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A41A" w14:textId="33522835" w:rsidR="00C26644" w:rsidRDefault="00C26644" w:rsidP="00C26644">
      <w:r w:rsidRPr="006074CA">
        <w:rPr>
          <w:i/>
          <w:i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6AA52" wp14:editId="3B5371D2">
                <wp:simplePos x="0" y="0"/>
                <wp:positionH relativeFrom="column">
                  <wp:posOffset>-361950</wp:posOffset>
                </wp:positionH>
                <wp:positionV relativeFrom="paragraph">
                  <wp:posOffset>-361950</wp:posOffset>
                </wp:positionV>
                <wp:extent cx="6753225" cy="1104900"/>
                <wp:effectExtent l="0" t="0" r="28575" b="19050"/>
                <wp:wrapNone/>
                <wp:docPr id="4" name="Google Shape;56;p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9AE48E-FF90-512E-4B0C-41BB6B43E4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104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432003" w14:textId="77777777" w:rsidR="00C26644" w:rsidRPr="00C26644" w:rsidRDefault="00C26644" w:rsidP="00C26644">
                            <w:pPr>
                              <w:rPr>
                                <w:rFonts w:ascii="Oswald" w:eastAsia="Oswald" w:hAnsi="Oswald" w:cs="Oswald"/>
                                <w:color w:val="0070C0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C26644">
                              <w:rPr>
                                <w:rFonts w:ascii="Oswald" w:eastAsia="Oswald" w:hAnsi="Oswald" w:cs="Oswald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Creating the </w:t>
                            </w:r>
                            <w:r w:rsidRPr="00C26644">
                              <w:rPr>
                                <w:rFonts w:ascii="Oswald" w:eastAsia="Oswald" w:hAnsi="Oswald" w:cs="Oswald"/>
                                <w:b/>
                                <w:bCs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>West Virginia Flood Resiliency Framework</w:t>
                            </w:r>
                            <w:r w:rsidRPr="00C26644">
                              <w:rPr>
                                <w:rFonts w:ascii="Oswald" w:eastAsia="Oswald" w:hAnsi="Oswald" w:cs="Oswald"/>
                                <w:color w:val="0070C0"/>
                                <w:kern w:val="24"/>
                                <w:sz w:val="40"/>
                                <w:szCs w:val="40"/>
                              </w:rPr>
                              <w:t xml:space="preserve"> for comprehensive disaster response and long-term community recovery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AA52" id="_x0000_t202" coordsize="21600,21600" o:spt="202" path="m,l,21600r21600,l21600,xe">
                <v:stroke joinstyle="miter"/>
                <v:path gradientshapeok="t" o:connecttype="rect"/>
              </v:shapetype>
              <v:shape id="Google Shape;56;p1" o:spid="_x0000_s1026" type="#_x0000_t202" style="position:absolute;margin-left:-28.5pt;margin-top:-28.5pt;width:531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" filled="f" strokecolor="black [3213]" strokeweight=".25pt">
                <v:textbox inset="2.53958mm,2.53958mm,2.53958mm,2.53958mm">
                  <w:txbxContent>
                    <w:p w14:paraId="27432003" w14:textId="77777777" w:rsidR="00C26644" w:rsidRPr="00C26644" w:rsidRDefault="00C26644" w:rsidP="00C26644">
                      <w:pPr>
                        <w:rPr>
                          <w:rFonts w:ascii="Oswald" w:eastAsia="Oswald" w:hAnsi="Oswald" w:cs="Oswald"/>
                          <w:color w:val="0070C0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C26644">
                        <w:rPr>
                          <w:rFonts w:ascii="Oswald" w:eastAsia="Oswald" w:hAnsi="Oswald" w:cs="Oswald"/>
                          <w:color w:val="0070C0"/>
                          <w:kern w:val="24"/>
                          <w:sz w:val="40"/>
                          <w:szCs w:val="40"/>
                        </w:rPr>
                        <w:t xml:space="preserve">Creating the </w:t>
                      </w:r>
                      <w:r w:rsidRPr="00C26644">
                        <w:rPr>
                          <w:rFonts w:ascii="Oswald" w:eastAsia="Oswald" w:hAnsi="Oswald" w:cs="Oswald"/>
                          <w:b/>
                          <w:bCs/>
                          <w:color w:val="0070C0"/>
                          <w:kern w:val="24"/>
                          <w:sz w:val="40"/>
                          <w:szCs w:val="40"/>
                        </w:rPr>
                        <w:t>West Virginia Flood Resiliency Framework</w:t>
                      </w:r>
                      <w:r w:rsidRPr="00C26644">
                        <w:rPr>
                          <w:rFonts w:ascii="Oswald" w:eastAsia="Oswald" w:hAnsi="Oswald" w:cs="Oswald"/>
                          <w:color w:val="0070C0"/>
                          <w:kern w:val="24"/>
                          <w:sz w:val="40"/>
                          <w:szCs w:val="40"/>
                        </w:rPr>
                        <w:t xml:space="preserve"> for comprehensive disaster response and long-term community recovery </w:t>
                      </w:r>
                    </w:p>
                  </w:txbxContent>
                </v:textbox>
              </v:shape>
            </w:pict>
          </mc:Fallback>
        </mc:AlternateContent>
      </w:r>
    </w:p>
    <w:p w14:paraId="39FF139D" w14:textId="1890C60A" w:rsidR="00C26644" w:rsidRDefault="00C26644" w:rsidP="00C26644"/>
    <w:p w14:paraId="56486967" w14:textId="5E561B4B" w:rsidR="00C26644" w:rsidRDefault="00C26644" w:rsidP="00C26644"/>
    <w:p w14:paraId="32564E5E" w14:textId="47F8EABD" w:rsidR="00C26644" w:rsidRDefault="00C26644" w:rsidP="00C26644"/>
    <w:p w14:paraId="7AC37469" w14:textId="77777777" w:rsidR="00C26644" w:rsidRDefault="00C26644" w:rsidP="00C26644"/>
    <w:p w14:paraId="3A442856" w14:textId="0B424D26" w:rsidR="00C26644" w:rsidRDefault="00C26644" w:rsidP="00C26644">
      <w:pPr>
        <w:rPr>
          <w:rFonts w:ascii="Lucida Handwriting" w:hAnsi="Lucida Handwriting"/>
          <w:color w:val="C00000"/>
          <w:sz w:val="56"/>
          <w:szCs w:val="56"/>
        </w:rPr>
      </w:pPr>
      <w:r>
        <w:rPr>
          <w:rFonts w:ascii="Lucida Handwriting" w:hAnsi="Lucida Handwriting"/>
          <w:color w:val="C00000"/>
          <w:sz w:val="56"/>
          <w:szCs w:val="56"/>
        </w:rPr>
        <w:t xml:space="preserve">       </w:t>
      </w:r>
    </w:p>
    <w:p w14:paraId="28330313" w14:textId="4C1E1CD0" w:rsidR="00C26644" w:rsidRPr="00C26644" w:rsidRDefault="00C26644" w:rsidP="00C26644">
      <w:pPr>
        <w:ind w:left="720" w:firstLine="720"/>
        <w:rPr>
          <w:rFonts w:ascii="Lucida Handwriting" w:hAnsi="Lucida Handwriting"/>
          <w:color w:val="C00000"/>
          <w:sz w:val="56"/>
          <w:szCs w:val="56"/>
        </w:rPr>
      </w:pPr>
      <w:r w:rsidRPr="00C26644">
        <w:rPr>
          <w:rFonts w:ascii="Lucida Handwriting" w:hAnsi="Lucida Handwriting"/>
          <w:color w:val="C00000"/>
          <w:sz w:val="56"/>
          <w:szCs w:val="56"/>
        </w:rPr>
        <w:t>Research Questions</w:t>
      </w:r>
    </w:p>
    <w:p w14:paraId="35B9474E" w14:textId="77777777" w:rsidR="00C26644" w:rsidRDefault="00C26644" w:rsidP="00C26644"/>
    <w:p w14:paraId="7FF2E021" w14:textId="77777777" w:rsidR="00C26644" w:rsidRDefault="00C26644" w:rsidP="00C26644"/>
    <w:p w14:paraId="00AAE723" w14:textId="77777777" w:rsidR="00C26644" w:rsidRDefault="00C26644" w:rsidP="00C26644"/>
    <w:p w14:paraId="20E767C7" w14:textId="7EDCDF1A" w:rsidR="00C26644" w:rsidRPr="00C26644" w:rsidRDefault="00C26644" w:rsidP="00C26644">
      <w:pPr>
        <w:rPr>
          <w:sz w:val="28"/>
          <w:szCs w:val="28"/>
        </w:rPr>
      </w:pPr>
      <w:r w:rsidRPr="00C26644">
        <w:rPr>
          <w:sz w:val="28"/>
          <w:szCs w:val="28"/>
        </w:rPr>
        <w:t xml:space="preserve">The objective of the project was to answer the following research questions (RQ): </w:t>
      </w:r>
      <w:r>
        <w:rPr>
          <w:sz w:val="28"/>
          <w:szCs w:val="28"/>
        </w:rPr>
        <w:br/>
      </w:r>
    </w:p>
    <w:p w14:paraId="6884EE12" w14:textId="7A67E798" w:rsidR="00C26644" w:rsidRPr="00C26644" w:rsidRDefault="00C26644" w:rsidP="00C266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6644">
        <w:rPr>
          <w:sz w:val="28"/>
          <w:szCs w:val="28"/>
        </w:rPr>
        <w:t>RQ1: How fully have West Virginians recovered from past floods, and how resilient are they against future flooding?</w:t>
      </w:r>
      <w:r>
        <w:rPr>
          <w:sz w:val="28"/>
          <w:szCs w:val="28"/>
        </w:rPr>
        <w:br/>
      </w:r>
      <w:r w:rsidRPr="00C26644">
        <w:rPr>
          <w:sz w:val="28"/>
          <w:szCs w:val="28"/>
        </w:rPr>
        <w:t> </w:t>
      </w:r>
    </w:p>
    <w:p w14:paraId="4EAE0BE5" w14:textId="7F2CBBDC" w:rsidR="00C26644" w:rsidRPr="00C26644" w:rsidRDefault="00C26644" w:rsidP="00C266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6644">
        <w:rPr>
          <w:sz w:val="28"/>
          <w:szCs w:val="28"/>
        </w:rPr>
        <w:t>RQ2: What flood risk knowledge is needed to promote comprehensive pre-disaster resilience in WV? </w:t>
      </w:r>
      <w:r>
        <w:rPr>
          <w:sz w:val="28"/>
          <w:szCs w:val="28"/>
        </w:rPr>
        <w:br/>
      </w:r>
    </w:p>
    <w:p w14:paraId="060B247D" w14:textId="722FDAAF" w:rsidR="00C26644" w:rsidRPr="00C26644" w:rsidRDefault="00C26644" w:rsidP="00C266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6644">
        <w:rPr>
          <w:sz w:val="28"/>
          <w:szCs w:val="28"/>
        </w:rPr>
        <w:t>RQ3: What are best practices to build cross-organizational coordination and community resilience, from local to national levels, to promote comprehensive pre-disaster resilience in WV?</w:t>
      </w:r>
      <w:r>
        <w:rPr>
          <w:sz w:val="28"/>
          <w:szCs w:val="28"/>
        </w:rPr>
        <w:br/>
      </w:r>
      <w:r w:rsidRPr="00C26644">
        <w:rPr>
          <w:sz w:val="28"/>
          <w:szCs w:val="28"/>
        </w:rPr>
        <w:t> </w:t>
      </w:r>
    </w:p>
    <w:p w14:paraId="74839025" w14:textId="77777777" w:rsidR="00C26644" w:rsidRPr="00C26644" w:rsidRDefault="00C26644" w:rsidP="00C266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6644">
        <w:rPr>
          <w:sz w:val="28"/>
          <w:szCs w:val="28"/>
        </w:rPr>
        <w:t>RQ4: Can previously identified gaps in community-level capacity be improved through creation and delivery of accessible training to build resilience?</w:t>
      </w:r>
    </w:p>
    <w:p w14:paraId="58E771B8" w14:textId="77777777" w:rsidR="00C26644" w:rsidRDefault="00C26644"/>
    <w:sectPr w:rsidR="006F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27A11"/>
    <w:multiLevelType w:val="hybridMultilevel"/>
    <w:tmpl w:val="6406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6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44"/>
    <w:rsid w:val="008F054B"/>
    <w:rsid w:val="00C26644"/>
    <w:rsid w:val="00D527F2"/>
    <w:rsid w:val="00E4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46C4"/>
  <w15:chartTrackingRefBased/>
  <w15:docId w15:val="{80DE36B8-5E09-491D-BC7C-FCA825B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64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6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6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6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6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6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64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64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6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64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6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64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6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1</cp:revision>
  <dcterms:created xsi:type="dcterms:W3CDTF">2024-10-08T19:51:00Z</dcterms:created>
  <dcterms:modified xsi:type="dcterms:W3CDTF">2024-10-08T20:02:00Z</dcterms:modified>
</cp:coreProperties>
</file>