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9957F" w14:textId="3EEF704C" w:rsidR="00CE1357" w:rsidRPr="008E218D" w:rsidRDefault="00CE1357" w:rsidP="008E218D">
      <w:pPr>
        <w:rPr>
          <w:sz w:val="40"/>
        </w:rPr>
      </w:pPr>
      <w:r w:rsidRPr="008E218D">
        <w:rPr>
          <w:sz w:val="40"/>
        </w:rPr>
        <w:t xml:space="preserve">APPENDIX A:  </w:t>
      </w:r>
      <w:r w:rsidR="00934B12" w:rsidRPr="008E218D">
        <w:rPr>
          <w:b/>
          <w:color w:val="C00000"/>
          <w:sz w:val="40"/>
        </w:rPr>
        <w:t>Building Counts</w:t>
      </w:r>
      <w:r w:rsidR="00934B12" w:rsidRPr="008E218D">
        <w:rPr>
          <w:color w:val="C00000"/>
          <w:sz w:val="40"/>
        </w:rPr>
        <w:t xml:space="preserve"> </w:t>
      </w:r>
      <w:r w:rsidR="00934B12" w:rsidRPr="008E218D">
        <w:rPr>
          <w:sz w:val="40"/>
        </w:rPr>
        <w:t xml:space="preserve">Risk Indicator </w:t>
      </w:r>
    </w:p>
    <w:p w14:paraId="2E875C5D" w14:textId="3D1C90FD" w:rsidR="005E4E2A" w:rsidRPr="005E4E2A" w:rsidRDefault="005E4E2A" w:rsidP="00CD1682">
      <w:pPr>
        <w:spacing w:after="0" w:line="240" w:lineRule="auto"/>
        <w:rPr>
          <w:rFonts w:ascii="Calibri" w:hAnsi="Calibri" w:cs="Calibri"/>
        </w:rPr>
      </w:pPr>
      <w:r w:rsidRPr="005E4E2A">
        <w:rPr>
          <w:rFonts w:ascii="Calibri" w:hAnsi="Calibri" w:cs="Calibri"/>
        </w:rPr>
        <w:t>Detailed Analyses</w:t>
      </w:r>
      <w:r w:rsidR="00934B12">
        <w:rPr>
          <w:rFonts w:ascii="Calibri" w:hAnsi="Calibri" w:cs="Calibri"/>
        </w:rPr>
        <w:t xml:space="preserve"> of </w:t>
      </w:r>
      <w:r w:rsidR="00934B12" w:rsidRPr="00934B12">
        <w:rPr>
          <w:rFonts w:ascii="Calibri" w:hAnsi="Calibri" w:cs="Calibri"/>
          <w:b/>
        </w:rPr>
        <w:t>Building Counts</w:t>
      </w:r>
      <w:r w:rsidRPr="005E4E2A">
        <w:rPr>
          <w:rFonts w:ascii="Calibri" w:hAnsi="Calibri" w:cs="Calibri"/>
        </w:rPr>
        <w:t xml:space="preserve"> at 8 aggregate scales along with </w:t>
      </w:r>
      <w:r w:rsidR="00934B12">
        <w:rPr>
          <w:rFonts w:ascii="Calibri" w:hAnsi="Calibri" w:cs="Calibri"/>
        </w:rPr>
        <w:t xml:space="preserve">findings, </w:t>
      </w:r>
      <w:r w:rsidRPr="005E4E2A">
        <w:rPr>
          <w:rFonts w:ascii="Calibri" w:hAnsi="Calibri" w:cs="Calibri"/>
        </w:rPr>
        <w:t>description, rationale, recommendations, and data sources.</w:t>
      </w:r>
      <w:r w:rsidR="00B85F12">
        <w:rPr>
          <w:rFonts w:ascii="Calibri" w:hAnsi="Calibri" w:cs="Calibri"/>
        </w:rPr>
        <w:t xml:space="preserve">  The Building Counts indicator is one of 29 risk factors.</w:t>
      </w:r>
    </w:p>
    <w:p w14:paraId="3EF39AD7" w14:textId="4D096E54" w:rsidR="00C55219" w:rsidRDefault="00C55219" w:rsidP="00CD1682">
      <w:pPr>
        <w:spacing w:line="240" w:lineRule="auto"/>
        <w:rPr>
          <w:rFonts w:ascii="Calibri" w:hAnsi="Calibri" w:cs="Calibri"/>
          <w:b/>
          <w:color w:val="C00000"/>
        </w:rPr>
      </w:pPr>
      <w:bookmarkStart w:id="0" w:name="_GoBack"/>
      <w:bookmarkEnd w:id="0"/>
    </w:p>
    <w:p w14:paraId="7712D1BE" w14:textId="3172F8C8" w:rsidR="00C55219" w:rsidRDefault="00C55219" w:rsidP="00C55219">
      <w:pPr>
        <w:pStyle w:val="Heading1"/>
      </w:pPr>
      <w:r>
        <w:t>BUILDING COUNT Fast Facts and Graphics</w:t>
      </w:r>
    </w:p>
    <w:p w14:paraId="28054C27" w14:textId="39FF3814" w:rsidR="00C55219" w:rsidRDefault="00C55219" w:rsidP="00C55219">
      <w:pPr>
        <w:pStyle w:val="Heading2"/>
      </w:pPr>
      <w:r>
        <w:t xml:space="preserve">Statewide </w:t>
      </w:r>
    </w:p>
    <w:p w14:paraId="6E473DD2" w14:textId="77777777" w:rsidR="00C55219" w:rsidRPr="00F06F5C" w:rsidRDefault="00C55219" w:rsidP="00C55219">
      <w:pPr>
        <w:pStyle w:val="ListParagraph"/>
        <w:numPr>
          <w:ilvl w:val="0"/>
          <w:numId w:val="4"/>
        </w:numPr>
        <w:spacing w:line="240" w:lineRule="auto"/>
        <w:rPr>
          <w:rFonts w:ascii="Calibri" w:hAnsi="Calibri" w:cs="Calibri"/>
        </w:rPr>
      </w:pPr>
      <w:r w:rsidRPr="00F06F5C">
        <w:rPr>
          <w:rFonts w:ascii="Calibri" w:hAnsi="Calibri" w:cs="Calibri"/>
          <w:b/>
        </w:rPr>
        <w:t>Building Risk Percentage by FEMA Mapped Flood Zones.</w:t>
      </w:r>
      <w:r w:rsidRPr="00F06F5C">
        <w:rPr>
          <w:rFonts w:ascii="Calibri" w:hAnsi="Calibri" w:cs="Calibri"/>
        </w:rPr>
        <w:t xml:space="preserve">  Of the estimated 1.1 million primary structures in West Virginia, 13% of the buildings (138,623) in the state are subject to riverine and flash flooding, according to FEMA’s mapped flood zones of reduced/moderate risk (Shaded X Zones) and high risk (A and AE Zones).   </w:t>
      </w:r>
    </w:p>
    <w:p w14:paraId="3E1B9055" w14:textId="77777777" w:rsidR="00C55219" w:rsidRPr="00F06F5C" w:rsidRDefault="00C55219" w:rsidP="00C55219">
      <w:pPr>
        <w:pStyle w:val="ListParagraph"/>
        <w:numPr>
          <w:ilvl w:val="1"/>
          <w:numId w:val="4"/>
        </w:numPr>
        <w:spacing w:line="240" w:lineRule="auto"/>
        <w:ind w:left="1080"/>
        <w:rPr>
          <w:rFonts w:ascii="Calibri" w:hAnsi="Calibri" w:cs="Calibri"/>
        </w:rPr>
      </w:pPr>
      <w:r w:rsidRPr="00F06F5C">
        <w:rPr>
          <w:rFonts w:ascii="Calibri" w:hAnsi="Calibri" w:cs="Calibri"/>
          <w:b/>
        </w:rPr>
        <w:t>Building Count by Special Flood Hazard Area (SFHA)</w:t>
      </w:r>
      <w:r w:rsidRPr="00F06F5C">
        <w:rPr>
          <w:rFonts w:ascii="Calibri" w:hAnsi="Calibri" w:cs="Calibri"/>
        </w:rPr>
        <w:t>.  In West Virginia, 84,490 primary structure or 8% of all structures in the state are in the high-risk Special Flood Hazard Area or 1%-annual chance (100-YR) floodplain.</w:t>
      </w:r>
    </w:p>
    <w:p w14:paraId="427CEE36" w14:textId="6441AAEF" w:rsidR="00C55219" w:rsidRPr="00F06F5C" w:rsidRDefault="00C55219" w:rsidP="00C55219">
      <w:pPr>
        <w:pStyle w:val="ListParagraph"/>
        <w:numPr>
          <w:ilvl w:val="1"/>
          <w:numId w:val="4"/>
        </w:numPr>
        <w:spacing w:line="240" w:lineRule="auto"/>
        <w:ind w:left="1080"/>
        <w:rPr>
          <w:rFonts w:ascii="Calibri" w:hAnsi="Calibri" w:cs="Calibri"/>
        </w:rPr>
      </w:pPr>
      <w:r w:rsidRPr="00F06F5C">
        <w:rPr>
          <w:rFonts w:ascii="Calibri" w:hAnsi="Calibri" w:cs="Calibri"/>
          <w:b/>
        </w:rPr>
        <w:t>Building Count by Floodway.</w:t>
      </w:r>
      <w:r w:rsidRPr="00F06F5C">
        <w:rPr>
          <w:rFonts w:ascii="Calibri" w:hAnsi="Calibri" w:cs="Calibri"/>
        </w:rPr>
        <w:t xml:space="preserve">  10% of all structures (8,572) in the state </w:t>
      </w:r>
      <w:r w:rsidR="001E4E5F" w:rsidRPr="00F06F5C">
        <w:rPr>
          <w:rFonts w:ascii="Calibri" w:hAnsi="Calibri" w:cs="Calibri"/>
        </w:rPr>
        <w:t>are in</w:t>
      </w:r>
      <w:r w:rsidRPr="00F06F5C">
        <w:rPr>
          <w:rFonts w:ascii="Calibri" w:hAnsi="Calibri" w:cs="Calibri"/>
        </w:rPr>
        <w:t xml:space="preserve"> the Regulatory Floodway, the main channel of the river or stream that is subject to the greatest flood depths, highest velocities, and greatest debris potential.</w:t>
      </w:r>
    </w:p>
    <w:p w14:paraId="4DCB6595" w14:textId="24142C92" w:rsidR="00C55219" w:rsidRPr="00F06F5C" w:rsidRDefault="00C55219" w:rsidP="00C55219">
      <w:pPr>
        <w:pStyle w:val="ListParagraph"/>
        <w:numPr>
          <w:ilvl w:val="1"/>
          <w:numId w:val="4"/>
        </w:numPr>
        <w:spacing w:line="240" w:lineRule="auto"/>
        <w:ind w:left="1080"/>
        <w:rPr>
          <w:rFonts w:ascii="Calibri" w:hAnsi="Calibri" w:cs="Calibri"/>
        </w:rPr>
      </w:pPr>
      <w:r w:rsidRPr="00F06F5C">
        <w:rPr>
          <w:rFonts w:ascii="Calibri" w:hAnsi="Calibri" w:cs="Calibri"/>
          <w:b/>
        </w:rPr>
        <w:t>Building Count by Flood Study Type.</w:t>
      </w:r>
      <w:r w:rsidRPr="00F06F5C">
        <w:rPr>
          <w:rFonts w:ascii="Calibri" w:hAnsi="Calibri" w:cs="Calibri"/>
        </w:rPr>
        <w:t xml:space="preserve">  A breakdown of buildings within the high-risk flood areas reveals that 65% of the buildings (55,112) </w:t>
      </w:r>
      <w:r w:rsidR="001E4E5F" w:rsidRPr="00F06F5C">
        <w:rPr>
          <w:rFonts w:ascii="Calibri" w:hAnsi="Calibri" w:cs="Calibri"/>
        </w:rPr>
        <w:t>are in</w:t>
      </w:r>
      <w:r w:rsidRPr="00F06F5C">
        <w:rPr>
          <w:rFonts w:ascii="Calibri" w:hAnsi="Calibri" w:cs="Calibri"/>
        </w:rPr>
        <w:t xml:space="preserve"> Detailed “Zone AE” studies and 35% (29,378) in “Approximate Zone A” studies.  </w:t>
      </w:r>
    </w:p>
    <w:p w14:paraId="0F04E86A" w14:textId="6E76C8D9" w:rsidR="00C55219" w:rsidRPr="00F06F5C" w:rsidRDefault="00C55219" w:rsidP="00C55219">
      <w:pPr>
        <w:pStyle w:val="ListParagraph"/>
        <w:numPr>
          <w:ilvl w:val="1"/>
          <w:numId w:val="4"/>
        </w:numPr>
        <w:spacing w:line="240" w:lineRule="auto"/>
        <w:ind w:left="1080"/>
        <w:rPr>
          <w:rFonts w:ascii="Calibri" w:hAnsi="Calibri" w:cs="Calibri"/>
        </w:rPr>
      </w:pPr>
      <w:r w:rsidRPr="00F06F5C">
        <w:rPr>
          <w:rFonts w:ascii="Calibri" w:hAnsi="Calibri" w:cs="Calibri"/>
          <w:b/>
        </w:rPr>
        <w:t>Building County by High-Risk Advisory Zones / Future Map Conditions.</w:t>
      </w:r>
      <w:r w:rsidRPr="00F06F5C">
        <w:rPr>
          <w:rFonts w:ascii="Calibri" w:hAnsi="Calibri" w:cs="Calibri"/>
        </w:rPr>
        <w:t xml:space="preserve">  Currently 54 of 55 counties in the state have advisory floodplains, increasing the high-risk effective and advisory floodplain building count of 97,936 structures.  If the future flood studies were to become effective, then</w:t>
      </w:r>
      <w:r w:rsidR="001E4E5F" w:rsidRPr="00F06F5C">
        <w:rPr>
          <w:rFonts w:ascii="Calibri" w:hAnsi="Calibri" w:cs="Calibri"/>
        </w:rPr>
        <w:t xml:space="preserve"> an additional</w:t>
      </w:r>
      <w:r w:rsidRPr="00F06F5C">
        <w:rPr>
          <w:rFonts w:ascii="Calibri" w:hAnsi="Calibri" w:cs="Calibri"/>
        </w:rPr>
        <w:t xml:space="preserve"> 14% structures will be mapped into the SFHA, 16% structures mapped out, resulting in a decrease of 2% structures stateside, and the remaining 70% no change.</w:t>
      </w:r>
    </w:p>
    <w:p w14:paraId="4A54D178" w14:textId="5CB45877" w:rsidR="00C55219" w:rsidRPr="00F06F5C" w:rsidRDefault="00C55219" w:rsidP="00C55219">
      <w:pPr>
        <w:pStyle w:val="ListParagraph"/>
        <w:numPr>
          <w:ilvl w:val="1"/>
          <w:numId w:val="4"/>
        </w:numPr>
        <w:spacing w:line="240" w:lineRule="auto"/>
        <w:ind w:left="1080"/>
        <w:rPr>
          <w:rFonts w:ascii="Calibri" w:hAnsi="Calibri" w:cs="Calibri"/>
        </w:rPr>
      </w:pPr>
      <w:r w:rsidRPr="00F06F5C">
        <w:rPr>
          <w:rFonts w:ascii="Calibri" w:hAnsi="Calibri" w:cs="Calibri"/>
          <w:b/>
        </w:rPr>
        <w:t>Flood Zone Study Types.</w:t>
      </w:r>
      <w:r w:rsidRPr="00F06F5C">
        <w:rPr>
          <w:rFonts w:ascii="Calibri" w:hAnsi="Calibri" w:cs="Calibri"/>
        </w:rPr>
        <w:t xml:space="preserve">  Of the 14,255 miles of Special Flood Hazard Areas in the state, the flood studies </w:t>
      </w:r>
      <w:r w:rsidR="001E4E5F" w:rsidRPr="00F06F5C">
        <w:rPr>
          <w:rFonts w:ascii="Calibri" w:hAnsi="Calibri" w:cs="Calibri"/>
        </w:rPr>
        <w:t>comprised</w:t>
      </w:r>
      <w:r w:rsidRPr="00F06F5C">
        <w:rPr>
          <w:rFonts w:ascii="Calibri" w:hAnsi="Calibri" w:cs="Calibri"/>
        </w:rPr>
        <w:t xml:space="preserve"> 70% Approximate A Zones and 30% Detailed AE Zones.</w:t>
      </w:r>
    </w:p>
    <w:p w14:paraId="32F4D3D1" w14:textId="77777777" w:rsidR="00C55219" w:rsidRPr="00F06F5C" w:rsidRDefault="00C55219" w:rsidP="00C55219">
      <w:pPr>
        <w:pStyle w:val="ListParagraph"/>
        <w:spacing w:line="240" w:lineRule="auto"/>
        <w:ind w:left="1080"/>
        <w:rPr>
          <w:rFonts w:ascii="Calibri" w:hAnsi="Calibri" w:cs="Calibri"/>
        </w:rPr>
      </w:pPr>
      <w:r w:rsidRPr="00F06F5C">
        <w:rPr>
          <w:rFonts w:ascii="Calibri" w:hAnsi="Calibri" w:cs="Calibri"/>
        </w:rPr>
        <w:br/>
      </w:r>
      <w:r w:rsidRPr="00F06F5C">
        <w:rPr>
          <w:rFonts w:ascii="Calibri" w:hAnsi="Calibri" w:cs="Calibri"/>
          <w:sz w:val="20"/>
          <w:szCs w:val="20"/>
        </w:rPr>
        <w:t xml:space="preserve">Static Map Links:  </w:t>
      </w:r>
      <w:hyperlink r:id="rId7" w:history="1">
        <w:r w:rsidRPr="00F06F5C">
          <w:rPr>
            <w:rStyle w:val="Hyperlink"/>
            <w:rFonts w:ascii="Calibri" w:hAnsi="Calibri" w:cs="Calibri"/>
            <w:sz w:val="20"/>
            <w:szCs w:val="20"/>
          </w:rPr>
          <w:t>SFHA Building Density Graphic</w:t>
        </w:r>
      </w:hyperlink>
      <w:r w:rsidRPr="00F06F5C">
        <w:rPr>
          <w:rFonts w:ascii="Calibri" w:hAnsi="Calibri" w:cs="Calibri"/>
          <w:sz w:val="20"/>
          <w:szCs w:val="20"/>
        </w:rPr>
        <w:t xml:space="preserve"> | </w:t>
      </w:r>
      <w:hyperlink r:id="rId8" w:history="1">
        <w:r w:rsidRPr="00F06F5C">
          <w:rPr>
            <w:rStyle w:val="Hyperlink"/>
            <w:rFonts w:ascii="Calibri" w:hAnsi="Calibri" w:cs="Calibri"/>
            <w:sz w:val="20"/>
            <w:szCs w:val="20"/>
          </w:rPr>
          <w:t>SFHA Zone A/AE Study Types</w:t>
        </w:r>
      </w:hyperlink>
    </w:p>
    <w:p w14:paraId="164B9878" w14:textId="7F809349" w:rsidR="007C027B" w:rsidRPr="009A4DA0" w:rsidRDefault="007C027B" w:rsidP="007C027B">
      <w:pPr>
        <w:pStyle w:val="Heading2"/>
      </w:pPr>
      <w:r>
        <w:br/>
      </w:r>
      <w:r w:rsidRPr="009A4DA0">
        <w:t>Regions</w:t>
      </w:r>
    </w:p>
    <w:p w14:paraId="27C7B264" w14:textId="1DD9B91B" w:rsidR="007C027B" w:rsidRPr="009A4DA0" w:rsidRDefault="007C027B" w:rsidP="00E17F01">
      <w:pPr>
        <w:pStyle w:val="ListParagraph"/>
        <w:numPr>
          <w:ilvl w:val="0"/>
          <w:numId w:val="4"/>
        </w:numPr>
        <w:spacing w:line="240" w:lineRule="auto"/>
        <w:rPr>
          <w:rFonts w:ascii="Calibri" w:hAnsi="Calibri" w:cs="Calibri"/>
        </w:rPr>
      </w:pPr>
      <w:r w:rsidRPr="009A4DA0">
        <w:rPr>
          <w:rFonts w:ascii="Calibri" w:hAnsi="Calibri" w:cs="Calibri"/>
        </w:rPr>
        <w:t>3 Regional Councils in the southern and southwestern parts of the state have the highest building floodplain counts greater than 11,000 structures, representing 58% of all high-risk floodplain structures in the state:  Region 3 (19,221 buildings), Region 2 (17,016), and Region 1 (11,158)</w:t>
      </w:r>
      <w:r w:rsidR="00F06F5C" w:rsidRPr="009A4DA0">
        <w:rPr>
          <w:rFonts w:ascii="Calibri" w:hAnsi="Calibri" w:cs="Calibri"/>
        </w:rPr>
        <w:t>.</w:t>
      </w:r>
    </w:p>
    <w:p w14:paraId="69F9A345" w14:textId="61C3AE55" w:rsidR="001C5768" w:rsidRDefault="00F06F5C" w:rsidP="009A4DA0">
      <w:pPr>
        <w:spacing w:line="240" w:lineRule="auto"/>
        <w:ind w:firstLine="720"/>
        <w:rPr>
          <w:rStyle w:val="Hyperlink"/>
          <w:rFonts w:ascii="Calibri" w:hAnsi="Calibri" w:cs="Calibri"/>
          <w:sz w:val="20"/>
          <w:szCs w:val="20"/>
        </w:rPr>
      </w:pPr>
      <w:r w:rsidRPr="009A4DA0">
        <w:rPr>
          <w:rFonts w:ascii="Calibri" w:hAnsi="Calibri" w:cs="Calibri"/>
          <w:sz w:val="20"/>
          <w:szCs w:val="20"/>
        </w:rPr>
        <w:t xml:space="preserve">Static Map Links:  </w:t>
      </w:r>
      <w:hyperlink r:id="rId9" w:history="1">
        <w:r w:rsidR="009A4DA0" w:rsidRPr="009A4DA0">
          <w:rPr>
            <w:rStyle w:val="Hyperlink"/>
            <w:rFonts w:ascii="Calibri" w:hAnsi="Calibri" w:cs="Calibri"/>
            <w:sz w:val="20"/>
            <w:szCs w:val="20"/>
          </w:rPr>
          <w:t>Natural Break Graphic</w:t>
        </w:r>
      </w:hyperlink>
      <w:r w:rsidRPr="009A4DA0">
        <w:rPr>
          <w:rFonts w:ascii="Calibri" w:hAnsi="Calibri" w:cs="Calibri"/>
          <w:sz w:val="20"/>
          <w:szCs w:val="20"/>
        </w:rPr>
        <w:t xml:space="preserve"> | </w:t>
      </w:r>
      <w:hyperlink r:id="rId10" w:history="1">
        <w:r w:rsidR="009A4DA0" w:rsidRPr="009A4DA0">
          <w:rPr>
            <w:rStyle w:val="Hyperlink"/>
            <w:rFonts w:ascii="Calibri" w:hAnsi="Calibri" w:cs="Calibri"/>
            <w:sz w:val="20"/>
            <w:szCs w:val="20"/>
          </w:rPr>
          <w:t>Percent Rank Graphic</w:t>
        </w:r>
      </w:hyperlink>
    </w:p>
    <w:p w14:paraId="4EC85E5F" w14:textId="77777777" w:rsidR="009A4DA0" w:rsidRPr="007C027B" w:rsidRDefault="009A4DA0" w:rsidP="009A4DA0">
      <w:pPr>
        <w:spacing w:line="240" w:lineRule="auto"/>
        <w:ind w:firstLine="720"/>
        <w:rPr>
          <w:rFonts w:ascii="Calibri" w:hAnsi="Calibri" w:cs="Calibri"/>
        </w:rPr>
      </w:pPr>
    </w:p>
    <w:p w14:paraId="756ECFFD" w14:textId="19EB5B05" w:rsidR="00C55219" w:rsidRDefault="00C55219" w:rsidP="00C55219">
      <w:pPr>
        <w:pStyle w:val="Heading2"/>
      </w:pPr>
      <w:r>
        <w:lastRenderedPageBreak/>
        <w:t>Counties</w:t>
      </w:r>
    </w:p>
    <w:p w14:paraId="372E1FA9" w14:textId="77777777" w:rsidR="00C55219" w:rsidRPr="004B3F22" w:rsidRDefault="00C55219" w:rsidP="00C55219">
      <w:pPr>
        <w:pStyle w:val="ListParagraph"/>
        <w:numPr>
          <w:ilvl w:val="0"/>
          <w:numId w:val="4"/>
        </w:numPr>
        <w:spacing w:line="240" w:lineRule="auto"/>
        <w:rPr>
          <w:rFonts w:ascii="Calibri" w:hAnsi="Calibri" w:cs="Calibri"/>
        </w:rPr>
      </w:pPr>
      <w:r w:rsidRPr="004B3F22">
        <w:rPr>
          <w:rFonts w:ascii="Calibri" w:hAnsi="Calibri" w:cs="Calibri"/>
        </w:rPr>
        <w:t>The top 10% counties with the highest building counties are Kanawha (13,452), Logan (4,498), McDowell (3,479), Mingo (3,229), Boone (3,094), and Ohio (2,992) counties.</w:t>
      </w:r>
    </w:p>
    <w:p w14:paraId="7F816EE2" w14:textId="081E6C4A" w:rsidR="00C55219" w:rsidRDefault="000A7AD0" w:rsidP="00C55219">
      <w:pPr>
        <w:pStyle w:val="ListParagraph"/>
        <w:numPr>
          <w:ilvl w:val="0"/>
          <w:numId w:val="4"/>
        </w:numPr>
        <w:spacing w:line="240" w:lineRule="auto"/>
        <w:rPr>
          <w:rFonts w:ascii="Calibri" w:hAnsi="Calibri" w:cs="Calibri"/>
        </w:rPr>
      </w:pPr>
      <w:r>
        <w:rPr>
          <w:rFonts w:ascii="Calibri" w:hAnsi="Calibri" w:cs="Calibri"/>
        </w:rPr>
        <w:t>I</w:t>
      </w:r>
      <w:r w:rsidR="00C55219" w:rsidRPr="004B3F22">
        <w:rPr>
          <w:rFonts w:ascii="Calibri" w:hAnsi="Calibri" w:cs="Calibri"/>
        </w:rPr>
        <w:t xml:space="preserve">n the high-risk Special Flood Hazard Area, Kanawha County has the most primary structures of 13,452, three times the second ranked Logan County of 4,498 structures.  </w:t>
      </w:r>
    </w:p>
    <w:p w14:paraId="2387C1CC" w14:textId="77777777" w:rsidR="00C55219" w:rsidRDefault="00C55219" w:rsidP="00C55219">
      <w:pPr>
        <w:pStyle w:val="ListParagraph"/>
        <w:spacing w:line="240" w:lineRule="auto"/>
        <w:ind w:left="1440"/>
        <w:rPr>
          <w:rFonts w:ascii="Calibri" w:hAnsi="Calibri" w:cs="Calibri"/>
          <w:sz w:val="20"/>
          <w:szCs w:val="20"/>
        </w:rPr>
      </w:pPr>
    </w:p>
    <w:p w14:paraId="2A2285F4" w14:textId="6CC59C27" w:rsidR="00C55219" w:rsidRDefault="00C55219" w:rsidP="00C55219">
      <w:pPr>
        <w:pStyle w:val="ListParagraph"/>
        <w:spacing w:line="240" w:lineRule="auto"/>
        <w:rPr>
          <w:rFonts w:ascii="Calibri" w:hAnsi="Calibri" w:cs="Calibri"/>
          <w:sz w:val="20"/>
          <w:szCs w:val="20"/>
        </w:rPr>
      </w:pPr>
      <w:r>
        <w:rPr>
          <w:rFonts w:ascii="Calibri" w:hAnsi="Calibri" w:cs="Calibri"/>
          <w:sz w:val="20"/>
          <w:szCs w:val="20"/>
        </w:rPr>
        <w:t xml:space="preserve">Static Map Links:  </w:t>
      </w:r>
      <w:hyperlink r:id="rId11" w:history="1">
        <w:r w:rsidRPr="00FD02B4">
          <w:rPr>
            <w:rStyle w:val="Hyperlink"/>
            <w:rFonts w:ascii="Calibri" w:hAnsi="Calibri" w:cs="Calibri"/>
            <w:sz w:val="20"/>
            <w:szCs w:val="20"/>
          </w:rPr>
          <w:t>Natural Break Graphic</w:t>
        </w:r>
      </w:hyperlink>
      <w:r w:rsidR="00F06F5C">
        <w:rPr>
          <w:rFonts w:ascii="Calibri" w:hAnsi="Calibri" w:cs="Calibri"/>
          <w:sz w:val="20"/>
          <w:szCs w:val="20"/>
        </w:rPr>
        <w:t xml:space="preserve"> |</w:t>
      </w:r>
      <w:r>
        <w:rPr>
          <w:rFonts w:ascii="Calibri" w:hAnsi="Calibri" w:cs="Calibri"/>
          <w:sz w:val="20"/>
          <w:szCs w:val="20"/>
        </w:rPr>
        <w:t xml:space="preserve"> </w:t>
      </w:r>
      <w:hyperlink r:id="rId12" w:history="1">
        <w:r w:rsidRPr="00FD02B4">
          <w:rPr>
            <w:rStyle w:val="Hyperlink"/>
            <w:rFonts w:ascii="Calibri" w:hAnsi="Calibri" w:cs="Calibri"/>
            <w:sz w:val="20"/>
            <w:szCs w:val="20"/>
          </w:rPr>
          <w:t>Percent Rank Graphic</w:t>
        </w:r>
      </w:hyperlink>
      <w:r>
        <w:rPr>
          <w:rFonts w:ascii="Calibri" w:hAnsi="Calibri" w:cs="Calibri"/>
          <w:sz w:val="20"/>
          <w:szCs w:val="20"/>
        </w:rPr>
        <w:t xml:space="preserve"> </w:t>
      </w:r>
    </w:p>
    <w:p w14:paraId="0979A920" w14:textId="77777777" w:rsidR="00C55219" w:rsidRPr="004B3F22" w:rsidRDefault="00C55219" w:rsidP="00C55219">
      <w:pPr>
        <w:pStyle w:val="ListParagraph"/>
        <w:spacing w:line="240" w:lineRule="auto"/>
        <w:ind w:left="1080"/>
        <w:rPr>
          <w:rFonts w:ascii="Calibri" w:hAnsi="Calibri" w:cs="Calibri"/>
        </w:rPr>
      </w:pPr>
      <w:r>
        <w:rPr>
          <w:rFonts w:ascii="Calibri" w:hAnsi="Calibri" w:cs="Calibri"/>
          <w:sz w:val="20"/>
          <w:szCs w:val="20"/>
        </w:rPr>
        <w:t xml:space="preserve"> </w:t>
      </w:r>
    </w:p>
    <w:p w14:paraId="1B59EF0B" w14:textId="77777777" w:rsidR="00C55219" w:rsidRDefault="00C55219" w:rsidP="00C55219">
      <w:pPr>
        <w:pStyle w:val="Heading2"/>
        <w:rPr>
          <w:rFonts w:ascii="Calibri" w:hAnsi="Calibri" w:cs="Calibri"/>
        </w:rPr>
      </w:pPr>
      <w:r>
        <w:t>Communities</w:t>
      </w:r>
    </w:p>
    <w:p w14:paraId="6434383C" w14:textId="77777777" w:rsidR="00C55219" w:rsidRPr="004B3F22" w:rsidRDefault="00C55219" w:rsidP="00C55219">
      <w:pPr>
        <w:pStyle w:val="ListParagraph"/>
        <w:numPr>
          <w:ilvl w:val="0"/>
          <w:numId w:val="5"/>
        </w:numPr>
        <w:spacing w:line="240" w:lineRule="auto"/>
        <w:rPr>
          <w:rFonts w:ascii="Calibri" w:hAnsi="Calibri" w:cs="Calibri"/>
        </w:rPr>
      </w:pPr>
      <w:r w:rsidRPr="004B3F22">
        <w:rPr>
          <w:rFonts w:ascii="Calibri" w:hAnsi="Calibri" w:cs="Calibri"/>
        </w:rPr>
        <w:t xml:space="preserve">The unincorporated areas of Kanawha, Logan, and Mingo counties, followed by the city of Wheeling, are the top four ranked communities with the highest building counts in the Special Flood Hazard Area. </w:t>
      </w:r>
    </w:p>
    <w:p w14:paraId="425E3B53" w14:textId="77777777" w:rsidR="00C55219" w:rsidRPr="004B3F22" w:rsidRDefault="00C55219" w:rsidP="00C55219">
      <w:pPr>
        <w:pStyle w:val="ListParagraph"/>
        <w:numPr>
          <w:ilvl w:val="0"/>
          <w:numId w:val="5"/>
        </w:numPr>
        <w:spacing w:line="240" w:lineRule="auto"/>
        <w:rPr>
          <w:rFonts w:ascii="Calibri" w:hAnsi="Calibri" w:cs="Calibri"/>
        </w:rPr>
      </w:pPr>
      <w:r w:rsidRPr="004B3F22">
        <w:rPr>
          <w:rFonts w:ascii="Calibri" w:hAnsi="Calibri" w:cs="Calibri"/>
        </w:rPr>
        <w:t>Of the 28 unincorporated and incorporated communities which comprise the top 10% of all 266 floodprone communities, four are municipalities are located on the Ohio and Kanawha Rivers:  Wheeling (Ranked 4</w:t>
      </w:r>
      <w:r w:rsidRPr="004B3F22">
        <w:rPr>
          <w:rFonts w:ascii="Calibri" w:hAnsi="Calibri" w:cs="Calibri"/>
          <w:vertAlign w:val="superscript"/>
        </w:rPr>
        <w:t>th</w:t>
      </w:r>
      <w:r w:rsidRPr="004B3F22">
        <w:rPr>
          <w:rFonts w:ascii="Calibri" w:hAnsi="Calibri" w:cs="Calibri"/>
        </w:rPr>
        <w:t>), Charleston (12</w:t>
      </w:r>
      <w:r w:rsidRPr="004B3F22">
        <w:rPr>
          <w:rFonts w:ascii="Calibri" w:hAnsi="Calibri" w:cs="Calibri"/>
          <w:vertAlign w:val="superscript"/>
        </w:rPr>
        <w:t>th</w:t>
      </w:r>
      <w:r w:rsidRPr="004B3F22">
        <w:rPr>
          <w:rFonts w:ascii="Calibri" w:hAnsi="Calibri" w:cs="Calibri"/>
        </w:rPr>
        <w:t>), Huntington (18</w:t>
      </w:r>
      <w:r w:rsidRPr="004B3F22">
        <w:rPr>
          <w:rFonts w:ascii="Calibri" w:hAnsi="Calibri" w:cs="Calibri"/>
          <w:vertAlign w:val="superscript"/>
        </w:rPr>
        <w:t>th</w:t>
      </w:r>
      <w:r w:rsidRPr="004B3F22">
        <w:rPr>
          <w:rFonts w:ascii="Calibri" w:hAnsi="Calibri" w:cs="Calibri"/>
        </w:rPr>
        <w:t>), St. Albans (19</w:t>
      </w:r>
      <w:r w:rsidRPr="004B3F22">
        <w:rPr>
          <w:rFonts w:ascii="Calibri" w:hAnsi="Calibri" w:cs="Calibri"/>
          <w:vertAlign w:val="superscript"/>
        </w:rPr>
        <w:t>th</w:t>
      </w:r>
      <w:r w:rsidRPr="004B3F22">
        <w:rPr>
          <w:rFonts w:ascii="Calibri" w:hAnsi="Calibri" w:cs="Calibri"/>
        </w:rPr>
        <w:t>), and Dunbar (23</w:t>
      </w:r>
      <w:r w:rsidRPr="004B3F22">
        <w:rPr>
          <w:rFonts w:ascii="Calibri" w:hAnsi="Calibri" w:cs="Calibri"/>
          <w:vertAlign w:val="superscript"/>
        </w:rPr>
        <w:t>rd</w:t>
      </w:r>
      <w:r w:rsidRPr="004B3F22">
        <w:rPr>
          <w:rFonts w:ascii="Calibri" w:hAnsi="Calibri" w:cs="Calibri"/>
        </w:rPr>
        <w:t>).</w:t>
      </w:r>
      <w:r>
        <w:rPr>
          <w:rFonts w:ascii="Calibri" w:hAnsi="Calibri" w:cs="Calibri"/>
        </w:rPr>
        <w:br/>
      </w:r>
    </w:p>
    <w:p w14:paraId="3416BDB7" w14:textId="77777777" w:rsidR="00C55219" w:rsidRDefault="00C55219" w:rsidP="00C55219">
      <w:pPr>
        <w:pStyle w:val="ListParagraph"/>
        <w:spacing w:line="240" w:lineRule="auto"/>
        <w:rPr>
          <w:rFonts w:ascii="Calibri" w:hAnsi="Calibri" w:cs="Calibri"/>
          <w:sz w:val="20"/>
          <w:szCs w:val="20"/>
        </w:rPr>
      </w:pPr>
      <w:r>
        <w:rPr>
          <w:rFonts w:ascii="Calibri" w:hAnsi="Calibri" w:cs="Calibri"/>
          <w:sz w:val="20"/>
          <w:szCs w:val="20"/>
        </w:rPr>
        <w:t xml:space="preserve">Static Map Links: </w:t>
      </w:r>
      <w:hyperlink r:id="rId13" w:history="1">
        <w:r w:rsidRPr="00B465B3">
          <w:rPr>
            <w:rStyle w:val="Hyperlink"/>
            <w:rFonts w:ascii="Calibri" w:hAnsi="Calibri" w:cs="Calibri"/>
            <w:sz w:val="20"/>
            <w:szCs w:val="20"/>
          </w:rPr>
          <w:t>Natural Break Graphic</w:t>
        </w:r>
      </w:hyperlink>
      <w:r>
        <w:rPr>
          <w:rFonts w:ascii="Calibri" w:hAnsi="Calibri" w:cs="Calibri"/>
          <w:sz w:val="20"/>
          <w:szCs w:val="20"/>
        </w:rPr>
        <w:t xml:space="preserve"> | </w:t>
      </w:r>
      <w:hyperlink r:id="rId14" w:history="1">
        <w:r w:rsidRPr="00B465B3">
          <w:rPr>
            <w:rStyle w:val="Hyperlink"/>
            <w:rFonts w:ascii="Calibri" w:hAnsi="Calibri" w:cs="Calibri"/>
            <w:sz w:val="20"/>
            <w:szCs w:val="20"/>
          </w:rPr>
          <w:t>Percent Rank Graphic</w:t>
        </w:r>
      </w:hyperlink>
      <w:r>
        <w:rPr>
          <w:rFonts w:ascii="Calibri" w:hAnsi="Calibri" w:cs="Calibri"/>
          <w:sz w:val="20"/>
          <w:szCs w:val="20"/>
        </w:rPr>
        <w:t xml:space="preserve"> </w:t>
      </w:r>
    </w:p>
    <w:p w14:paraId="6778D1CC" w14:textId="77777777" w:rsidR="00C55219" w:rsidRDefault="00C55219" w:rsidP="00C55219">
      <w:pPr>
        <w:spacing w:line="240" w:lineRule="auto"/>
        <w:rPr>
          <w:rFonts w:ascii="Calibri" w:hAnsi="Calibri" w:cs="Calibri"/>
        </w:rPr>
      </w:pPr>
    </w:p>
    <w:p w14:paraId="5BA4884F" w14:textId="77777777" w:rsidR="00C55219" w:rsidRDefault="00C55219" w:rsidP="00C55219">
      <w:pPr>
        <w:pStyle w:val="Heading2"/>
      </w:pPr>
      <w:r>
        <w:t>Unincorporated Areas</w:t>
      </w:r>
    </w:p>
    <w:p w14:paraId="520E3742" w14:textId="60957351" w:rsidR="00C55219" w:rsidRPr="008F6862" w:rsidRDefault="00C55219" w:rsidP="00C55219">
      <w:pPr>
        <w:pStyle w:val="ListParagraph"/>
        <w:numPr>
          <w:ilvl w:val="0"/>
          <w:numId w:val="5"/>
        </w:numPr>
        <w:spacing w:line="240" w:lineRule="auto"/>
        <w:rPr>
          <w:rFonts w:ascii="Calibri" w:hAnsi="Calibri" w:cs="Calibri"/>
          <w:sz w:val="20"/>
          <w:szCs w:val="20"/>
        </w:rPr>
      </w:pPr>
      <w:r w:rsidRPr="004B3F22">
        <w:rPr>
          <w:rFonts w:ascii="Calibri" w:hAnsi="Calibri" w:cs="Calibri"/>
        </w:rPr>
        <w:t xml:space="preserve">The top 10% ranked unincorporated areas (1-Kanawha, 2-Logan, 3-Mingo, 4-Boone, </w:t>
      </w:r>
      <w:r w:rsidRPr="004B3F22">
        <w:rPr>
          <w:rFonts w:ascii="Calibri" w:hAnsi="Calibri" w:cs="Calibri"/>
          <w:b/>
          <w:bCs/>
        </w:rPr>
        <w:t>5-Lincoln</w:t>
      </w:r>
      <w:r w:rsidRPr="004B3F22">
        <w:rPr>
          <w:rFonts w:ascii="Calibri" w:hAnsi="Calibri" w:cs="Calibri"/>
        </w:rPr>
        <w:t>, 6-McDowell) are the same as</w:t>
      </w:r>
      <w:r w:rsidR="00F06F5C">
        <w:rPr>
          <w:rFonts w:ascii="Calibri" w:hAnsi="Calibri" w:cs="Calibri"/>
        </w:rPr>
        <w:t xml:space="preserve"> the</w:t>
      </w:r>
      <w:r w:rsidRPr="004B3F22">
        <w:rPr>
          <w:rFonts w:ascii="Calibri" w:hAnsi="Calibri" w:cs="Calibri"/>
        </w:rPr>
        <w:t xml:space="preserve"> top 10% counties (1-Kanawha, 2-Logan, 3-McDowell, 4-Mingo, 5-Boone, </w:t>
      </w:r>
      <w:r w:rsidRPr="004B3F22">
        <w:rPr>
          <w:rFonts w:ascii="Calibri" w:hAnsi="Calibri" w:cs="Calibri"/>
          <w:b/>
          <w:bCs/>
        </w:rPr>
        <w:t>6-Ohio</w:t>
      </w:r>
      <w:r w:rsidRPr="004B3F22">
        <w:rPr>
          <w:rFonts w:ascii="Calibri" w:hAnsi="Calibri" w:cs="Calibri"/>
        </w:rPr>
        <w:t>) except that Ohio County is ranked 5</w:t>
      </w:r>
      <w:r w:rsidRPr="004B3F22">
        <w:rPr>
          <w:rFonts w:ascii="Calibri" w:hAnsi="Calibri" w:cs="Calibri"/>
          <w:vertAlign w:val="superscript"/>
        </w:rPr>
        <w:t>th</w:t>
      </w:r>
      <w:r w:rsidRPr="004B3F22">
        <w:rPr>
          <w:rFonts w:ascii="Calibri" w:hAnsi="Calibri" w:cs="Calibri"/>
        </w:rPr>
        <w:t xml:space="preserve"> and Lincoln County ranked 9</w:t>
      </w:r>
      <w:r w:rsidRPr="004B3F22">
        <w:rPr>
          <w:rFonts w:ascii="Calibri" w:hAnsi="Calibri" w:cs="Calibri"/>
          <w:vertAlign w:val="superscript"/>
        </w:rPr>
        <w:t xml:space="preserve">th </w:t>
      </w:r>
      <w:r w:rsidRPr="004B3F22">
        <w:rPr>
          <w:rFonts w:ascii="Calibri" w:hAnsi="Calibri" w:cs="Calibri"/>
        </w:rPr>
        <w:t xml:space="preserve">for the countywide floodplain totals.  </w:t>
      </w:r>
      <w:r>
        <w:rPr>
          <w:rFonts w:ascii="Calibri" w:hAnsi="Calibri" w:cs="Calibri"/>
        </w:rPr>
        <w:br/>
      </w:r>
    </w:p>
    <w:p w14:paraId="066AC2C9" w14:textId="77777777" w:rsidR="00C55219" w:rsidRDefault="00C55219" w:rsidP="00C55219">
      <w:pPr>
        <w:pStyle w:val="ListParagraph"/>
        <w:numPr>
          <w:ilvl w:val="0"/>
          <w:numId w:val="5"/>
        </w:numPr>
        <w:spacing w:line="240" w:lineRule="auto"/>
        <w:rPr>
          <w:rFonts w:ascii="Calibri" w:hAnsi="Calibri" w:cs="Calibri"/>
          <w:sz w:val="20"/>
          <w:szCs w:val="20"/>
        </w:rPr>
      </w:pPr>
      <w:r>
        <w:rPr>
          <w:rFonts w:ascii="Calibri" w:hAnsi="Calibri" w:cs="Calibri"/>
          <w:sz w:val="20"/>
          <w:szCs w:val="20"/>
        </w:rPr>
        <w:t xml:space="preserve">Static Map Links:  </w:t>
      </w:r>
      <w:hyperlink r:id="rId15" w:history="1">
        <w:r w:rsidRPr="00BA101D">
          <w:rPr>
            <w:rStyle w:val="Hyperlink"/>
            <w:rFonts w:ascii="Calibri" w:hAnsi="Calibri" w:cs="Calibri"/>
            <w:sz w:val="20"/>
            <w:szCs w:val="20"/>
          </w:rPr>
          <w:t>Natural Break Graphic</w:t>
        </w:r>
      </w:hyperlink>
      <w:r>
        <w:rPr>
          <w:rFonts w:ascii="Calibri" w:hAnsi="Calibri" w:cs="Calibri"/>
          <w:sz w:val="20"/>
          <w:szCs w:val="20"/>
        </w:rPr>
        <w:t xml:space="preserve"> | </w:t>
      </w:r>
      <w:hyperlink r:id="rId16" w:history="1">
        <w:r w:rsidRPr="003A7406">
          <w:rPr>
            <w:rStyle w:val="Hyperlink"/>
            <w:rFonts w:ascii="Calibri" w:hAnsi="Calibri" w:cs="Calibri"/>
            <w:sz w:val="20"/>
            <w:szCs w:val="20"/>
          </w:rPr>
          <w:t>Percent Rank Graphic</w:t>
        </w:r>
      </w:hyperlink>
      <w:r>
        <w:rPr>
          <w:rFonts w:ascii="Calibri" w:hAnsi="Calibri" w:cs="Calibri"/>
          <w:sz w:val="20"/>
          <w:szCs w:val="20"/>
        </w:rPr>
        <w:t xml:space="preserve"> </w:t>
      </w:r>
    </w:p>
    <w:p w14:paraId="48BF4A66" w14:textId="77777777" w:rsidR="00C55219" w:rsidRDefault="00C55219" w:rsidP="00C55219">
      <w:pPr>
        <w:pStyle w:val="ListParagraph"/>
        <w:spacing w:line="240" w:lineRule="auto"/>
        <w:rPr>
          <w:rFonts w:ascii="Calibri" w:hAnsi="Calibri" w:cs="Calibri"/>
        </w:rPr>
      </w:pPr>
    </w:p>
    <w:p w14:paraId="6D95F96D" w14:textId="77777777" w:rsidR="00C55219" w:rsidRDefault="00C55219" w:rsidP="00C55219">
      <w:pPr>
        <w:pStyle w:val="Heading2"/>
      </w:pPr>
      <w:r>
        <w:t xml:space="preserve">Incorporated Places </w:t>
      </w:r>
    </w:p>
    <w:p w14:paraId="2D8ECAA7" w14:textId="77777777" w:rsidR="00C55219" w:rsidRPr="004B3F22" w:rsidRDefault="00C55219" w:rsidP="00C55219">
      <w:pPr>
        <w:pStyle w:val="ListParagraph"/>
        <w:numPr>
          <w:ilvl w:val="0"/>
          <w:numId w:val="6"/>
        </w:numPr>
        <w:spacing w:line="240" w:lineRule="auto"/>
        <w:rPr>
          <w:rFonts w:ascii="Calibri" w:hAnsi="Calibri" w:cs="Calibri"/>
        </w:rPr>
      </w:pPr>
      <w:r w:rsidRPr="004B3F22">
        <w:rPr>
          <w:rFonts w:ascii="Calibri" w:hAnsi="Calibri" w:cs="Calibri"/>
        </w:rPr>
        <w:t xml:space="preserve">The top 8 ranked municipalities and nearly half of the top 10% places are located along the Ohio or Kanawha Rivers:  Wheeling (2,685 structures), Charleston (1,512), Huntington (1,099), St. Albans (1,043), Dunbar (903), New Martinsville (756), Wellsburg (716), and Nitro (659).  </w:t>
      </w:r>
    </w:p>
    <w:p w14:paraId="5A012C7A" w14:textId="77777777" w:rsidR="00C55219" w:rsidRPr="00FA5C58" w:rsidRDefault="00C55219" w:rsidP="00C55219">
      <w:pPr>
        <w:pStyle w:val="ListParagraph"/>
        <w:numPr>
          <w:ilvl w:val="0"/>
          <w:numId w:val="6"/>
        </w:numPr>
        <w:spacing w:line="240" w:lineRule="auto"/>
        <w:rPr>
          <w:rFonts w:ascii="Calibri" w:hAnsi="Calibri" w:cs="Calibri"/>
        </w:rPr>
      </w:pPr>
      <w:r w:rsidRPr="00FA5C58">
        <w:rPr>
          <w:rFonts w:ascii="Calibri" w:hAnsi="Calibri" w:cs="Calibri"/>
        </w:rPr>
        <w:t>The city of Wheeling has the highest number of structures at 2,685 followed by the cities Charleston and Huntington with more than a thousand structures in the Special Flood Hazard Area.</w:t>
      </w:r>
      <w:r>
        <w:rPr>
          <w:rFonts w:ascii="Calibri" w:hAnsi="Calibri" w:cs="Calibri"/>
        </w:rPr>
        <w:t xml:space="preserve">  Additionally, th</w:t>
      </w:r>
      <w:r w:rsidRPr="00FA5C58">
        <w:rPr>
          <w:rFonts w:ascii="Calibri" w:hAnsi="Calibri" w:cs="Calibri"/>
        </w:rPr>
        <w:t xml:space="preserve">e cities of Charleston and Huntington intersect three different HUC-8 subbasin watersheds, which are analogous to medium sized river basins.  </w:t>
      </w:r>
    </w:p>
    <w:p w14:paraId="7A142CEB" w14:textId="4D942C57" w:rsidR="00C55219" w:rsidRPr="004B3F22" w:rsidRDefault="00C55219" w:rsidP="00C55219">
      <w:pPr>
        <w:pStyle w:val="ListParagraph"/>
        <w:numPr>
          <w:ilvl w:val="0"/>
          <w:numId w:val="6"/>
        </w:numPr>
        <w:spacing w:line="240" w:lineRule="auto"/>
        <w:rPr>
          <w:rFonts w:ascii="Calibri" w:hAnsi="Calibri" w:cs="Calibri"/>
        </w:rPr>
      </w:pPr>
      <w:r w:rsidRPr="004B3F22">
        <w:rPr>
          <w:rFonts w:ascii="Calibri" w:hAnsi="Calibri" w:cs="Calibri"/>
        </w:rPr>
        <w:t>All the top 10% or top-ranked 23 places have multiple flood sources, or at least a single confluence where a tributary joins a larger river</w:t>
      </w:r>
      <w:r w:rsidR="00623751">
        <w:rPr>
          <w:rFonts w:ascii="Calibri" w:hAnsi="Calibri" w:cs="Calibri"/>
        </w:rPr>
        <w:t>, which during major storms can lead to backwater flooding and much higher flood depths.</w:t>
      </w:r>
      <w:r w:rsidRPr="004B3F22">
        <w:rPr>
          <w:rFonts w:ascii="Calibri" w:hAnsi="Calibri" w:cs="Calibri"/>
        </w:rPr>
        <w:t xml:space="preserve">  </w:t>
      </w:r>
    </w:p>
    <w:p w14:paraId="730C2316" w14:textId="77777777" w:rsidR="00C55219" w:rsidRDefault="00C55219" w:rsidP="00C55219">
      <w:pPr>
        <w:pStyle w:val="ListParagraph"/>
        <w:numPr>
          <w:ilvl w:val="0"/>
          <w:numId w:val="6"/>
        </w:numPr>
        <w:spacing w:line="240" w:lineRule="auto"/>
        <w:rPr>
          <w:rFonts w:ascii="Calibri" w:hAnsi="Calibri" w:cs="Calibri"/>
        </w:rPr>
      </w:pPr>
      <w:r w:rsidRPr="004B3F22">
        <w:rPr>
          <w:rFonts w:ascii="Calibri" w:hAnsi="Calibri" w:cs="Calibri"/>
        </w:rPr>
        <w:t>A new floodwall planned for the incorporated place</w:t>
      </w:r>
      <w:r>
        <w:rPr>
          <w:rFonts w:ascii="Calibri" w:hAnsi="Calibri" w:cs="Calibri"/>
        </w:rPr>
        <w:t xml:space="preserve"> of</w:t>
      </w:r>
      <w:r w:rsidRPr="004B3F22">
        <w:rPr>
          <w:rFonts w:ascii="Calibri" w:hAnsi="Calibri" w:cs="Calibri"/>
        </w:rPr>
        <w:t xml:space="preserve"> Milton</w:t>
      </w:r>
      <w:r>
        <w:rPr>
          <w:rFonts w:ascii="Calibri" w:hAnsi="Calibri" w:cs="Calibri"/>
        </w:rPr>
        <w:t xml:space="preserve">, </w:t>
      </w:r>
      <w:r w:rsidRPr="004B3F22">
        <w:rPr>
          <w:rFonts w:ascii="Calibri" w:hAnsi="Calibri" w:cs="Calibri"/>
        </w:rPr>
        <w:t xml:space="preserve">Cabell County, </w:t>
      </w:r>
      <w:r>
        <w:rPr>
          <w:rFonts w:ascii="Calibri" w:hAnsi="Calibri" w:cs="Calibri"/>
        </w:rPr>
        <w:t xml:space="preserve">currently </w:t>
      </w:r>
      <w:r w:rsidRPr="004B3F22">
        <w:rPr>
          <w:rFonts w:ascii="Calibri" w:hAnsi="Calibri" w:cs="Calibri"/>
        </w:rPr>
        <w:t>rank</w:t>
      </w:r>
      <w:r>
        <w:rPr>
          <w:rFonts w:ascii="Calibri" w:hAnsi="Calibri" w:cs="Calibri"/>
        </w:rPr>
        <w:t>ed</w:t>
      </w:r>
      <w:r w:rsidRPr="004B3F22">
        <w:rPr>
          <w:rFonts w:ascii="Calibri" w:hAnsi="Calibri" w:cs="Calibri"/>
        </w:rPr>
        <w:t xml:space="preserve"> tenth in state</w:t>
      </w:r>
      <w:r>
        <w:rPr>
          <w:rFonts w:ascii="Calibri" w:hAnsi="Calibri" w:cs="Calibri"/>
        </w:rPr>
        <w:t xml:space="preserve"> </w:t>
      </w:r>
      <w:r w:rsidRPr="004B3F22">
        <w:rPr>
          <w:rFonts w:ascii="Calibri" w:hAnsi="Calibri" w:cs="Calibri"/>
        </w:rPr>
        <w:t>with 407 structures in the Special Flood Hazard Area</w:t>
      </w:r>
      <w:r>
        <w:rPr>
          <w:rFonts w:ascii="Calibri" w:hAnsi="Calibri" w:cs="Calibri"/>
        </w:rPr>
        <w:t>, will significantly reduce the town’s flood risk</w:t>
      </w:r>
      <w:r w:rsidRPr="004B3F22">
        <w:rPr>
          <w:rFonts w:ascii="Calibri" w:hAnsi="Calibri" w:cs="Calibri"/>
        </w:rPr>
        <w:t>.</w:t>
      </w:r>
      <w:r>
        <w:rPr>
          <w:rFonts w:ascii="Calibri" w:hAnsi="Calibri" w:cs="Calibri"/>
        </w:rPr>
        <w:br/>
      </w:r>
    </w:p>
    <w:p w14:paraId="33AAFC9A" w14:textId="16C63372" w:rsidR="00C55219" w:rsidRDefault="00C55219" w:rsidP="00C55219">
      <w:pPr>
        <w:pStyle w:val="ListParagraph"/>
        <w:spacing w:line="240" w:lineRule="auto"/>
        <w:rPr>
          <w:rFonts w:ascii="Calibri" w:hAnsi="Calibri" w:cs="Calibri"/>
          <w:sz w:val="20"/>
          <w:szCs w:val="20"/>
        </w:rPr>
      </w:pPr>
      <w:r>
        <w:rPr>
          <w:rFonts w:ascii="Calibri" w:hAnsi="Calibri" w:cs="Calibri"/>
          <w:sz w:val="20"/>
          <w:szCs w:val="20"/>
        </w:rPr>
        <w:t xml:space="preserve">Static Map Links:  </w:t>
      </w:r>
      <w:hyperlink r:id="rId17" w:history="1">
        <w:r w:rsidRPr="00BA101D">
          <w:rPr>
            <w:rStyle w:val="Hyperlink"/>
            <w:rFonts w:ascii="Calibri" w:hAnsi="Calibri" w:cs="Calibri"/>
            <w:sz w:val="20"/>
            <w:szCs w:val="20"/>
          </w:rPr>
          <w:t>Natural Break Graphic</w:t>
        </w:r>
      </w:hyperlink>
      <w:r>
        <w:rPr>
          <w:rFonts w:ascii="Calibri" w:hAnsi="Calibri" w:cs="Calibri"/>
          <w:sz w:val="20"/>
          <w:szCs w:val="20"/>
        </w:rPr>
        <w:t xml:space="preserve"> | </w:t>
      </w:r>
      <w:hyperlink r:id="rId18" w:history="1">
        <w:r w:rsidRPr="003A7406">
          <w:rPr>
            <w:rStyle w:val="Hyperlink"/>
            <w:rFonts w:ascii="Calibri" w:hAnsi="Calibri" w:cs="Calibri"/>
            <w:sz w:val="20"/>
            <w:szCs w:val="20"/>
          </w:rPr>
          <w:t>Percent Rank Graphic</w:t>
        </w:r>
      </w:hyperlink>
      <w:r>
        <w:rPr>
          <w:rFonts w:ascii="Calibri" w:hAnsi="Calibri" w:cs="Calibri"/>
          <w:sz w:val="20"/>
          <w:szCs w:val="20"/>
        </w:rPr>
        <w:t xml:space="preserve"> </w:t>
      </w:r>
    </w:p>
    <w:p w14:paraId="4CB06159" w14:textId="77777777" w:rsidR="007C027B" w:rsidRDefault="007C027B" w:rsidP="00C55219">
      <w:pPr>
        <w:pStyle w:val="ListParagraph"/>
        <w:spacing w:line="240" w:lineRule="auto"/>
        <w:rPr>
          <w:rFonts w:ascii="Calibri" w:hAnsi="Calibri" w:cs="Calibri"/>
          <w:sz w:val="20"/>
          <w:szCs w:val="20"/>
        </w:rPr>
      </w:pPr>
    </w:p>
    <w:p w14:paraId="41A9724B" w14:textId="77777777" w:rsidR="00C55219" w:rsidRPr="008F6862" w:rsidRDefault="00C55219" w:rsidP="00C55219">
      <w:pPr>
        <w:spacing w:line="240" w:lineRule="auto"/>
        <w:rPr>
          <w:rFonts w:ascii="Calibri" w:hAnsi="Calibri" w:cs="Calibri"/>
          <w:b/>
        </w:rPr>
      </w:pPr>
    </w:p>
    <w:p w14:paraId="1C9272A0" w14:textId="21436276" w:rsidR="00C55219" w:rsidRDefault="00C55219" w:rsidP="00C55219">
      <w:pPr>
        <w:pStyle w:val="Heading2"/>
      </w:pPr>
      <w:r>
        <w:t xml:space="preserve">Watersheds </w:t>
      </w:r>
    </w:p>
    <w:p w14:paraId="394433A0" w14:textId="2EE86DB8" w:rsidR="00C55219" w:rsidRDefault="00C55219" w:rsidP="00C55219">
      <w:pPr>
        <w:pStyle w:val="ListParagraph"/>
        <w:numPr>
          <w:ilvl w:val="0"/>
          <w:numId w:val="7"/>
        </w:numPr>
        <w:spacing w:line="240" w:lineRule="auto"/>
        <w:rPr>
          <w:rFonts w:ascii="Calibri" w:hAnsi="Calibri" w:cs="Calibri"/>
        </w:rPr>
      </w:pPr>
      <w:r w:rsidRPr="002466FB">
        <w:rPr>
          <w:rFonts w:ascii="Calibri" w:hAnsi="Calibri" w:cs="Calibri"/>
        </w:rPr>
        <w:t>The top 10% ranked, or top 4 subbasins of 33 HUC-8 watersheds in the state, according to the most buildings in the high-risk Special Flood Hazard Area, are the Lower Kanawha (7,989</w:t>
      </w:r>
      <w:r w:rsidR="00F06F5C">
        <w:rPr>
          <w:rFonts w:ascii="Calibri" w:hAnsi="Calibri" w:cs="Calibri"/>
        </w:rPr>
        <w:t xml:space="preserve"> buildings</w:t>
      </w:r>
      <w:r w:rsidRPr="002466FB">
        <w:rPr>
          <w:rFonts w:ascii="Calibri" w:hAnsi="Calibri" w:cs="Calibri"/>
        </w:rPr>
        <w:t xml:space="preserve">), Coal (6,240), Upper Guyandotte (6,211), and Upper Ohio-Wheeling (5,845) watersheds.   </w:t>
      </w:r>
      <w:r>
        <w:rPr>
          <w:rFonts w:ascii="Calibri" w:hAnsi="Calibri" w:cs="Calibri"/>
        </w:rPr>
        <w:br/>
      </w:r>
    </w:p>
    <w:p w14:paraId="087D5041" w14:textId="77777777" w:rsidR="00C55219" w:rsidRDefault="00C55219" w:rsidP="00C55219">
      <w:pPr>
        <w:pStyle w:val="ListParagraph"/>
        <w:spacing w:line="240" w:lineRule="auto"/>
        <w:rPr>
          <w:rFonts w:ascii="Calibri" w:hAnsi="Calibri" w:cs="Calibri"/>
          <w:sz w:val="20"/>
          <w:szCs w:val="20"/>
        </w:rPr>
      </w:pPr>
      <w:r>
        <w:rPr>
          <w:rFonts w:ascii="Calibri" w:hAnsi="Calibri" w:cs="Calibri"/>
          <w:sz w:val="20"/>
          <w:szCs w:val="20"/>
        </w:rPr>
        <w:t xml:space="preserve">Static Map Links:  </w:t>
      </w:r>
      <w:hyperlink r:id="rId19" w:history="1">
        <w:r w:rsidRPr="00232BA8">
          <w:rPr>
            <w:rStyle w:val="Hyperlink"/>
            <w:rFonts w:ascii="Calibri" w:hAnsi="Calibri" w:cs="Calibri"/>
            <w:sz w:val="20"/>
            <w:szCs w:val="20"/>
          </w:rPr>
          <w:t>Natural Break Graphic</w:t>
        </w:r>
      </w:hyperlink>
      <w:r>
        <w:rPr>
          <w:rStyle w:val="Hyperlink"/>
          <w:rFonts w:ascii="Calibri" w:hAnsi="Calibri" w:cs="Calibri"/>
          <w:sz w:val="20"/>
          <w:szCs w:val="20"/>
        </w:rPr>
        <w:t xml:space="preserve"> </w:t>
      </w:r>
      <w:r>
        <w:rPr>
          <w:rFonts w:ascii="Calibri" w:hAnsi="Calibri" w:cs="Calibri"/>
          <w:sz w:val="20"/>
          <w:szCs w:val="20"/>
        </w:rPr>
        <w:t xml:space="preserve">| </w:t>
      </w:r>
      <w:hyperlink r:id="rId20" w:history="1">
        <w:r w:rsidRPr="00232BA8">
          <w:rPr>
            <w:rStyle w:val="Hyperlink"/>
            <w:rFonts w:ascii="Calibri" w:hAnsi="Calibri" w:cs="Calibri"/>
            <w:sz w:val="20"/>
            <w:szCs w:val="20"/>
          </w:rPr>
          <w:t>Percent Rank Graphic</w:t>
        </w:r>
      </w:hyperlink>
    </w:p>
    <w:p w14:paraId="4A7C79E5" w14:textId="73951D2E" w:rsidR="00C55219" w:rsidRDefault="00C55219" w:rsidP="00C55219">
      <w:pPr>
        <w:pStyle w:val="Heading2"/>
      </w:pPr>
      <w:r>
        <w:t xml:space="preserve">Streams </w:t>
      </w:r>
    </w:p>
    <w:p w14:paraId="245D2D72" w14:textId="21F931C8" w:rsidR="00C55219" w:rsidRPr="002466FB" w:rsidRDefault="00C55219" w:rsidP="00C55219">
      <w:pPr>
        <w:pStyle w:val="ListParagraph"/>
        <w:numPr>
          <w:ilvl w:val="0"/>
          <w:numId w:val="7"/>
        </w:numPr>
        <w:spacing w:line="240" w:lineRule="auto"/>
        <w:rPr>
          <w:rFonts w:ascii="Calibri" w:hAnsi="Calibri" w:cs="Calibri"/>
        </w:rPr>
      </w:pPr>
      <w:r w:rsidRPr="002466FB">
        <w:rPr>
          <w:rFonts w:ascii="Calibri" w:hAnsi="Calibri" w:cs="Calibri"/>
        </w:rPr>
        <w:t>The top 5% ranked streams with more than a thousand floodplain structures are the Ohio River (7,237</w:t>
      </w:r>
      <w:r w:rsidR="00F06F5C">
        <w:rPr>
          <w:rFonts w:ascii="Calibri" w:hAnsi="Calibri" w:cs="Calibri"/>
        </w:rPr>
        <w:t xml:space="preserve"> buildings</w:t>
      </w:r>
      <w:r w:rsidRPr="002466FB">
        <w:rPr>
          <w:rFonts w:ascii="Calibri" w:hAnsi="Calibri" w:cs="Calibri"/>
        </w:rPr>
        <w:t>), Kanawha River (7,116), Elk river (2,253), Greenbrier River (1,821), Guyandotte River (1.494), Tug Fork (1,410), Little Kanawha River (1,205), Mud River (1,133), and Island Creek (1,110).</w:t>
      </w:r>
    </w:p>
    <w:p w14:paraId="25A52D6E" w14:textId="5D781EC7" w:rsidR="00C55219" w:rsidRPr="002466FB" w:rsidRDefault="00C55219" w:rsidP="00C55219">
      <w:pPr>
        <w:pStyle w:val="ListParagraph"/>
        <w:numPr>
          <w:ilvl w:val="0"/>
          <w:numId w:val="7"/>
        </w:numPr>
        <w:spacing w:line="240" w:lineRule="auto"/>
        <w:rPr>
          <w:rFonts w:ascii="Calibri" w:hAnsi="Calibri" w:cs="Calibri"/>
        </w:rPr>
      </w:pPr>
      <w:r w:rsidRPr="002466FB">
        <w:rPr>
          <w:rFonts w:ascii="Calibri" w:hAnsi="Calibri" w:cs="Calibri"/>
        </w:rPr>
        <w:t>Only 2% of all the named streams or rivers</w:t>
      </w:r>
      <w:r w:rsidR="008E218D">
        <w:rPr>
          <w:rFonts w:ascii="Calibri" w:hAnsi="Calibri" w:cs="Calibri"/>
        </w:rPr>
        <w:t xml:space="preserve"> (n=6,748</w:t>
      </w:r>
      <w:r w:rsidR="00F06F5C">
        <w:rPr>
          <w:rFonts w:ascii="Calibri" w:hAnsi="Calibri" w:cs="Calibri"/>
        </w:rPr>
        <w:t xml:space="preserve"> streams</w:t>
      </w:r>
      <w:r w:rsidR="008E218D">
        <w:rPr>
          <w:rFonts w:ascii="Calibri" w:hAnsi="Calibri" w:cs="Calibri"/>
        </w:rPr>
        <w:t>)</w:t>
      </w:r>
      <w:r w:rsidRPr="002466FB">
        <w:rPr>
          <w:rFonts w:ascii="Calibri" w:hAnsi="Calibri" w:cs="Calibri"/>
        </w:rPr>
        <w:t xml:space="preserve"> in the State</w:t>
      </w:r>
      <w:r w:rsidR="008E218D">
        <w:rPr>
          <w:rFonts w:ascii="Calibri" w:hAnsi="Calibri" w:cs="Calibri"/>
        </w:rPr>
        <w:t xml:space="preserve"> </w:t>
      </w:r>
      <w:r w:rsidRPr="002466FB">
        <w:rPr>
          <w:rFonts w:ascii="Calibri" w:hAnsi="Calibri" w:cs="Calibri"/>
        </w:rPr>
        <w:t>have more than 100 buildings, while 46% of all names streams have a minimum of 1 building.</w:t>
      </w:r>
      <w:r>
        <w:rPr>
          <w:rFonts w:ascii="Calibri" w:hAnsi="Calibri" w:cs="Calibri"/>
        </w:rPr>
        <w:br/>
      </w:r>
    </w:p>
    <w:p w14:paraId="4CCCA595" w14:textId="77777777" w:rsidR="00C55219" w:rsidRPr="00475306" w:rsidRDefault="00C55219" w:rsidP="007C027B">
      <w:pPr>
        <w:pStyle w:val="ListParagraph"/>
        <w:spacing w:line="240" w:lineRule="auto"/>
        <w:rPr>
          <w:rStyle w:val="Hyperlink"/>
          <w:rFonts w:ascii="Calibri" w:hAnsi="Calibri" w:cs="Calibri"/>
          <w:b/>
          <w:color w:val="auto"/>
          <w:u w:val="none"/>
        </w:rPr>
      </w:pPr>
      <w:r w:rsidRPr="008F6862">
        <w:rPr>
          <w:rFonts w:ascii="Calibri" w:hAnsi="Calibri" w:cs="Calibri"/>
          <w:sz w:val="20"/>
          <w:szCs w:val="20"/>
        </w:rPr>
        <w:t>Static Map Links</w:t>
      </w:r>
      <w:r>
        <w:rPr>
          <w:rFonts w:ascii="Calibri" w:hAnsi="Calibri" w:cs="Calibri"/>
          <w:sz w:val="20"/>
          <w:szCs w:val="20"/>
        </w:rPr>
        <w:t xml:space="preserve">:  </w:t>
      </w:r>
      <w:hyperlink r:id="rId21" w:history="1">
        <w:r w:rsidRPr="00232BA8">
          <w:rPr>
            <w:rStyle w:val="Hyperlink"/>
            <w:rFonts w:ascii="Calibri" w:hAnsi="Calibri" w:cs="Calibri"/>
            <w:sz w:val="20"/>
            <w:szCs w:val="20"/>
          </w:rPr>
          <w:t>Natural Break Graphic</w:t>
        </w:r>
      </w:hyperlink>
      <w:r>
        <w:rPr>
          <w:rFonts w:ascii="Calibri" w:hAnsi="Calibri" w:cs="Calibri"/>
          <w:sz w:val="20"/>
          <w:szCs w:val="20"/>
        </w:rPr>
        <w:t xml:space="preserve"> |  </w:t>
      </w:r>
      <w:hyperlink r:id="rId22" w:history="1">
        <w:r w:rsidRPr="00232BA8">
          <w:rPr>
            <w:rStyle w:val="Hyperlink"/>
            <w:rFonts w:ascii="Calibri" w:hAnsi="Calibri" w:cs="Calibri"/>
            <w:sz w:val="20"/>
            <w:szCs w:val="20"/>
          </w:rPr>
          <w:t>Percent Rank Graphic</w:t>
        </w:r>
      </w:hyperlink>
      <w:r>
        <w:rPr>
          <w:rFonts w:ascii="Calibri" w:hAnsi="Calibri" w:cs="Calibri"/>
          <w:sz w:val="20"/>
          <w:szCs w:val="20"/>
        </w:rPr>
        <w:t xml:space="preserve">   </w:t>
      </w:r>
    </w:p>
    <w:p w14:paraId="0E3AC28B" w14:textId="597123DC" w:rsidR="00C55219" w:rsidRDefault="00C55219" w:rsidP="00CD1682">
      <w:pPr>
        <w:spacing w:line="240" w:lineRule="auto"/>
        <w:rPr>
          <w:rFonts w:ascii="Calibri" w:hAnsi="Calibri" w:cs="Calibri"/>
          <w:b/>
          <w:color w:val="C00000"/>
        </w:rPr>
      </w:pPr>
    </w:p>
    <w:p w14:paraId="64798430" w14:textId="55D255A6" w:rsidR="00C55219" w:rsidRDefault="00C55219" w:rsidP="00C55219">
      <w:pPr>
        <w:pStyle w:val="Heading1"/>
      </w:pPr>
      <w:r>
        <w:t>BUILDING COUNT Detailed Findings</w:t>
      </w:r>
    </w:p>
    <w:p w14:paraId="4872AE7D" w14:textId="77777777" w:rsidR="00C55219" w:rsidRDefault="00C55219" w:rsidP="00CD1682">
      <w:pPr>
        <w:spacing w:line="240" w:lineRule="auto"/>
        <w:rPr>
          <w:rFonts w:ascii="Calibri" w:hAnsi="Calibri" w:cs="Calibri"/>
          <w:b/>
          <w:color w:val="C00000"/>
        </w:rPr>
      </w:pPr>
    </w:p>
    <w:p w14:paraId="636C8437" w14:textId="4064D09F" w:rsidR="005E4E2A" w:rsidRPr="008832D5" w:rsidRDefault="005E4E2A" w:rsidP="00CD1682">
      <w:pPr>
        <w:pStyle w:val="Heading2"/>
        <w:spacing w:line="240" w:lineRule="auto"/>
      </w:pPr>
      <w:r w:rsidRPr="008832D5">
        <w:t>STATE</w:t>
      </w:r>
      <w:r w:rsidR="00C60623">
        <w:t>WIDE</w:t>
      </w:r>
    </w:p>
    <w:p w14:paraId="55192C74" w14:textId="46478038" w:rsidR="005E4E2A" w:rsidRPr="005E4E2A" w:rsidRDefault="005E4E2A" w:rsidP="00A009AF">
      <w:pPr>
        <w:spacing w:line="240" w:lineRule="auto"/>
        <w:rPr>
          <w:rFonts w:ascii="Calibri" w:hAnsi="Calibri" w:cs="Calibri"/>
        </w:rPr>
      </w:pPr>
      <w:r w:rsidRPr="005E4E2A">
        <w:rPr>
          <w:rFonts w:ascii="Calibri" w:hAnsi="Calibri" w:cs="Calibri"/>
          <w:b/>
        </w:rPr>
        <w:t>SPECIAL FLOOD HAZARD AREA.</w:t>
      </w:r>
      <w:r w:rsidRPr="005E4E2A">
        <w:rPr>
          <w:rFonts w:ascii="Calibri" w:hAnsi="Calibri" w:cs="Calibri"/>
        </w:rPr>
        <w:t xml:space="preserve">  In West Virginia, 84,490 primary structure</w:t>
      </w:r>
      <w:r w:rsidR="00A009AF">
        <w:rPr>
          <w:rFonts w:ascii="Calibri" w:hAnsi="Calibri" w:cs="Calibri"/>
        </w:rPr>
        <w:t xml:space="preserve"> or 8% of all structures in the state</w:t>
      </w:r>
      <w:r w:rsidRPr="005E4E2A">
        <w:rPr>
          <w:rFonts w:ascii="Calibri" w:hAnsi="Calibri" w:cs="Calibri"/>
        </w:rPr>
        <w:t xml:space="preserve"> are in the high-risk Special Flood Hazard Area or 1%-annual chance (100-YR) floodplain.  In the Special Flood Hazard Area, flood insurance is mandatory for structures with federally-back mortgages.  A breakdown of buildings within the high-risk flood areas reveals that </w:t>
      </w:r>
      <w:r w:rsidR="00A009AF">
        <w:rPr>
          <w:rFonts w:ascii="Calibri" w:hAnsi="Calibri" w:cs="Calibri"/>
        </w:rPr>
        <w:t>65%</w:t>
      </w:r>
      <w:r w:rsidR="00A009AF" w:rsidRPr="005E4E2A">
        <w:rPr>
          <w:rFonts w:ascii="Calibri" w:hAnsi="Calibri" w:cs="Calibri"/>
        </w:rPr>
        <w:t xml:space="preserve"> of the buildings (</w:t>
      </w:r>
      <w:r w:rsidR="00A009AF">
        <w:rPr>
          <w:rFonts w:ascii="Calibri" w:hAnsi="Calibri" w:cs="Calibri"/>
        </w:rPr>
        <w:t>55</w:t>
      </w:r>
      <w:r w:rsidR="00905A1C">
        <w:rPr>
          <w:rFonts w:ascii="Calibri" w:hAnsi="Calibri" w:cs="Calibri"/>
        </w:rPr>
        <w:t>,</w:t>
      </w:r>
      <w:r w:rsidR="00A009AF">
        <w:rPr>
          <w:rFonts w:ascii="Calibri" w:hAnsi="Calibri" w:cs="Calibri"/>
        </w:rPr>
        <w:t>112</w:t>
      </w:r>
      <w:r w:rsidR="00A009AF" w:rsidRPr="005E4E2A">
        <w:rPr>
          <w:rFonts w:ascii="Calibri" w:hAnsi="Calibri" w:cs="Calibri"/>
        </w:rPr>
        <w:t xml:space="preserve">) </w:t>
      </w:r>
      <w:r w:rsidR="001E4E5F" w:rsidRPr="005E4E2A">
        <w:rPr>
          <w:rFonts w:ascii="Calibri" w:hAnsi="Calibri" w:cs="Calibri"/>
        </w:rPr>
        <w:t>are in</w:t>
      </w:r>
      <w:r w:rsidR="00A009AF" w:rsidRPr="005E4E2A">
        <w:rPr>
          <w:rFonts w:ascii="Calibri" w:hAnsi="Calibri" w:cs="Calibri"/>
        </w:rPr>
        <w:t xml:space="preserve"> Detailed “Zone AE” studies and 35% </w:t>
      </w:r>
      <w:r w:rsidR="00905A1C" w:rsidRPr="00354CD1">
        <w:rPr>
          <w:rFonts w:ascii="Calibri" w:hAnsi="Calibri" w:cs="Calibri"/>
        </w:rPr>
        <w:t xml:space="preserve">(29,378) </w:t>
      </w:r>
      <w:r w:rsidR="00A009AF" w:rsidRPr="005E4E2A">
        <w:rPr>
          <w:rFonts w:ascii="Calibri" w:hAnsi="Calibri" w:cs="Calibri"/>
        </w:rPr>
        <w:t>in “Approximate Zone A” studies.</w:t>
      </w:r>
      <w:r w:rsidR="00A009AF">
        <w:rPr>
          <w:rFonts w:ascii="Calibri" w:hAnsi="Calibri" w:cs="Calibri"/>
        </w:rPr>
        <w:t xml:space="preserve">  </w:t>
      </w:r>
      <w:r w:rsidRPr="005E4E2A">
        <w:rPr>
          <w:rFonts w:ascii="Calibri" w:hAnsi="Calibri" w:cs="Calibri"/>
        </w:rPr>
        <w:t>Zone AE studies are studied in more detail to include floodways and field surveys.</w:t>
      </w:r>
      <w:r w:rsidR="00A009AF">
        <w:rPr>
          <w:rFonts w:ascii="Calibri" w:hAnsi="Calibri" w:cs="Calibri"/>
        </w:rPr>
        <w:t xml:space="preserve">  </w:t>
      </w:r>
      <w:r w:rsidRPr="005E4E2A">
        <w:rPr>
          <w:rFonts w:ascii="Calibri" w:hAnsi="Calibri" w:cs="Calibri"/>
        </w:rPr>
        <w:t xml:space="preserve">Ten percent of all structures (8,572) in the state </w:t>
      </w:r>
      <w:r w:rsidR="001E4E5F" w:rsidRPr="005E4E2A">
        <w:rPr>
          <w:rFonts w:ascii="Calibri" w:hAnsi="Calibri" w:cs="Calibri"/>
        </w:rPr>
        <w:t>are in</w:t>
      </w:r>
      <w:r w:rsidRPr="005E4E2A">
        <w:rPr>
          <w:rFonts w:ascii="Calibri" w:hAnsi="Calibri" w:cs="Calibri"/>
        </w:rPr>
        <w:t xml:space="preserve"> the Regulatory Floodway, </w:t>
      </w:r>
      <w:r w:rsidR="007918F4">
        <w:rPr>
          <w:rFonts w:ascii="Calibri" w:hAnsi="Calibri" w:cs="Calibri"/>
        </w:rPr>
        <w:t xml:space="preserve">the </w:t>
      </w:r>
      <w:r w:rsidRPr="005E4E2A">
        <w:rPr>
          <w:rFonts w:ascii="Calibri" w:hAnsi="Calibri" w:cs="Calibri"/>
        </w:rPr>
        <w:t>main channel of the river or stream</w:t>
      </w:r>
      <w:r w:rsidR="007918F4">
        <w:rPr>
          <w:rFonts w:ascii="Calibri" w:hAnsi="Calibri" w:cs="Calibri"/>
        </w:rPr>
        <w:t xml:space="preserve"> that is</w:t>
      </w:r>
      <w:r w:rsidRPr="005E4E2A">
        <w:rPr>
          <w:rFonts w:ascii="Calibri" w:hAnsi="Calibri" w:cs="Calibri"/>
        </w:rPr>
        <w:t xml:space="preserve"> subject to the greatest flood depths, highest velocities, and greatest debris potential.  Development is not allowed in the floodway unless “no rise” in flood levels is certified.</w:t>
      </w:r>
    </w:p>
    <w:p w14:paraId="41CB379B" w14:textId="77777777" w:rsidR="005E4E2A" w:rsidRPr="005E4E2A" w:rsidRDefault="005E4E2A" w:rsidP="00CD1682">
      <w:pPr>
        <w:spacing w:line="240" w:lineRule="auto"/>
        <w:rPr>
          <w:rFonts w:ascii="Calibri" w:hAnsi="Calibri" w:cs="Calibri"/>
        </w:rPr>
      </w:pPr>
      <w:r w:rsidRPr="005E4E2A">
        <w:rPr>
          <w:rFonts w:ascii="Calibri" w:hAnsi="Calibri" w:cs="Calibri"/>
          <w:b/>
        </w:rPr>
        <w:t>HIGH-RISK ADVISORY FLOOD ZONES.</w:t>
      </w:r>
      <w:r w:rsidRPr="005E4E2A">
        <w:rPr>
          <w:rFonts w:ascii="Calibri" w:hAnsi="Calibri" w:cs="Calibri"/>
        </w:rPr>
        <w:t xml:space="preserve">  Advisory flood studies represent future map conditions for floodplain boundaries and base flood elevations.  Type of advisory floodplains are (1) Advisory Flood Heights (Approximate A Zones), (2) Redelineated Updated AE Zones, (3) and Draft/Preliminary National Flood Hazard Layers generated during ongoing restudies.  For floodplain determinations, the best-available flood information should always be considered.</w:t>
      </w:r>
    </w:p>
    <w:p w14:paraId="2C210A81" w14:textId="6800ECB0" w:rsidR="005E4E2A" w:rsidRPr="005E4E2A" w:rsidRDefault="005E4E2A" w:rsidP="00CD1682">
      <w:pPr>
        <w:spacing w:line="240" w:lineRule="auto"/>
        <w:rPr>
          <w:rFonts w:ascii="Calibri" w:hAnsi="Calibri" w:cs="Calibri"/>
        </w:rPr>
      </w:pPr>
      <w:r w:rsidRPr="005E4E2A">
        <w:rPr>
          <w:rFonts w:ascii="Calibri" w:hAnsi="Calibri" w:cs="Calibri"/>
        </w:rPr>
        <w:t xml:space="preserve">The state has published non-regulatory flood studies for 54 counties in which it is estimated 30% of all the SHFA structures will either be mapped in or out of the SFHA.  Although more detailed mapping of smaller watersheds is resulting in additional structures being mapped into the Special Flood Hazard Area, more structures are being mapped out of the SFHA because of better-quality LiDAR-derived topography and flood models.  Currently there are 97,936 structures in the high-risk, effective and </w:t>
      </w:r>
      <w:r w:rsidRPr="005E4E2A">
        <w:rPr>
          <w:rFonts w:ascii="Calibri" w:hAnsi="Calibri" w:cs="Calibri"/>
        </w:rPr>
        <w:lastRenderedPageBreak/>
        <w:t xml:space="preserve">advisory flood areas, of which it is estimated that as future flood studies become effective, 16% of the statewide structures will be mapped out of the SFHA, while 14% of the structures mapped </w:t>
      </w:r>
      <w:r w:rsidR="001E4E5F" w:rsidRPr="005E4E2A">
        <w:rPr>
          <w:rFonts w:ascii="Calibri" w:hAnsi="Calibri" w:cs="Calibri"/>
        </w:rPr>
        <w:t>into</w:t>
      </w:r>
      <w:r w:rsidRPr="005E4E2A">
        <w:rPr>
          <w:rFonts w:ascii="Calibri" w:hAnsi="Calibri" w:cs="Calibri"/>
        </w:rPr>
        <w:t xml:space="preserve"> the SFHA, resulting in a net statewide decrease of 2% structures mapped out of the SFHA.</w:t>
      </w:r>
    </w:p>
    <w:p w14:paraId="0A9CBE80" w14:textId="1273C585" w:rsidR="005E4E2A" w:rsidRPr="005E4E2A" w:rsidRDefault="005E4E2A" w:rsidP="00CD1682">
      <w:pPr>
        <w:spacing w:line="240" w:lineRule="auto"/>
        <w:rPr>
          <w:rFonts w:ascii="Calibri" w:hAnsi="Calibri" w:cs="Calibri"/>
        </w:rPr>
      </w:pPr>
      <w:r w:rsidRPr="005E4E2A">
        <w:rPr>
          <w:rFonts w:ascii="Calibri" w:hAnsi="Calibri" w:cs="Calibri"/>
          <w:b/>
        </w:rPr>
        <w:t xml:space="preserve">OTHER FLOOD ZONES.  </w:t>
      </w:r>
      <w:r w:rsidRPr="005E4E2A">
        <w:rPr>
          <w:rFonts w:ascii="Calibri" w:hAnsi="Calibri" w:cs="Calibri"/>
        </w:rPr>
        <w:t xml:space="preserve">If buildings are counted in other flood zones, such as the moderate risk 0.2% annual chance (500-YR) and reduced risk levee protected zones, then 138,623 structures or13% of all structures in the state are at flood risk.  Besides riverine flooding, many homes outside the Special Flood Hazard Area may be vulnerable to other types of flooding, particularly flash flooding on small streams, runoff rushing down mountainsides, and urban stormwater flooding.  In fact, FEMA makes a regular point of noting that 25 percent of flood claims come from areas outside the Special Flood Hazard Area with low-to-moderate risk.  For example, during the major June 2016 flood, multiple houses were swept away and a person died in an unmapped FEMA flood zone during the flash flooding of a small stream named Jordan Creek, a tributary of the Elk River near Clendenin, WV.  Historical research of flood fatalities in the state reveals that extreme rainfall events and flash flooding in the headwaters of watersheds can turn small streams like Jordan Creek into raging rivers, resulting in loss of life and property. </w:t>
      </w:r>
    </w:p>
    <w:p w14:paraId="3A44DA7D" w14:textId="78CF3554" w:rsidR="005E4E2A" w:rsidRPr="005E4E2A" w:rsidRDefault="00F06F5C" w:rsidP="00CD1682">
      <w:pPr>
        <w:spacing w:line="240" w:lineRule="auto"/>
        <w:rPr>
          <w:rFonts w:ascii="Calibri" w:hAnsi="Calibri" w:cs="Calibri"/>
        </w:rPr>
      </w:pPr>
      <w:r>
        <w:rPr>
          <w:rFonts w:ascii="Calibri" w:hAnsi="Calibri" w:cs="Calibri"/>
        </w:rPr>
        <w:t>In summary, o</w:t>
      </w:r>
      <w:r w:rsidR="005E4E2A" w:rsidRPr="005E4E2A">
        <w:rPr>
          <w:rFonts w:ascii="Calibri" w:hAnsi="Calibri" w:cs="Calibri"/>
        </w:rPr>
        <w:t xml:space="preserve">f the estimated 1.1 million primary structures in West Virginia, 13% of the structures (138,623) are subject to riverine and flash flooding.  In the Special Flood Hazard Area, it is estimated that 8% of all primary structure (84,490) in the state are subject to the highest risk of flooding, of which 1% of these structures are mapped in the floodway where the highest flood depths and velocities can occur. </w:t>
      </w:r>
    </w:p>
    <w:p w14:paraId="7E7ECAC4" w14:textId="060A949A" w:rsidR="005E4E2A" w:rsidRPr="005E4E2A" w:rsidRDefault="005E4E2A" w:rsidP="00CD1682">
      <w:pPr>
        <w:spacing w:line="240" w:lineRule="auto"/>
        <w:rPr>
          <w:rFonts w:ascii="Calibri" w:hAnsi="Calibri" w:cs="Calibri"/>
        </w:rPr>
      </w:pPr>
      <w:r w:rsidRPr="005E4E2A">
        <w:rPr>
          <w:rFonts w:ascii="Calibri" w:hAnsi="Calibri" w:cs="Calibri"/>
          <w:b/>
        </w:rPr>
        <w:br/>
        <w:t>FLOOD ZONE STUDY TYPES.</w:t>
      </w:r>
      <w:r w:rsidR="00CD1682">
        <w:rPr>
          <w:rFonts w:ascii="Calibri" w:hAnsi="Calibri" w:cs="Calibri"/>
          <w:b/>
        </w:rPr>
        <w:t xml:space="preserve">  </w:t>
      </w:r>
      <w:r w:rsidR="00512F10">
        <w:rPr>
          <w:rFonts w:ascii="Calibri" w:hAnsi="Calibri" w:cs="Calibri"/>
        </w:rPr>
        <w:t>Of the</w:t>
      </w:r>
      <w:r w:rsidRPr="005E4E2A">
        <w:rPr>
          <w:rFonts w:ascii="Calibri" w:hAnsi="Calibri" w:cs="Calibri"/>
        </w:rPr>
        <w:t xml:space="preserve"> 14,</w:t>
      </w:r>
      <w:r w:rsidR="00512F10">
        <w:rPr>
          <w:rFonts w:ascii="Calibri" w:hAnsi="Calibri" w:cs="Calibri"/>
        </w:rPr>
        <w:t>255</w:t>
      </w:r>
      <w:r w:rsidRPr="005E4E2A">
        <w:rPr>
          <w:rFonts w:ascii="Calibri" w:hAnsi="Calibri" w:cs="Calibri"/>
        </w:rPr>
        <w:t xml:space="preserve"> miles of </w:t>
      </w:r>
      <w:r w:rsidR="00512F10">
        <w:rPr>
          <w:rFonts w:ascii="Calibri" w:hAnsi="Calibri" w:cs="Calibri"/>
        </w:rPr>
        <w:t xml:space="preserve">Special Flood Hazard Areas </w:t>
      </w:r>
      <w:r w:rsidRPr="005E4E2A">
        <w:rPr>
          <w:rFonts w:ascii="Calibri" w:hAnsi="Calibri" w:cs="Calibri"/>
        </w:rPr>
        <w:t>in the state</w:t>
      </w:r>
      <w:r w:rsidR="00512F10">
        <w:rPr>
          <w:rFonts w:ascii="Calibri" w:hAnsi="Calibri" w:cs="Calibri"/>
        </w:rPr>
        <w:t xml:space="preserve">, the flood studies </w:t>
      </w:r>
      <w:r w:rsidR="001E4E5F">
        <w:rPr>
          <w:rFonts w:ascii="Calibri" w:hAnsi="Calibri" w:cs="Calibri"/>
        </w:rPr>
        <w:t>comprised</w:t>
      </w:r>
      <w:r w:rsidR="00512F10">
        <w:rPr>
          <w:rFonts w:ascii="Calibri" w:hAnsi="Calibri" w:cs="Calibri"/>
        </w:rPr>
        <w:t xml:space="preserve"> 70% Approximate A Zones and 30% Detailed AE Zones.  </w:t>
      </w:r>
      <w:r w:rsidRPr="005E4E2A">
        <w:rPr>
          <w:rFonts w:ascii="Calibri" w:hAnsi="Calibri" w:cs="Calibri"/>
        </w:rPr>
        <w:t xml:space="preserve">For many rural counties with few metropolitan centers, most of the flood zones mapped in the county are Approximate A Zones.    </w:t>
      </w:r>
    </w:p>
    <w:p w14:paraId="6135CDD8" w14:textId="7586B4D2" w:rsidR="005E4E2A" w:rsidRPr="005E4E2A" w:rsidRDefault="00F06F5C" w:rsidP="00CD1682">
      <w:pPr>
        <w:spacing w:line="240" w:lineRule="auto"/>
        <w:rPr>
          <w:rFonts w:ascii="Calibri" w:hAnsi="Calibri" w:cs="Calibri"/>
        </w:rPr>
      </w:pPr>
      <w:r>
        <w:rPr>
          <w:rFonts w:ascii="Calibri" w:hAnsi="Calibri" w:cs="Calibri"/>
        </w:rPr>
        <w:t>During FEMA’s Discovery Phase of Risk MAP studies, t</w:t>
      </w:r>
      <w:r w:rsidR="005E4E2A" w:rsidRPr="005E4E2A">
        <w:rPr>
          <w:rFonts w:ascii="Calibri" w:hAnsi="Calibri" w:cs="Calibri"/>
        </w:rPr>
        <w:t xml:space="preserve">he state should identify Approximate A Zone stream reaches with a high density of structures and loss potential for upgrading to detailed studies.  </w:t>
      </w:r>
      <w:r w:rsidR="001E4E5F" w:rsidRPr="005E4E2A">
        <w:rPr>
          <w:rFonts w:ascii="Calibri" w:hAnsi="Calibri" w:cs="Calibri"/>
        </w:rPr>
        <w:t>Typically,</w:t>
      </w:r>
      <w:r w:rsidR="005E4E2A" w:rsidRPr="005E4E2A">
        <w:rPr>
          <w:rFonts w:ascii="Calibri" w:hAnsi="Calibri" w:cs="Calibri"/>
        </w:rPr>
        <w:t xml:space="preserve"> detailed studies use more refined hydrologic modeling instead of just using regression equations.   In addition, detailed studies include the floodway and </w:t>
      </w:r>
      <w:r w:rsidR="001E4E5F" w:rsidRPr="005E4E2A">
        <w:rPr>
          <w:rFonts w:ascii="Calibri" w:hAnsi="Calibri" w:cs="Calibri"/>
        </w:rPr>
        <w:t>hydraulic</w:t>
      </w:r>
      <w:r w:rsidR="005E4E2A" w:rsidRPr="005E4E2A">
        <w:rPr>
          <w:rFonts w:ascii="Calibri" w:hAnsi="Calibri" w:cs="Calibri"/>
        </w:rPr>
        <w:t xml:space="preserve"> models with structure and bathymetric surveys.  Extra FEMA products such as the “floodway data table” and “flood profiles” are only included in detailed studies.  Per federal regulations, FEMA cannot publish base flood elevations for Approximate A Zones like is done on the WV Flood Tool.  </w:t>
      </w:r>
    </w:p>
    <w:p w14:paraId="6826AF0F" w14:textId="439C2461" w:rsidR="005E4E2A" w:rsidRPr="005E4E2A" w:rsidRDefault="005E4E2A" w:rsidP="00CD1682">
      <w:pPr>
        <w:spacing w:line="240" w:lineRule="auto"/>
        <w:rPr>
          <w:rFonts w:ascii="Calibri" w:hAnsi="Calibri" w:cs="Calibri"/>
        </w:rPr>
      </w:pPr>
      <w:r w:rsidRPr="005E4E2A">
        <w:rPr>
          <w:rFonts w:ascii="Calibri" w:hAnsi="Calibri" w:cs="Calibri"/>
        </w:rPr>
        <w:t>Fewer miles of floodplain in West Virginia are detailed studies because of the higher costs.  Prices differ by mapping contractor, but the costs are approximately $3</w:t>
      </w:r>
      <w:r w:rsidR="00F06F5C">
        <w:rPr>
          <w:rFonts w:ascii="Calibri" w:hAnsi="Calibri" w:cs="Calibri"/>
        </w:rPr>
        <w:t>50</w:t>
      </w:r>
      <w:r w:rsidRPr="005E4E2A">
        <w:rPr>
          <w:rFonts w:ascii="Calibri" w:hAnsi="Calibri" w:cs="Calibri"/>
        </w:rPr>
        <w:t xml:space="preserve"> per Zone A mile and $2,500 per Zone AE mile.  </w:t>
      </w:r>
    </w:p>
    <w:p w14:paraId="2D539FDC" w14:textId="77777777" w:rsidR="005E4E2A" w:rsidRPr="005E4E2A" w:rsidRDefault="005E4E2A" w:rsidP="00CD1682">
      <w:pPr>
        <w:pStyle w:val="Heading2"/>
        <w:spacing w:line="240" w:lineRule="auto"/>
      </w:pPr>
    </w:p>
    <w:p w14:paraId="711F78AB" w14:textId="654014DE" w:rsidR="008832D5" w:rsidRPr="005E4E2A" w:rsidRDefault="008832D5" w:rsidP="00CD1682">
      <w:pPr>
        <w:pStyle w:val="Heading2"/>
        <w:spacing w:line="240" w:lineRule="auto"/>
      </w:pPr>
      <w:r w:rsidRPr="005E4E2A">
        <w:t>REGION</w:t>
      </w:r>
      <w:r w:rsidR="00C60623">
        <w:t>S (11)</w:t>
      </w:r>
    </w:p>
    <w:p w14:paraId="5F651D93" w14:textId="77777777" w:rsidR="008832D5" w:rsidRPr="005E4E2A" w:rsidRDefault="008832D5" w:rsidP="00CD1682">
      <w:pPr>
        <w:spacing w:line="240" w:lineRule="auto"/>
        <w:rPr>
          <w:rFonts w:ascii="Calibri" w:hAnsi="Calibri" w:cs="Calibri"/>
        </w:rPr>
      </w:pPr>
      <w:r w:rsidRPr="005E4E2A">
        <w:rPr>
          <w:rFonts w:ascii="Calibri" w:hAnsi="Calibri" w:cs="Calibri"/>
        </w:rPr>
        <w:t xml:space="preserve">Three Regional Councils in the southern and southwestern parts of the state have the highest building floodplain counts greater than 11,000 structures:  Region 3 (19,221 buildings), Region 2 (17,016), and Region 1 (11,158).  Although Region 1 (6 counties), Region 2 (6 counties), and Region 3 (4 counties) represent 29% of all 55 counties, this contiguous southwest portion of the state has 58% of all high-risk floodplain structures in the state.  These three regions also contain the top 5 ranked countywide building count totals:  Region 3 – Kanawha and Boone counties; Region 2 – Logan and Mingo counties; and Region 1 – McDowell County. </w:t>
      </w:r>
    </w:p>
    <w:p w14:paraId="452C6825" w14:textId="77777777" w:rsidR="008832D5" w:rsidRPr="005E4E2A" w:rsidRDefault="008832D5" w:rsidP="00CD1682">
      <w:pPr>
        <w:spacing w:line="240" w:lineRule="auto"/>
        <w:rPr>
          <w:rFonts w:ascii="Calibri" w:hAnsi="Calibri" w:cs="Calibri"/>
        </w:rPr>
      </w:pPr>
      <w:r w:rsidRPr="005E4E2A">
        <w:rPr>
          <w:rFonts w:ascii="Calibri" w:hAnsi="Calibri" w:cs="Calibri"/>
        </w:rPr>
        <w:lastRenderedPageBreak/>
        <w:t>Region 11 (2 counties) in the Northern Panhandle and Region 9 (3 counties) in the Eastern Panhandle have the least number of structures of 1,372 and 1,436, respectively.  The median and mean statistics of 11 Regional Planning and Development Councils in the state are 6,204 and 7,492 structures, respectively.  The eight split communities across regional and county borders are summarized accordingly to the corresponding Regional Council or county.</w:t>
      </w:r>
    </w:p>
    <w:p w14:paraId="7EEFCF35" w14:textId="77777777" w:rsidR="008832D5" w:rsidRDefault="008832D5" w:rsidP="00CD1682">
      <w:pPr>
        <w:pStyle w:val="Heading2"/>
        <w:spacing w:line="240" w:lineRule="auto"/>
      </w:pPr>
    </w:p>
    <w:p w14:paraId="276FA3EC" w14:textId="6D17EC83" w:rsidR="008832D5" w:rsidRPr="005E4E2A" w:rsidRDefault="008832D5" w:rsidP="00CD1682">
      <w:pPr>
        <w:pStyle w:val="Heading2"/>
        <w:spacing w:line="240" w:lineRule="auto"/>
      </w:pPr>
      <w:r w:rsidRPr="005E4E2A">
        <w:t>COUNT</w:t>
      </w:r>
      <w:r w:rsidR="00C60623">
        <w:t>IES (55)</w:t>
      </w:r>
    </w:p>
    <w:p w14:paraId="236E9506" w14:textId="5BC5A3C4" w:rsidR="00F86B97" w:rsidRDefault="008832D5" w:rsidP="00CD1682">
      <w:pPr>
        <w:spacing w:line="240" w:lineRule="auto"/>
        <w:rPr>
          <w:rFonts w:ascii="Calibri" w:hAnsi="Calibri" w:cs="Calibri"/>
        </w:rPr>
      </w:pPr>
      <w:r w:rsidRPr="005E4E2A">
        <w:rPr>
          <w:rFonts w:ascii="Calibri" w:hAnsi="Calibri" w:cs="Calibri"/>
        </w:rPr>
        <w:t xml:space="preserve">The top 10% counties with the highest building counties are Kanawha (13,452), Logan (4,498), McDowell (3,479), Mingo (3,229), Boone (3,094), and Ohio (2,992) counties.  </w:t>
      </w:r>
      <w:r w:rsidR="000A7AD0">
        <w:rPr>
          <w:rFonts w:ascii="Calibri" w:hAnsi="Calibri" w:cs="Calibri"/>
        </w:rPr>
        <w:t>I</w:t>
      </w:r>
      <w:r w:rsidRPr="005E4E2A">
        <w:rPr>
          <w:rFonts w:ascii="Calibri" w:hAnsi="Calibri" w:cs="Calibri"/>
        </w:rPr>
        <w:t>n the high-risk Special Flood Hazard Area, Kanawha County has the most primary structures of 13,452, three times the second ranked Logan County of 4,498 structures.  While Kanawha County, the fourth largest county in the state by land area, has the most buildings in the Special Flood Hazard Area, Grant County, ranked 19</w:t>
      </w:r>
      <w:r w:rsidRPr="005E4E2A">
        <w:rPr>
          <w:rFonts w:ascii="Calibri" w:hAnsi="Calibri" w:cs="Calibri"/>
          <w:vertAlign w:val="superscript"/>
        </w:rPr>
        <w:t>th</w:t>
      </w:r>
      <w:r w:rsidRPr="005E4E2A">
        <w:rPr>
          <w:rFonts w:ascii="Calibri" w:hAnsi="Calibri" w:cs="Calibri"/>
        </w:rPr>
        <w:t xml:space="preserve"> in land size, has the least number of structures for a county with 300 buildings.  Regionally, except for Ohio County in the Northern Panhandle with the large urban center of Wheeling, the counties with the most structures in the Special Flood Hazard Area are in the southwestern part of West Virginia.  The median and mean statistics of 55 counties in the state are 939 and 1,498 structures, respectively.</w:t>
      </w:r>
      <w:r w:rsidR="00512F10">
        <w:rPr>
          <w:rFonts w:ascii="Calibri" w:hAnsi="Calibri" w:cs="Calibri"/>
        </w:rPr>
        <w:t xml:space="preserve">  Additionally, </w:t>
      </w:r>
      <w:r w:rsidR="00F86B97">
        <w:rPr>
          <w:rFonts w:ascii="Calibri" w:hAnsi="Calibri" w:cs="Calibri"/>
        </w:rPr>
        <w:t>Mason County has the highest percentage of detailed Zone AE flood zones at 71%, while Ritchie County has the lowest percentage of detailed flood zones at 0.4%.</w:t>
      </w:r>
    </w:p>
    <w:p w14:paraId="00F06669" w14:textId="056F8C86" w:rsidR="008832D5" w:rsidRPr="005E4E2A" w:rsidRDefault="008832D5" w:rsidP="00CD1682">
      <w:pPr>
        <w:spacing w:line="240" w:lineRule="auto"/>
        <w:rPr>
          <w:rFonts w:ascii="Calibri" w:hAnsi="Calibri" w:cs="Calibri"/>
        </w:rPr>
      </w:pPr>
      <w:r w:rsidRPr="005E4E2A">
        <w:rPr>
          <w:rFonts w:ascii="Calibri" w:hAnsi="Calibri" w:cs="Calibri"/>
        </w:rPr>
        <w:t xml:space="preserve"> </w:t>
      </w:r>
    </w:p>
    <w:p w14:paraId="4A0BC2BB" w14:textId="3A354136" w:rsidR="005E4E2A" w:rsidRPr="005E4E2A" w:rsidRDefault="005E4E2A" w:rsidP="00CD1682">
      <w:pPr>
        <w:pStyle w:val="Heading2"/>
        <w:spacing w:line="240" w:lineRule="auto"/>
      </w:pPr>
      <w:r w:rsidRPr="005E4E2A">
        <w:t>COMMUNIT</w:t>
      </w:r>
      <w:r w:rsidR="00C60623">
        <w:t>IES (284)</w:t>
      </w:r>
    </w:p>
    <w:p w14:paraId="04E7C018" w14:textId="0CF2EF19" w:rsidR="003A0E53" w:rsidRPr="005E4E2A" w:rsidRDefault="00C60623" w:rsidP="003A0E53">
      <w:pPr>
        <w:spacing w:line="240" w:lineRule="auto"/>
        <w:rPr>
          <w:rFonts w:ascii="Calibri" w:hAnsi="Calibri" w:cs="Calibri"/>
        </w:rPr>
      </w:pPr>
      <w:r>
        <w:rPr>
          <w:rFonts w:ascii="Calibri" w:hAnsi="Calibri" w:cs="Calibri"/>
        </w:rPr>
        <w:t>There are 284 communities in the state comprised of 55 unincorporated areas and 229 incorporated places.  The</w:t>
      </w:r>
      <w:r w:rsidR="003A0E53">
        <w:rPr>
          <w:rFonts w:ascii="Calibri" w:hAnsi="Calibri" w:cs="Calibri"/>
        </w:rPr>
        <w:t xml:space="preserve"> incorporated places </w:t>
      </w:r>
      <w:r w:rsidR="00F06F5C">
        <w:rPr>
          <w:rFonts w:ascii="Calibri" w:hAnsi="Calibri" w:cs="Calibri"/>
        </w:rPr>
        <w:t>are</w:t>
      </w:r>
      <w:r w:rsidR="003A0E53">
        <w:rPr>
          <w:rFonts w:ascii="Calibri" w:hAnsi="Calibri" w:cs="Calibri"/>
        </w:rPr>
        <w:t xml:space="preserve"> further subdivided into 211 floodprone communities and 18 communities with no Special Flood Hazard Areas.  Additionally, there are 8 incorporated places that are split across the county boundary (Wheeling, Huntington, Nitro, Alderson, etc.).</w:t>
      </w:r>
      <w:r w:rsidR="00F06F5C">
        <w:rPr>
          <w:rFonts w:ascii="Calibri" w:hAnsi="Calibri" w:cs="Calibri"/>
        </w:rPr>
        <w:t xml:space="preserve">  At the community level, floodplain managers enforce the</w:t>
      </w:r>
      <w:r w:rsidR="0027639A">
        <w:rPr>
          <w:rFonts w:ascii="Calibri" w:hAnsi="Calibri" w:cs="Calibri"/>
        </w:rPr>
        <w:t xml:space="preserve"> </w:t>
      </w:r>
      <w:r w:rsidR="0027639A" w:rsidRPr="005E4E2A">
        <w:rPr>
          <w:rFonts w:ascii="Calibri" w:hAnsi="Calibri" w:cs="Calibri"/>
        </w:rPr>
        <w:t>floodplain management ordinance</w:t>
      </w:r>
      <w:r w:rsidR="0027639A">
        <w:rPr>
          <w:rFonts w:ascii="Calibri" w:hAnsi="Calibri" w:cs="Calibri"/>
        </w:rPr>
        <w:t xml:space="preserve"> as participants of FEMA’s </w:t>
      </w:r>
      <w:r w:rsidR="0027639A" w:rsidRPr="005E4E2A">
        <w:rPr>
          <w:rFonts w:ascii="Calibri" w:hAnsi="Calibri" w:cs="Calibri"/>
        </w:rPr>
        <w:t>National Flood Insurance Program</w:t>
      </w:r>
      <w:r w:rsidR="0027639A">
        <w:rPr>
          <w:rFonts w:ascii="Calibri" w:hAnsi="Calibri" w:cs="Calibri"/>
        </w:rPr>
        <w:t>.</w:t>
      </w:r>
      <w:r w:rsidR="00F06F5C">
        <w:rPr>
          <w:rFonts w:ascii="Calibri" w:hAnsi="Calibri" w:cs="Calibri"/>
        </w:rPr>
        <w:t xml:space="preserve">  </w:t>
      </w:r>
      <w:r w:rsidR="003A0E53">
        <w:rPr>
          <w:rFonts w:ascii="Calibri" w:hAnsi="Calibri" w:cs="Calibri"/>
        </w:rPr>
        <w:t xml:space="preserve">  </w:t>
      </w:r>
    </w:p>
    <w:p w14:paraId="64BAA828" w14:textId="77777777" w:rsidR="00F06F5C" w:rsidRPr="005E4E2A" w:rsidRDefault="005E4E2A" w:rsidP="00F06F5C">
      <w:pPr>
        <w:spacing w:line="240" w:lineRule="auto"/>
        <w:rPr>
          <w:rFonts w:ascii="Calibri" w:hAnsi="Calibri" w:cs="Calibri"/>
        </w:rPr>
      </w:pPr>
      <w:r w:rsidRPr="005E4E2A">
        <w:rPr>
          <w:rFonts w:ascii="Calibri" w:hAnsi="Calibri" w:cs="Calibri"/>
        </w:rPr>
        <w:t xml:space="preserve">The unincorporated areas of Kanawha, Logan, and Mingo counties, followed by the city of Wheeling, are the top four ranked communities with the highest building counts in the Special Flood Hazard Area.  Of the 28 unincorporated </w:t>
      </w:r>
      <w:r w:rsidR="00512F10">
        <w:rPr>
          <w:rFonts w:ascii="Calibri" w:hAnsi="Calibri" w:cs="Calibri"/>
        </w:rPr>
        <w:t>and</w:t>
      </w:r>
      <w:r w:rsidRPr="005E4E2A">
        <w:rPr>
          <w:rFonts w:ascii="Calibri" w:hAnsi="Calibri" w:cs="Calibri"/>
        </w:rPr>
        <w:t xml:space="preserve"> incorporated </w:t>
      </w:r>
      <w:r w:rsidR="00512F10">
        <w:rPr>
          <w:rFonts w:ascii="Calibri" w:hAnsi="Calibri" w:cs="Calibri"/>
        </w:rPr>
        <w:t>communities</w:t>
      </w:r>
      <w:r w:rsidRPr="005E4E2A">
        <w:rPr>
          <w:rFonts w:ascii="Calibri" w:hAnsi="Calibri" w:cs="Calibri"/>
        </w:rPr>
        <w:t xml:space="preserve"> which comprise the top 10% of all 266 floodprone communities, four are municipalities are located on the Ohio and Kanawha Rivers:  Wheeling (Ranked 4</w:t>
      </w:r>
      <w:r w:rsidRPr="005E4E2A">
        <w:rPr>
          <w:rFonts w:ascii="Calibri" w:hAnsi="Calibri" w:cs="Calibri"/>
          <w:vertAlign w:val="superscript"/>
        </w:rPr>
        <w:t>th</w:t>
      </w:r>
      <w:r w:rsidRPr="005E4E2A">
        <w:rPr>
          <w:rFonts w:ascii="Calibri" w:hAnsi="Calibri" w:cs="Calibri"/>
        </w:rPr>
        <w:t>), Charleston (12</w:t>
      </w:r>
      <w:r w:rsidRPr="005E4E2A">
        <w:rPr>
          <w:rFonts w:ascii="Calibri" w:hAnsi="Calibri" w:cs="Calibri"/>
          <w:vertAlign w:val="superscript"/>
        </w:rPr>
        <w:t>th</w:t>
      </w:r>
      <w:r w:rsidRPr="005E4E2A">
        <w:rPr>
          <w:rFonts w:ascii="Calibri" w:hAnsi="Calibri" w:cs="Calibri"/>
        </w:rPr>
        <w:t>), Huntington (18</w:t>
      </w:r>
      <w:r w:rsidRPr="005E4E2A">
        <w:rPr>
          <w:rFonts w:ascii="Calibri" w:hAnsi="Calibri" w:cs="Calibri"/>
          <w:vertAlign w:val="superscript"/>
        </w:rPr>
        <w:t>th</w:t>
      </w:r>
      <w:r w:rsidRPr="005E4E2A">
        <w:rPr>
          <w:rFonts w:ascii="Calibri" w:hAnsi="Calibri" w:cs="Calibri"/>
        </w:rPr>
        <w:t>), St. Albans (19</w:t>
      </w:r>
      <w:r w:rsidRPr="005E4E2A">
        <w:rPr>
          <w:rFonts w:ascii="Calibri" w:hAnsi="Calibri" w:cs="Calibri"/>
          <w:vertAlign w:val="superscript"/>
        </w:rPr>
        <w:t>th</w:t>
      </w:r>
      <w:r w:rsidRPr="005E4E2A">
        <w:rPr>
          <w:rFonts w:ascii="Calibri" w:hAnsi="Calibri" w:cs="Calibri"/>
        </w:rPr>
        <w:t>), and Dunbar (23</w:t>
      </w:r>
      <w:r w:rsidRPr="005E4E2A">
        <w:rPr>
          <w:rFonts w:ascii="Calibri" w:hAnsi="Calibri" w:cs="Calibri"/>
          <w:vertAlign w:val="superscript"/>
        </w:rPr>
        <w:t>rd</w:t>
      </w:r>
      <w:r w:rsidRPr="005E4E2A">
        <w:rPr>
          <w:rFonts w:ascii="Calibri" w:hAnsi="Calibri" w:cs="Calibri"/>
        </w:rPr>
        <w:t>).  The median and mean statistics of 266 floodprone communities in the state are 77 and 310 structures, respectively.</w:t>
      </w:r>
      <w:r w:rsidR="00F06F5C">
        <w:rPr>
          <w:rFonts w:ascii="Calibri" w:hAnsi="Calibri" w:cs="Calibri"/>
        </w:rPr>
        <w:t xml:space="preserve">  It should also be noted that t</w:t>
      </w:r>
      <w:r w:rsidR="00F06F5C" w:rsidRPr="005E4E2A">
        <w:rPr>
          <w:rFonts w:ascii="Calibri" w:hAnsi="Calibri" w:cs="Calibri"/>
        </w:rPr>
        <w:t>ypically both the unincorporated area and countywide rankings are similar.</w:t>
      </w:r>
    </w:p>
    <w:p w14:paraId="6C2981DA" w14:textId="67D1F3B3" w:rsidR="003A0E53" w:rsidRPr="005E4E2A" w:rsidRDefault="003A0E53" w:rsidP="003A0E53">
      <w:pPr>
        <w:spacing w:line="240" w:lineRule="auto"/>
        <w:rPr>
          <w:rFonts w:ascii="Calibri" w:hAnsi="Calibri" w:cs="Calibri"/>
        </w:rPr>
      </w:pPr>
      <w:r>
        <w:rPr>
          <w:rFonts w:ascii="Calibri" w:hAnsi="Calibri" w:cs="Calibri"/>
        </w:rPr>
        <w:t xml:space="preserve">  </w:t>
      </w:r>
    </w:p>
    <w:p w14:paraId="4FA17184" w14:textId="79DAB22A" w:rsidR="001C232B" w:rsidRPr="005E4E2A" w:rsidRDefault="001C232B" w:rsidP="00F06F5C">
      <w:pPr>
        <w:pStyle w:val="Heading2"/>
      </w:pPr>
      <w:r w:rsidRPr="005E4E2A">
        <w:t>UNINCORPORATED AREA</w:t>
      </w:r>
      <w:r w:rsidR="00C60623">
        <w:t>S (55)</w:t>
      </w:r>
    </w:p>
    <w:p w14:paraId="7F8CC32B" w14:textId="205648B5" w:rsidR="001C232B" w:rsidRPr="005E4E2A" w:rsidRDefault="001C232B" w:rsidP="001C232B">
      <w:pPr>
        <w:spacing w:line="240" w:lineRule="auto"/>
        <w:rPr>
          <w:rFonts w:ascii="Calibri" w:hAnsi="Calibri" w:cs="Calibri"/>
        </w:rPr>
      </w:pPr>
      <w:r w:rsidRPr="005E4E2A">
        <w:rPr>
          <w:rFonts w:ascii="Calibri" w:hAnsi="Calibri" w:cs="Calibri"/>
        </w:rPr>
        <w:t>The top 10%</w:t>
      </w:r>
      <w:r>
        <w:rPr>
          <w:rFonts w:ascii="Calibri" w:hAnsi="Calibri" w:cs="Calibri"/>
        </w:rPr>
        <w:t xml:space="preserve"> ranked</w:t>
      </w:r>
      <w:r w:rsidRPr="005E4E2A">
        <w:rPr>
          <w:rFonts w:ascii="Calibri" w:hAnsi="Calibri" w:cs="Calibri"/>
        </w:rPr>
        <w:t xml:space="preserve"> unincorporated areas (1-Kanawha, 2-Logan, 3-Mingo, 4-Boone, </w:t>
      </w:r>
      <w:r w:rsidRPr="005E4E2A">
        <w:rPr>
          <w:rFonts w:ascii="Calibri" w:hAnsi="Calibri" w:cs="Calibri"/>
          <w:b/>
          <w:bCs/>
        </w:rPr>
        <w:t>5-Lincoln</w:t>
      </w:r>
      <w:r w:rsidRPr="005E4E2A">
        <w:rPr>
          <w:rFonts w:ascii="Calibri" w:hAnsi="Calibri" w:cs="Calibri"/>
        </w:rPr>
        <w:t>, 6-McDowell) are the same as</w:t>
      </w:r>
      <w:r w:rsidR="00F06F5C">
        <w:rPr>
          <w:rFonts w:ascii="Calibri" w:hAnsi="Calibri" w:cs="Calibri"/>
        </w:rPr>
        <w:t xml:space="preserve"> the</w:t>
      </w:r>
      <w:r w:rsidRPr="005E4E2A">
        <w:rPr>
          <w:rFonts w:ascii="Calibri" w:hAnsi="Calibri" w:cs="Calibri"/>
        </w:rPr>
        <w:t xml:space="preserve"> top 10% counties (1-Kanawha, 2-Logan, 3-McDowell, 4-Mingo, 5-Boone, </w:t>
      </w:r>
      <w:r w:rsidRPr="005E4E2A">
        <w:rPr>
          <w:rFonts w:ascii="Calibri" w:hAnsi="Calibri" w:cs="Calibri"/>
          <w:b/>
          <w:bCs/>
        </w:rPr>
        <w:t>6-Ohio</w:t>
      </w:r>
      <w:r w:rsidRPr="005E4E2A">
        <w:rPr>
          <w:rFonts w:ascii="Calibri" w:hAnsi="Calibri" w:cs="Calibri"/>
        </w:rPr>
        <w:t>) except that Ohio County is ranked 5</w:t>
      </w:r>
      <w:r w:rsidRPr="005E4E2A">
        <w:rPr>
          <w:rFonts w:ascii="Calibri" w:hAnsi="Calibri" w:cs="Calibri"/>
          <w:vertAlign w:val="superscript"/>
        </w:rPr>
        <w:t>th</w:t>
      </w:r>
      <w:r w:rsidRPr="005E4E2A">
        <w:rPr>
          <w:rFonts w:ascii="Calibri" w:hAnsi="Calibri" w:cs="Calibri"/>
        </w:rPr>
        <w:t xml:space="preserve"> and Lincoln County ranked 9</w:t>
      </w:r>
      <w:r w:rsidRPr="005E4E2A">
        <w:rPr>
          <w:rFonts w:ascii="Calibri" w:hAnsi="Calibri" w:cs="Calibri"/>
          <w:vertAlign w:val="superscript"/>
        </w:rPr>
        <w:t xml:space="preserve">th </w:t>
      </w:r>
      <w:r w:rsidRPr="005E4E2A">
        <w:rPr>
          <w:rFonts w:ascii="Calibri" w:hAnsi="Calibri" w:cs="Calibri"/>
        </w:rPr>
        <w:t xml:space="preserve">for the countywide floodplain totals.  Kanawha County Unincorporated has the highest floodplain building count of 7,950 structures, which is greater than all the countywide totals of all the other counties in the state.  Brooke County has the smallest count of floodplain structures of 94 in the high-risk Special Flood Hazard Area.  </w:t>
      </w:r>
      <w:r w:rsidRPr="005E4E2A">
        <w:rPr>
          <w:rFonts w:ascii="Calibri" w:hAnsi="Calibri" w:cs="Calibri"/>
        </w:rPr>
        <w:lastRenderedPageBreak/>
        <w:t xml:space="preserve">The median and mean statistics of the 55 unincorporated areas in the state are 595 and 1,028 structures, respectively. </w:t>
      </w:r>
    </w:p>
    <w:p w14:paraId="711D34F0" w14:textId="0558B92D" w:rsidR="005E4E2A" w:rsidRPr="005E4E2A" w:rsidRDefault="005E4E2A" w:rsidP="00CD1682">
      <w:pPr>
        <w:pStyle w:val="Heading2"/>
        <w:spacing w:line="240" w:lineRule="auto"/>
      </w:pPr>
      <w:r w:rsidRPr="005E4E2A">
        <w:t>INCORPORATED PLACE</w:t>
      </w:r>
      <w:r w:rsidR="00C60623">
        <w:t>S</w:t>
      </w:r>
      <w:r w:rsidR="00303859">
        <w:t xml:space="preserve"> (229)</w:t>
      </w:r>
    </w:p>
    <w:p w14:paraId="0884C4D7" w14:textId="7E8B0121" w:rsidR="005E4E2A" w:rsidRPr="005E4E2A" w:rsidRDefault="005E4E2A" w:rsidP="00CD1682">
      <w:pPr>
        <w:spacing w:line="240" w:lineRule="auto"/>
        <w:rPr>
          <w:rFonts w:ascii="Calibri" w:hAnsi="Calibri" w:cs="Calibri"/>
        </w:rPr>
      </w:pPr>
      <w:r w:rsidRPr="005E4E2A">
        <w:rPr>
          <w:rFonts w:ascii="Calibri" w:hAnsi="Calibri" w:cs="Calibri"/>
        </w:rPr>
        <w:t xml:space="preserve">Twenty-three municipalities comprise the top 10% of </w:t>
      </w:r>
      <w:r w:rsidR="001C232B">
        <w:rPr>
          <w:rFonts w:ascii="Calibri" w:hAnsi="Calibri" w:cs="Calibri"/>
        </w:rPr>
        <w:t xml:space="preserve">all the </w:t>
      </w:r>
      <w:r w:rsidRPr="005E4E2A">
        <w:rPr>
          <w:rFonts w:ascii="Calibri" w:hAnsi="Calibri" w:cs="Calibri"/>
        </w:rPr>
        <w:t xml:space="preserve">211 </w:t>
      </w:r>
      <w:r w:rsidRPr="00C60623">
        <w:rPr>
          <w:rFonts w:ascii="Calibri" w:hAnsi="Calibri" w:cs="Calibri"/>
          <w:i/>
        </w:rPr>
        <w:t>floodprone</w:t>
      </w:r>
      <w:r w:rsidRPr="005E4E2A">
        <w:rPr>
          <w:rFonts w:ascii="Calibri" w:hAnsi="Calibri" w:cs="Calibri"/>
        </w:rPr>
        <w:t xml:space="preserve"> municipalities.  The top 8 </w:t>
      </w:r>
      <w:r w:rsidR="001C232B">
        <w:rPr>
          <w:rFonts w:ascii="Calibri" w:hAnsi="Calibri" w:cs="Calibri"/>
        </w:rPr>
        <w:t xml:space="preserve">ranked </w:t>
      </w:r>
      <w:r w:rsidRPr="005E4E2A">
        <w:rPr>
          <w:rFonts w:ascii="Calibri" w:hAnsi="Calibri" w:cs="Calibri"/>
        </w:rPr>
        <w:t xml:space="preserve">municipalities and nearly half of the top 10% places are located along the Ohio or Kanawha Rivers:  Wheeling (2,685 structures), Charleston (1,512), Huntington (1,099), St. Albans (1,043), Dunbar (903), New Martinsville (756), Wellsburg (716), and Nitro (659).  The city of Wheeling has the highest number of structures at 2,685 followed by the cities Charleston and Huntington with more than a thousand structures in the Special Flood Hazard Area.  The median and mean statistics of 211 floodprone incorporated places in the state are 50 and 123 structures, respectively.   </w:t>
      </w:r>
    </w:p>
    <w:p w14:paraId="68802413" w14:textId="559467D7" w:rsidR="005E4E2A" w:rsidRPr="005E4E2A" w:rsidRDefault="005E4E2A" w:rsidP="00CD1682">
      <w:pPr>
        <w:spacing w:line="240" w:lineRule="auto"/>
        <w:rPr>
          <w:rFonts w:ascii="Calibri" w:hAnsi="Calibri" w:cs="Calibri"/>
        </w:rPr>
      </w:pPr>
      <w:r w:rsidRPr="005E4E2A">
        <w:rPr>
          <w:rFonts w:ascii="Calibri" w:hAnsi="Calibri" w:cs="Calibri"/>
        </w:rPr>
        <w:t>All the top 10% or top-ranked 23 places have multiple flood sources, or at least a single confluence where a tributary joins a larger river</w:t>
      </w:r>
      <w:r w:rsidR="00623751">
        <w:rPr>
          <w:rFonts w:ascii="Calibri" w:hAnsi="Calibri" w:cs="Calibri"/>
        </w:rPr>
        <w:t xml:space="preserve">, </w:t>
      </w:r>
      <w:r w:rsidR="00623751" w:rsidRPr="00623751">
        <w:rPr>
          <w:rFonts w:ascii="Calibri" w:hAnsi="Calibri" w:cs="Calibri"/>
        </w:rPr>
        <w:t>which during major storms can lead to backwater flooding and much higher flood depths.</w:t>
      </w:r>
      <w:r w:rsidR="00623751">
        <w:rPr>
          <w:rFonts w:ascii="Calibri" w:hAnsi="Calibri" w:cs="Calibri"/>
        </w:rPr>
        <w:t xml:space="preserve">  </w:t>
      </w:r>
      <w:r w:rsidRPr="005E4E2A">
        <w:rPr>
          <w:rFonts w:ascii="Calibri" w:hAnsi="Calibri" w:cs="Calibri"/>
        </w:rPr>
        <w:t>Five of the top ranked communities are in the Lower Kanawha Watershed and four communities in the Upper-Ohio Wheeling Watershed.  The cities of Charleston and Huntington intersect three different HUC-8 subbasin watersheds, which are analogous to medium sized river basins.</w:t>
      </w:r>
    </w:p>
    <w:p w14:paraId="16F4E10B" w14:textId="46AE95B0" w:rsidR="005E4E2A" w:rsidRPr="005E4E2A" w:rsidRDefault="00297CAD" w:rsidP="00CD1682">
      <w:pPr>
        <w:spacing w:line="240" w:lineRule="auto"/>
        <w:rPr>
          <w:rFonts w:ascii="Calibri" w:hAnsi="Calibri" w:cs="Calibri"/>
        </w:rPr>
      </w:pPr>
      <w:r w:rsidRPr="00297CAD">
        <w:rPr>
          <w:rFonts w:ascii="Calibri" w:hAnsi="Calibri" w:cs="Calibri"/>
        </w:rPr>
        <w:t>A new floodwall planned for the incorporated place of Milton, Cabell County, currently ranked tenth in state with 407 structures in the Special Flood Hazard Area, will significantly reduce the town’s flood risk.</w:t>
      </w:r>
      <w:r>
        <w:rPr>
          <w:rFonts w:ascii="Calibri" w:hAnsi="Calibri" w:cs="Calibri"/>
        </w:rPr>
        <w:t xml:space="preserve">  </w:t>
      </w:r>
      <w:r w:rsidR="001C232B">
        <w:rPr>
          <w:rFonts w:ascii="Calibri" w:hAnsi="Calibri" w:cs="Calibri"/>
        </w:rPr>
        <w:t xml:space="preserve">The proposed </w:t>
      </w:r>
      <w:r w:rsidR="005E4E2A" w:rsidRPr="005E4E2A">
        <w:rPr>
          <w:rFonts w:ascii="Calibri" w:hAnsi="Calibri" w:cs="Calibri"/>
        </w:rPr>
        <w:t>new flood mitigation project for Milton</w:t>
      </w:r>
      <w:r w:rsidR="001C232B">
        <w:rPr>
          <w:rFonts w:ascii="Calibri" w:hAnsi="Calibri" w:cs="Calibri"/>
        </w:rPr>
        <w:t xml:space="preserve"> will protect </w:t>
      </w:r>
      <w:r w:rsidR="001C232B" w:rsidRPr="005E4E2A">
        <w:rPr>
          <w:rFonts w:ascii="Calibri" w:hAnsi="Calibri" w:cs="Calibri"/>
        </w:rPr>
        <w:t>over 600 homes and businesses in the town</w:t>
      </w:r>
      <w:r w:rsidR="001C232B">
        <w:rPr>
          <w:rFonts w:ascii="Calibri" w:hAnsi="Calibri" w:cs="Calibri"/>
        </w:rPr>
        <w:t xml:space="preserve"> after constructing a </w:t>
      </w:r>
      <w:r w:rsidR="001C232B" w:rsidRPr="005E4E2A">
        <w:rPr>
          <w:rFonts w:ascii="Calibri" w:hAnsi="Calibri" w:cs="Calibri"/>
        </w:rPr>
        <w:t>1.5-mile-long earthen levee</w:t>
      </w:r>
      <w:r w:rsidR="001C232B">
        <w:rPr>
          <w:rFonts w:ascii="Calibri" w:hAnsi="Calibri" w:cs="Calibri"/>
        </w:rPr>
        <w:t xml:space="preserve"> estimated at a cost of </w:t>
      </w:r>
      <w:r w:rsidR="005E4E2A" w:rsidRPr="005E4E2A">
        <w:rPr>
          <w:rFonts w:ascii="Calibri" w:hAnsi="Calibri" w:cs="Calibri"/>
        </w:rPr>
        <w:t>190.7 million</w:t>
      </w:r>
      <w:r w:rsidR="001C232B">
        <w:rPr>
          <w:rFonts w:ascii="Calibri" w:hAnsi="Calibri" w:cs="Calibri"/>
        </w:rPr>
        <w:t xml:space="preserve">.  </w:t>
      </w:r>
      <w:r w:rsidR="005E4E2A" w:rsidRPr="005E4E2A">
        <w:rPr>
          <w:rFonts w:ascii="Calibri" w:hAnsi="Calibri" w:cs="Calibri"/>
        </w:rPr>
        <w:t>Like other floodwalls (e.g., Matewan, Williamson, Huntington), the Milton floodwall project along the Lower Mud River will substantially reduce the flood risk behind the leve</w:t>
      </w:r>
      <w:r w:rsidR="00623751">
        <w:rPr>
          <w:rFonts w:ascii="Calibri" w:hAnsi="Calibri" w:cs="Calibri"/>
        </w:rPr>
        <w:t>e</w:t>
      </w:r>
      <w:r w:rsidR="005E4E2A" w:rsidRPr="005E4E2A">
        <w:rPr>
          <w:rFonts w:ascii="Calibri" w:hAnsi="Calibri" w:cs="Calibri"/>
        </w:rPr>
        <w:t xml:space="preserve">.  It is estimated the new floodwall will lower the annual chance of exceedance to 0.4% (250-YR flood), thereby removing a significant number of structures from the high-risk Special Flood Hazard Area or 1% annual chance floodplain. </w:t>
      </w:r>
    </w:p>
    <w:p w14:paraId="361D1F73" w14:textId="6EA020AC" w:rsidR="005E4E2A" w:rsidRPr="005E4E2A" w:rsidRDefault="005E4E2A" w:rsidP="00CD1682">
      <w:pPr>
        <w:spacing w:line="240" w:lineRule="auto"/>
        <w:rPr>
          <w:rFonts w:ascii="Calibri" w:hAnsi="Calibri" w:cs="Calibri"/>
        </w:rPr>
      </w:pPr>
      <w:r w:rsidRPr="005E4E2A">
        <w:rPr>
          <w:rFonts w:ascii="Calibri" w:hAnsi="Calibri" w:cs="Calibri"/>
        </w:rPr>
        <w:t xml:space="preserve">    </w:t>
      </w:r>
    </w:p>
    <w:p w14:paraId="1DC84B02" w14:textId="17E815F1" w:rsidR="005E4E2A" w:rsidRPr="005E4E2A" w:rsidRDefault="005E4E2A" w:rsidP="00CD1682">
      <w:pPr>
        <w:pStyle w:val="Heading2"/>
        <w:spacing w:line="240" w:lineRule="auto"/>
      </w:pPr>
      <w:r w:rsidRPr="005E4E2A">
        <w:t>STREAM</w:t>
      </w:r>
      <w:r w:rsidR="00C60623">
        <w:t>S/RIVERS (</w:t>
      </w:r>
      <w:r w:rsidR="00303859">
        <w:t>6,748)</w:t>
      </w:r>
    </w:p>
    <w:p w14:paraId="50072F89" w14:textId="1BE231F0" w:rsidR="00303859" w:rsidRDefault="00303859" w:rsidP="00303859">
      <w:pPr>
        <w:spacing w:line="240" w:lineRule="auto"/>
        <w:rPr>
          <w:rFonts w:ascii="Calibri" w:hAnsi="Calibri" w:cs="Calibri"/>
        </w:rPr>
      </w:pPr>
      <w:r>
        <w:rPr>
          <w:rFonts w:ascii="Calibri" w:hAnsi="Calibri" w:cs="Calibri"/>
        </w:rPr>
        <w:t xml:space="preserve">There are 6,748 named streams in the state, of which 3,115 streams or 46% of the total named streams have a minimum of one building in the Special Flood Hazard Area, and 115 or 2% of </w:t>
      </w:r>
      <w:r w:rsidR="001E4E5F">
        <w:rPr>
          <w:rFonts w:ascii="Calibri" w:hAnsi="Calibri" w:cs="Calibri"/>
        </w:rPr>
        <w:t>all</w:t>
      </w:r>
      <w:r>
        <w:rPr>
          <w:rFonts w:ascii="Calibri" w:hAnsi="Calibri" w:cs="Calibri"/>
        </w:rPr>
        <w:t xml:space="preserve"> </w:t>
      </w:r>
      <w:r w:rsidR="001E4E5F">
        <w:rPr>
          <w:rFonts w:ascii="Calibri" w:hAnsi="Calibri" w:cs="Calibri"/>
        </w:rPr>
        <w:t xml:space="preserve">the </w:t>
      </w:r>
      <w:r>
        <w:rPr>
          <w:rFonts w:ascii="Calibri" w:hAnsi="Calibri" w:cs="Calibri"/>
        </w:rPr>
        <w:t>named streams have more than 100 buildings.</w:t>
      </w:r>
    </w:p>
    <w:p w14:paraId="28E0FF74" w14:textId="4AB07728" w:rsidR="00303859" w:rsidRDefault="00303859" w:rsidP="00303859">
      <w:pPr>
        <w:spacing w:line="240" w:lineRule="auto"/>
        <w:rPr>
          <w:rFonts w:ascii="Calibri" w:hAnsi="Calibri" w:cs="Calibri"/>
        </w:rPr>
      </w:pPr>
      <w:r>
        <w:rPr>
          <w:rFonts w:ascii="Calibri" w:hAnsi="Calibri" w:cs="Calibri"/>
        </w:rPr>
        <w:t>The Ohio and Kanawha Rivers have more than 7,000 buildings in the high-risk floodplains at 7,237 and 7,116 structures, respectively.  The top 5% ranked streams with more than a thousand floodplain structures are the Ohio River (7,237</w:t>
      </w:r>
      <w:r w:rsidR="0027639A">
        <w:rPr>
          <w:rFonts w:ascii="Calibri" w:hAnsi="Calibri" w:cs="Calibri"/>
        </w:rPr>
        <w:t xml:space="preserve"> buildings</w:t>
      </w:r>
      <w:r>
        <w:rPr>
          <w:rFonts w:ascii="Calibri" w:hAnsi="Calibri" w:cs="Calibri"/>
        </w:rPr>
        <w:t xml:space="preserve">), Kanawha River (7,116), Elk </w:t>
      </w:r>
      <w:r w:rsidR="0027639A">
        <w:rPr>
          <w:rFonts w:ascii="Calibri" w:hAnsi="Calibri" w:cs="Calibri"/>
        </w:rPr>
        <w:t>R</w:t>
      </w:r>
      <w:r>
        <w:rPr>
          <w:rFonts w:ascii="Calibri" w:hAnsi="Calibri" w:cs="Calibri"/>
        </w:rPr>
        <w:t>iver (2,253), Greenbrier River (1,821), Guyandotte River (1.494), Tug Fork (1,410), Little Kanawha River (1,205), Mud River (1,133), and Island Creek (1,110).</w:t>
      </w:r>
    </w:p>
    <w:p w14:paraId="1601C1F3" w14:textId="2C7D05DC" w:rsidR="005E4E2A" w:rsidRPr="005E4E2A" w:rsidRDefault="00C60623" w:rsidP="00CD1682">
      <w:pPr>
        <w:pStyle w:val="Heading2"/>
        <w:spacing w:line="240" w:lineRule="auto"/>
      </w:pPr>
      <w:r>
        <w:br/>
      </w:r>
      <w:r w:rsidR="005E4E2A" w:rsidRPr="005E4E2A">
        <w:t>WATERSHED</w:t>
      </w:r>
      <w:r>
        <w:t>S (33)</w:t>
      </w:r>
    </w:p>
    <w:p w14:paraId="2FC4629B" w14:textId="63771D27" w:rsidR="00343590" w:rsidRDefault="00343590" w:rsidP="00343590">
      <w:pPr>
        <w:spacing w:line="240" w:lineRule="auto"/>
        <w:rPr>
          <w:rFonts w:ascii="Calibri" w:hAnsi="Calibri" w:cs="Calibri"/>
        </w:rPr>
      </w:pPr>
      <w:r w:rsidRPr="004B3F22">
        <w:rPr>
          <w:rFonts w:ascii="Calibri" w:hAnsi="Calibri" w:cs="Calibri"/>
        </w:rPr>
        <w:t xml:space="preserve">The </w:t>
      </w:r>
      <w:r>
        <w:rPr>
          <w:rFonts w:ascii="Calibri" w:hAnsi="Calibri" w:cs="Calibri"/>
        </w:rPr>
        <w:t xml:space="preserve">top 10% ranked, or </w:t>
      </w:r>
      <w:r w:rsidRPr="004B3F22">
        <w:rPr>
          <w:rFonts w:ascii="Calibri" w:hAnsi="Calibri" w:cs="Calibri"/>
        </w:rPr>
        <w:t>top</w:t>
      </w:r>
      <w:r>
        <w:rPr>
          <w:rFonts w:ascii="Calibri" w:hAnsi="Calibri" w:cs="Calibri"/>
        </w:rPr>
        <w:t xml:space="preserve"> 4 subbasins of 33 HUC-8 watersheds in the state, according to the most buildings in the high-risk Special Flood Hazard Area, are the Lower Kanawha (7,989</w:t>
      </w:r>
      <w:r w:rsidR="0027639A">
        <w:rPr>
          <w:rFonts w:ascii="Calibri" w:hAnsi="Calibri" w:cs="Calibri"/>
        </w:rPr>
        <w:t xml:space="preserve"> buildings</w:t>
      </w:r>
      <w:r>
        <w:rPr>
          <w:rFonts w:ascii="Calibri" w:hAnsi="Calibri" w:cs="Calibri"/>
        </w:rPr>
        <w:t xml:space="preserve">), Coal (6,240), Upper Guyandotte (6,211), and Upper Ohio-Wheeling (5,845) watersheds.   </w:t>
      </w:r>
    </w:p>
    <w:p w14:paraId="79F1DC90" w14:textId="06FCA025" w:rsidR="000A7AD0" w:rsidRDefault="00AA7038" w:rsidP="007C027B">
      <w:pPr>
        <w:spacing w:line="240" w:lineRule="auto"/>
        <w:rPr>
          <w:rFonts w:ascii="Calibri" w:hAnsi="Calibri" w:cs="Calibri"/>
        </w:rPr>
      </w:pPr>
      <w:r>
        <w:rPr>
          <w:rFonts w:ascii="Calibri" w:hAnsi="Calibri" w:cs="Calibri"/>
        </w:rPr>
        <w:t>Of the 33 watersheds, the geographic extent</w:t>
      </w:r>
      <w:r w:rsidR="00C60623">
        <w:rPr>
          <w:rFonts w:ascii="Calibri" w:hAnsi="Calibri" w:cs="Calibri"/>
        </w:rPr>
        <w:t>s</w:t>
      </w:r>
      <w:r>
        <w:rPr>
          <w:rFonts w:ascii="Calibri" w:hAnsi="Calibri" w:cs="Calibri"/>
        </w:rPr>
        <w:t xml:space="preserve"> of only 13 of these watersheds </w:t>
      </w:r>
      <w:r w:rsidR="00C60623">
        <w:rPr>
          <w:rFonts w:ascii="Calibri" w:hAnsi="Calibri" w:cs="Calibri"/>
        </w:rPr>
        <w:t>are totally within</w:t>
      </w:r>
      <w:r>
        <w:rPr>
          <w:rFonts w:ascii="Calibri" w:hAnsi="Calibri" w:cs="Calibri"/>
        </w:rPr>
        <w:t xml:space="preserve"> West Virginia.</w:t>
      </w:r>
      <w:r w:rsidR="00C60623">
        <w:rPr>
          <w:rFonts w:ascii="Calibri" w:hAnsi="Calibri" w:cs="Calibri"/>
        </w:rPr>
        <w:t xml:space="preserve">  In terms of watershed size, the largest four watersheds in square miles are the Little Kanawha, Greenbrier, Elk, and Gauley watersheds.</w:t>
      </w:r>
      <w:r w:rsidR="000A7AD0">
        <w:rPr>
          <w:rFonts w:ascii="Calibri" w:hAnsi="Calibri" w:cs="Calibri"/>
        </w:rPr>
        <w:br w:type="page"/>
      </w:r>
    </w:p>
    <w:p w14:paraId="4ECAF7A5" w14:textId="62A58211" w:rsidR="00C55219" w:rsidRDefault="00C55219" w:rsidP="00C55219">
      <w:pPr>
        <w:pStyle w:val="Heading1"/>
      </w:pPr>
      <w:r>
        <w:lastRenderedPageBreak/>
        <w:t>BUILDING COUNT Top Rankings and Maps</w:t>
      </w:r>
    </w:p>
    <w:p w14:paraId="027BB393" w14:textId="43137848" w:rsidR="008E218D" w:rsidRDefault="008E218D" w:rsidP="008E218D"/>
    <w:p w14:paraId="5CFA395F" w14:textId="186BE3BB" w:rsidR="008E218D" w:rsidRPr="008E218D" w:rsidRDefault="008E218D" w:rsidP="007C027B">
      <w:pPr>
        <w:spacing w:line="240" w:lineRule="auto"/>
        <w:rPr>
          <w:rFonts w:ascii="Calibri" w:hAnsi="Calibri" w:cs="Calibri"/>
        </w:rPr>
      </w:pPr>
    </w:p>
    <w:p w14:paraId="09F43EA8" w14:textId="58D47DB7" w:rsidR="008E218D" w:rsidRPr="00B94B84" w:rsidRDefault="007C027B" w:rsidP="00B94B84">
      <w:pPr>
        <w:spacing w:line="240" w:lineRule="auto"/>
        <w:rPr>
          <w:rFonts w:ascii="Calibri" w:hAnsi="Calibri" w:cs="Calibri"/>
        </w:rPr>
      </w:pPr>
      <w:r w:rsidRPr="00B94B84">
        <w:rPr>
          <w:rFonts w:ascii="Calibri" w:hAnsi="Calibri" w:cs="Calibri"/>
          <w:b/>
        </w:rPr>
        <w:t>DESCRIPTION.</w:t>
      </w:r>
      <w:r w:rsidRPr="00B94B84">
        <w:rPr>
          <w:rFonts w:ascii="Calibri" w:hAnsi="Calibri" w:cs="Calibri"/>
        </w:rPr>
        <w:t xml:space="preserve">  </w:t>
      </w:r>
      <w:r w:rsidR="008E218D" w:rsidRPr="00B94B84">
        <w:rPr>
          <w:rFonts w:ascii="Calibri" w:hAnsi="Calibri" w:cs="Calibri"/>
        </w:rPr>
        <w:t xml:space="preserve"> A count of all primary insurable structures in the high-risk, 1%-annual-chance (100-yr) floodplain, or Special Flood Hazard Area (SFHA) on FEMA’s Flood Insurance Rate Maps (FIRMs). </w:t>
      </w:r>
    </w:p>
    <w:p w14:paraId="4D8262E5" w14:textId="77777777" w:rsidR="00B94B84" w:rsidRPr="00B94B84" w:rsidRDefault="00B94B84" w:rsidP="001C5768">
      <w:pPr>
        <w:spacing w:after="0"/>
        <w:rPr>
          <w:rFonts w:ascii="Calibri" w:hAnsi="Calibri" w:cs="Calibri"/>
        </w:rPr>
      </w:pPr>
      <w:r w:rsidRPr="00B94B84">
        <w:rPr>
          <w:rFonts w:ascii="Calibri" w:hAnsi="Calibri" w:cs="Calibri"/>
          <w:b/>
          <w:bCs/>
        </w:rPr>
        <w:t>RATIONALE.</w:t>
      </w:r>
      <w:r w:rsidRPr="00B94B84">
        <w:rPr>
          <w:rFonts w:ascii="Calibri" w:hAnsi="Calibri" w:cs="Calibri"/>
        </w:rPr>
        <w:t xml:space="preserve">  </w:t>
      </w:r>
    </w:p>
    <w:p w14:paraId="39C9B8DE" w14:textId="77777777" w:rsidR="00B94B84" w:rsidRPr="00B94B84" w:rsidRDefault="00B94B84" w:rsidP="001C5768">
      <w:pPr>
        <w:pStyle w:val="ListParagraph"/>
        <w:numPr>
          <w:ilvl w:val="0"/>
          <w:numId w:val="11"/>
        </w:numPr>
        <w:spacing w:after="0"/>
        <w:rPr>
          <w:rFonts w:ascii="Calibri" w:hAnsi="Calibri" w:cs="Calibri"/>
        </w:rPr>
      </w:pPr>
      <w:r w:rsidRPr="00B94B84">
        <w:rPr>
          <w:rFonts w:ascii="Calibri" w:eastAsia="Times New Roman" w:hAnsi="Calibri" w:cs="Calibri"/>
          <w:color w:val="000000"/>
        </w:rPr>
        <w:t xml:space="preserve">The higher number of buildings in the floodplain indicates higher physical and human exposure to riverine flooding.  </w:t>
      </w:r>
      <w:r w:rsidRPr="00B94B84">
        <w:rPr>
          <w:rFonts w:ascii="Calibri" w:hAnsi="Calibri" w:cs="Calibri"/>
        </w:rPr>
        <w:t xml:space="preserve">If a building owner has a mortgage from a federally regulated lender and the property is in the Special Flood Hazard Area, then the building owner is required by Federal law to carry flood insurance.  </w:t>
      </w:r>
    </w:p>
    <w:p w14:paraId="112F6AF2" w14:textId="1E18D5AB" w:rsidR="00B94B84" w:rsidRPr="00B94B84" w:rsidRDefault="00B94B84" w:rsidP="001C5768">
      <w:pPr>
        <w:pStyle w:val="ListParagraph"/>
        <w:numPr>
          <w:ilvl w:val="0"/>
          <w:numId w:val="11"/>
        </w:numPr>
        <w:spacing w:after="0" w:line="240" w:lineRule="auto"/>
        <w:rPr>
          <w:rFonts w:ascii="Calibri" w:hAnsi="Calibri" w:cs="Calibri"/>
        </w:rPr>
      </w:pPr>
      <w:r w:rsidRPr="00B94B84">
        <w:rPr>
          <w:rFonts w:ascii="Calibri" w:hAnsi="Calibri" w:cs="Calibri"/>
        </w:rPr>
        <w:t>The building count in the SFHA is a programming variable required for those communities participating in FEMA’s Community Rating System (CRS) program.</w:t>
      </w:r>
    </w:p>
    <w:p w14:paraId="5C94177C" w14:textId="3B31F691" w:rsidR="00B94B84" w:rsidRPr="00B94B84" w:rsidRDefault="001C5768" w:rsidP="001C5768">
      <w:pPr>
        <w:spacing w:after="0"/>
        <w:rPr>
          <w:rFonts w:ascii="Calibri" w:hAnsi="Calibri" w:cs="Calibri"/>
          <w:b/>
          <w:bCs/>
        </w:rPr>
      </w:pPr>
      <w:r>
        <w:rPr>
          <w:rFonts w:ascii="Calibri" w:hAnsi="Calibri" w:cs="Calibri"/>
          <w:b/>
          <w:bCs/>
        </w:rPr>
        <w:br/>
      </w:r>
      <w:r w:rsidR="00B94B84" w:rsidRPr="00B94B84">
        <w:rPr>
          <w:rFonts w:ascii="Calibri" w:hAnsi="Calibri" w:cs="Calibri"/>
          <w:b/>
          <w:bCs/>
        </w:rPr>
        <w:t>RECOMMENDATIONS.</w:t>
      </w:r>
    </w:p>
    <w:p w14:paraId="09FBF143" w14:textId="1D093285" w:rsidR="00B94B84" w:rsidRPr="00B94B84" w:rsidRDefault="00B94B84" w:rsidP="001C5768">
      <w:pPr>
        <w:pStyle w:val="ListParagraph"/>
        <w:numPr>
          <w:ilvl w:val="0"/>
          <w:numId w:val="12"/>
        </w:numPr>
        <w:spacing w:after="0"/>
        <w:rPr>
          <w:rFonts w:ascii="Calibri" w:hAnsi="Calibri" w:cs="Calibri"/>
        </w:rPr>
      </w:pPr>
      <w:r w:rsidRPr="00B94B84">
        <w:rPr>
          <w:rFonts w:ascii="Calibri" w:hAnsi="Calibri" w:cs="Calibri"/>
        </w:rPr>
        <w:t xml:space="preserve">Communities with a high floodplain building count should actively engage property owners about flood insurance and minimizing flood losses of property owners.  See </w:t>
      </w:r>
      <w:hyperlink r:id="rId23" w:history="1">
        <w:r w:rsidRPr="00B94B84">
          <w:rPr>
            <w:rStyle w:val="Hyperlink"/>
            <w:rFonts w:ascii="Calibri" w:hAnsi="Calibri" w:cs="Calibri"/>
          </w:rPr>
          <w:t>Floodsmart.gov</w:t>
        </w:r>
      </w:hyperlink>
      <w:r w:rsidRPr="00B94B84">
        <w:rPr>
          <w:rFonts w:ascii="Calibri" w:hAnsi="Calibri" w:cs="Calibri"/>
        </w:rPr>
        <w:t xml:space="preserve"> for more information. </w:t>
      </w:r>
    </w:p>
    <w:p w14:paraId="77571B52" w14:textId="77777777" w:rsidR="00B94B84" w:rsidRPr="00B94B84" w:rsidRDefault="00B94B84" w:rsidP="001C5768">
      <w:pPr>
        <w:pStyle w:val="ListParagraph"/>
        <w:numPr>
          <w:ilvl w:val="0"/>
          <w:numId w:val="12"/>
        </w:numPr>
        <w:spacing w:after="0"/>
        <w:rPr>
          <w:rFonts w:ascii="Calibri" w:hAnsi="Calibri" w:cs="Calibri"/>
        </w:rPr>
      </w:pPr>
      <w:r w:rsidRPr="00B94B84">
        <w:rPr>
          <w:rFonts w:ascii="Calibri" w:hAnsi="Calibri" w:cs="Calibri"/>
        </w:rPr>
        <w:t xml:space="preserve">Communities can become more resilient to flooding by exceeding the minimum NFIP requirements.  Higher building standards adopted by local communities may include increasing the freeboard of the base flood elevation; or encourage property owners to build to the higher 500-year flood elevation or historical high-water mark. </w:t>
      </w:r>
    </w:p>
    <w:p w14:paraId="5BBF57B1" w14:textId="77777777" w:rsidR="00B94B84" w:rsidRPr="00B94B84" w:rsidRDefault="00B94B84" w:rsidP="001C5768">
      <w:pPr>
        <w:pStyle w:val="ListParagraph"/>
        <w:numPr>
          <w:ilvl w:val="0"/>
          <w:numId w:val="12"/>
        </w:numPr>
        <w:spacing w:after="0"/>
        <w:rPr>
          <w:rFonts w:ascii="Calibri" w:hAnsi="Calibri" w:cs="Calibri"/>
        </w:rPr>
      </w:pPr>
      <w:r w:rsidRPr="00B94B84">
        <w:rPr>
          <w:rFonts w:ascii="Calibri" w:hAnsi="Calibri" w:cs="Calibri"/>
        </w:rPr>
        <w:t>Floodplain managers and emergency planners should pre-load at-risk structures into substantial damage estimator software.  Local officials should review early warning systems as well as short-term shelters located outside the floodplain and away from inundated roads.</w:t>
      </w:r>
    </w:p>
    <w:p w14:paraId="49DCF5A0" w14:textId="43925CE9" w:rsidR="008E218D" w:rsidRPr="00B94B84" w:rsidRDefault="00B94B84" w:rsidP="001C5768">
      <w:pPr>
        <w:pStyle w:val="ListParagraph"/>
        <w:numPr>
          <w:ilvl w:val="0"/>
          <w:numId w:val="12"/>
        </w:numPr>
        <w:spacing w:after="0" w:line="240" w:lineRule="auto"/>
        <w:rPr>
          <w:rFonts w:ascii="Calibri" w:hAnsi="Calibri" w:cs="Calibri"/>
        </w:rPr>
      </w:pPr>
      <w:r w:rsidRPr="00B94B84">
        <w:rPr>
          <w:rFonts w:ascii="Calibri" w:hAnsi="Calibri" w:cs="Calibri"/>
        </w:rPr>
        <w:t>State and county leaders should prioritize pre-disaster planning for communities with many flood-prone buildings.</w:t>
      </w:r>
    </w:p>
    <w:p w14:paraId="50D94B7E" w14:textId="77777777" w:rsidR="001C5768" w:rsidRDefault="001C5768" w:rsidP="00B94B84">
      <w:pPr>
        <w:spacing w:line="240" w:lineRule="auto"/>
        <w:rPr>
          <w:rFonts w:ascii="Calibri" w:hAnsi="Calibri" w:cs="Calibri"/>
          <w:b/>
        </w:rPr>
      </w:pPr>
    </w:p>
    <w:p w14:paraId="3047176A" w14:textId="6E65C23B" w:rsidR="008E218D" w:rsidRPr="008E218D" w:rsidRDefault="000A7AD0" w:rsidP="00B94B84">
      <w:pPr>
        <w:spacing w:line="240" w:lineRule="auto"/>
        <w:rPr>
          <w:rFonts w:ascii="Calibri" w:hAnsi="Calibri" w:cs="Calibri"/>
        </w:rPr>
      </w:pPr>
      <w:r w:rsidRPr="007C027B">
        <w:rPr>
          <w:rFonts w:ascii="Calibri" w:hAnsi="Calibri" w:cs="Calibri"/>
          <w:b/>
        </w:rPr>
        <w:t>METHODOLOGY</w:t>
      </w:r>
      <w:r w:rsidR="007C027B" w:rsidRPr="007C027B">
        <w:rPr>
          <w:rFonts w:ascii="Calibri" w:hAnsi="Calibri" w:cs="Calibri"/>
          <w:b/>
        </w:rPr>
        <w:t>.</w:t>
      </w:r>
      <w:r w:rsidR="007C027B">
        <w:rPr>
          <w:rFonts w:ascii="Calibri" w:hAnsi="Calibri" w:cs="Calibri"/>
        </w:rPr>
        <w:t xml:space="preserve">  </w:t>
      </w:r>
      <w:r w:rsidRPr="008D7797">
        <w:rPr>
          <w:rFonts w:ascii="Calibri" w:hAnsi="Calibri" w:cs="Calibri"/>
        </w:rPr>
        <w:t xml:space="preserve"> </w:t>
      </w:r>
      <w:r w:rsidR="008D7797" w:rsidRPr="008D7797">
        <w:rPr>
          <w:rFonts w:ascii="Calibri" w:hAnsi="Calibri" w:cs="Calibri"/>
        </w:rPr>
        <w:t>A</w:t>
      </w:r>
      <w:r w:rsidR="008D7797">
        <w:rPr>
          <w:rFonts w:ascii="Calibri" w:hAnsi="Calibri" w:cs="Calibri"/>
        </w:rPr>
        <w:t xml:space="preserve"> statewide, detailed inventory of all primary</w:t>
      </w:r>
      <w:r>
        <w:rPr>
          <w:rFonts w:ascii="Calibri" w:hAnsi="Calibri" w:cs="Calibri"/>
        </w:rPr>
        <w:t xml:space="preserve"> structures in the Special Flood Hazard Area </w:t>
      </w:r>
      <w:r w:rsidR="001E4E5F">
        <w:rPr>
          <w:rFonts w:ascii="Calibri" w:hAnsi="Calibri" w:cs="Calibri"/>
        </w:rPr>
        <w:t>was</w:t>
      </w:r>
      <w:r>
        <w:rPr>
          <w:rFonts w:ascii="Calibri" w:hAnsi="Calibri" w:cs="Calibri"/>
        </w:rPr>
        <w:t xml:space="preserve"> validated using the best available data, including leaf-off aerial imagery, tax parcels, E-911 addresses, and other reference layers.  The following key attributes were inventoried and checked individually for each building:</w:t>
      </w:r>
      <w:r w:rsidR="008D7797">
        <w:rPr>
          <w:rFonts w:ascii="Calibri" w:hAnsi="Calibri" w:cs="Calibri"/>
        </w:rPr>
        <w:t xml:space="preserve">  </w:t>
      </w:r>
      <w:r>
        <w:rPr>
          <w:rFonts w:ascii="Calibri" w:hAnsi="Calibri" w:cs="Calibri"/>
        </w:rPr>
        <w:t>building value, occupancy class, foundation type, number of stories, and building area.</w:t>
      </w:r>
      <w:r w:rsidR="008D7797">
        <w:rPr>
          <w:rFonts w:ascii="Calibri" w:hAnsi="Calibri" w:cs="Calibri"/>
        </w:rPr>
        <w:t xml:space="preserve">  A unique identifier was assigned to each building by combining the Parcel ID and Address Number.  The statewide building inventory is updated when new flood studies become available and periodically from new tax assessment data.  For structures located in the reduced and moderate risk flood</w:t>
      </w:r>
      <w:r w:rsidR="007C027B">
        <w:rPr>
          <w:rFonts w:ascii="Calibri" w:hAnsi="Calibri" w:cs="Calibri"/>
        </w:rPr>
        <w:t xml:space="preserve"> zones</w:t>
      </w:r>
      <w:r w:rsidR="008D7797">
        <w:rPr>
          <w:rFonts w:ascii="Calibri" w:hAnsi="Calibri" w:cs="Calibri"/>
        </w:rPr>
        <w:t>, structure</w:t>
      </w:r>
      <w:r w:rsidR="001E4E5F">
        <w:rPr>
          <w:rFonts w:ascii="Calibri" w:hAnsi="Calibri" w:cs="Calibri"/>
        </w:rPr>
        <w:t>s</w:t>
      </w:r>
      <w:r w:rsidR="008D7797">
        <w:rPr>
          <w:rFonts w:ascii="Calibri" w:hAnsi="Calibri" w:cs="Calibri"/>
        </w:rPr>
        <w:t xml:space="preserve"> were </w:t>
      </w:r>
      <w:r w:rsidR="007C027B">
        <w:rPr>
          <w:rFonts w:ascii="Calibri" w:hAnsi="Calibri" w:cs="Calibri"/>
        </w:rPr>
        <w:t xml:space="preserve">only </w:t>
      </w:r>
      <w:r w:rsidR="008D7797">
        <w:rPr>
          <w:rFonts w:ascii="Calibri" w:hAnsi="Calibri" w:cs="Calibri"/>
        </w:rPr>
        <w:t>inventorie</w:t>
      </w:r>
      <w:r w:rsidR="007C027B">
        <w:rPr>
          <w:rFonts w:ascii="Calibri" w:hAnsi="Calibri" w:cs="Calibri"/>
        </w:rPr>
        <w:t>d</w:t>
      </w:r>
      <w:r w:rsidR="008D7797">
        <w:rPr>
          <w:rFonts w:ascii="Calibri" w:hAnsi="Calibri" w:cs="Calibri"/>
        </w:rPr>
        <w:t xml:space="preserve"> using building footprints</w:t>
      </w:r>
      <w:r w:rsidR="007C027B">
        <w:rPr>
          <w:rFonts w:ascii="Calibri" w:hAnsi="Calibri" w:cs="Calibri"/>
        </w:rPr>
        <w:t xml:space="preserve"> in which full</w:t>
      </w:r>
      <w:r w:rsidR="008D7797">
        <w:rPr>
          <w:rFonts w:ascii="Calibri" w:hAnsi="Calibri" w:cs="Calibri"/>
        </w:rPr>
        <w:t xml:space="preserve"> building characteristics were not individually </w:t>
      </w:r>
      <w:r w:rsidR="007C027B">
        <w:rPr>
          <w:rFonts w:ascii="Calibri" w:hAnsi="Calibri" w:cs="Calibri"/>
        </w:rPr>
        <w:t xml:space="preserve">collected or </w:t>
      </w:r>
      <w:r w:rsidR="008D7797">
        <w:rPr>
          <w:rFonts w:ascii="Calibri" w:hAnsi="Calibri" w:cs="Calibri"/>
        </w:rPr>
        <w:t xml:space="preserve">verified. </w:t>
      </w:r>
    </w:p>
    <w:p w14:paraId="62A5D73D" w14:textId="56BDB1B0" w:rsidR="008E218D" w:rsidRPr="008E218D" w:rsidRDefault="008E218D" w:rsidP="008E218D">
      <w:pPr>
        <w:rPr>
          <w:rFonts w:ascii="Calibri" w:hAnsi="Calibri" w:cs="Calibri"/>
        </w:rPr>
      </w:pPr>
    </w:p>
    <w:p w14:paraId="6E0AB858" w14:textId="77777777" w:rsidR="008E218D" w:rsidRDefault="008E218D" w:rsidP="008E218D">
      <w:pPr>
        <w:rPr>
          <w:rFonts w:ascii="Calibri" w:hAnsi="Calibri" w:cs="Calibri"/>
          <w:sz w:val="24"/>
          <w:u w:val="single"/>
        </w:rPr>
      </w:pPr>
    </w:p>
    <w:p w14:paraId="7F60E50B" w14:textId="77777777" w:rsidR="001C5768" w:rsidRDefault="001C5768">
      <w:pPr>
        <w:rPr>
          <w:rFonts w:ascii="Calibri" w:hAnsi="Calibri" w:cs="Calibri"/>
          <w:b/>
          <w:sz w:val="24"/>
          <w:u w:val="single"/>
        </w:rPr>
      </w:pPr>
      <w:r>
        <w:rPr>
          <w:rFonts w:ascii="Calibri" w:hAnsi="Calibri" w:cs="Calibri"/>
          <w:b/>
          <w:sz w:val="24"/>
          <w:u w:val="single"/>
        </w:rPr>
        <w:br w:type="page"/>
      </w:r>
    </w:p>
    <w:p w14:paraId="465689C6" w14:textId="393E230F" w:rsidR="008E218D" w:rsidRPr="007C027B" w:rsidRDefault="008E218D" w:rsidP="001C5768">
      <w:pPr>
        <w:pStyle w:val="Heading1"/>
      </w:pPr>
      <w:r w:rsidRPr="007C027B">
        <w:lastRenderedPageBreak/>
        <w:t>8 GEOGRAPHIC SCALES ANALYSES</w:t>
      </w:r>
    </w:p>
    <w:p w14:paraId="4ABC6A12" w14:textId="77777777" w:rsidR="001C5768" w:rsidRDefault="001C5768" w:rsidP="001C5768">
      <w:pPr>
        <w:pStyle w:val="ListParagraph"/>
        <w:spacing w:line="480" w:lineRule="auto"/>
        <w:rPr>
          <w:rFonts w:ascii="Calibri" w:hAnsi="Calibri" w:cs="Calibri"/>
          <w:sz w:val="36"/>
          <w:szCs w:val="36"/>
        </w:rPr>
      </w:pPr>
    </w:p>
    <w:p w14:paraId="05EEEA10" w14:textId="79764EDD" w:rsidR="008E218D" w:rsidRPr="001C5768" w:rsidRDefault="008E218D" w:rsidP="008D7797">
      <w:pPr>
        <w:pStyle w:val="ListParagraph"/>
        <w:numPr>
          <w:ilvl w:val="0"/>
          <w:numId w:val="9"/>
        </w:numPr>
        <w:spacing w:line="480" w:lineRule="auto"/>
        <w:rPr>
          <w:rFonts w:ascii="Calibri" w:hAnsi="Calibri" w:cs="Calibri"/>
          <w:sz w:val="36"/>
          <w:szCs w:val="36"/>
        </w:rPr>
      </w:pPr>
      <w:r w:rsidRPr="001C5768">
        <w:rPr>
          <w:rFonts w:ascii="Calibri" w:hAnsi="Calibri" w:cs="Calibri"/>
          <w:sz w:val="36"/>
          <w:szCs w:val="36"/>
        </w:rPr>
        <w:t>Statewide</w:t>
      </w:r>
    </w:p>
    <w:p w14:paraId="25440637" w14:textId="77777777" w:rsidR="008E218D" w:rsidRPr="001C5768" w:rsidRDefault="008E218D" w:rsidP="008D7797">
      <w:pPr>
        <w:pStyle w:val="ListParagraph"/>
        <w:numPr>
          <w:ilvl w:val="0"/>
          <w:numId w:val="9"/>
        </w:numPr>
        <w:spacing w:line="480" w:lineRule="auto"/>
        <w:rPr>
          <w:rFonts w:ascii="Calibri" w:hAnsi="Calibri" w:cs="Calibri"/>
          <w:sz w:val="36"/>
          <w:szCs w:val="36"/>
        </w:rPr>
      </w:pPr>
      <w:r w:rsidRPr="001C5768">
        <w:rPr>
          <w:rFonts w:ascii="Calibri" w:hAnsi="Calibri" w:cs="Calibri"/>
          <w:sz w:val="36"/>
          <w:szCs w:val="36"/>
        </w:rPr>
        <w:t>11 Regional Councils</w:t>
      </w:r>
    </w:p>
    <w:p w14:paraId="4AD74726" w14:textId="2FF1EBE9" w:rsidR="008E218D" w:rsidRPr="001C5768" w:rsidRDefault="008E218D" w:rsidP="008D7797">
      <w:pPr>
        <w:pStyle w:val="ListParagraph"/>
        <w:numPr>
          <w:ilvl w:val="0"/>
          <w:numId w:val="9"/>
        </w:numPr>
        <w:spacing w:line="480" w:lineRule="auto"/>
        <w:rPr>
          <w:rFonts w:ascii="Calibri" w:hAnsi="Calibri" w:cs="Calibri"/>
          <w:sz w:val="36"/>
          <w:szCs w:val="36"/>
        </w:rPr>
      </w:pPr>
      <w:r w:rsidRPr="001C5768">
        <w:rPr>
          <w:rFonts w:ascii="Calibri" w:hAnsi="Calibri" w:cs="Calibri"/>
          <w:sz w:val="36"/>
          <w:szCs w:val="36"/>
        </w:rPr>
        <w:t>55 Counties</w:t>
      </w:r>
    </w:p>
    <w:p w14:paraId="6EF41120" w14:textId="1BFCF9F4" w:rsidR="008E218D" w:rsidRPr="001C5768" w:rsidRDefault="008E218D" w:rsidP="008D7797">
      <w:pPr>
        <w:pStyle w:val="ListParagraph"/>
        <w:numPr>
          <w:ilvl w:val="0"/>
          <w:numId w:val="9"/>
        </w:numPr>
        <w:spacing w:line="480" w:lineRule="auto"/>
        <w:rPr>
          <w:rFonts w:ascii="Calibri" w:hAnsi="Calibri" w:cs="Calibri"/>
          <w:sz w:val="36"/>
          <w:szCs w:val="36"/>
        </w:rPr>
      </w:pPr>
      <w:r w:rsidRPr="001C5768">
        <w:rPr>
          <w:rFonts w:ascii="Calibri" w:hAnsi="Calibri" w:cs="Calibri"/>
          <w:sz w:val="36"/>
          <w:szCs w:val="36"/>
        </w:rPr>
        <w:t>284 Communities</w:t>
      </w:r>
    </w:p>
    <w:p w14:paraId="530DC315" w14:textId="6E624AA6" w:rsidR="008E218D" w:rsidRPr="001C5768" w:rsidRDefault="008E218D" w:rsidP="008D7797">
      <w:pPr>
        <w:pStyle w:val="ListParagraph"/>
        <w:numPr>
          <w:ilvl w:val="1"/>
          <w:numId w:val="9"/>
        </w:numPr>
        <w:spacing w:line="480" w:lineRule="auto"/>
        <w:rPr>
          <w:rFonts w:ascii="Calibri" w:hAnsi="Calibri" w:cs="Calibri"/>
          <w:sz w:val="36"/>
          <w:szCs w:val="36"/>
        </w:rPr>
      </w:pPr>
      <w:r w:rsidRPr="001C5768">
        <w:rPr>
          <w:rFonts w:ascii="Calibri" w:hAnsi="Calibri" w:cs="Calibri"/>
          <w:sz w:val="36"/>
          <w:szCs w:val="36"/>
        </w:rPr>
        <w:t xml:space="preserve">55 Unincorporated </w:t>
      </w:r>
      <w:r w:rsidR="008D7797" w:rsidRPr="001C5768">
        <w:rPr>
          <w:rFonts w:ascii="Calibri" w:hAnsi="Calibri" w:cs="Calibri"/>
          <w:sz w:val="36"/>
          <w:szCs w:val="36"/>
        </w:rPr>
        <w:t>Areas</w:t>
      </w:r>
    </w:p>
    <w:p w14:paraId="1EFBF2DB" w14:textId="77777777" w:rsidR="008E218D" w:rsidRPr="001C5768" w:rsidRDefault="008E218D" w:rsidP="008D7797">
      <w:pPr>
        <w:pStyle w:val="ListParagraph"/>
        <w:numPr>
          <w:ilvl w:val="1"/>
          <w:numId w:val="9"/>
        </w:numPr>
        <w:spacing w:line="240" w:lineRule="auto"/>
        <w:rPr>
          <w:rFonts w:ascii="Calibri" w:hAnsi="Calibri" w:cs="Calibri"/>
          <w:sz w:val="36"/>
          <w:szCs w:val="36"/>
        </w:rPr>
      </w:pPr>
      <w:r w:rsidRPr="001C5768">
        <w:rPr>
          <w:rFonts w:ascii="Calibri" w:hAnsi="Calibri" w:cs="Calibri"/>
          <w:sz w:val="36"/>
          <w:szCs w:val="36"/>
        </w:rPr>
        <w:t>229 incorporated Places</w:t>
      </w:r>
    </w:p>
    <w:p w14:paraId="50D42529" w14:textId="7065F2B6" w:rsidR="008E218D" w:rsidRPr="001C5768" w:rsidRDefault="008E218D" w:rsidP="008D7797">
      <w:pPr>
        <w:pStyle w:val="ListParagraph"/>
        <w:spacing w:after="0" w:line="240" w:lineRule="auto"/>
        <w:ind w:left="1440"/>
        <w:rPr>
          <w:rFonts w:ascii="Calibri" w:hAnsi="Calibri" w:cs="Calibri"/>
          <w:sz w:val="36"/>
          <w:szCs w:val="36"/>
        </w:rPr>
      </w:pPr>
      <w:r w:rsidRPr="001C5768">
        <w:rPr>
          <w:rFonts w:ascii="Calibri" w:hAnsi="Calibri" w:cs="Calibri"/>
          <w:sz w:val="36"/>
          <w:szCs w:val="36"/>
        </w:rPr>
        <w:t>(8 split municipalities across county border)</w:t>
      </w:r>
    </w:p>
    <w:p w14:paraId="1EC93C62" w14:textId="77777777" w:rsidR="008E218D" w:rsidRPr="001C5768" w:rsidRDefault="008E218D" w:rsidP="008E218D">
      <w:pPr>
        <w:pStyle w:val="ListParagraph"/>
        <w:spacing w:after="0" w:line="240" w:lineRule="auto"/>
        <w:ind w:left="2160"/>
        <w:rPr>
          <w:rFonts w:ascii="Calibri" w:hAnsi="Calibri" w:cs="Calibri"/>
          <w:sz w:val="36"/>
          <w:szCs w:val="36"/>
        </w:rPr>
      </w:pPr>
    </w:p>
    <w:p w14:paraId="79E2B78B" w14:textId="56DD355A" w:rsidR="008E218D" w:rsidRPr="001C5768" w:rsidRDefault="008E218D" w:rsidP="008D7797">
      <w:pPr>
        <w:pStyle w:val="ListParagraph"/>
        <w:numPr>
          <w:ilvl w:val="0"/>
          <w:numId w:val="10"/>
        </w:numPr>
        <w:spacing w:line="480" w:lineRule="auto"/>
        <w:rPr>
          <w:rFonts w:ascii="Calibri" w:hAnsi="Calibri" w:cs="Calibri"/>
          <w:sz w:val="36"/>
          <w:szCs w:val="36"/>
        </w:rPr>
      </w:pPr>
      <w:r w:rsidRPr="001C5768">
        <w:rPr>
          <w:rFonts w:ascii="Calibri" w:hAnsi="Calibri" w:cs="Calibri"/>
          <w:sz w:val="36"/>
          <w:szCs w:val="36"/>
        </w:rPr>
        <w:t>33 Watersheds</w:t>
      </w:r>
    </w:p>
    <w:p w14:paraId="269547EA" w14:textId="50C82E2D" w:rsidR="008E218D" w:rsidRPr="001C5768" w:rsidRDefault="008E218D" w:rsidP="00F13258">
      <w:pPr>
        <w:pStyle w:val="ListParagraph"/>
        <w:numPr>
          <w:ilvl w:val="0"/>
          <w:numId w:val="10"/>
        </w:numPr>
        <w:spacing w:line="480" w:lineRule="auto"/>
        <w:rPr>
          <w:sz w:val="36"/>
          <w:szCs w:val="36"/>
        </w:rPr>
      </w:pPr>
      <w:r w:rsidRPr="001C5768">
        <w:rPr>
          <w:rFonts w:ascii="Calibri" w:hAnsi="Calibri" w:cs="Calibri"/>
          <w:sz w:val="36"/>
          <w:szCs w:val="36"/>
        </w:rPr>
        <w:t>6,748 Named Streams</w:t>
      </w:r>
    </w:p>
    <w:p w14:paraId="6F142C6D" w14:textId="0ED62B9F" w:rsidR="008E218D" w:rsidRDefault="008E218D" w:rsidP="008E218D"/>
    <w:p w14:paraId="49542D6E" w14:textId="6E010EAE" w:rsidR="008E218D" w:rsidRDefault="008E218D" w:rsidP="008E218D"/>
    <w:p w14:paraId="399D1B7A" w14:textId="77777777" w:rsidR="008E218D" w:rsidRPr="008E218D" w:rsidRDefault="008E218D" w:rsidP="008E218D">
      <w:pPr>
        <w:sectPr w:rsidR="008E218D" w:rsidRPr="008E218D" w:rsidSect="00A56C74">
          <w:footerReference w:type="default" r:id="rId24"/>
          <w:pgSz w:w="12240" w:h="15840"/>
          <w:pgMar w:top="1440" w:right="1530" w:bottom="1440" w:left="1440" w:header="720" w:footer="720" w:gutter="0"/>
          <w:cols w:space="720"/>
          <w:docGrid w:linePitch="360"/>
        </w:sectPr>
      </w:pPr>
    </w:p>
    <w:p w14:paraId="77B52F2C" w14:textId="584D2118" w:rsidR="00CF1B53" w:rsidRDefault="00CF1B53" w:rsidP="00CF1B53">
      <w:pPr>
        <w:ind w:left="-360"/>
      </w:pPr>
      <w:r>
        <w:lastRenderedPageBreak/>
        <w:t>Figure BC-</w:t>
      </w:r>
      <w:r w:rsidR="00324BA1">
        <w:t>1</w:t>
      </w:r>
      <w:r>
        <w:t xml:space="preserve">. Building Count in Special Flood Hazard Area (Statewide Scale) </w:t>
      </w:r>
    </w:p>
    <w:tbl>
      <w:tblPr>
        <w:tblStyle w:val="TableGrid"/>
        <w:tblW w:w="13675" w:type="dxa"/>
        <w:jc w:val="center"/>
        <w:tblLayout w:type="fixed"/>
        <w:tblLook w:val="04A0" w:firstRow="1" w:lastRow="0" w:firstColumn="1" w:lastColumn="0" w:noHBand="0" w:noVBand="1"/>
      </w:tblPr>
      <w:tblGrid>
        <w:gridCol w:w="1575"/>
        <w:gridCol w:w="3730"/>
        <w:gridCol w:w="3600"/>
        <w:gridCol w:w="900"/>
        <w:gridCol w:w="1710"/>
        <w:gridCol w:w="630"/>
        <w:gridCol w:w="630"/>
        <w:gridCol w:w="900"/>
      </w:tblGrid>
      <w:tr w:rsidR="00CF1B53" w14:paraId="2A0DB553" w14:textId="77777777" w:rsidTr="00CF1B53">
        <w:trPr>
          <w:jc w:val="center"/>
        </w:trPr>
        <w:tc>
          <w:tcPr>
            <w:tcW w:w="13675" w:type="dxa"/>
            <w:gridSpan w:val="8"/>
          </w:tcPr>
          <w:p w14:paraId="7CDFA018" w14:textId="77777777"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 xml:space="preserve">BUILDING COUNT </w:t>
            </w:r>
            <w:r w:rsidRPr="00DA48AE">
              <w:rPr>
                <w:rFonts w:ascii="Calibri" w:hAnsi="Calibri" w:cs="Calibri"/>
                <w:b/>
                <w:bCs/>
                <w:sz w:val="28"/>
                <w:szCs w:val="28"/>
              </w:rPr>
              <w:t>(</w:t>
            </w:r>
            <w:r>
              <w:rPr>
                <w:rFonts w:ascii="Calibri" w:hAnsi="Calibri" w:cs="Calibri"/>
                <w:b/>
                <w:bCs/>
                <w:sz w:val="28"/>
                <w:szCs w:val="28"/>
              </w:rPr>
              <w:t>STATEWIDE SCALE</w:t>
            </w:r>
            <w:r w:rsidRPr="00DA48AE">
              <w:rPr>
                <w:rFonts w:ascii="Calibri" w:hAnsi="Calibri" w:cs="Calibri"/>
                <w:b/>
                <w:bCs/>
                <w:sz w:val="28"/>
                <w:szCs w:val="28"/>
              </w:rPr>
              <w:t>)</w:t>
            </w:r>
          </w:p>
        </w:tc>
      </w:tr>
      <w:tr w:rsidR="00CF1B53" w14:paraId="6303FF4A" w14:textId="77777777" w:rsidTr="00CF1B53">
        <w:trPr>
          <w:trHeight w:val="638"/>
          <w:jc w:val="center"/>
        </w:trPr>
        <w:tc>
          <w:tcPr>
            <w:tcW w:w="13675" w:type="dxa"/>
            <w:gridSpan w:val="8"/>
            <w:vAlign w:val="center"/>
          </w:tcPr>
          <w:p w14:paraId="6AF20DB0" w14:textId="77777777" w:rsidR="00CF1B53" w:rsidRPr="00DD34D3" w:rsidRDefault="00CF1B53" w:rsidP="00CF1B53">
            <w:pPr>
              <w:rPr>
                <w:rFonts w:ascii="Calibri" w:hAnsi="Calibri" w:cs="Calibri"/>
                <w:sz w:val="20"/>
                <w:szCs w:val="20"/>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tc>
      </w:tr>
      <w:tr w:rsidR="00CF1B53" w14:paraId="4C469721" w14:textId="77777777" w:rsidTr="00CF1B53">
        <w:trPr>
          <w:trHeight w:val="70"/>
          <w:jc w:val="center"/>
        </w:trPr>
        <w:tc>
          <w:tcPr>
            <w:tcW w:w="9805" w:type="dxa"/>
            <w:gridSpan w:val="4"/>
            <w:vMerge w:val="restart"/>
            <w:tcBorders>
              <w:top w:val="nil"/>
              <w:left w:val="single" w:sz="4" w:space="0" w:color="auto"/>
              <w:bottom w:val="nil"/>
              <w:right w:val="single" w:sz="4" w:space="0" w:color="auto"/>
            </w:tcBorders>
          </w:tcPr>
          <w:p w14:paraId="2B659885" w14:textId="1AD5C198" w:rsidR="00CF1B53" w:rsidRDefault="008832D5" w:rsidP="00CF1B53">
            <w:pPr>
              <w:rPr>
                <w:noProof/>
              </w:rPr>
            </w:pPr>
            <w:r>
              <w:rPr>
                <w:noProof/>
              </w:rPr>
              <w:drawing>
                <wp:anchor distT="0" distB="0" distL="114300" distR="114300" simplePos="0" relativeHeight="251678719" behindDoc="0" locked="0" layoutInCell="1" allowOverlap="1" wp14:anchorId="047176DA" wp14:editId="295E1EF1">
                  <wp:simplePos x="0" y="0"/>
                  <wp:positionH relativeFrom="column">
                    <wp:posOffset>-1270</wp:posOffset>
                  </wp:positionH>
                  <wp:positionV relativeFrom="paragraph">
                    <wp:posOffset>161925</wp:posOffset>
                  </wp:positionV>
                  <wp:extent cx="6089015" cy="471106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89015" cy="4711065"/>
                          </a:xfrm>
                          <a:prstGeom prst="rect">
                            <a:avLst/>
                          </a:prstGeom>
                        </pic:spPr>
                      </pic:pic>
                    </a:graphicData>
                  </a:graphic>
                </wp:anchor>
              </w:drawing>
            </w:r>
            <w:r>
              <w:rPr>
                <w:noProof/>
              </w:rPr>
              <w:t xml:space="preserve"> </w:t>
            </w:r>
          </w:p>
        </w:tc>
        <w:tc>
          <w:tcPr>
            <w:tcW w:w="3870" w:type="dxa"/>
            <w:gridSpan w:val="4"/>
            <w:tcBorders>
              <w:left w:val="single" w:sz="4" w:space="0" w:color="auto"/>
            </w:tcBorders>
            <w:shd w:val="clear" w:color="auto" w:fill="FAE2D5" w:themeFill="accent2" w:themeFillTint="33"/>
            <w:vAlign w:val="center"/>
          </w:tcPr>
          <w:p w14:paraId="7398E999" w14:textId="77777777" w:rsidR="00CF1B53" w:rsidRPr="00610BE6" w:rsidRDefault="00CF1B53" w:rsidP="00CF1B53">
            <w:pPr>
              <w:jc w:val="center"/>
              <w:rPr>
                <w:rFonts w:ascii="Arial Narrow" w:hAnsi="Arial Narrow" w:cs="Calibri"/>
                <w:b/>
                <w:bCs/>
                <w:sz w:val="20"/>
              </w:rPr>
            </w:pPr>
            <w:r w:rsidRPr="00610BE6">
              <w:rPr>
                <w:rFonts w:ascii="Arial Narrow" w:hAnsi="Arial Narrow" w:cs="Calibri"/>
                <w:b/>
                <w:bCs/>
                <w:sz w:val="20"/>
              </w:rPr>
              <w:t>HIGH-RISK REGULATORY ZONES</w:t>
            </w:r>
          </w:p>
        </w:tc>
      </w:tr>
      <w:tr w:rsidR="00CF1B53" w14:paraId="0B76B72E"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4B20B344" w14:textId="77777777" w:rsidR="00CF1B53" w:rsidRDefault="00CF1B53" w:rsidP="00CF1B53">
            <w:pPr>
              <w:rPr>
                <w:noProof/>
              </w:rPr>
            </w:pPr>
          </w:p>
        </w:tc>
        <w:tc>
          <w:tcPr>
            <w:tcW w:w="3870" w:type="dxa"/>
            <w:gridSpan w:val="4"/>
            <w:tcBorders>
              <w:left w:val="single" w:sz="4" w:space="0" w:color="auto"/>
            </w:tcBorders>
            <w:shd w:val="clear" w:color="auto" w:fill="FAE2D5" w:themeFill="accent2" w:themeFillTint="33"/>
            <w:vAlign w:val="center"/>
          </w:tcPr>
          <w:p w14:paraId="408A0F38" w14:textId="77777777" w:rsidR="00CF1B53" w:rsidRPr="0051502C" w:rsidRDefault="00CF1B53" w:rsidP="00CF1B53">
            <w:pPr>
              <w:jc w:val="center"/>
              <w:rPr>
                <w:rFonts w:ascii="Calibri" w:hAnsi="Calibri" w:cs="Calibri"/>
                <w:sz w:val="20"/>
                <w:szCs w:val="20"/>
              </w:rPr>
            </w:pPr>
            <w:r>
              <w:rPr>
                <w:rFonts w:ascii="Calibri" w:hAnsi="Calibri" w:cs="Calibri"/>
                <w:b/>
                <w:sz w:val="20"/>
                <w:szCs w:val="20"/>
              </w:rPr>
              <w:t xml:space="preserve">Buildings in </w:t>
            </w:r>
            <w:r w:rsidRPr="00EB5766">
              <w:rPr>
                <w:rFonts w:ascii="Calibri" w:hAnsi="Calibri" w:cs="Calibri"/>
                <w:b/>
                <w:sz w:val="20"/>
                <w:szCs w:val="20"/>
              </w:rPr>
              <w:t>Special Flood Hazard Area</w:t>
            </w:r>
            <w:r>
              <w:rPr>
                <w:rFonts w:ascii="Calibri" w:hAnsi="Calibri" w:cs="Calibri"/>
                <w:b/>
                <w:sz w:val="20"/>
                <w:szCs w:val="20"/>
              </w:rPr>
              <w:t xml:space="preserve"> </w:t>
            </w:r>
            <w:r>
              <w:rPr>
                <w:rFonts w:ascii="Calibri" w:hAnsi="Calibri" w:cs="Calibri"/>
                <w:sz w:val="20"/>
                <w:szCs w:val="20"/>
              </w:rPr>
              <w:br/>
              <w:t xml:space="preserve"> 1% Annual Chance (100-YR) Flood Zone</w:t>
            </w:r>
          </w:p>
        </w:tc>
      </w:tr>
      <w:tr w:rsidR="00CF1B53" w14:paraId="21436A09"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645E1F66" w14:textId="77777777" w:rsidR="00CF1B53" w:rsidRDefault="00CF1B53" w:rsidP="00CF1B53">
            <w:pPr>
              <w:rPr>
                <w:noProof/>
              </w:rPr>
            </w:pPr>
          </w:p>
        </w:tc>
        <w:tc>
          <w:tcPr>
            <w:tcW w:w="2340" w:type="dxa"/>
            <w:gridSpan w:val="2"/>
            <w:tcBorders>
              <w:left w:val="single" w:sz="4" w:space="0" w:color="auto"/>
            </w:tcBorders>
            <w:shd w:val="clear" w:color="auto" w:fill="FAE2D5" w:themeFill="accent2" w:themeFillTint="33"/>
            <w:vAlign w:val="center"/>
          </w:tcPr>
          <w:p w14:paraId="09E77508" w14:textId="77777777" w:rsidR="00CF1B53" w:rsidRPr="0051502C" w:rsidRDefault="00CF1B53" w:rsidP="00CF1B53">
            <w:pPr>
              <w:ind w:left="-14"/>
              <w:jc w:val="both"/>
              <w:rPr>
                <w:rFonts w:ascii="Calibri" w:hAnsi="Calibri" w:cs="Calibri"/>
                <w:sz w:val="20"/>
                <w:szCs w:val="20"/>
              </w:rPr>
            </w:pPr>
            <w:r w:rsidRPr="0051502C">
              <w:rPr>
                <w:rFonts w:ascii="Calibri" w:hAnsi="Calibri" w:cs="Calibri"/>
                <w:sz w:val="20"/>
                <w:szCs w:val="20"/>
              </w:rPr>
              <w:t xml:space="preserve">Special Flood Hazard Area </w:t>
            </w:r>
          </w:p>
        </w:tc>
        <w:tc>
          <w:tcPr>
            <w:tcW w:w="630" w:type="dxa"/>
            <w:tcBorders>
              <w:left w:val="single" w:sz="4" w:space="0" w:color="auto"/>
            </w:tcBorders>
            <w:shd w:val="clear" w:color="auto" w:fill="FAE2D5" w:themeFill="accent2" w:themeFillTint="33"/>
            <w:vAlign w:val="center"/>
          </w:tcPr>
          <w:p w14:paraId="0F8179BE" w14:textId="77777777" w:rsidR="00CF1B53" w:rsidRPr="0051502C" w:rsidRDefault="00CF1B53" w:rsidP="00CF1B53">
            <w:pPr>
              <w:jc w:val="center"/>
              <w:rPr>
                <w:rFonts w:ascii="Calibri" w:hAnsi="Calibri" w:cs="Calibri"/>
                <w:b/>
                <w:sz w:val="20"/>
                <w:szCs w:val="20"/>
              </w:rPr>
            </w:pPr>
          </w:p>
        </w:tc>
        <w:tc>
          <w:tcPr>
            <w:tcW w:w="900" w:type="dxa"/>
            <w:shd w:val="clear" w:color="auto" w:fill="FAE2D5" w:themeFill="accent2" w:themeFillTint="33"/>
            <w:vAlign w:val="center"/>
          </w:tcPr>
          <w:p w14:paraId="75282C96" w14:textId="77777777" w:rsidR="00CF1B53" w:rsidRPr="0051502C" w:rsidRDefault="00CF1B53" w:rsidP="00CF1B53">
            <w:pPr>
              <w:jc w:val="center"/>
              <w:rPr>
                <w:rFonts w:ascii="Calibri" w:hAnsi="Calibri" w:cs="Calibri"/>
                <w:b/>
                <w:sz w:val="20"/>
                <w:szCs w:val="20"/>
              </w:rPr>
            </w:pPr>
            <w:r w:rsidRPr="0051502C">
              <w:rPr>
                <w:rFonts w:ascii="Calibri" w:hAnsi="Calibri" w:cs="Calibri"/>
                <w:sz w:val="20"/>
                <w:szCs w:val="20"/>
              </w:rPr>
              <w:t>8</w:t>
            </w:r>
            <w:r>
              <w:rPr>
                <w:rFonts w:ascii="Calibri" w:hAnsi="Calibri" w:cs="Calibri"/>
                <w:sz w:val="20"/>
                <w:szCs w:val="20"/>
              </w:rPr>
              <w:t>4,490</w:t>
            </w:r>
          </w:p>
        </w:tc>
      </w:tr>
      <w:tr w:rsidR="00CF1B53" w14:paraId="54B9F337"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32479258" w14:textId="77777777" w:rsidR="00CF1B53" w:rsidRDefault="00CF1B53" w:rsidP="00CF1B53">
            <w:pPr>
              <w:rPr>
                <w:noProof/>
              </w:rPr>
            </w:pPr>
          </w:p>
        </w:tc>
        <w:tc>
          <w:tcPr>
            <w:tcW w:w="2340" w:type="dxa"/>
            <w:gridSpan w:val="2"/>
            <w:tcBorders>
              <w:left w:val="single" w:sz="4" w:space="0" w:color="auto"/>
            </w:tcBorders>
            <w:shd w:val="clear" w:color="auto" w:fill="FAE2D5" w:themeFill="accent2" w:themeFillTint="33"/>
            <w:vAlign w:val="center"/>
          </w:tcPr>
          <w:p w14:paraId="7EC600D9" w14:textId="64606AEB" w:rsidR="00CF1B53" w:rsidRPr="00663757" w:rsidRDefault="00934B12" w:rsidP="00CF1B53">
            <w:pPr>
              <w:pStyle w:val="ListParagraph"/>
              <w:numPr>
                <w:ilvl w:val="0"/>
                <w:numId w:val="2"/>
              </w:numPr>
              <w:ind w:left="346" w:hanging="270"/>
              <w:rPr>
                <w:rFonts w:ascii="Calibri" w:hAnsi="Calibri" w:cs="Calibri"/>
                <w:sz w:val="20"/>
                <w:szCs w:val="20"/>
              </w:rPr>
            </w:pPr>
            <w:r w:rsidRPr="00663757">
              <w:rPr>
                <w:rFonts w:ascii="Calibri" w:hAnsi="Calibri" w:cs="Calibri"/>
                <w:sz w:val="20"/>
                <w:szCs w:val="20"/>
              </w:rPr>
              <w:t>Detailed Zone AE</w:t>
            </w:r>
          </w:p>
        </w:tc>
        <w:tc>
          <w:tcPr>
            <w:tcW w:w="630" w:type="dxa"/>
            <w:tcBorders>
              <w:left w:val="single" w:sz="4" w:space="0" w:color="auto"/>
            </w:tcBorders>
            <w:shd w:val="clear" w:color="auto" w:fill="FAE2D5" w:themeFill="accent2" w:themeFillTint="33"/>
            <w:vAlign w:val="center"/>
          </w:tcPr>
          <w:p w14:paraId="0D1B7E98"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65</w:t>
            </w:r>
            <w:r w:rsidRPr="0051502C">
              <w:rPr>
                <w:rFonts w:ascii="Calibri" w:hAnsi="Calibri" w:cs="Calibri"/>
                <w:sz w:val="20"/>
                <w:szCs w:val="20"/>
              </w:rPr>
              <w:t>%</w:t>
            </w:r>
          </w:p>
        </w:tc>
        <w:tc>
          <w:tcPr>
            <w:tcW w:w="900" w:type="dxa"/>
            <w:shd w:val="clear" w:color="auto" w:fill="FAE2D5" w:themeFill="accent2" w:themeFillTint="33"/>
            <w:vAlign w:val="center"/>
          </w:tcPr>
          <w:p w14:paraId="72D44723"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55,112</w:t>
            </w:r>
          </w:p>
        </w:tc>
      </w:tr>
      <w:tr w:rsidR="00CF1B53" w14:paraId="011D5AB2"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7CB4553A" w14:textId="77777777" w:rsidR="00CF1B53" w:rsidRDefault="00CF1B53" w:rsidP="00CF1B53">
            <w:pPr>
              <w:rPr>
                <w:noProof/>
              </w:rPr>
            </w:pPr>
          </w:p>
        </w:tc>
        <w:tc>
          <w:tcPr>
            <w:tcW w:w="2340" w:type="dxa"/>
            <w:gridSpan w:val="2"/>
            <w:tcBorders>
              <w:left w:val="single" w:sz="4" w:space="0" w:color="auto"/>
            </w:tcBorders>
            <w:shd w:val="clear" w:color="auto" w:fill="FAE2D5" w:themeFill="accent2" w:themeFillTint="33"/>
            <w:vAlign w:val="center"/>
          </w:tcPr>
          <w:p w14:paraId="2D368084" w14:textId="1FEE4BCB" w:rsidR="00CF1B53" w:rsidRPr="00663757" w:rsidRDefault="00934B12" w:rsidP="00CF1B53">
            <w:pPr>
              <w:pStyle w:val="ListParagraph"/>
              <w:numPr>
                <w:ilvl w:val="0"/>
                <w:numId w:val="2"/>
              </w:numPr>
              <w:ind w:left="346" w:hanging="270"/>
              <w:rPr>
                <w:rFonts w:ascii="Calibri" w:hAnsi="Calibri" w:cs="Calibri"/>
                <w:sz w:val="20"/>
                <w:szCs w:val="20"/>
              </w:rPr>
            </w:pPr>
            <w:r>
              <w:rPr>
                <w:rFonts w:ascii="Calibri" w:hAnsi="Calibri" w:cs="Calibri"/>
                <w:sz w:val="20"/>
                <w:szCs w:val="20"/>
              </w:rPr>
              <w:t>Approximate Zone A</w:t>
            </w:r>
          </w:p>
        </w:tc>
        <w:tc>
          <w:tcPr>
            <w:tcW w:w="630" w:type="dxa"/>
            <w:tcBorders>
              <w:left w:val="single" w:sz="4" w:space="0" w:color="auto"/>
            </w:tcBorders>
            <w:shd w:val="clear" w:color="auto" w:fill="FAE2D5" w:themeFill="accent2" w:themeFillTint="33"/>
            <w:vAlign w:val="center"/>
          </w:tcPr>
          <w:p w14:paraId="1EED17E7"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35</w:t>
            </w:r>
            <w:r w:rsidRPr="0051502C">
              <w:rPr>
                <w:rFonts w:ascii="Calibri" w:hAnsi="Calibri" w:cs="Calibri"/>
                <w:sz w:val="20"/>
                <w:szCs w:val="20"/>
              </w:rPr>
              <w:t>%</w:t>
            </w:r>
          </w:p>
        </w:tc>
        <w:tc>
          <w:tcPr>
            <w:tcW w:w="900" w:type="dxa"/>
            <w:shd w:val="clear" w:color="auto" w:fill="FAE2D5" w:themeFill="accent2" w:themeFillTint="33"/>
            <w:vAlign w:val="center"/>
          </w:tcPr>
          <w:p w14:paraId="08BACB7E"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29,378</w:t>
            </w:r>
          </w:p>
        </w:tc>
      </w:tr>
      <w:tr w:rsidR="00CF1B53" w14:paraId="2D51B77B"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5E2D21CC" w14:textId="77777777" w:rsidR="00CF1B53" w:rsidRDefault="00CF1B53" w:rsidP="00CF1B53">
            <w:pPr>
              <w:rPr>
                <w:noProof/>
              </w:rPr>
            </w:pPr>
          </w:p>
        </w:tc>
        <w:tc>
          <w:tcPr>
            <w:tcW w:w="2340" w:type="dxa"/>
            <w:gridSpan w:val="2"/>
            <w:tcBorders>
              <w:left w:val="single" w:sz="4" w:space="0" w:color="auto"/>
            </w:tcBorders>
            <w:shd w:val="clear" w:color="auto" w:fill="FAE2D5" w:themeFill="accent2" w:themeFillTint="33"/>
            <w:vAlign w:val="center"/>
          </w:tcPr>
          <w:p w14:paraId="047685BA" w14:textId="77777777" w:rsidR="00CF1B53" w:rsidRPr="00663757" w:rsidRDefault="00CF1B53" w:rsidP="00CF1B53">
            <w:pPr>
              <w:pStyle w:val="ListParagraph"/>
              <w:numPr>
                <w:ilvl w:val="1"/>
                <w:numId w:val="2"/>
              </w:numPr>
              <w:ind w:left="616" w:hanging="270"/>
              <w:rPr>
                <w:rFonts w:ascii="Calibri" w:hAnsi="Calibri" w:cs="Calibri"/>
                <w:sz w:val="20"/>
                <w:szCs w:val="20"/>
              </w:rPr>
            </w:pPr>
            <w:r>
              <w:rPr>
                <w:rFonts w:ascii="Calibri" w:hAnsi="Calibri" w:cs="Calibri"/>
                <w:sz w:val="20"/>
                <w:szCs w:val="20"/>
              </w:rPr>
              <w:t>Zone AE Floodway</w:t>
            </w:r>
          </w:p>
        </w:tc>
        <w:tc>
          <w:tcPr>
            <w:tcW w:w="630" w:type="dxa"/>
            <w:tcBorders>
              <w:left w:val="single" w:sz="4" w:space="0" w:color="auto"/>
            </w:tcBorders>
            <w:shd w:val="clear" w:color="auto" w:fill="FAE2D5" w:themeFill="accent2" w:themeFillTint="33"/>
            <w:vAlign w:val="center"/>
          </w:tcPr>
          <w:p w14:paraId="51F4DDC0"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10%</w:t>
            </w:r>
          </w:p>
        </w:tc>
        <w:tc>
          <w:tcPr>
            <w:tcW w:w="900" w:type="dxa"/>
            <w:shd w:val="clear" w:color="auto" w:fill="FAE2D5" w:themeFill="accent2" w:themeFillTint="33"/>
            <w:vAlign w:val="center"/>
          </w:tcPr>
          <w:p w14:paraId="39EBFCE5"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8,572</w:t>
            </w:r>
          </w:p>
        </w:tc>
      </w:tr>
      <w:tr w:rsidR="00CF1B53" w14:paraId="5F25EFF9"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32F8BECE" w14:textId="77777777" w:rsidR="00CF1B53" w:rsidRDefault="00CF1B53" w:rsidP="00CF1B53">
            <w:pPr>
              <w:rPr>
                <w:noProof/>
              </w:rPr>
            </w:pPr>
          </w:p>
        </w:tc>
        <w:tc>
          <w:tcPr>
            <w:tcW w:w="3870" w:type="dxa"/>
            <w:gridSpan w:val="4"/>
            <w:tcBorders>
              <w:left w:val="single" w:sz="4" w:space="0" w:color="auto"/>
            </w:tcBorders>
            <w:shd w:val="clear" w:color="auto" w:fill="FFFFFF" w:themeFill="background1"/>
            <w:vAlign w:val="center"/>
          </w:tcPr>
          <w:p w14:paraId="0BBCA581" w14:textId="77777777" w:rsidR="00CF1B53" w:rsidRDefault="00CF1B53" w:rsidP="00CF1B53">
            <w:pPr>
              <w:jc w:val="center"/>
              <w:rPr>
                <w:rFonts w:ascii="Arial Narrow" w:hAnsi="Arial Narrow" w:cs="Calibri"/>
                <w:b/>
                <w:bCs/>
              </w:rPr>
            </w:pPr>
          </w:p>
        </w:tc>
      </w:tr>
      <w:tr w:rsidR="00CF1B53" w14:paraId="5728E8F4"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4D740071" w14:textId="77777777" w:rsidR="00CF1B53" w:rsidRDefault="00CF1B53" w:rsidP="00CF1B53">
            <w:pPr>
              <w:rPr>
                <w:noProof/>
              </w:rPr>
            </w:pPr>
          </w:p>
        </w:tc>
        <w:tc>
          <w:tcPr>
            <w:tcW w:w="3870" w:type="dxa"/>
            <w:gridSpan w:val="4"/>
            <w:tcBorders>
              <w:left w:val="single" w:sz="4" w:space="0" w:color="auto"/>
            </w:tcBorders>
            <w:shd w:val="clear" w:color="auto" w:fill="FFDB69"/>
            <w:vAlign w:val="center"/>
          </w:tcPr>
          <w:p w14:paraId="7641D8D9" w14:textId="77777777" w:rsidR="00CF1B53" w:rsidRPr="0051502C" w:rsidRDefault="00CF1B53" w:rsidP="00CF1B53">
            <w:pPr>
              <w:jc w:val="center"/>
              <w:rPr>
                <w:rFonts w:ascii="Calibri" w:hAnsi="Calibri" w:cs="Calibri"/>
                <w:sz w:val="20"/>
                <w:szCs w:val="20"/>
              </w:rPr>
            </w:pPr>
            <w:r w:rsidRPr="00610BE6">
              <w:rPr>
                <w:rFonts w:ascii="Arial Narrow" w:hAnsi="Arial Narrow" w:cs="Calibri"/>
                <w:b/>
                <w:bCs/>
                <w:sz w:val="20"/>
              </w:rPr>
              <w:t>HIGH-RISK ADVISORY FLOOD ZONES</w:t>
            </w:r>
          </w:p>
        </w:tc>
      </w:tr>
      <w:tr w:rsidR="00CF1B53" w14:paraId="57245B5B"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577DB6AD" w14:textId="77777777" w:rsidR="00CF1B53" w:rsidRDefault="00CF1B53" w:rsidP="00CF1B53">
            <w:pPr>
              <w:rPr>
                <w:noProof/>
              </w:rPr>
            </w:pPr>
          </w:p>
        </w:tc>
        <w:tc>
          <w:tcPr>
            <w:tcW w:w="3870" w:type="dxa"/>
            <w:gridSpan w:val="4"/>
            <w:tcBorders>
              <w:left w:val="single" w:sz="4" w:space="0" w:color="auto"/>
            </w:tcBorders>
            <w:shd w:val="clear" w:color="auto" w:fill="FFDB69"/>
            <w:vAlign w:val="center"/>
          </w:tcPr>
          <w:p w14:paraId="0CD5E31E" w14:textId="77777777" w:rsidR="00CF1B53" w:rsidRPr="00034030" w:rsidRDefault="00CF1B53" w:rsidP="00CF1B53">
            <w:pPr>
              <w:ind w:left="-14"/>
              <w:jc w:val="center"/>
              <w:rPr>
                <w:rFonts w:ascii="Calibri" w:hAnsi="Calibri" w:cs="Calibri"/>
                <w:b/>
                <w:sz w:val="20"/>
                <w:szCs w:val="20"/>
              </w:rPr>
            </w:pPr>
            <w:r w:rsidRPr="00034030">
              <w:rPr>
                <w:rFonts w:ascii="Calibri" w:hAnsi="Calibri" w:cs="Calibri"/>
                <w:b/>
                <w:sz w:val="20"/>
                <w:szCs w:val="20"/>
              </w:rPr>
              <w:t>Includes Buildings in Non-Regulatory Zones</w:t>
            </w:r>
          </w:p>
          <w:p w14:paraId="0476A854" w14:textId="77777777" w:rsidR="00CF1B53" w:rsidRPr="00034030" w:rsidRDefault="00CF1B53" w:rsidP="00CF1B53">
            <w:pPr>
              <w:ind w:left="-14"/>
              <w:jc w:val="center"/>
              <w:rPr>
                <w:rFonts w:ascii="Calibri" w:hAnsi="Calibri" w:cs="Calibri"/>
                <w:sz w:val="20"/>
                <w:szCs w:val="20"/>
              </w:rPr>
            </w:pPr>
            <w:r w:rsidRPr="00034030">
              <w:rPr>
                <w:rFonts w:ascii="Calibri" w:hAnsi="Calibri" w:cs="Calibri"/>
                <w:sz w:val="20"/>
                <w:szCs w:val="20"/>
              </w:rPr>
              <w:t>Future Map 1% AEP (100-YR) Flood Zones</w:t>
            </w:r>
          </w:p>
        </w:tc>
      </w:tr>
      <w:tr w:rsidR="00CF1B53" w14:paraId="48C51076"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28D19EC8"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0CC527A4" w14:textId="77777777" w:rsidR="00CF1B53" w:rsidRPr="0051502C" w:rsidRDefault="00CF1B53" w:rsidP="00CF1B53">
            <w:pPr>
              <w:rPr>
                <w:rFonts w:ascii="Calibri" w:hAnsi="Calibri" w:cs="Calibri"/>
                <w:sz w:val="20"/>
                <w:szCs w:val="20"/>
              </w:rPr>
            </w:pPr>
            <w:r>
              <w:rPr>
                <w:rFonts w:ascii="Calibri" w:hAnsi="Calibri" w:cs="Calibri"/>
                <w:sz w:val="20"/>
                <w:szCs w:val="20"/>
              </w:rPr>
              <w:t xml:space="preserve">High-Risk Flood Zones </w:t>
            </w:r>
          </w:p>
        </w:tc>
        <w:tc>
          <w:tcPr>
            <w:tcW w:w="630" w:type="dxa"/>
            <w:tcBorders>
              <w:left w:val="single" w:sz="4" w:space="0" w:color="auto"/>
            </w:tcBorders>
            <w:shd w:val="clear" w:color="auto" w:fill="FFDB69"/>
            <w:vAlign w:val="center"/>
          </w:tcPr>
          <w:p w14:paraId="028E6EE9" w14:textId="77777777" w:rsidR="00CF1B53" w:rsidRPr="0051502C" w:rsidRDefault="00CF1B53" w:rsidP="00CF1B53">
            <w:pPr>
              <w:jc w:val="center"/>
              <w:rPr>
                <w:rFonts w:ascii="Calibri" w:hAnsi="Calibri" w:cs="Calibri"/>
                <w:sz w:val="20"/>
                <w:szCs w:val="20"/>
              </w:rPr>
            </w:pPr>
          </w:p>
        </w:tc>
        <w:tc>
          <w:tcPr>
            <w:tcW w:w="900" w:type="dxa"/>
            <w:shd w:val="clear" w:color="auto" w:fill="FFDB69"/>
            <w:vAlign w:val="center"/>
          </w:tcPr>
          <w:p w14:paraId="2D419A31"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97,936</w:t>
            </w:r>
          </w:p>
        </w:tc>
      </w:tr>
      <w:tr w:rsidR="00CF1B53" w14:paraId="6C21C210"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4B15545C"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0C5230EE" w14:textId="77777777" w:rsidR="00CF1B53" w:rsidRPr="00663757" w:rsidRDefault="00CF1B53" w:rsidP="00CF1B53">
            <w:pPr>
              <w:pStyle w:val="ListParagraph"/>
              <w:numPr>
                <w:ilvl w:val="0"/>
                <w:numId w:val="1"/>
              </w:numPr>
              <w:ind w:left="346" w:hanging="270"/>
              <w:rPr>
                <w:rFonts w:ascii="Calibri" w:hAnsi="Calibri" w:cs="Calibri"/>
                <w:sz w:val="20"/>
                <w:szCs w:val="20"/>
              </w:rPr>
            </w:pPr>
            <w:r>
              <w:rPr>
                <w:rFonts w:ascii="Calibri" w:hAnsi="Calibri" w:cs="Calibri"/>
                <w:sz w:val="20"/>
                <w:szCs w:val="20"/>
              </w:rPr>
              <w:t>Mapped No Change</w:t>
            </w:r>
          </w:p>
        </w:tc>
        <w:tc>
          <w:tcPr>
            <w:tcW w:w="630" w:type="dxa"/>
            <w:tcBorders>
              <w:left w:val="single" w:sz="4" w:space="0" w:color="auto"/>
            </w:tcBorders>
            <w:shd w:val="clear" w:color="auto" w:fill="FFDB69"/>
            <w:vAlign w:val="center"/>
          </w:tcPr>
          <w:p w14:paraId="482BD654"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70%</w:t>
            </w:r>
          </w:p>
        </w:tc>
        <w:tc>
          <w:tcPr>
            <w:tcW w:w="900" w:type="dxa"/>
            <w:shd w:val="clear" w:color="auto" w:fill="FFDB69"/>
            <w:vAlign w:val="center"/>
          </w:tcPr>
          <w:p w14:paraId="54CA3360"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69,093</w:t>
            </w:r>
          </w:p>
        </w:tc>
      </w:tr>
      <w:tr w:rsidR="00CF1B53" w14:paraId="08F0C98F"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661ED7FF"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485138F6" w14:textId="77777777" w:rsidR="00CF1B53" w:rsidRPr="00663757" w:rsidRDefault="00CF1B53" w:rsidP="00CF1B53">
            <w:pPr>
              <w:pStyle w:val="ListParagraph"/>
              <w:numPr>
                <w:ilvl w:val="0"/>
                <w:numId w:val="1"/>
              </w:numPr>
              <w:ind w:left="346" w:hanging="270"/>
              <w:rPr>
                <w:rFonts w:ascii="Calibri" w:hAnsi="Calibri" w:cs="Calibri"/>
                <w:sz w:val="20"/>
                <w:szCs w:val="20"/>
              </w:rPr>
            </w:pPr>
            <w:r w:rsidRPr="00663757">
              <w:rPr>
                <w:rFonts w:ascii="Calibri" w:hAnsi="Calibri" w:cs="Calibri"/>
                <w:sz w:val="20"/>
                <w:szCs w:val="20"/>
              </w:rPr>
              <w:t>Mapped out SFHA</w:t>
            </w:r>
          </w:p>
        </w:tc>
        <w:tc>
          <w:tcPr>
            <w:tcW w:w="630" w:type="dxa"/>
            <w:tcBorders>
              <w:left w:val="single" w:sz="4" w:space="0" w:color="auto"/>
            </w:tcBorders>
            <w:shd w:val="clear" w:color="auto" w:fill="FFDB69"/>
            <w:vAlign w:val="center"/>
          </w:tcPr>
          <w:p w14:paraId="6F0321B6"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16%</w:t>
            </w:r>
          </w:p>
        </w:tc>
        <w:tc>
          <w:tcPr>
            <w:tcW w:w="900" w:type="dxa"/>
            <w:shd w:val="clear" w:color="auto" w:fill="FFDB69"/>
            <w:vAlign w:val="center"/>
          </w:tcPr>
          <w:p w14:paraId="663135FB"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-15,528</w:t>
            </w:r>
          </w:p>
        </w:tc>
      </w:tr>
      <w:tr w:rsidR="00CF1B53" w14:paraId="32E7E2AB" w14:textId="77777777" w:rsidTr="00CF1B53">
        <w:trPr>
          <w:trHeight w:val="332"/>
          <w:jc w:val="center"/>
        </w:trPr>
        <w:tc>
          <w:tcPr>
            <w:tcW w:w="9805" w:type="dxa"/>
            <w:gridSpan w:val="4"/>
            <w:vMerge/>
            <w:tcBorders>
              <w:top w:val="nil"/>
              <w:left w:val="single" w:sz="4" w:space="0" w:color="auto"/>
              <w:bottom w:val="nil"/>
              <w:right w:val="single" w:sz="4" w:space="0" w:color="auto"/>
            </w:tcBorders>
          </w:tcPr>
          <w:p w14:paraId="18713198"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49884200" w14:textId="64D562C0" w:rsidR="00CF1B53" w:rsidRPr="00663757" w:rsidRDefault="00CF1B53" w:rsidP="00CF1B53">
            <w:pPr>
              <w:pStyle w:val="ListParagraph"/>
              <w:numPr>
                <w:ilvl w:val="0"/>
                <w:numId w:val="1"/>
              </w:numPr>
              <w:ind w:left="346" w:hanging="270"/>
              <w:rPr>
                <w:rFonts w:ascii="Calibri" w:hAnsi="Calibri" w:cs="Calibri"/>
                <w:sz w:val="20"/>
                <w:szCs w:val="20"/>
              </w:rPr>
            </w:pPr>
            <w:r w:rsidRPr="00663757">
              <w:rPr>
                <w:rFonts w:ascii="Calibri" w:hAnsi="Calibri" w:cs="Calibri"/>
                <w:sz w:val="20"/>
                <w:szCs w:val="20"/>
              </w:rPr>
              <w:t>Mapped in SFHA</w:t>
            </w:r>
            <w:r>
              <w:rPr>
                <w:rFonts w:ascii="Calibri" w:hAnsi="Calibri" w:cs="Calibri"/>
                <w:sz w:val="20"/>
                <w:szCs w:val="20"/>
              </w:rPr>
              <w:t xml:space="preserve"> (non-</w:t>
            </w:r>
            <w:r w:rsidR="00623751">
              <w:rPr>
                <w:rFonts w:ascii="Calibri" w:hAnsi="Calibri" w:cs="Calibri"/>
                <w:sz w:val="20"/>
                <w:szCs w:val="20"/>
              </w:rPr>
              <w:t>regulatory) *</w:t>
            </w:r>
          </w:p>
        </w:tc>
        <w:tc>
          <w:tcPr>
            <w:tcW w:w="630" w:type="dxa"/>
            <w:tcBorders>
              <w:left w:val="single" w:sz="4" w:space="0" w:color="auto"/>
            </w:tcBorders>
            <w:shd w:val="clear" w:color="auto" w:fill="FFDB69"/>
            <w:vAlign w:val="center"/>
          </w:tcPr>
          <w:p w14:paraId="0B58D32B" w14:textId="77777777" w:rsidR="00CF1B53" w:rsidRDefault="00CF1B53" w:rsidP="00CF1B53">
            <w:pPr>
              <w:jc w:val="center"/>
              <w:rPr>
                <w:rFonts w:ascii="Calibri" w:hAnsi="Calibri" w:cs="Calibri"/>
                <w:sz w:val="20"/>
                <w:szCs w:val="20"/>
              </w:rPr>
            </w:pPr>
            <w:r w:rsidRPr="0051502C">
              <w:rPr>
                <w:rFonts w:ascii="Calibri" w:hAnsi="Calibri" w:cs="Calibri"/>
                <w:sz w:val="20"/>
                <w:szCs w:val="20"/>
              </w:rPr>
              <w:t>14%</w:t>
            </w:r>
          </w:p>
        </w:tc>
        <w:tc>
          <w:tcPr>
            <w:tcW w:w="900" w:type="dxa"/>
            <w:shd w:val="clear" w:color="auto" w:fill="FFDB69"/>
            <w:vAlign w:val="center"/>
          </w:tcPr>
          <w:p w14:paraId="69A9D1F0" w14:textId="77777777" w:rsidR="00CF1B53" w:rsidRDefault="00CF1B53" w:rsidP="00CF1B53">
            <w:pPr>
              <w:jc w:val="center"/>
              <w:rPr>
                <w:rFonts w:ascii="Calibri" w:hAnsi="Calibri" w:cs="Calibri"/>
                <w:sz w:val="20"/>
                <w:szCs w:val="20"/>
              </w:rPr>
            </w:pPr>
            <w:r w:rsidRPr="0051502C">
              <w:rPr>
                <w:rFonts w:ascii="Calibri" w:hAnsi="Calibri" w:cs="Calibri"/>
                <w:sz w:val="20"/>
                <w:szCs w:val="20"/>
              </w:rPr>
              <w:t>13,</w:t>
            </w:r>
            <w:r>
              <w:rPr>
                <w:rFonts w:ascii="Calibri" w:hAnsi="Calibri" w:cs="Calibri"/>
                <w:sz w:val="20"/>
                <w:szCs w:val="20"/>
              </w:rPr>
              <w:t>315</w:t>
            </w:r>
          </w:p>
        </w:tc>
      </w:tr>
      <w:tr w:rsidR="00CF1B53" w14:paraId="688EB29A" w14:textId="77777777" w:rsidTr="00CF1B53">
        <w:trPr>
          <w:trHeight w:val="332"/>
          <w:jc w:val="center"/>
        </w:trPr>
        <w:tc>
          <w:tcPr>
            <w:tcW w:w="9805" w:type="dxa"/>
            <w:gridSpan w:val="4"/>
            <w:vMerge/>
            <w:tcBorders>
              <w:top w:val="nil"/>
              <w:left w:val="single" w:sz="4" w:space="0" w:color="auto"/>
              <w:bottom w:val="nil"/>
              <w:right w:val="single" w:sz="4" w:space="0" w:color="auto"/>
            </w:tcBorders>
          </w:tcPr>
          <w:p w14:paraId="04EF84FA"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73CD2FE7" w14:textId="77777777" w:rsidR="00CF1B53" w:rsidRPr="00663757" w:rsidRDefault="00CF1B53" w:rsidP="00CF1B53">
            <w:pPr>
              <w:pStyle w:val="ListParagraph"/>
              <w:numPr>
                <w:ilvl w:val="0"/>
                <w:numId w:val="1"/>
              </w:numPr>
              <w:ind w:left="346" w:hanging="270"/>
              <w:rPr>
                <w:rFonts w:ascii="Calibri" w:hAnsi="Calibri" w:cs="Calibri"/>
                <w:sz w:val="20"/>
                <w:szCs w:val="20"/>
              </w:rPr>
            </w:pPr>
            <w:r w:rsidRPr="00663757">
              <w:rPr>
                <w:rFonts w:ascii="Calibri" w:hAnsi="Calibri" w:cs="Calibri"/>
                <w:sz w:val="20"/>
                <w:szCs w:val="20"/>
              </w:rPr>
              <w:t xml:space="preserve">SFHA </w:t>
            </w:r>
            <w:r>
              <w:rPr>
                <w:rFonts w:ascii="Calibri" w:hAnsi="Calibri" w:cs="Calibri"/>
                <w:sz w:val="20"/>
                <w:szCs w:val="20"/>
              </w:rPr>
              <w:t xml:space="preserve">net </w:t>
            </w:r>
            <w:r w:rsidRPr="00663757">
              <w:rPr>
                <w:rFonts w:ascii="Calibri" w:hAnsi="Calibri" w:cs="Calibri"/>
                <w:sz w:val="20"/>
                <w:szCs w:val="20"/>
              </w:rPr>
              <w:t>change</w:t>
            </w:r>
          </w:p>
        </w:tc>
        <w:tc>
          <w:tcPr>
            <w:tcW w:w="630" w:type="dxa"/>
            <w:tcBorders>
              <w:left w:val="single" w:sz="4" w:space="0" w:color="auto"/>
            </w:tcBorders>
            <w:shd w:val="clear" w:color="auto" w:fill="FFDB69"/>
            <w:vAlign w:val="center"/>
          </w:tcPr>
          <w:p w14:paraId="21B39CE4"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-2%</w:t>
            </w:r>
          </w:p>
        </w:tc>
        <w:tc>
          <w:tcPr>
            <w:tcW w:w="900" w:type="dxa"/>
            <w:shd w:val="clear" w:color="auto" w:fill="FFDB69"/>
            <w:vAlign w:val="center"/>
          </w:tcPr>
          <w:p w14:paraId="0296A6EE" w14:textId="77777777" w:rsidR="00CF1B53" w:rsidRPr="0051502C" w:rsidRDefault="00CF1B53" w:rsidP="00CF1B53">
            <w:pPr>
              <w:jc w:val="center"/>
              <w:rPr>
                <w:rFonts w:ascii="Calibri" w:hAnsi="Calibri" w:cs="Calibri"/>
                <w:sz w:val="20"/>
                <w:szCs w:val="20"/>
              </w:rPr>
            </w:pPr>
            <w:r>
              <w:rPr>
                <w:rFonts w:ascii="Calibri" w:hAnsi="Calibri" w:cs="Calibri"/>
                <w:sz w:val="20"/>
                <w:szCs w:val="20"/>
              </w:rPr>
              <w:t>-2,213</w:t>
            </w:r>
          </w:p>
        </w:tc>
      </w:tr>
      <w:tr w:rsidR="00CF1B53" w14:paraId="5CE6D330" w14:textId="77777777" w:rsidTr="00CF1B53">
        <w:trPr>
          <w:trHeight w:val="332"/>
          <w:jc w:val="center"/>
        </w:trPr>
        <w:tc>
          <w:tcPr>
            <w:tcW w:w="9805" w:type="dxa"/>
            <w:gridSpan w:val="4"/>
            <w:vMerge/>
            <w:tcBorders>
              <w:top w:val="nil"/>
              <w:left w:val="single" w:sz="4" w:space="0" w:color="auto"/>
              <w:bottom w:val="nil"/>
              <w:right w:val="single" w:sz="4" w:space="0" w:color="auto"/>
            </w:tcBorders>
          </w:tcPr>
          <w:p w14:paraId="4566BC5A" w14:textId="77777777" w:rsidR="00CF1B53" w:rsidRDefault="00CF1B53" w:rsidP="00CF1B53">
            <w:pPr>
              <w:rPr>
                <w:noProof/>
              </w:rPr>
            </w:pPr>
          </w:p>
        </w:tc>
        <w:tc>
          <w:tcPr>
            <w:tcW w:w="2340" w:type="dxa"/>
            <w:gridSpan w:val="2"/>
            <w:tcBorders>
              <w:left w:val="single" w:sz="4" w:space="0" w:color="auto"/>
            </w:tcBorders>
            <w:shd w:val="clear" w:color="auto" w:fill="FFDB69"/>
            <w:vAlign w:val="center"/>
          </w:tcPr>
          <w:p w14:paraId="1154A396" w14:textId="77777777" w:rsidR="00CF1B53" w:rsidRPr="00BA06B8" w:rsidRDefault="00CF1B53" w:rsidP="00CF1B53">
            <w:pPr>
              <w:rPr>
                <w:rFonts w:ascii="Calibri" w:hAnsi="Calibri" w:cs="Calibri"/>
                <w:sz w:val="20"/>
                <w:szCs w:val="20"/>
              </w:rPr>
            </w:pPr>
            <w:r w:rsidRPr="00BA06B8">
              <w:rPr>
                <w:rFonts w:ascii="Calibri" w:hAnsi="Calibri" w:cs="Calibri"/>
                <w:sz w:val="20"/>
                <w:szCs w:val="20"/>
              </w:rPr>
              <w:t>Structures</w:t>
            </w:r>
            <w:r>
              <w:rPr>
                <w:rFonts w:ascii="Calibri" w:hAnsi="Calibri" w:cs="Calibri"/>
                <w:sz w:val="20"/>
                <w:szCs w:val="20"/>
              </w:rPr>
              <w:t xml:space="preserve"> est.</w:t>
            </w:r>
            <w:r w:rsidRPr="00BA06B8">
              <w:rPr>
                <w:rFonts w:ascii="Calibri" w:hAnsi="Calibri" w:cs="Calibri"/>
                <w:sz w:val="20"/>
                <w:szCs w:val="20"/>
              </w:rPr>
              <w:t xml:space="preserve"> in SFHA</w:t>
            </w:r>
          </w:p>
        </w:tc>
        <w:tc>
          <w:tcPr>
            <w:tcW w:w="630" w:type="dxa"/>
            <w:tcBorders>
              <w:left w:val="single" w:sz="4" w:space="0" w:color="auto"/>
            </w:tcBorders>
            <w:shd w:val="clear" w:color="auto" w:fill="FFDB69"/>
            <w:vAlign w:val="center"/>
          </w:tcPr>
          <w:p w14:paraId="771471A1" w14:textId="77777777" w:rsidR="00CF1B53" w:rsidRDefault="00CF1B53" w:rsidP="00CF1B53">
            <w:pPr>
              <w:jc w:val="center"/>
              <w:rPr>
                <w:rFonts w:ascii="Calibri" w:hAnsi="Calibri" w:cs="Calibri"/>
                <w:sz w:val="20"/>
                <w:szCs w:val="20"/>
              </w:rPr>
            </w:pPr>
          </w:p>
        </w:tc>
        <w:tc>
          <w:tcPr>
            <w:tcW w:w="900" w:type="dxa"/>
            <w:shd w:val="clear" w:color="auto" w:fill="FFDB69"/>
            <w:vAlign w:val="center"/>
          </w:tcPr>
          <w:p w14:paraId="665819E8" w14:textId="77777777" w:rsidR="00CF1B53" w:rsidRDefault="00CF1B53" w:rsidP="00CF1B53">
            <w:pPr>
              <w:jc w:val="center"/>
              <w:rPr>
                <w:rFonts w:ascii="Calibri" w:hAnsi="Calibri" w:cs="Calibri"/>
                <w:sz w:val="20"/>
                <w:szCs w:val="20"/>
              </w:rPr>
            </w:pPr>
            <w:r>
              <w:rPr>
                <w:rFonts w:ascii="Calibri" w:hAnsi="Calibri" w:cs="Calibri"/>
                <w:sz w:val="20"/>
                <w:szCs w:val="20"/>
              </w:rPr>
              <w:t>82,408</w:t>
            </w:r>
          </w:p>
        </w:tc>
      </w:tr>
      <w:tr w:rsidR="00CF1B53" w14:paraId="3B0615F0" w14:textId="77777777" w:rsidTr="00CF1B53">
        <w:trPr>
          <w:trHeight w:val="377"/>
          <w:jc w:val="center"/>
        </w:trPr>
        <w:tc>
          <w:tcPr>
            <w:tcW w:w="9805" w:type="dxa"/>
            <w:gridSpan w:val="4"/>
            <w:vMerge/>
            <w:tcBorders>
              <w:top w:val="nil"/>
              <w:left w:val="single" w:sz="4" w:space="0" w:color="auto"/>
              <w:bottom w:val="nil"/>
              <w:right w:val="single" w:sz="4" w:space="0" w:color="auto"/>
            </w:tcBorders>
          </w:tcPr>
          <w:p w14:paraId="1E40C696" w14:textId="77777777" w:rsidR="00CF1B53" w:rsidRDefault="00CF1B53" w:rsidP="00CF1B53">
            <w:pPr>
              <w:rPr>
                <w:noProof/>
              </w:rPr>
            </w:pPr>
          </w:p>
        </w:tc>
        <w:tc>
          <w:tcPr>
            <w:tcW w:w="3870" w:type="dxa"/>
            <w:gridSpan w:val="4"/>
            <w:tcBorders>
              <w:left w:val="single" w:sz="4" w:space="0" w:color="auto"/>
            </w:tcBorders>
            <w:shd w:val="clear" w:color="auto" w:fill="FFFFFF" w:themeFill="background1"/>
            <w:vAlign w:val="center"/>
          </w:tcPr>
          <w:p w14:paraId="360F1C6B" w14:textId="77777777" w:rsidR="00CF1B53" w:rsidRPr="00034030" w:rsidRDefault="00CF1B53" w:rsidP="00CF1B53">
            <w:pPr>
              <w:pStyle w:val="ListParagraph"/>
              <w:ind w:left="256" w:hanging="270"/>
              <w:rPr>
                <w:rFonts w:ascii="Calibri" w:hAnsi="Calibri" w:cs="Calibri"/>
                <w:b/>
                <w:bCs/>
                <w:sz w:val="18"/>
                <w:szCs w:val="18"/>
              </w:rPr>
            </w:pPr>
            <w:r w:rsidRPr="00831E51">
              <w:rPr>
                <w:rFonts w:ascii="Calibri" w:hAnsi="Calibri" w:cs="Calibri"/>
                <w:bCs/>
                <w:sz w:val="18"/>
                <w:szCs w:val="18"/>
              </w:rPr>
              <w:t>*</w:t>
            </w:r>
            <w:r w:rsidRPr="00034030">
              <w:rPr>
                <w:rFonts w:ascii="Calibri" w:hAnsi="Calibri" w:cs="Calibri"/>
                <w:b/>
                <w:bCs/>
                <w:sz w:val="18"/>
                <w:szCs w:val="18"/>
              </w:rPr>
              <w:t xml:space="preserve"> </w:t>
            </w:r>
            <w:r w:rsidRPr="00034030">
              <w:rPr>
                <w:rFonts w:ascii="Calibri" w:hAnsi="Calibri" w:cs="Calibri"/>
                <w:sz w:val="18"/>
                <w:szCs w:val="18"/>
              </w:rPr>
              <w:t>54 counties have Advisory</w:t>
            </w:r>
            <w:r>
              <w:rPr>
                <w:rFonts w:ascii="Calibri" w:hAnsi="Calibri" w:cs="Calibri"/>
                <w:sz w:val="18"/>
                <w:szCs w:val="18"/>
              </w:rPr>
              <w:t xml:space="preserve"> A / AE </w:t>
            </w:r>
            <w:r w:rsidRPr="00034030">
              <w:rPr>
                <w:rFonts w:ascii="Calibri" w:hAnsi="Calibri" w:cs="Calibri"/>
                <w:sz w:val="18"/>
                <w:szCs w:val="18"/>
              </w:rPr>
              <w:t>Flood Zones</w:t>
            </w:r>
          </w:p>
          <w:p w14:paraId="7CC209FC" w14:textId="77777777" w:rsidR="00CF1B53" w:rsidRDefault="00CF1B53" w:rsidP="00CF1B53">
            <w:pPr>
              <w:jc w:val="center"/>
              <w:rPr>
                <w:rFonts w:ascii="Arial Narrow" w:hAnsi="Arial Narrow" w:cs="Calibri"/>
                <w:b/>
                <w:bCs/>
              </w:rPr>
            </w:pPr>
          </w:p>
        </w:tc>
      </w:tr>
      <w:tr w:rsidR="00CF1B53" w14:paraId="1D1EF514" w14:textId="77777777" w:rsidTr="00CF1B53">
        <w:trPr>
          <w:trHeight w:val="125"/>
          <w:jc w:val="center"/>
        </w:trPr>
        <w:tc>
          <w:tcPr>
            <w:tcW w:w="9805" w:type="dxa"/>
            <w:gridSpan w:val="4"/>
            <w:vMerge/>
            <w:tcBorders>
              <w:top w:val="nil"/>
              <w:left w:val="single" w:sz="4" w:space="0" w:color="auto"/>
              <w:bottom w:val="nil"/>
              <w:right w:val="single" w:sz="4" w:space="0" w:color="auto"/>
            </w:tcBorders>
          </w:tcPr>
          <w:p w14:paraId="738468BC" w14:textId="77777777" w:rsidR="00CF1B53" w:rsidRDefault="00CF1B53" w:rsidP="00CF1B53">
            <w:pPr>
              <w:rPr>
                <w:noProof/>
              </w:rPr>
            </w:pPr>
          </w:p>
        </w:tc>
        <w:tc>
          <w:tcPr>
            <w:tcW w:w="3870" w:type="dxa"/>
            <w:gridSpan w:val="4"/>
            <w:tcBorders>
              <w:left w:val="single" w:sz="4" w:space="0" w:color="auto"/>
            </w:tcBorders>
            <w:shd w:val="clear" w:color="auto" w:fill="FFFFCC"/>
            <w:vAlign w:val="center"/>
          </w:tcPr>
          <w:p w14:paraId="39B2D840" w14:textId="77777777" w:rsidR="00CF1B53" w:rsidRPr="00610BE6" w:rsidRDefault="00CF1B53" w:rsidP="00CF1B53">
            <w:pPr>
              <w:jc w:val="center"/>
              <w:rPr>
                <w:rFonts w:ascii="Calibri" w:hAnsi="Calibri" w:cs="Calibri"/>
                <w:sz w:val="20"/>
                <w:szCs w:val="20"/>
              </w:rPr>
            </w:pPr>
            <w:r w:rsidRPr="00610BE6">
              <w:rPr>
                <w:rFonts w:ascii="Arial Narrow" w:hAnsi="Arial Narrow" w:cs="Calibri"/>
                <w:b/>
                <w:bCs/>
                <w:sz w:val="20"/>
              </w:rPr>
              <w:t>OTHER FLOOD ZONES</w:t>
            </w:r>
          </w:p>
        </w:tc>
      </w:tr>
      <w:tr w:rsidR="00CF1B53" w14:paraId="4F88E17E"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47ACD456" w14:textId="77777777" w:rsidR="00CF1B53" w:rsidRDefault="00CF1B53" w:rsidP="00CF1B53">
            <w:pPr>
              <w:rPr>
                <w:noProof/>
              </w:rPr>
            </w:pPr>
          </w:p>
        </w:tc>
        <w:tc>
          <w:tcPr>
            <w:tcW w:w="3870" w:type="dxa"/>
            <w:gridSpan w:val="4"/>
            <w:tcBorders>
              <w:left w:val="single" w:sz="4" w:space="0" w:color="auto"/>
            </w:tcBorders>
            <w:shd w:val="clear" w:color="auto" w:fill="FFFFCC"/>
            <w:vAlign w:val="center"/>
          </w:tcPr>
          <w:p w14:paraId="4C5AB970" w14:textId="77777777" w:rsidR="00CF1B53" w:rsidRPr="00033DBF" w:rsidRDefault="00CF1B53" w:rsidP="00CF1B53">
            <w:pPr>
              <w:jc w:val="center"/>
              <w:rPr>
                <w:rFonts w:ascii="Calibri" w:hAnsi="Calibri" w:cs="Calibri"/>
                <w:b/>
                <w:sz w:val="20"/>
              </w:rPr>
            </w:pPr>
            <w:r>
              <w:rPr>
                <w:rFonts w:ascii="Calibri" w:hAnsi="Calibri" w:cs="Calibri"/>
                <w:b/>
                <w:sz w:val="20"/>
              </w:rPr>
              <w:t xml:space="preserve">Buildings in </w:t>
            </w:r>
            <w:r w:rsidRPr="00033DBF">
              <w:rPr>
                <w:rFonts w:ascii="Calibri" w:hAnsi="Calibri" w:cs="Calibri"/>
                <w:b/>
                <w:sz w:val="20"/>
              </w:rPr>
              <w:t>Shaded X Zone</w:t>
            </w:r>
            <w:r>
              <w:rPr>
                <w:rFonts w:ascii="Calibri" w:hAnsi="Calibri" w:cs="Calibri"/>
                <w:b/>
                <w:sz w:val="20"/>
              </w:rPr>
              <w:t xml:space="preserve">s </w:t>
            </w:r>
            <w:r>
              <w:rPr>
                <w:rFonts w:ascii="Calibri" w:hAnsi="Calibri" w:cs="Calibri"/>
                <w:b/>
                <w:sz w:val="20"/>
              </w:rPr>
              <w:br/>
            </w:r>
            <w:r w:rsidRPr="00070E72">
              <w:rPr>
                <w:rFonts w:ascii="Calibri" w:hAnsi="Calibri" w:cs="Calibri"/>
                <w:sz w:val="20"/>
              </w:rPr>
              <w:t xml:space="preserve">Moderate or Reduced </w:t>
            </w:r>
            <w:r>
              <w:rPr>
                <w:rFonts w:ascii="Calibri" w:hAnsi="Calibri" w:cs="Calibri"/>
                <w:sz w:val="20"/>
              </w:rPr>
              <w:t xml:space="preserve">Flood </w:t>
            </w:r>
            <w:r w:rsidRPr="00070E72">
              <w:rPr>
                <w:rFonts w:ascii="Calibri" w:hAnsi="Calibri" w:cs="Calibri"/>
                <w:sz w:val="20"/>
              </w:rPr>
              <w:t>Risk Areas</w:t>
            </w:r>
          </w:p>
        </w:tc>
      </w:tr>
      <w:tr w:rsidR="00CF1B53" w14:paraId="6BB378FD"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513F7684" w14:textId="77777777" w:rsidR="00CF1B53" w:rsidRDefault="00CF1B53" w:rsidP="00CF1B53">
            <w:pPr>
              <w:rPr>
                <w:noProof/>
              </w:rPr>
            </w:pPr>
          </w:p>
        </w:tc>
        <w:tc>
          <w:tcPr>
            <w:tcW w:w="2970" w:type="dxa"/>
            <w:gridSpan w:val="3"/>
            <w:tcBorders>
              <w:left w:val="single" w:sz="4" w:space="0" w:color="auto"/>
            </w:tcBorders>
            <w:shd w:val="clear" w:color="auto" w:fill="FFFFCC"/>
            <w:vAlign w:val="center"/>
          </w:tcPr>
          <w:p w14:paraId="0AB27455" w14:textId="77777777" w:rsidR="00CF1B53" w:rsidRPr="00B54203" w:rsidRDefault="00CF1B53" w:rsidP="00CF1B53">
            <w:pPr>
              <w:rPr>
                <w:rFonts w:ascii="Calibri" w:hAnsi="Calibri" w:cs="Calibri"/>
                <w:sz w:val="20"/>
              </w:rPr>
            </w:pPr>
            <w:r>
              <w:rPr>
                <w:rFonts w:ascii="Calibri" w:hAnsi="Calibri" w:cs="Calibri"/>
                <w:sz w:val="20"/>
              </w:rPr>
              <w:t>High and Moderate Risk Zones</w:t>
            </w:r>
          </w:p>
        </w:tc>
        <w:tc>
          <w:tcPr>
            <w:tcW w:w="900" w:type="dxa"/>
            <w:shd w:val="clear" w:color="auto" w:fill="FFFFCC"/>
            <w:vAlign w:val="center"/>
          </w:tcPr>
          <w:p w14:paraId="7B259434" w14:textId="77777777" w:rsidR="00CF1B53" w:rsidRDefault="00CF1B53" w:rsidP="00CF1B53">
            <w:pPr>
              <w:jc w:val="center"/>
              <w:rPr>
                <w:rFonts w:ascii="Calibri" w:hAnsi="Calibri" w:cs="Calibri"/>
                <w:sz w:val="20"/>
              </w:rPr>
            </w:pPr>
            <w:r>
              <w:rPr>
                <w:rFonts w:ascii="Calibri" w:hAnsi="Calibri" w:cs="Calibri"/>
                <w:sz w:val="20"/>
              </w:rPr>
              <w:t>138,623</w:t>
            </w:r>
          </w:p>
        </w:tc>
      </w:tr>
      <w:tr w:rsidR="00CF1B53" w14:paraId="466D0554"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5F35638A" w14:textId="77777777" w:rsidR="00CF1B53" w:rsidRDefault="00CF1B53" w:rsidP="00CF1B53">
            <w:pPr>
              <w:rPr>
                <w:noProof/>
              </w:rPr>
            </w:pPr>
          </w:p>
        </w:tc>
        <w:tc>
          <w:tcPr>
            <w:tcW w:w="2970" w:type="dxa"/>
            <w:gridSpan w:val="3"/>
            <w:tcBorders>
              <w:left w:val="single" w:sz="4" w:space="0" w:color="auto"/>
            </w:tcBorders>
            <w:shd w:val="clear" w:color="auto" w:fill="FFFFCC"/>
            <w:vAlign w:val="center"/>
          </w:tcPr>
          <w:p w14:paraId="1E38990D" w14:textId="20CE9C52" w:rsidR="00CF1B53" w:rsidRPr="000A4F55" w:rsidRDefault="00CF1B53" w:rsidP="00CF1B53">
            <w:pPr>
              <w:pStyle w:val="ListParagraph"/>
              <w:numPr>
                <w:ilvl w:val="0"/>
                <w:numId w:val="1"/>
              </w:numPr>
              <w:ind w:left="346" w:hanging="180"/>
              <w:rPr>
                <w:rFonts w:ascii="Calibri" w:hAnsi="Calibri" w:cs="Calibri"/>
                <w:b/>
                <w:sz w:val="20"/>
              </w:rPr>
            </w:pPr>
            <w:r w:rsidRPr="000A4F55">
              <w:rPr>
                <w:rFonts w:ascii="Calibri" w:hAnsi="Calibri" w:cs="Calibri"/>
                <w:sz w:val="20"/>
              </w:rPr>
              <w:t>0.2% annual chance (500-YR) flood (moderate risk)</w:t>
            </w:r>
          </w:p>
        </w:tc>
        <w:tc>
          <w:tcPr>
            <w:tcW w:w="900" w:type="dxa"/>
            <w:shd w:val="clear" w:color="auto" w:fill="FFFFCC"/>
            <w:vAlign w:val="center"/>
          </w:tcPr>
          <w:p w14:paraId="7C543B1F" w14:textId="77777777" w:rsidR="00CF1B53" w:rsidRPr="009A2146" w:rsidRDefault="00CF1B53" w:rsidP="00CF1B53">
            <w:pPr>
              <w:jc w:val="center"/>
              <w:rPr>
                <w:rFonts w:ascii="Calibri" w:hAnsi="Calibri" w:cs="Calibri"/>
                <w:sz w:val="20"/>
              </w:rPr>
            </w:pPr>
            <w:r>
              <w:rPr>
                <w:rFonts w:ascii="Calibri" w:hAnsi="Calibri" w:cs="Calibri"/>
                <w:sz w:val="20"/>
              </w:rPr>
              <w:t>44,415</w:t>
            </w:r>
          </w:p>
        </w:tc>
      </w:tr>
      <w:tr w:rsidR="00CF1B53" w14:paraId="3D604484"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5F724519" w14:textId="77777777" w:rsidR="00CF1B53" w:rsidRDefault="00CF1B53" w:rsidP="00CF1B53">
            <w:pPr>
              <w:rPr>
                <w:noProof/>
              </w:rPr>
            </w:pPr>
          </w:p>
        </w:tc>
        <w:tc>
          <w:tcPr>
            <w:tcW w:w="2970" w:type="dxa"/>
            <w:gridSpan w:val="3"/>
            <w:tcBorders>
              <w:left w:val="single" w:sz="4" w:space="0" w:color="auto"/>
            </w:tcBorders>
            <w:shd w:val="clear" w:color="auto" w:fill="FFFFCC"/>
            <w:vAlign w:val="center"/>
          </w:tcPr>
          <w:p w14:paraId="3DD1CB44" w14:textId="77777777" w:rsidR="00CF1B53" w:rsidRPr="000A4F55" w:rsidRDefault="00CF1B53" w:rsidP="00CF1B53">
            <w:pPr>
              <w:pStyle w:val="ListParagraph"/>
              <w:numPr>
                <w:ilvl w:val="0"/>
                <w:numId w:val="1"/>
              </w:numPr>
              <w:ind w:left="346" w:hanging="180"/>
              <w:rPr>
                <w:rFonts w:ascii="Calibri" w:hAnsi="Calibri" w:cs="Calibri"/>
                <w:b/>
                <w:sz w:val="20"/>
              </w:rPr>
            </w:pPr>
            <w:r w:rsidRPr="000A4F55">
              <w:rPr>
                <w:rFonts w:ascii="Calibri" w:hAnsi="Calibri" w:cs="Calibri"/>
                <w:sz w:val="20"/>
              </w:rPr>
              <w:t>Levee Protected Zones (reduced risk)</w:t>
            </w:r>
          </w:p>
        </w:tc>
        <w:tc>
          <w:tcPr>
            <w:tcW w:w="900" w:type="dxa"/>
            <w:shd w:val="clear" w:color="auto" w:fill="FFFFCC"/>
            <w:vAlign w:val="center"/>
          </w:tcPr>
          <w:p w14:paraId="346FBADB" w14:textId="77777777" w:rsidR="00CF1B53" w:rsidRPr="009A2146" w:rsidRDefault="00CF1B53" w:rsidP="00CF1B53">
            <w:pPr>
              <w:jc w:val="center"/>
              <w:rPr>
                <w:rFonts w:ascii="Calibri" w:hAnsi="Calibri" w:cs="Calibri"/>
                <w:sz w:val="20"/>
              </w:rPr>
            </w:pPr>
            <w:r>
              <w:rPr>
                <w:rFonts w:ascii="Calibri" w:hAnsi="Calibri" w:cs="Calibri"/>
                <w:sz w:val="20"/>
              </w:rPr>
              <w:t>9,718</w:t>
            </w:r>
          </w:p>
        </w:tc>
      </w:tr>
      <w:tr w:rsidR="00CF1B53" w14:paraId="5BD2888B" w14:textId="77777777" w:rsidTr="00CF1B53">
        <w:trPr>
          <w:trHeight w:val="98"/>
          <w:jc w:val="center"/>
        </w:trPr>
        <w:tc>
          <w:tcPr>
            <w:tcW w:w="9805" w:type="dxa"/>
            <w:gridSpan w:val="4"/>
            <w:tcBorders>
              <w:top w:val="nil"/>
              <w:left w:val="single" w:sz="4" w:space="0" w:color="auto"/>
              <w:bottom w:val="nil"/>
              <w:right w:val="single" w:sz="4" w:space="0" w:color="auto"/>
            </w:tcBorders>
          </w:tcPr>
          <w:p w14:paraId="31315771" w14:textId="77777777" w:rsidR="00CF1B53" w:rsidRDefault="00CF1B53" w:rsidP="00CF1B53">
            <w:pPr>
              <w:rPr>
                <w:noProof/>
              </w:rPr>
            </w:pPr>
          </w:p>
        </w:tc>
        <w:tc>
          <w:tcPr>
            <w:tcW w:w="3870" w:type="dxa"/>
            <w:gridSpan w:val="4"/>
            <w:vMerge w:val="restart"/>
            <w:tcBorders>
              <w:left w:val="single" w:sz="4" w:space="0" w:color="auto"/>
            </w:tcBorders>
            <w:vAlign w:val="center"/>
          </w:tcPr>
          <w:p w14:paraId="4CF45B93" w14:textId="77777777" w:rsidR="00CF1B53" w:rsidRPr="00610BE6" w:rsidRDefault="00CF1B53" w:rsidP="00CF1B53">
            <w:pPr>
              <w:jc w:val="center"/>
              <w:rPr>
                <w:rFonts w:ascii="Arial Narrow" w:hAnsi="Arial Narrow" w:cs="Calibri"/>
                <w:sz w:val="24"/>
                <w:szCs w:val="20"/>
              </w:rPr>
            </w:pPr>
            <w:r w:rsidRPr="00610BE6">
              <w:rPr>
                <w:rFonts w:ascii="Arial Narrow" w:hAnsi="Arial Narrow" w:cs="Calibri"/>
                <w:b/>
                <w:sz w:val="20"/>
              </w:rPr>
              <w:t xml:space="preserve">SFHA ZONE A STUDY TYPES </w:t>
            </w:r>
          </w:p>
          <w:p w14:paraId="5569E1DB" w14:textId="77777777" w:rsidR="00CF1B53" w:rsidRPr="000A4F55" w:rsidRDefault="00CF1B53" w:rsidP="00CF1B53">
            <w:pPr>
              <w:pStyle w:val="ListParagraph"/>
              <w:numPr>
                <w:ilvl w:val="0"/>
                <w:numId w:val="1"/>
              </w:numPr>
              <w:rPr>
                <w:rFonts w:ascii="Calibri" w:hAnsi="Calibri" w:cs="Calibri"/>
                <w:sz w:val="20"/>
                <w:szCs w:val="20"/>
              </w:rPr>
            </w:pPr>
            <w:r>
              <w:rPr>
                <w:rFonts w:ascii="Calibri" w:hAnsi="Calibri" w:cs="Calibri"/>
                <w:sz w:val="20"/>
                <w:szCs w:val="20"/>
              </w:rPr>
              <w:t>70</w:t>
            </w:r>
            <w:r w:rsidRPr="000A4F55">
              <w:rPr>
                <w:rFonts w:ascii="Calibri" w:hAnsi="Calibri" w:cs="Calibri"/>
                <w:sz w:val="20"/>
                <w:szCs w:val="20"/>
              </w:rPr>
              <w:t>% Approximate A Zones</w:t>
            </w:r>
          </w:p>
          <w:p w14:paraId="5A0A6506" w14:textId="77777777" w:rsidR="00CF1B53" w:rsidRPr="000D2150" w:rsidRDefault="00CF1B53" w:rsidP="00CF1B53">
            <w:pPr>
              <w:pStyle w:val="ListParagraph"/>
              <w:numPr>
                <w:ilvl w:val="0"/>
                <w:numId w:val="1"/>
              </w:numPr>
              <w:rPr>
                <w:rFonts w:ascii="Calibri" w:hAnsi="Calibri" w:cs="Calibri"/>
                <w:sz w:val="20"/>
                <w:szCs w:val="20"/>
              </w:rPr>
            </w:pPr>
            <w:r w:rsidRPr="000A4F55">
              <w:rPr>
                <w:rFonts w:ascii="Calibri" w:hAnsi="Calibri" w:cs="Calibri"/>
                <w:sz w:val="20"/>
                <w:szCs w:val="20"/>
              </w:rPr>
              <w:t>3</w:t>
            </w:r>
            <w:r>
              <w:rPr>
                <w:rFonts w:ascii="Calibri" w:hAnsi="Calibri" w:cs="Calibri"/>
                <w:sz w:val="20"/>
                <w:szCs w:val="20"/>
              </w:rPr>
              <w:t>0</w:t>
            </w:r>
            <w:r w:rsidRPr="000A4F55">
              <w:rPr>
                <w:rFonts w:ascii="Calibri" w:hAnsi="Calibri" w:cs="Calibri"/>
                <w:sz w:val="20"/>
                <w:szCs w:val="20"/>
              </w:rPr>
              <w:t>% Detailed AE Zones</w:t>
            </w:r>
          </w:p>
        </w:tc>
      </w:tr>
      <w:tr w:rsidR="00CF1B53" w14:paraId="784EB85D" w14:textId="77777777" w:rsidTr="00CF1B53">
        <w:trPr>
          <w:trHeight w:val="98"/>
          <w:jc w:val="center"/>
        </w:trPr>
        <w:tc>
          <w:tcPr>
            <w:tcW w:w="9805" w:type="dxa"/>
            <w:gridSpan w:val="4"/>
            <w:tcBorders>
              <w:top w:val="nil"/>
              <w:left w:val="single" w:sz="4" w:space="0" w:color="auto"/>
              <w:bottom w:val="nil"/>
              <w:right w:val="single" w:sz="4" w:space="0" w:color="auto"/>
            </w:tcBorders>
          </w:tcPr>
          <w:p w14:paraId="36CD35E1" w14:textId="77777777" w:rsidR="00CF1B53" w:rsidRDefault="00CF1B53" w:rsidP="00CF1B53">
            <w:pPr>
              <w:rPr>
                <w:noProof/>
              </w:rPr>
            </w:pPr>
          </w:p>
        </w:tc>
        <w:tc>
          <w:tcPr>
            <w:tcW w:w="3870" w:type="dxa"/>
            <w:gridSpan w:val="4"/>
            <w:vMerge/>
            <w:tcBorders>
              <w:left w:val="single" w:sz="4" w:space="0" w:color="auto"/>
            </w:tcBorders>
            <w:vAlign w:val="center"/>
          </w:tcPr>
          <w:p w14:paraId="7998DC77" w14:textId="77777777" w:rsidR="00CF1B53" w:rsidRPr="00DD34D3" w:rsidRDefault="00CF1B53" w:rsidP="00CF1B53">
            <w:pPr>
              <w:jc w:val="center"/>
              <w:rPr>
                <w:rFonts w:ascii="Arial Narrow" w:hAnsi="Arial Narrow" w:cs="Calibri"/>
                <w:sz w:val="20"/>
                <w:szCs w:val="20"/>
              </w:rPr>
            </w:pPr>
          </w:p>
        </w:tc>
      </w:tr>
      <w:tr w:rsidR="00CF1B53" w14:paraId="26D085F6" w14:textId="77777777" w:rsidTr="009F3D8A">
        <w:trPr>
          <w:trHeight w:val="242"/>
          <w:jc w:val="center"/>
        </w:trPr>
        <w:tc>
          <w:tcPr>
            <w:tcW w:w="9805" w:type="dxa"/>
            <w:gridSpan w:val="4"/>
            <w:tcBorders>
              <w:top w:val="nil"/>
              <w:left w:val="single" w:sz="4" w:space="0" w:color="auto"/>
              <w:bottom w:val="nil"/>
              <w:right w:val="single" w:sz="4" w:space="0" w:color="auto"/>
            </w:tcBorders>
          </w:tcPr>
          <w:p w14:paraId="7F03C0CA" w14:textId="77777777" w:rsidR="00CF1B53" w:rsidRDefault="00CF1B53" w:rsidP="00CF1B53">
            <w:pPr>
              <w:rPr>
                <w:noProof/>
              </w:rPr>
            </w:pPr>
          </w:p>
        </w:tc>
        <w:tc>
          <w:tcPr>
            <w:tcW w:w="3870" w:type="dxa"/>
            <w:gridSpan w:val="4"/>
            <w:vMerge/>
            <w:tcBorders>
              <w:left w:val="single" w:sz="4" w:space="0" w:color="auto"/>
            </w:tcBorders>
            <w:vAlign w:val="center"/>
          </w:tcPr>
          <w:p w14:paraId="4E081312" w14:textId="77777777" w:rsidR="00CF1B53" w:rsidRPr="00DD34D3" w:rsidRDefault="00CF1B53" w:rsidP="00CF1B53">
            <w:pPr>
              <w:jc w:val="center"/>
              <w:rPr>
                <w:rFonts w:ascii="Arial Narrow" w:hAnsi="Arial Narrow" w:cs="Calibri"/>
                <w:sz w:val="20"/>
                <w:szCs w:val="20"/>
              </w:rPr>
            </w:pPr>
          </w:p>
        </w:tc>
      </w:tr>
      <w:tr w:rsidR="00CF1B53" w14:paraId="50DEBB52" w14:textId="77777777" w:rsidTr="00DE79D7">
        <w:trPr>
          <w:jc w:val="center"/>
        </w:trPr>
        <w:tc>
          <w:tcPr>
            <w:tcW w:w="1575" w:type="dxa"/>
          </w:tcPr>
          <w:p w14:paraId="28B001D7" w14:textId="77777777" w:rsidR="00CF1B53" w:rsidRPr="00DD34D3" w:rsidRDefault="00CF1B53" w:rsidP="00CF1B53">
            <w:pPr>
              <w:rPr>
                <w:rFonts w:ascii="Calibri" w:hAnsi="Calibri" w:cs="Calibri"/>
                <w:sz w:val="20"/>
                <w:szCs w:val="20"/>
              </w:rPr>
            </w:pPr>
            <w:r w:rsidRPr="00DD34D3">
              <w:rPr>
                <w:rFonts w:ascii="Calibri" w:hAnsi="Calibri" w:cs="Calibri"/>
                <w:sz w:val="20"/>
                <w:szCs w:val="20"/>
              </w:rPr>
              <w:t>WEB LINKS:</w:t>
            </w:r>
          </w:p>
        </w:tc>
        <w:tc>
          <w:tcPr>
            <w:tcW w:w="3730" w:type="dxa"/>
          </w:tcPr>
          <w:p w14:paraId="034355EC" w14:textId="46FBA3DD" w:rsidR="00CF1B53" w:rsidRPr="00DD34D3" w:rsidRDefault="00F01F1D" w:rsidP="00DE79D7">
            <w:pPr>
              <w:jc w:val="center"/>
              <w:rPr>
                <w:rFonts w:ascii="Calibri" w:hAnsi="Calibri" w:cs="Calibri"/>
                <w:sz w:val="20"/>
                <w:szCs w:val="20"/>
              </w:rPr>
            </w:pPr>
            <w:hyperlink r:id="rId26" w:history="1">
              <w:r w:rsidR="00DE79D7" w:rsidRPr="00DE79D7">
                <w:rPr>
                  <w:rStyle w:val="Hyperlink"/>
                  <w:rFonts w:ascii="Calibri" w:hAnsi="Calibri" w:cs="Calibri"/>
                  <w:sz w:val="20"/>
                  <w:szCs w:val="20"/>
                </w:rPr>
                <w:t>SFHA</w:t>
              </w:r>
              <w:r w:rsidR="00CF1B53" w:rsidRPr="00DE79D7">
                <w:rPr>
                  <w:rStyle w:val="Hyperlink"/>
                  <w:rFonts w:ascii="Calibri" w:hAnsi="Calibri" w:cs="Calibri"/>
                  <w:sz w:val="20"/>
                  <w:szCs w:val="20"/>
                </w:rPr>
                <w:t xml:space="preserve"> Building </w:t>
              </w:r>
              <w:r w:rsidR="00DE79D7" w:rsidRPr="00DE79D7">
                <w:rPr>
                  <w:rStyle w:val="Hyperlink"/>
                  <w:rFonts w:ascii="Calibri" w:hAnsi="Calibri" w:cs="Calibri"/>
                  <w:sz w:val="20"/>
                  <w:szCs w:val="20"/>
                </w:rPr>
                <w:t>Density</w:t>
              </w:r>
              <w:r w:rsidR="00CF1B53" w:rsidRPr="00DE79D7">
                <w:rPr>
                  <w:rStyle w:val="Hyperlink"/>
                  <w:rFonts w:ascii="Calibri" w:hAnsi="Calibri" w:cs="Calibri"/>
                  <w:sz w:val="20"/>
                  <w:szCs w:val="20"/>
                </w:rPr>
                <w:t xml:space="preserve"> Graphic</w:t>
              </w:r>
            </w:hyperlink>
          </w:p>
        </w:tc>
        <w:tc>
          <w:tcPr>
            <w:tcW w:w="3600" w:type="dxa"/>
          </w:tcPr>
          <w:p w14:paraId="4943F6C8" w14:textId="2E93EDF2" w:rsidR="00CF1B53" w:rsidRPr="00DD34D3" w:rsidRDefault="00F01F1D" w:rsidP="00CF1B53">
            <w:pPr>
              <w:jc w:val="center"/>
              <w:rPr>
                <w:rFonts w:ascii="Calibri" w:hAnsi="Calibri" w:cs="Calibri"/>
                <w:sz w:val="20"/>
                <w:szCs w:val="20"/>
              </w:rPr>
            </w:pPr>
            <w:hyperlink r:id="rId27" w:history="1">
              <w:r w:rsidR="00CF1B53" w:rsidRPr="00232BA8">
                <w:rPr>
                  <w:rStyle w:val="Hyperlink"/>
                  <w:rFonts w:ascii="Calibri" w:hAnsi="Calibri" w:cs="Calibri"/>
                  <w:sz w:val="20"/>
                  <w:szCs w:val="20"/>
                </w:rPr>
                <w:t>SFHA Zone A/AE Study Types</w:t>
              </w:r>
            </w:hyperlink>
            <w:r w:rsidR="00CF1B53">
              <w:rPr>
                <w:rStyle w:val="Hyperlink"/>
                <w:rFonts w:ascii="Calibri" w:hAnsi="Calibri" w:cs="Calibri"/>
                <w:sz w:val="20"/>
                <w:szCs w:val="20"/>
              </w:rPr>
              <w:t xml:space="preserve"> </w:t>
            </w:r>
          </w:p>
        </w:tc>
        <w:tc>
          <w:tcPr>
            <w:tcW w:w="2610" w:type="dxa"/>
            <w:gridSpan w:val="2"/>
          </w:tcPr>
          <w:p w14:paraId="4F5F2B67"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 xml:space="preserve"> </w:t>
            </w:r>
            <w:r w:rsidRPr="00DD34D3">
              <w:rPr>
                <w:rFonts w:ascii="Calibri" w:hAnsi="Calibri" w:cs="Calibri"/>
                <w:sz w:val="20"/>
                <w:szCs w:val="20"/>
              </w:rPr>
              <w:t xml:space="preserve">Web </w:t>
            </w:r>
            <w:r>
              <w:rPr>
                <w:rFonts w:ascii="Calibri" w:hAnsi="Calibri" w:cs="Calibri"/>
                <w:sz w:val="20"/>
                <w:szCs w:val="20"/>
              </w:rPr>
              <w:t>Map</w:t>
            </w:r>
          </w:p>
        </w:tc>
        <w:tc>
          <w:tcPr>
            <w:tcW w:w="2160" w:type="dxa"/>
            <w:gridSpan w:val="3"/>
          </w:tcPr>
          <w:p w14:paraId="1110E99C"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Web Report</w:t>
            </w:r>
          </w:p>
        </w:tc>
      </w:tr>
      <w:tr w:rsidR="00CF1B53" w:rsidRPr="00DD34D3" w14:paraId="22B8F88B" w14:textId="77777777" w:rsidTr="00CF1B53">
        <w:trPr>
          <w:jc w:val="center"/>
        </w:trPr>
        <w:tc>
          <w:tcPr>
            <w:tcW w:w="13675" w:type="dxa"/>
            <w:gridSpan w:val="8"/>
          </w:tcPr>
          <w:p w14:paraId="0BC514BB" w14:textId="77777777" w:rsidR="00CF1B53" w:rsidRPr="00DD34D3" w:rsidRDefault="00CF1B53" w:rsidP="00CF1B53">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76878C89" w14:textId="10563223" w:rsidR="00CF1B53" w:rsidRDefault="00CF1B53" w:rsidP="00CF1B53">
      <w:pPr>
        <w:ind w:left="-360"/>
      </w:pPr>
      <w:r>
        <w:lastRenderedPageBreak/>
        <w:t>Figure BC-</w:t>
      </w:r>
      <w:r w:rsidR="00324BA1">
        <w:t>2</w:t>
      </w:r>
      <w:r>
        <w:t xml:space="preserve">. Building Count in Special Flood Hazard Area (County Scale)  </w:t>
      </w:r>
    </w:p>
    <w:tbl>
      <w:tblPr>
        <w:tblStyle w:val="TableGrid"/>
        <w:tblW w:w="13675" w:type="dxa"/>
        <w:jc w:val="center"/>
        <w:tblLayout w:type="fixed"/>
        <w:tblLook w:val="04A0" w:firstRow="1" w:lastRow="0" w:firstColumn="1" w:lastColumn="0" w:noHBand="0" w:noVBand="1"/>
      </w:tblPr>
      <w:tblGrid>
        <w:gridCol w:w="1575"/>
        <w:gridCol w:w="3010"/>
        <w:gridCol w:w="3060"/>
        <w:gridCol w:w="2250"/>
        <w:gridCol w:w="810"/>
        <w:gridCol w:w="1080"/>
        <w:gridCol w:w="90"/>
        <w:gridCol w:w="900"/>
        <w:gridCol w:w="900"/>
      </w:tblGrid>
      <w:tr w:rsidR="00CF1B53" w14:paraId="07587774" w14:textId="77777777" w:rsidTr="00CF1B53">
        <w:trPr>
          <w:jc w:val="center"/>
        </w:trPr>
        <w:tc>
          <w:tcPr>
            <w:tcW w:w="13675" w:type="dxa"/>
            <w:gridSpan w:val="9"/>
          </w:tcPr>
          <w:p w14:paraId="492764F2" w14:textId="77777777"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 xml:space="preserve">BUILDING COUNT </w:t>
            </w:r>
            <w:r w:rsidRPr="00DA48AE">
              <w:rPr>
                <w:rFonts w:ascii="Calibri" w:hAnsi="Calibri" w:cs="Calibri"/>
                <w:b/>
                <w:bCs/>
                <w:sz w:val="28"/>
                <w:szCs w:val="28"/>
              </w:rPr>
              <w:t>(</w:t>
            </w:r>
            <w:r>
              <w:rPr>
                <w:rFonts w:ascii="Calibri" w:hAnsi="Calibri" w:cs="Calibri"/>
                <w:b/>
                <w:bCs/>
                <w:sz w:val="28"/>
                <w:szCs w:val="28"/>
              </w:rPr>
              <w:t>REGIONAL COUNCIL SCALE</w:t>
            </w:r>
            <w:r w:rsidRPr="00DA48AE">
              <w:rPr>
                <w:rFonts w:ascii="Calibri" w:hAnsi="Calibri" w:cs="Calibri"/>
                <w:b/>
                <w:bCs/>
                <w:sz w:val="28"/>
                <w:szCs w:val="28"/>
              </w:rPr>
              <w:t>)</w:t>
            </w:r>
          </w:p>
        </w:tc>
      </w:tr>
      <w:tr w:rsidR="00CF1B53" w14:paraId="5DADC44E" w14:textId="77777777" w:rsidTr="00CF1B53">
        <w:trPr>
          <w:trHeight w:val="638"/>
          <w:jc w:val="center"/>
        </w:trPr>
        <w:tc>
          <w:tcPr>
            <w:tcW w:w="13675" w:type="dxa"/>
            <w:gridSpan w:val="9"/>
            <w:vAlign w:val="center"/>
          </w:tcPr>
          <w:p w14:paraId="67EB40F4" w14:textId="77777777" w:rsidR="00CF1B53" w:rsidRDefault="00CF1B53" w:rsidP="00CF1B53">
            <w:pPr>
              <w:rPr>
                <w:rFonts w:ascii="Calibri" w:hAnsi="Calibri" w:cs="Calibri"/>
              </w:rPr>
            </w:pPr>
          </w:p>
          <w:p w14:paraId="4727CA19" w14:textId="77777777" w:rsidR="00CF1B53" w:rsidRDefault="00CF1B53" w:rsidP="00CF1B53">
            <w:pPr>
              <w:rPr>
                <w:rFonts w:ascii="Calibri" w:hAnsi="Calibri" w:cs="Calibri"/>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p w14:paraId="5C810BC7" w14:textId="77777777" w:rsidR="00CF1B53" w:rsidRPr="00DD34D3" w:rsidRDefault="00CF1B53" w:rsidP="00CF1B53">
            <w:pPr>
              <w:rPr>
                <w:rFonts w:ascii="Calibri" w:hAnsi="Calibri" w:cs="Calibri"/>
                <w:sz w:val="20"/>
                <w:szCs w:val="20"/>
              </w:rPr>
            </w:pPr>
          </w:p>
        </w:tc>
      </w:tr>
      <w:tr w:rsidR="00CF1B53" w14:paraId="366BEF49" w14:textId="77777777" w:rsidTr="00CF1B53">
        <w:trPr>
          <w:trHeight w:val="287"/>
          <w:jc w:val="center"/>
        </w:trPr>
        <w:tc>
          <w:tcPr>
            <w:tcW w:w="9895" w:type="dxa"/>
            <w:gridSpan w:val="4"/>
            <w:vMerge w:val="restart"/>
            <w:tcBorders>
              <w:top w:val="nil"/>
              <w:left w:val="single" w:sz="4" w:space="0" w:color="auto"/>
              <w:bottom w:val="nil"/>
              <w:right w:val="single" w:sz="4" w:space="0" w:color="auto"/>
            </w:tcBorders>
          </w:tcPr>
          <w:p w14:paraId="6E50DD91" w14:textId="7D16BBCF" w:rsidR="00CF1B53" w:rsidRDefault="00CF1B53" w:rsidP="00CF1B53">
            <w:pPr>
              <w:rPr>
                <w:sz w:val="20"/>
                <w:szCs w:val="20"/>
              </w:rPr>
            </w:pPr>
          </w:p>
          <w:p w14:paraId="2F50FFD5" w14:textId="49A490C0" w:rsidR="00CF1B53" w:rsidRDefault="00CF1B53" w:rsidP="00CF1B53">
            <w:pPr>
              <w:rPr>
                <w:sz w:val="20"/>
                <w:szCs w:val="20"/>
              </w:rPr>
            </w:pPr>
          </w:p>
          <w:p w14:paraId="51736778" w14:textId="77777777" w:rsidR="00CF1B53" w:rsidRDefault="00CF1B53" w:rsidP="00CF1B53">
            <w:pPr>
              <w:rPr>
                <w:sz w:val="20"/>
                <w:szCs w:val="20"/>
              </w:rPr>
            </w:pPr>
          </w:p>
          <w:p w14:paraId="53553F4F" w14:textId="77777777" w:rsidR="00CF1B53" w:rsidRDefault="00CF1B53" w:rsidP="00CF1B53">
            <w:pPr>
              <w:rPr>
                <w:sz w:val="20"/>
                <w:szCs w:val="20"/>
              </w:rPr>
            </w:pPr>
          </w:p>
          <w:p w14:paraId="086A95F1" w14:textId="77777777" w:rsidR="00CF1B53" w:rsidRDefault="00CF1B53" w:rsidP="00CF1B53">
            <w:pPr>
              <w:rPr>
                <w:sz w:val="20"/>
                <w:szCs w:val="20"/>
              </w:rPr>
            </w:pPr>
          </w:p>
          <w:p w14:paraId="7C06E2AA" w14:textId="77777777" w:rsidR="00CF1B53" w:rsidRDefault="00CF1B53" w:rsidP="00CF1B53">
            <w:pPr>
              <w:rPr>
                <w:sz w:val="20"/>
                <w:szCs w:val="20"/>
              </w:rPr>
            </w:pPr>
          </w:p>
          <w:p w14:paraId="2F3282BA" w14:textId="77777777" w:rsidR="00CF1B53" w:rsidRDefault="00CF1B53" w:rsidP="00CF1B53">
            <w:pPr>
              <w:rPr>
                <w:sz w:val="20"/>
                <w:szCs w:val="20"/>
              </w:rPr>
            </w:pPr>
          </w:p>
          <w:p w14:paraId="3FCDF3DC" w14:textId="77777777" w:rsidR="00CF1B53" w:rsidRDefault="00CF1B53" w:rsidP="00CF1B53">
            <w:pPr>
              <w:rPr>
                <w:sz w:val="20"/>
                <w:szCs w:val="20"/>
              </w:rPr>
            </w:pPr>
          </w:p>
          <w:p w14:paraId="5B11140A" w14:textId="77777777" w:rsidR="00CF1B53" w:rsidRDefault="00CF1B53" w:rsidP="00CF1B53">
            <w:pPr>
              <w:rPr>
                <w:sz w:val="20"/>
                <w:szCs w:val="20"/>
              </w:rPr>
            </w:pPr>
          </w:p>
          <w:p w14:paraId="393AAAA9" w14:textId="77777777" w:rsidR="00CF1B53" w:rsidRDefault="00CF1B53" w:rsidP="00CF1B53">
            <w:pPr>
              <w:rPr>
                <w:sz w:val="20"/>
                <w:szCs w:val="20"/>
              </w:rPr>
            </w:pPr>
          </w:p>
          <w:p w14:paraId="1AB1E5DF" w14:textId="77777777" w:rsidR="00CF1B53" w:rsidRDefault="00CF1B53" w:rsidP="00CF1B53">
            <w:pPr>
              <w:rPr>
                <w:sz w:val="20"/>
                <w:szCs w:val="20"/>
              </w:rPr>
            </w:pPr>
          </w:p>
          <w:p w14:paraId="35CC52A3" w14:textId="77777777" w:rsidR="00CF1B53" w:rsidRDefault="00CF1B53" w:rsidP="00CF1B53">
            <w:pPr>
              <w:rPr>
                <w:sz w:val="20"/>
                <w:szCs w:val="20"/>
              </w:rPr>
            </w:pPr>
          </w:p>
          <w:p w14:paraId="7A8AFAA6" w14:textId="77777777" w:rsidR="00CF1B53" w:rsidRDefault="00CF1B53" w:rsidP="00CF1B53">
            <w:pPr>
              <w:rPr>
                <w:sz w:val="20"/>
                <w:szCs w:val="20"/>
              </w:rPr>
            </w:pPr>
          </w:p>
          <w:p w14:paraId="40BE9E6D" w14:textId="77777777" w:rsidR="00CF1B53" w:rsidRDefault="00CF1B53" w:rsidP="00CF1B53">
            <w:pPr>
              <w:rPr>
                <w:sz w:val="20"/>
                <w:szCs w:val="20"/>
              </w:rPr>
            </w:pPr>
          </w:p>
          <w:p w14:paraId="6BD099A1" w14:textId="77777777" w:rsidR="00CF1B53" w:rsidRDefault="00CF1B53" w:rsidP="00CF1B53">
            <w:pPr>
              <w:rPr>
                <w:sz w:val="20"/>
                <w:szCs w:val="20"/>
              </w:rPr>
            </w:pPr>
          </w:p>
          <w:p w14:paraId="3CA2B41E" w14:textId="77777777" w:rsidR="00CF1B53" w:rsidRDefault="00CF1B53" w:rsidP="00CF1B53">
            <w:pPr>
              <w:rPr>
                <w:sz w:val="20"/>
                <w:szCs w:val="20"/>
              </w:rPr>
            </w:pPr>
          </w:p>
          <w:p w14:paraId="48E4BBD7" w14:textId="77777777" w:rsidR="00CF1B53" w:rsidRDefault="00CF1B53" w:rsidP="00CF1B53">
            <w:pPr>
              <w:rPr>
                <w:sz w:val="20"/>
                <w:szCs w:val="20"/>
              </w:rPr>
            </w:pPr>
          </w:p>
          <w:p w14:paraId="0A06F1E3" w14:textId="77777777" w:rsidR="00CF1B53" w:rsidRDefault="00CF1B53" w:rsidP="00CF1B53">
            <w:pPr>
              <w:rPr>
                <w:sz w:val="20"/>
                <w:szCs w:val="20"/>
              </w:rPr>
            </w:pPr>
          </w:p>
          <w:p w14:paraId="477A4F95" w14:textId="77777777" w:rsidR="00CF1B53" w:rsidRDefault="00CF1B53" w:rsidP="00CF1B53">
            <w:pPr>
              <w:rPr>
                <w:sz w:val="20"/>
                <w:szCs w:val="20"/>
              </w:rPr>
            </w:pPr>
          </w:p>
          <w:p w14:paraId="3A4BD0DC" w14:textId="77777777" w:rsidR="00CF1B53" w:rsidRDefault="00CF1B53" w:rsidP="00CF1B53">
            <w:pPr>
              <w:rPr>
                <w:sz w:val="20"/>
                <w:szCs w:val="20"/>
              </w:rPr>
            </w:pPr>
          </w:p>
          <w:p w14:paraId="09985793" w14:textId="77777777" w:rsidR="00CF1B53" w:rsidRDefault="00CF1B53" w:rsidP="00CF1B53">
            <w:pPr>
              <w:rPr>
                <w:sz w:val="20"/>
                <w:szCs w:val="20"/>
              </w:rPr>
            </w:pPr>
          </w:p>
          <w:p w14:paraId="3464591A" w14:textId="77777777" w:rsidR="00CF1B53" w:rsidRPr="00F73686" w:rsidRDefault="00CF1B53" w:rsidP="00CF1B53">
            <w:pPr>
              <w:rPr>
                <w:sz w:val="20"/>
                <w:szCs w:val="20"/>
              </w:rPr>
            </w:pPr>
          </w:p>
        </w:tc>
        <w:tc>
          <w:tcPr>
            <w:tcW w:w="810" w:type="dxa"/>
            <w:tcBorders>
              <w:left w:val="single" w:sz="4" w:space="0" w:color="auto"/>
            </w:tcBorders>
            <w:vAlign w:val="center"/>
          </w:tcPr>
          <w:p w14:paraId="08BB04DA"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170" w:type="dxa"/>
            <w:gridSpan w:val="2"/>
            <w:vAlign w:val="center"/>
          </w:tcPr>
          <w:p w14:paraId="09B5E0D6"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Region (11)</w:t>
            </w:r>
          </w:p>
        </w:tc>
        <w:tc>
          <w:tcPr>
            <w:tcW w:w="900" w:type="dxa"/>
            <w:vAlign w:val="center"/>
          </w:tcPr>
          <w:p w14:paraId="217F29B7"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w:t>
            </w:r>
          </w:p>
        </w:tc>
        <w:tc>
          <w:tcPr>
            <w:tcW w:w="900" w:type="dxa"/>
            <w:vAlign w:val="center"/>
          </w:tcPr>
          <w:p w14:paraId="26701F42"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CF1B53" w14:paraId="34A6488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5C781DC" w14:textId="77777777" w:rsidR="00CF1B53" w:rsidRDefault="00CF1B53" w:rsidP="00CF1B53">
            <w:pPr>
              <w:rPr>
                <w:noProof/>
              </w:rPr>
            </w:pPr>
          </w:p>
        </w:tc>
        <w:tc>
          <w:tcPr>
            <w:tcW w:w="810" w:type="dxa"/>
            <w:tcBorders>
              <w:left w:val="single" w:sz="4" w:space="0" w:color="auto"/>
            </w:tcBorders>
            <w:shd w:val="clear" w:color="auto" w:fill="auto"/>
            <w:vAlign w:val="bottom"/>
          </w:tcPr>
          <w:p w14:paraId="31CDB38F" w14:textId="77777777" w:rsidR="00CF1B53" w:rsidRPr="00195A3C" w:rsidRDefault="00CF1B53" w:rsidP="00CF1B53">
            <w:pPr>
              <w:jc w:val="center"/>
              <w:rPr>
                <w:rFonts w:ascii="Calibri" w:hAnsi="Calibri" w:cs="Calibri"/>
                <w:b/>
                <w:bCs/>
              </w:rPr>
            </w:pPr>
            <w:r w:rsidRPr="00195A3C">
              <w:rPr>
                <w:rFonts w:ascii="Calibri" w:hAnsi="Calibri" w:cs="Calibri"/>
                <w:color w:val="000000"/>
              </w:rPr>
              <w:t>1</w:t>
            </w:r>
          </w:p>
        </w:tc>
        <w:tc>
          <w:tcPr>
            <w:tcW w:w="1170" w:type="dxa"/>
            <w:gridSpan w:val="2"/>
            <w:shd w:val="clear" w:color="auto" w:fill="auto"/>
            <w:vAlign w:val="center"/>
          </w:tcPr>
          <w:p w14:paraId="3B6E383C"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3</w:t>
            </w:r>
          </w:p>
        </w:tc>
        <w:tc>
          <w:tcPr>
            <w:tcW w:w="900" w:type="dxa"/>
            <w:shd w:val="clear" w:color="auto" w:fill="auto"/>
            <w:vAlign w:val="center"/>
          </w:tcPr>
          <w:p w14:paraId="0E7033FC"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19</w:t>
            </w:r>
            <w:r w:rsidRPr="00195A3C">
              <w:rPr>
                <w:rFonts w:ascii="Calibri" w:hAnsi="Calibri" w:cs="Calibri"/>
                <w:color w:val="000000"/>
                <w14:ligatures w14:val="none"/>
              </w:rPr>
              <w:t>,</w:t>
            </w:r>
            <w:r w:rsidRPr="008E603F">
              <w:rPr>
                <w:rFonts w:ascii="Calibri" w:hAnsi="Calibri" w:cs="Calibri"/>
                <w:color w:val="000000"/>
                <w14:ligatures w14:val="none"/>
              </w:rPr>
              <w:t>221</w:t>
            </w:r>
          </w:p>
        </w:tc>
        <w:tc>
          <w:tcPr>
            <w:tcW w:w="900" w:type="dxa"/>
            <w:shd w:val="clear" w:color="auto" w:fill="auto"/>
            <w:vAlign w:val="bottom"/>
          </w:tcPr>
          <w:p w14:paraId="01870A64"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92%</w:t>
            </w:r>
          </w:p>
        </w:tc>
      </w:tr>
      <w:tr w:rsidR="00CF1B53" w14:paraId="37989D7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A38AD8B" w14:textId="77777777" w:rsidR="00CF1B53" w:rsidRDefault="00CF1B53" w:rsidP="00CF1B53">
            <w:pPr>
              <w:rPr>
                <w:noProof/>
              </w:rPr>
            </w:pPr>
          </w:p>
        </w:tc>
        <w:tc>
          <w:tcPr>
            <w:tcW w:w="810" w:type="dxa"/>
            <w:tcBorders>
              <w:left w:val="single" w:sz="4" w:space="0" w:color="auto"/>
            </w:tcBorders>
            <w:shd w:val="clear" w:color="auto" w:fill="auto"/>
            <w:vAlign w:val="bottom"/>
          </w:tcPr>
          <w:p w14:paraId="1B669EAE" w14:textId="77777777" w:rsidR="00CF1B53" w:rsidRPr="00195A3C" w:rsidRDefault="00CF1B53" w:rsidP="00CF1B53">
            <w:pPr>
              <w:jc w:val="center"/>
              <w:rPr>
                <w:rFonts w:ascii="Calibri" w:hAnsi="Calibri" w:cs="Calibri"/>
                <w:b/>
                <w:bCs/>
              </w:rPr>
            </w:pPr>
            <w:r w:rsidRPr="00195A3C">
              <w:rPr>
                <w:rFonts w:ascii="Calibri" w:hAnsi="Calibri" w:cs="Calibri"/>
                <w:color w:val="000000"/>
              </w:rPr>
              <w:t>2</w:t>
            </w:r>
          </w:p>
        </w:tc>
        <w:tc>
          <w:tcPr>
            <w:tcW w:w="1170" w:type="dxa"/>
            <w:gridSpan w:val="2"/>
            <w:shd w:val="clear" w:color="auto" w:fill="auto"/>
            <w:vAlign w:val="center"/>
          </w:tcPr>
          <w:p w14:paraId="4AE227AB"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2</w:t>
            </w:r>
          </w:p>
        </w:tc>
        <w:tc>
          <w:tcPr>
            <w:tcW w:w="900" w:type="dxa"/>
            <w:shd w:val="clear" w:color="auto" w:fill="auto"/>
            <w:vAlign w:val="center"/>
          </w:tcPr>
          <w:p w14:paraId="61189646"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17</w:t>
            </w:r>
            <w:r w:rsidRPr="00195A3C">
              <w:rPr>
                <w:rFonts w:ascii="Calibri" w:hAnsi="Calibri" w:cs="Calibri"/>
                <w:color w:val="000000"/>
                <w14:ligatures w14:val="none"/>
              </w:rPr>
              <w:t>,</w:t>
            </w:r>
            <w:r w:rsidRPr="008E603F">
              <w:rPr>
                <w:rFonts w:ascii="Calibri" w:hAnsi="Calibri" w:cs="Calibri"/>
                <w:color w:val="000000"/>
                <w14:ligatures w14:val="none"/>
              </w:rPr>
              <w:t>016</w:t>
            </w:r>
          </w:p>
        </w:tc>
        <w:tc>
          <w:tcPr>
            <w:tcW w:w="900" w:type="dxa"/>
            <w:shd w:val="clear" w:color="auto" w:fill="auto"/>
            <w:vAlign w:val="bottom"/>
          </w:tcPr>
          <w:p w14:paraId="0749DC64"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83%</w:t>
            </w:r>
          </w:p>
        </w:tc>
      </w:tr>
      <w:tr w:rsidR="00CF1B53" w14:paraId="496C7E77"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74DD3CA9" w14:textId="77777777" w:rsidR="00CF1B53" w:rsidRDefault="00CF1B53" w:rsidP="00CF1B53">
            <w:pPr>
              <w:rPr>
                <w:noProof/>
              </w:rPr>
            </w:pPr>
          </w:p>
        </w:tc>
        <w:tc>
          <w:tcPr>
            <w:tcW w:w="810" w:type="dxa"/>
            <w:tcBorders>
              <w:left w:val="single" w:sz="4" w:space="0" w:color="auto"/>
            </w:tcBorders>
            <w:shd w:val="clear" w:color="auto" w:fill="auto"/>
            <w:vAlign w:val="bottom"/>
          </w:tcPr>
          <w:p w14:paraId="666D1135" w14:textId="77777777" w:rsidR="00CF1B53" w:rsidRPr="00195A3C" w:rsidRDefault="00CF1B53" w:rsidP="00CF1B53">
            <w:pPr>
              <w:jc w:val="center"/>
              <w:rPr>
                <w:rFonts w:ascii="Calibri" w:hAnsi="Calibri" w:cs="Calibri"/>
                <w:b/>
                <w:bCs/>
              </w:rPr>
            </w:pPr>
            <w:r w:rsidRPr="00195A3C">
              <w:rPr>
                <w:rFonts w:ascii="Calibri" w:hAnsi="Calibri" w:cs="Calibri"/>
                <w:color w:val="000000"/>
              </w:rPr>
              <w:t>3</w:t>
            </w:r>
          </w:p>
        </w:tc>
        <w:tc>
          <w:tcPr>
            <w:tcW w:w="1170" w:type="dxa"/>
            <w:gridSpan w:val="2"/>
            <w:shd w:val="clear" w:color="auto" w:fill="auto"/>
            <w:vAlign w:val="center"/>
          </w:tcPr>
          <w:p w14:paraId="013A1B2A"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1</w:t>
            </w:r>
          </w:p>
        </w:tc>
        <w:tc>
          <w:tcPr>
            <w:tcW w:w="900" w:type="dxa"/>
            <w:shd w:val="clear" w:color="auto" w:fill="auto"/>
            <w:vAlign w:val="center"/>
          </w:tcPr>
          <w:p w14:paraId="2D30C5DE"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11</w:t>
            </w:r>
            <w:r w:rsidRPr="00195A3C">
              <w:rPr>
                <w:rFonts w:ascii="Calibri" w:hAnsi="Calibri" w:cs="Calibri"/>
                <w:color w:val="000000"/>
                <w14:ligatures w14:val="none"/>
              </w:rPr>
              <w:t>,</w:t>
            </w:r>
            <w:r w:rsidRPr="008E603F">
              <w:rPr>
                <w:rFonts w:ascii="Calibri" w:hAnsi="Calibri" w:cs="Calibri"/>
                <w:color w:val="000000"/>
                <w14:ligatures w14:val="none"/>
              </w:rPr>
              <w:t>158</w:t>
            </w:r>
          </w:p>
        </w:tc>
        <w:tc>
          <w:tcPr>
            <w:tcW w:w="900" w:type="dxa"/>
            <w:shd w:val="clear" w:color="auto" w:fill="auto"/>
            <w:vAlign w:val="bottom"/>
          </w:tcPr>
          <w:p w14:paraId="4323A48D"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75%</w:t>
            </w:r>
          </w:p>
        </w:tc>
      </w:tr>
      <w:tr w:rsidR="00CF1B53" w14:paraId="7C557D03"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23C7717" w14:textId="77777777" w:rsidR="00CF1B53" w:rsidRDefault="00CF1B53" w:rsidP="00CF1B53">
            <w:pPr>
              <w:rPr>
                <w:noProof/>
              </w:rPr>
            </w:pPr>
          </w:p>
        </w:tc>
        <w:tc>
          <w:tcPr>
            <w:tcW w:w="810" w:type="dxa"/>
            <w:tcBorders>
              <w:left w:val="single" w:sz="4" w:space="0" w:color="auto"/>
            </w:tcBorders>
            <w:shd w:val="clear" w:color="auto" w:fill="auto"/>
            <w:vAlign w:val="bottom"/>
          </w:tcPr>
          <w:p w14:paraId="44B1A1B8" w14:textId="77777777" w:rsidR="00CF1B53" w:rsidRPr="00195A3C" w:rsidRDefault="00CF1B53" w:rsidP="00CF1B53">
            <w:pPr>
              <w:jc w:val="center"/>
              <w:rPr>
                <w:rFonts w:ascii="Calibri" w:hAnsi="Calibri" w:cs="Calibri"/>
                <w:b/>
                <w:bCs/>
              </w:rPr>
            </w:pPr>
            <w:r w:rsidRPr="00195A3C">
              <w:rPr>
                <w:rFonts w:ascii="Calibri" w:hAnsi="Calibri" w:cs="Calibri"/>
                <w:color w:val="000000"/>
              </w:rPr>
              <w:t>4</w:t>
            </w:r>
          </w:p>
        </w:tc>
        <w:tc>
          <w:tcPr>
            <w:tcW w:w="1170" w:type="dxa"/>
            <w:gridSpan w:val="2"/>
            <w:shd w:val="clear" w:color="auto" w:fill="auto"/>
            <w:vAlign w:val="center"/>
          </w:tcPr>
          <w:p w14:paraId="6D95ED0D"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6</w:t>
            </w:r>
          </w:p>
        </w:tc>
        <w:tc>
          <w:tcPr>
            <w:tcW w:w="900" w:type="dxa"/>
            <w:shd w:val="clear" w:color="auto" w:fill="auto"/>
            <w:vAlign w:val="center"/>
          </w:tcPr>
          <w:p w14:paraId="2BB40A6E"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6</w:t>
            </w:r>
            <w:r w:rsidRPr="00195A3C">
              <w:rPr>
                <w:rFonts w:ascii="Calibri" w:hAnsi="Calibri" w:cs="Calibri"/>
                <w:color w:val="000000"/>
                <w14:ligatures w14:val="none"/>
              </w:rPr>
              <w:t>,</w:t>
            </w:r>
            <w:r w:rsidRPr="008E603F">
              <w:rPr>
                <w:rFonts w:ascii="Calibri" w:hAnsi="Calibri" w:cs="Calibri"/>
                <w:color w:val="000000"/>
                <w14:ligatures w14:val="none"/>
              </w:rPr>
              <w:t>049</w:t>
            </w:r>
          </w:p>
        </w:tc>
        <w:tc>
          <w:tcPr>
            <w:tcW w:w="900" w:type="dxa"/>
            <w:shd w:val="clear" w:color="auto" w:fill="auto"/>
            <w:vAlign w:val="bottom"/>
          </w:tcPr>
          <w:p w14:paraId="3500D76F"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67%</w:t>
            </w:r>
          </w:p>
        </w:tc>
      </w:tr>
      <w:tr w:rsidR="00CF1B53" w14:paraId="1A761D0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76A9C510" w14:textId="77777777" w:rsidR="00CF1B53" w:rsidRDefault="00CF1B53" w:rsidP="00CF1B53">
            <w:pPr>
              <w:rPr>
                <w:noProof/>
              </w:rPr>
            </w:pPr>
          </w:p>
        </w:tc>
        <w:tc>
          <w:tcPr>
            <w:tcW w:w="810" w:type="dxa"/>
            <w:tcBorders>
              <w:left w:val="single" w:sz="4" w:space="0" w:color="auto"/>
            </w:tcBorders>
            <w:shd w:val="clear" w:color="auto" w:fill="auto"/>
            <w:vAlign w:val="bottom"/>
          </w:tcPr>
          <w:p w14:paraId="69F9E315" w14:textId="77777777" w:rsidR="00CF1B53" w:rsidRPr="00195A3C" w:rsidRDefault="00CF1B53" w:rsidP="00CF1B53">
            <w:pPr>
              <w:jc w:val="center"/>
              <w:rPr>
                <w:rFonts w:ascii="Calibri" w:hAnsi="Calibri" w:cs="Calibri"/>
                <w:b/>
                <w:bCs/>
              </w:rPr>
            </w:pPr>
            <w:r w:rsidRPr="00195A3C">
              <w:rPr>
                <w:rFonts w:ascii="Calibri" w:hAnsi="Calibri" w:cs="Calibri"/>
                <w:color w:val="000000"/>
              </w:rPr>
              <w:t>5</w:t>
            </w:r>
          </w:p>
        </w:tc>
        <w:tc>
          <w:tcPr>
            <w:tcW w:w="1170" w:type="dxa"/>
            <w:gridSpan w:val="2"/>
            <w:shd w:val="clear" w:color="auto" w:fill="auto"/>
            <w:vAlign w:val="center"/>
          </w:tcPr>
          <w:p w14:paraId="3289889A"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4</w:t>
            </w:r>
          </w:p>
        </w:tc>
        <w:tc>
          <w:tcPr>
            <w:tcW w:w="900" w:type="dxa"/>
            <w:shd w:val="clear" w:color="auto" w:fill="auto"/>
            <w:vAlign w:val="center"/>
          </w:tcPr>
          <w:p w14:paraId="614A4BF8"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6</w:t>
            </w:r>
            <w:r w:rsidRPr="00195A3C">
              <w:rPr>
                <w:rFonts w:ascii="Calibri" w:hAnsi="Calibri" w:cs="Calibri"/>
                <w:color w:val="000000"/>
                <w14:ligatures w14:val="none"/>
              </w:rPr>
              <w:t>,</w:t>
            </w:r>
            <w:r w:rsidRPr="008E603F">
              <w:rPr>
                <w:rFonts w:ascii="Calibri" w:hAnsi="Calibri" w:cs="Calibri"/>
                <w:color w:val="000000"/>
                <w14:ligatures w14:val="none"/>
              </w:rPr>
              <w:t>044</w:t>
            </w:r>
          </w:p>
        </w:tc>
        <w:tc>
          <w:tcPr>
            <w:tcW w:w="900" w:type="dxa"/>
            <w:shd w:val="clear" w:color="auto" w:fill="auto"/>
            <w:vAlign w:val="bottom"/>
          </w:tcPr>
          <w:p w14:paraId="7A5142A1"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58%</w:t>
            </w:r>
          </w:p>
        </w:tc>
      </w:tr>
      <w:tr w:rsidR="00CF1B53" w14:paraId="19503E22"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043E61D" w14:textId="77777777" w:rsidR="00CF1B53" w:rsidRDefault="00CF1B53" w:rsidP="00CF1B53">
            <w:pPr>
              <w:rPr>
                <w:noProof/>
              </w:rPr>
            </w:pPr>
          </w:p>
        </w:tc>
        <w:tc>
          <w:tcPr>
            <w:tcW w:w="810" w:type="dxa"/>
            <w:tcBorders>
              <w:left w:val="single" w:sz="4" w:space="0" w:color="auto"/>
            </w:tcBorders>
            <w:shd w:val="clear" w:color="auto" w:fill="auto"/>
            <w:vAlign w:val="bottom"/>
          </w:tcPr>
          <w:p w14:paraId="07DFC134" w14:textId="77777777" w:rsidR="00CF1B53" w:rsidRPr="00195A3C" w:rsidRDefault="00CF1B53" w:rsidP="00CF1B53">
            <w:pPr>
              <w:jc w:val="center"/>
              <w:rPr>
                <w:rFonts w:ascii="Calibri" w:hAnsi="Calibri" w:cs="Calibri"/>
                <w:b/>
                <w:bCs/>
              </w:rPr>
            </w:pPr>
            <w:r w:rsidRPr="00195A3C">
              <w:rPr>
                <w:rFonts w:ascii="Calibri" w:hAnsi="Calibri" w:cs="Calibri"/>
                <w:color w:val="000000"/>
              </w:rPr>
              <w:t>6</w:t>
            </w:r>
          </w:p>
        </w:tc>
        <w:tc>
          <w:tcPr>
            <w:tcW w:w="1170" w:type="dxa"/>
            <w:gridSpan w:val="2"/>
            <w:shd w:val="clear" w:color="auto" w:fill="auto"/>
            <w:vAlign w:val="center"/>
          </w:tcPr>
          <w:p w14:paraId="2E039320" w14:textId="77777777" w:rsidR="00CF1B53" w:rsidRPr="00195A3C" w:rsidRDefault="00CF1B53" w:rsidP="00CF1B53">
            <w:pPr>
              <w:rPr>
                <w:rFonts w:ascii="Calibri" w:hAnsi="Calibri" w:cs="Calibri"/>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10</w:t>
            </w:r>
          </w:p>
        </w:tc>
        <w:tc>
          <w:tcPr>
            <w:tcW w:w="900" w:type="dxa"/>
            <w:shd w:val="clear" w:color="auto" w:fill="auto"/>
            <w:vAlign w:val="center"/>
          </w:tcPr>
          <w:p w14:paraId="5A30050B"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6</w:t>
            </w:r>
            <w:r w:rsidRPr="00195A3C">
              <w:rPr>
                <w:rFonts w:ascii="Calibri" w:hAnsi="Calibri" w:cs="Calibri"/>
                <w:color w:val="000000"/>
                <w14:ligatures w14:val="none"/>
              </w:rPr>
              <w:t>,</w:t>
            </w:r>
            <w:r w:rsidRPr="008E603F">
              <w:rPr>
                <w:rFonts w:ascii="Calibri" w:hAnsi="Calibri" w:cs="Calibri"/>
                <w:color w:val="000000"/>
                <w14:ligatures w14:val="none"/>
              </w:rPr>
              <w:t>024</w:t>
            </w:r>
          </w:p>
        </w:tc>
        <w:tc>
          <w:tcPr>
            <w:tcW w:w="900" w:type="dxa"/>
            <w:shd w:val="clear" w:color="auto" w:fill="auto"/>
            <w:vAlign w:val="bottom"/>
          </w:tcPr>
          <w:p w14:paraId="7F3E6FB4"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50%</w:t>
            </w:r>
          </w:p>
        </w:tc>
      </w:tr>
      <w:tr w:rsidR="00CF1B53" w14:paraId="024C14FD"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66C6E00" w14:textId="77777777" w:rsidR="00CF1B53" w:rsidRDefault="00CF1B53" w:rsidP="00CF1B53">
            <w:pPr>
              <w:rPr>
                <w:noProof/>
              </w:rPr>
            </w:pPr>
          </w:p>
        </w:tc>
        <w:tc>
          <w:tcPr>
            <w:tcW w:w="810" w:type="dxa"/>
            <w:tcBorders>
              <w:left w:val="single" w:sz="4" w:space="0" w:color="auto"/>
            </w:tcBorders>
            <w:shd w:val="clear" w:color="auto" w:fill="auto"/>
            <w:vAlign w:val="bottom"/>
          </w:tcPr>
          <w:p w14:paraId="78C4D30F" w14:textId="77777777" w:rsidR="00CF1B53" w:rsidRPr="00195A3C" w:rsidRDefault="00CF1B53" w:rsidP="00CF1B53">
            <w:pPr>
              <w:jc w:val="center"/>
              <w:rPr>
                <w:rFonts w:ascii="Calibri" w:hAnsi="Calibri" w:cs="Calibri"/>
                <w:b/>
                <w:bCs/>
              </w:rPr>
            </w:pPr>
            <w:r w:rsidRPr="00195A3C">
              <w:rPr>
                <w:rFonts w:ascii="Calibri" w:hAnsi="Calibri" w:cs="Calibri"/>
                <w:color w:val="000000"/>
              </w:rPr>
              <w:t>7</w:t>
            </w:r>
          </w:p>
        </w:tc>
        <w:tc>
          <w:tcPr>
            <w:tcW w:w="1170" w:type="dxa"/>
            <w:gridSpan w:val="2"/>
            <w:shd w:val="clear" w:color="auto" w:fill="auto"/>
            <w:vAlign w:val="center"/>
          </w:tcPr>
          <w:p w14:paraId="31E1D738" w14:textId="77777777" w:rsidR="00CF1B53" w:rsidRPr="00195A3C" w:rsidRDefault="00CF1B53" w:rsidP="00CF1B53">
            <w:pPr>
              <w:rPr>
                <w:rFonts w:ascii="Calibri" w:hAnsi="Calibri" w:cs="Calibri"/>
                <w:b/>
                <w:bCs/>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5</w:t>
            </w:r>
          </w:p>
        </w:tc>
        <w:tc>
          <w:tcPr>
            <w:tcW w:w="900" w:type="dxa"/>
            <w:shd w:val="clear" w:color="auto" w:fill="auto"/>
            <w:vAlign w:val="center"/>
          </w:tcPr>
          <w:p w14:paraId="400A410E"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5</w:t>
            </w:r>
            <w:r w:rsidRPr="00195A3C">
              <w:rPr>
                <w:rFonts w:ascii="Calibri" w:hAnsi="Calibri" w:cs="Calibri"/>
                <w:color w:val="000000"/>
                <w14:ligatures w14:val="none"/>
              </w:rPr>
              <w:t>,</w:t>
            </w:r>
            <w:r w:rsidRPr="008E603F">
              <w:rPr>
                <w:rFonts w:ascii="Calibri" w:hAnsi="Calibri" w:cs="Calibri"/>
                <w:color w:val="000000"/>
                <w14:ligatures w14:val="none"/>
              </w:rPr>
              <w:t>752</w:t>
            </w:r>
          </w:p>
        </w:tc>
        <w:tc>
          <w:tcPr>
            <w:tcW w:w="900" w:type="dxa"/>
            <w:shd w:val="clear" w:color="auto" w:fill="auto"/>
            <w:vAlign w:val="bottom"/>
          </w:tcPr>
          <w:p w14:paraId="646E9B63"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42%</w:t>
            </w:r>
          </w:p>
        </w:tc>
      </w:tr>
      <w:tr w:rsidR="00CF1B53" w14:paraId="71CEA65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BCDD03A" w14:textId="77777777" w:rsidR="00CF1B53" w:rsidRDefault="00CF1B53" w:rsidP="00CF1B53">
            <w:pPr>
              <w:rPr>
                <w:noProof/>
              </w:rPr>
            </w:pPr>
          </w:p>
        </w:tc>
        <w:tc>
          <w:tcPr>
            <w:tcW w:w="810" w:type="dxa"/>
            <w:tcBorders>
              <w:left w:val="single" w:sz="4" w:space="0" w:color="auto"/>
            </w:tcBorders>
            <w:shd w:val="clear" w:color="auto" w:fill="auto"/>
            <w:vAlign w:val="bottom"/>
          </w:tcPr>
          <w:p w14:paraId="61BA2241" w14:textId="77777777" w:rsidR="00CF1B53" w:rsidRPr="00195A3C" w:rsidRDefault="00CF1B53" w:rsidP="00CF1B53">
            <w:pPr>
              <w:jc w:val="center"/>
              <w:rPr>
                <w:rFonts w:ascii="Calibri" w:hAnsi="Calibri" w:cs="Calibri"/>
                <w:b/>
                <w:bCs/>
              </w:rPr>
            </w:pPr>
            <w:r w:rsidRPr="00195A3C">
              <w:rPr>
                <w:rFonts w:ascii="Calibri" w:hAnsi="Calibri" w:cs="Calibri"/>
                <w:color w:val="000000"/>
              </w:rPr>
              <w:t>8</w:t>
            </w:r>
          </w:p>
        </w:tc>
        <w:tc>
          <w:tcPr>
            <w:tcW w:w="1170" w:type="dxa"/>
            <w:gridSpan w:val="2"/>
            <w:shd w:val="clear" w:color="auto" w:fill="auto"/>
            <w:vAlign w:val="center"/>
          </w:tcPr>
          <w:p w14:paraId="3CC0F8A5" w14:textId="77777777" w:rsidR="00CF1B53" w:rsidRPr="00195A3C" w:rsidRDefault="00CF1B53" w:rsidP="00CF1B53">
            <w:pPr>
              <w:rPr>
                <w:rFonts w:ascii="Calibri" w:hAnsi="Calibri" w:cs="Calibri"/>
                <w:b/>
                <w:bCs/>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7</w:t>
            </w:r>
          </w:p>
        </w:tc>
        <w:tc>
          <w:tcPr>
            <w:tcW w:w="900" w:type="dxa"/>
            <w:shd w:val="clear" w:color="auto" w:fill="auto"/>
            <w:vAlign w:val="center"/>
          </w:tcPr>
          <w:p w14:paraId="520FB465"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5</w:t>
            </w:r>
            <w:r w:rsidRPr="00195A3C">
              <w:rPr>
                <w:rFonts w:ascii="Calibri" w:hAnsi="Calibri" w:cs="Calibri"/>
                <w:color w:val="000000"/>
                <w14:ligatures w14:val="none"/>
              </w:rPr>
              <w:t>,</w:t>
            </w:r>
            <w:r w:rsidRPr="008E603F">
              <w:rPr>
                <w:rFonts w:ascii="Calibri" w:hAnsi="Calibri" w:cs="Calibri"/>
                <w:color w:val="000000"/>
                <w14:ligatures w14:val="none"/>
              </w:rPr>
              <w:t>418</w:t>
            </w:r>
          </w:p>
        </w:tc>
        <w:tc>
          <w:tcPr>
            <w:tcW w:w="900" w:type="dxa"/>
            <w:shd w:val="clear" w:color="auto" w:fill="auto"/>
            <w:vAlign w:val="bottom"/>
          </w:tcPr>
          <w:p w14:paraId="3F887A75"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33%</w:t>
            </w:r>
          </w:p>
        </w:tc>
      </w:tr>
      <w:tr w:rsidR="00CF1B53" w14:paraId="2BBA9F5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1FCFDDD4" w14:textId="77777777" w:rsidR="00CF1B53" w:rsidRDefault="00CF1B53" w:rsidP="00CF1B53">
            <w:pPr>
              <w:rPr>
                <w:noProof/>
              </w:rPr>
            </w:pPr>
          </w:p>
        </w:tc>
        <w:tc>
          <w:tcPr>
            <w:tcW w:w="810" w:type="dxa"/>
            <w:tcBorders>
              <w:left w:val="single" w:sz="4" w:space="0" w:color="auto"/>
            </w:tcBorders>
            <w:shd w:val="clear" w:color="auto" w:fill="auto"/>
            <w:vAlign w:val="bottom"/>
          </w:tcPr>
          <w:p w14:paraId="047DC47E" w14:textId="77777777" w:rsidR="00CF1B53" w:rsidRPr="00195A3C" w:rsidRDefault="00CF1B53" w:rsidP="00CF1B53">
            <w:pPr>
              <w:jc w:val="center"/>
              <w:rPr>
                <w:rFonts w:ascii="Calibri" w:hAnsi="Calibri" w:cs="Calibri"/>
                <w:b/>
                <w:bCs/>
              </w:rPr>
            </w:pPr>
            <w:r w:rsidRPr="00195A3C">
              <w:rPr>
                <w:rFonts w:ascii="Calibri" w:hAnsi="Calibri" w:cs="Calibri"/>
                <w:color w:val="000000"/>
              </w:rPr>
              <w:t>9</w:t>
            </w:r>
          </w:p>
        </w:tc>
        <w:tc>
          <w:tcPr>
            <w:tcW w:w="1170" w:type="dxa"/>
            <w:gridSpan w:val="2"/>
            <w:shd w:val="clear" w:color="auto" w:fill="auto"/>
            <w:vAlign w:val="center"/>
          </w:tcPr>
          <w:p w14:paraId="67E7CB45" w14:textId="77777777" w:rsidR="00CF1B53" w:rsidRPr="00195A3C" w:rsidRDefault="00CF1B53" w:rsidP="00CF1B53">
            <w:pPr>
              <w:rPr>
                <w:rFonts w:ascii="Calibri" w:hAnsi="Calibri" w:cs="Calibri"/>
                <w:b/>
                <w:bCs/>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8</w:t>
            </w:r>
          </w:p>
        </w:tc>
        <w:tc>
          <w:tcPr>
            <w:tcW w:w="900" w:type="dxa"/>
            <w:shd w:val="clear" w:color="auto" w:fill="auto"/>
            <w:vAlign w:val="center"/>
          </w:tcPr>
          <w:p w14:paraId="426E0A6E"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2</w:t>
            </w:r>
            <w:r w:rsidRPr="00195A3C">
              <w:rPr>
                <w:rFonts w:ascii="Calibri" w:hAnsi="Calibri" w:cs="Calibri"/>
                <w:color w:val="000000"/>
                <w14:ligatures w14:val="none"/>
              </w:rPr>
              <w:t>,</w:t>
            </w:r>
            <w:r w:rsidRPr="008E603F">
              <w:rPr>
                <w:rFonts w:ascii="Calibri" w:hAnsi="Calibri" w:cs="Calibri"/>
                <w:color w:val="000000"/>
                <w14:ligatures w14:val="none"/>
              </w:rPr>
              <w:t>918</w:t>
            </w:r>
          </w:p>
        </w:tc>
        <w:tc>
          <w:tcPr>
            <w:tcW w:w="900" w:type="dxa"/>
            <w:shd w:val="clear" w:color="auto" w:fill="auto"/>
            <w:vAlign w:val="bottom"/>
          </w:tcPr>
          <w:p w14:paraId="1292FB2D"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25%</w:t>
            </w:r>
          </w:p>
        </w:tc>
      </w:tr>
      <w:tr w:rsidR="00CF1B53" w14:paraId="27B829C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17F12E9" w14:textId="77777777" w:rsidR="00CF1B53" w:rsidRDefault="00CF1B53" w:rsidP="00CF1B53">
            <w:pPr>
              <w:rPr>
                <w:noProof/>
              </w:rPr>
            </w:pPr>
          </w:p>
        </w:tc>
        <w:tc>
          <w:tcPr>
            <w:tcW w:w="810" w:type="dxa"/>
            <w:tcBorders>
              <w:left w:val="single" w:sz="4" w:space="0" w:color="auto"/>
            </w:tcBorders>
            <w:shd w:val="clear" w:color="auto" w:fill="auto"/>
            <w:vAlign w:val="bottom"/>
          </w:tcPr>
          <w:p w14:paraId="730553BA" w14:textId="77777777" w:rsidR="00CF1B53" w:rsidRPr="00195A3C" w:rsidRDefault="00CF1B53" w:rsidP="00CF1B53">
            <w:pPr>
              <w:jc w:val="center"/>
              <w:rPr>
                <w:rFonts w:ascii="Calibri" w:hAnsi="Calibri" w:cs="Calibri"/>
                <w:b/>
                <w:bCs/>
              </w:rPr>
            </w:pPr>
            <w:r w:rsidRPr="00195A3C">
              <w:rPr>
                <w:rFonts w:ascii="Calibri" w:hAnsi="Calibri" w:cs="Calibri"/>
                <w:color w:val="000000"/>
              </w:rPr>
              <w:t>10</w:t>
            </w:r>
          </w:p>
        </w:tc>
        <w:tc>
          <w:tcPr>
            <w:tcW w:w="1170" w:type="dxa"/>
            <w:gridSpan w:val="2"/>
            <w:shd w:val="clear" w:color="auto" w:fill="auto"/>
            <w:vAlign w:val="center"/>
          </w:tcPr>
          <w:p w14:paraId="2E69F3AB" w14:textId="77777777" w:rsidR="00CF1B53" w:rsidRPr="00195A3C" w:rsidRDefault="00CF1B53" w:rsidP="00CF1B53">
            <w:pPr>
              <w:rPr>
                <w:rFonts w:ascii="Calibri" w:hAnsi="Calibri" w:cs="Calibri"/>
                <w:b/>
                <w:bCs/>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9</w:t>
            </w:r>
          </w:p>
        </w:tc>
        <w:tc>
          <w:tcPr>
            <w:tcW w:w="900" w:type="dxa"/>
            <w:shd w:val="clear" w:color="auto" w:fill="auto"/>
            <w:vAlign w:val="center"/>
          </w:tcPr>
          <w:p w14:paraId="31B5AC95"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w:t>
            </w:r>
            <w:r w:rsidRPr="00195A3C">
              <w:rPr>
                <w:rFonts w:ascii="Calibri" w:hAnsi="Calibri" w:cs="Calibri"/>
                <w:color w:val="000000"/>
                <w14:ligatures w14:val="none"/>
              </w:rPr>
              <w:t>,</w:t>
            </w:r>
            <w:r w:rsidRPr="008E603F">
              <w:rPr>
                <w:rFonts w:ascii="Calibri" w:hAnsi="Calibri" w:cs="Calibri"/>
                <w:color w:val="000000"/>
                <w14:ligatures w14:val="none"/>
              </w:rPr>
              <w:t>436</w:t>
            </w:r>
          </w:p>
        </w:tc>
        <w:tc>
          <w:tcPr>
            <w:tcW w:w="900" w:type="dxa"/>
            <w:shd w:val="clear" w:color="auto" w:fill="auto"/>
            <w:vAlign w:val="bottom"/>
          </w:tcPr>
          <w:p w14:paraId="21AA9238"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17%</w:t>
            </w:r>
          </w:p>
        </w:tc>
      </w:tr>
      <w:tr w:rsidR="00CF1B53" w14:paraId="658759E8"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5F26F940" w14:textId="77777777" w:rsidR="00CF1B53" w:rsidRDefault="00CF1B53" w:rsidP="00CF1B53">
            <w:pPr>
              <w:rPr>
                <w:noProof/>
              </w:rPr>
            </w:pPr>
          </w:p>
        </w:tc>
        <w:tc>
          <w:tcPr>
            <w:tcW w:w="810" w:type="dxa"/>
            <w:tcBorders>
              <w:left w:val="single" w:sz="4" w:space="0" w:color="auto"/>
            </w:tcBorders>
            <w:shd w:val="clear" w:color="auto" w:fill="auto"/>
            <w:vAlign w:val="bottom"/>
          </w:tcPr>
          <w:p w14:paraId="7534FD2A" w14:textId="77777777" w:rsidR="00CF1B53" w:rsidRPr="00195A3C" w:rsidRDefault="00CF1B53" w:rsidP="00CF1B53">
            <w:pPr>
              <w:jc w:val="center"/>
              <w:rPr>
                <w:rFonts w:ascii="Calibri" w:hAnsi="Calibri" w:cs="Calibri"/>
                <w:b/>
                <w:bCs/>
              </w:rPr>
            </w:pPr>
            <w:r w:rsidRPr="00195A3C">
              <w:rPr>
                <w:rFonts w:ascii="Calibri" w:hAnsi="Calibri" w:cs="Calibri"/>
                <w:color w:val="000000"/>
              </w:rPr>
              <w:t>11</w:t>
            </w:r>
          </w:p>
        </w:tc>
        <w:tc>
          <w:tcPr>
            <w:tcW w:w="1170" w:type="dxa"/>
            <w:gridSpan w:val="2"/>
            <w:shd w:val="clear" w:color="auto" w:fill="auto"/>
            <w:vAlign w:val="center"/>
          </w:tcPr>
          <w:p w14:paraId="0CE12A33" w14:textId="77777777" w:rsidR="00CF1B53" w:rsidRPr="00195A3C" w:rsidRDefault="00CF1B53" w:rsidP="00CF1B53">
            <w:pPr>
              <w:rPr>
                <w:rFonts w:ascii="Calibri" w:hAnsi="Calibri" w:cs="Calibri"/>
                <w:b/>
                <w:bCs/>
              </w:rPr>
            </w:pPr>
            <w:r w:rsidRPr="00195A3C">
              <w:rPr>
                <w:rFonts w:ascii="Calibri" w:hAnsi="Calibri" w:cs="Calibri"/>
                <w:color w:val="000000"/>
                <w14:ligatures w14:val="none"/>
              </w:rPr>
              <w:t xml:space="preserve">Region </w:t>
            </w:r>
            <w:r w:rsidRPr="008E603F">
              <w:rPr>
                <w:rFonts w:ascii="Calibri" w:hAnsi="Calibri" w:cs="Calibri"/>
                <w:color w:val="000000"/>
                <w14:ligatures w14:val="none"/>
              </w:rPr>
              <w:t>11</w:t>
            </w:r>
          </w:p>
        </w:tc>
        <w:tc>
          <w:tcPr>
            <w:tcW w:w="900" w:type="dxa"/>
            <w:shd w:val="clear" w:color="auto" w:fill="auto"/>
            <w:vAlign w:val="center"/>
          </w:tcPr>
          <w:p w14:paraId="351C9668"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1</w:t>
            </w:r>
            <w:r w:rsidRPr="00195A3C">
              <w:rPr>
                <w:rFonts w:ascii="Calibri" w:hAnsi="Calibri" w:cs="Calibri"/>
                <w:color w:val="000000"/>
                <w14:ligatures w14:val="none"/>
              </w:rPr>
              <w:t>,</w:t>
            </w:r>
            <w:r w:rsidRPr="008E603F">
              <w:rPr>
                <w:rFonts w:ascii="Calibri" w:hAnsi="Calibri" w:cs="Calibri"/>
                <w:color w:val="000000"/>
                <w14:ligatures w14:val="none"/>
              </w:rPr>
              <w:t>372</w:t>
            </w:r>
          </w:p>
        </w:tc>
        <w:tc>
          <w:tcPr>
            <w:tcW w:w="900" w:type="dxa"/>
            <w:shd w:val="clear" w:color="auto" w:fill="auto"/>
            <w:vAlign w:val="bottom"/>
          </w:tcPr>
          <w:p w14:paraId="24C2F03F" w14:textId="77777777" w:rsidR="00CF1B53" w:rsidRPr="00195A3C" w:rsidRDefault="00CF1B53" w:rsidP="00CF1B53">
            <w:pPr>
              <w:jc w:val="center"/>
              <w:rPr>
                <w:rFonts w:ascii="Calibri" w:hAnsi="Calibri" w:cs="Calibri"/>
                <w:b/>
                <w:bCs/>
              </w:rPr>
            </w:pPr>
            <w:r w:rsidRPr="008E603F">
              <w:rPr>
                <w:rFonts w:ascii="Calibri" w:hAnsi="Calibri" w:cs="Calibri"/>
                <w:color w:val="000000"/>
                <w14:ligatures w14:val="none"/>
              </w:rPr>
              <w:t>8%</w:t>
            </w:r>
          </w:p>
        </w:tc>
      </w:tr>
      <w:tr w:rsidR="00CF1B53" w14:paraId="6470B86B"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1490FBE4" w14:textId="77777777" w:rsidR="00CF1B53" w:rsidRDefault="00CF1B53" w:rsidP="00CF1B53">
            <w:pPr>
              <w:rPr>
                <w:noProof/>
              </w:rPr>
            </w:pPr>
          </w:p>
        </w:tc>
        <w:tc>
          <w:tcPr>
            <w:tcW w:w="3780" w:type="dxa"/>
            <w:gridSpan w:val="5"/>
            <w:tcBorders>
              <w:left w:val="single" w:sz="4" w:space="0" w:color="auto"/>
            </w:tcBorders>
            <w:shd w:val="clear" w:color="auto" w:fill="auto"/>
            <w:vAlign w:val="bottom"/>
          </w:tcPr>
          <w:p w14:paraId="191C0ECE" w14:textId="77777777" w:rsidR="00CF1B53" w:rsidRPr="00DD34D3" w:rsidRDefault="00CF1B53" w:rsidP="00CF1B53">
            <w:pPr>
              <w:jc w:val="center"/>
              <w:rPr>
                <w:rFonts w:ascii="Calibri" w:hAnsi="Calibri" w:cs="Calibri"/>
                <w:b/>
                <w:bCs/>
                <w:sz w:val="20"/>
                <w:szCs w:val="20"/>
              </w:rPr>
            </w:pPr>
          </w:p>
        </w:tc>
      </w:tr>
      <w:tr w:rsidR="00CF1B53" w14:paraId="0EE660C3" w14:textId="77777777" w:rsidTr="00CF1B53">
        <w:trPr>
          <w:trHeight w:val="70"/>
          <w:jc w:val="center"/>
        </w:trPr>
        <w:tc>
          <w:tcPr>
            <w:tcW w:w="9895" w:type="dxa"/>
            <w:gridSpan w:val="4"/>
            <w:vMerge/>
            <w:tcBorders>
              <w:top w:val="nil"/>
              <w:left w:val="single" w:sz="4" w:space="0" w:color="auto"/>
              <w:bottom w:val="nil"/>
              <w:right w:val="single" w:sz="4" w:space="0" w:color="auto"/>
            </w:tcBorders>
          </w:tcPr>
          <w:p w14:paraId="535FDAEE" w14:textId="77777777" w:rsidR="00CF1B53" w:rsidRDefault="00CF1B53" w:rsidP="00CF1B53">
            <w:pPr>
              <w:rPr>
                <w:noProof/>
              </w:rPr>
            </w:pPr>
          </w:p>
        </w:tc>
        <w:tc>
          <w:tcPr>
            <w:tcW w:w="3780" w:type="dxa"/>
            <w:gridSpan w:val="5"/>
            <w:tcBorders>
              <w:left w:val="single" w:sz="4" w:space="0" w:color="auto"/>
            </w:tcBorders>
            <w:vAlign w:val="center"/>
          </w:tcPr>
          <w:p w14:paraId="1F5EB22E" w14:textId="77777777" w:rsidR="00CF1B53" w:rsidRPr="00195A3C" w:rsidRDefault="00CF1B53" w:rsidP="00CF1B53">
            <w:pPr>
              <w:jc w:val="center"/>
              <w:rPr>
                <w:rFonts w:ascii="Arial Narrow" w:hAnsi="Arial Narrow" w:cs="Calibri"/>
                <w:b/>
                <w:bCs/>
              </w:rPr>
            </w:pPr>
            <w:r w:rsidRPr="00610BE6">
              <w:rPr>
                <w:rFonts w:ascii="Arial Narrow" w:hAnsi="Arial Narrow" w:cs="Calibri"/>
                <w:b/>
                <w:bCs/>
                <w:sz w:val="20"/>
              </w:rPr>
              <w:t>REGIONAL SCALE STATISTICS</w:t>
            </w:r>
          </w:p>
        </w:tc>
      </w:tr>
      <w:tr w:rsidR="00CF1B53" w14:paraId="5D48E66F" w14:textId="77777777" w:rsidTr="00CF1B53">
        <w:trPr>
          <w:trHeight w:val="188"/>
          <w:jc w:val="center"/>
        </w:trPr>
        <w:tc>
          <w:tcPr>
            <w:tcW w:w="9895" w:type="dxa"/>
            <w:gridSpan w:val="4"/>
            <w:vMerge/>
            <w:tcBorders>
              <w:top w:val="nil"/>
              <w:left w:val="single" w:sz="4" w:space="0" w:color="auto"/>
              <w:bottom w:val="nil"/>
              <w:right w:val="single" w:sz="4" w:space="0" w:color="auto"/>
            </w:tcBorders>
          </w:tcPr>
          <w:p w14:paraId="371AC858" w14:textId="77777777" w:rsidR="00CF1B53" w:rsidRDefault="00CF1B53" w:rsidP="00CF1B53">
            <w:pPr>
              <w:rPr>
                <w:noProof/>
              </w:rPr>
            </w:pPr>
          </w:p>
        </w:tc>
        <w:tc>
          <w:tcPr>
            <w:tcW w:w="2880" w:type="dxa"/>
            <w:gridSpan w:val="4"/>
            <w:tcBorders>
              <w:left w:val="single" w:sz="4" w:space="0" w:color="auto"/>
            </w:tcBorders>
            <w:vAlign w:val="center"/>
          </w:tcPr>
          <w:p w14:paraId="1984B7F4" w14:textId="77777777" w:rsidR="00CF1B53" w:rsidRPr="00610BE6" w:rsidRDefault="00CF1B53" w:rsidP="00CF1B53">
            <w:pPr>
              <w:jc w:val="center"/>
              <w:rPr>
                <w:rFonts w:ascii="Calibri" w:hAnsi="Calibri" w:cs="Calibri"/>
                <w:sz w:val="20"/>
              </w:rPr>
            </w:pPr>
            <w:r w:rsidRPr="00610BE6">
              <w:rPr>
                <w:rFonts w:ascii="Calibri" w:hAnsi="Calibri" w:cs="Calibri"/>
                <w:sz w:val="20"/>
              </w:rPr>
              <w:t>Minimum (REGION 11)</w:t>
            </w:r>
          </w:p>
        </w:tc>
        <w:tc>
          <w:tcPr>
            <w:tcW w:w="900" w:type="dxa"/>
            <w:vAlign w:val="center"/>
          </w:tcPr>
          <w:p w14:paraId="1391D945" w14:textId="77777777" w:rsidR="00CF1B53" w:rsidRPr="00610BE6" w:rsidRDefault="00CF1B53" w:rsidP="00CF1B53">
            <w:pPr>
              <w:jc w:val="center"/>
              <w:rPr>
                <w:rFonts w:ascii="Calibri" w:hAnsi="Calibri" w:cs="Calibri"/>
                <w:sz w:val="20"/>
              </w:rPr>
            </w:pPr>
            <w:r w:rsidRPr="00610BE6">
              <w:rPr>
                <w:rFonts w:ascii="Calibri" w:hAnsi="Calibri" w:cs="Calibri"/>
                <w:sz w:val="20"/>
              </w:rPr>
              <w:t>1,372</w:t>
            </w:r>
          </w:p>
        </w:tc>
      </w:tr>
      <w:tr w:rsidR="00CF1B53" w14:paraId="3B712221" w14:textId="77777777" w:rsidTr="00CF1B53">
        <w:trPr>
          <w:trHeight w:val="242"/>
          <w:jc w:val="center"/>
        </w:trPr>
        <w:tc>
          <w:tcPr>
            <w:tcW w:w="9895" w:type="dxa"/>
            <w:gridSpan w:val="4"/>
            <w:vMerge/>
            <w:tcBorders>
              <w:top w:val="nil"/>
              <w:left w:val="single" w:sz="4" w:space="0" w:color="auto"/>
              <w:bottom w:val="nil"/>
              <w:right w:val="single" w:sz="4" w:space="0" w:color="auto"/>
            </w:tcBorders>
          </w:tcPr>
          <w:p w14:paraId="50BD1D45" w14:textId="77777777" w:rsidR="00CF1B53" w:rsidRDefault="00CF1B53" w:rsidP="00CF1B53">
            <w:pPr>
              <w:rPr>
                <w:noProof/>
              </w:rPr>
            </w:pPr>
          </w:p>
        </w:tc>
        <w:tc>
          <w:tcPr>
            <w:tcW w:w="2880" w:type="dxa"/>
            <w:gridSpan w:val="4"/>
            <w:tcBorders>
              <w:left w:val="single" w:sz="4" w:space="0" w:color="auto"/>
            </w:tcBorders>
            <w:vAlign w:val="center"/>
          </w:tcPr>
          <w:p w14:paraId="0218BDF5" w14:textId="77777777" w:rsidR="00CF1B53" w:rsidRPr="00610BE6" w:rsidRDefault="00CF1B53" w:rsidP="00CF1B53">
            <w:pPr>
              <w:jc w:val="center"/>
              <w:rPr>
                <w:rFonts w:ascii="Calibri" w:hAnsi="Calibri" w:cs="Calibri"/>
                <w:sz w:val="20"/>
              </w:rPr>
            </w:pPr>
            <w:r w:rsidRPr="00610BE6">
              <w:rPr>
                <w:rFonts w:ascii="Calibri" w:hAnsi="Calibri" w:cs="Calibri"/>
                <w:sz w:val="20"/>
              </w:rPr>
              <w:t>Maximum (REGION 1)</w:t>
            </w:r>
          </w:p>
        </w:tc>
        <w:tc>
          <w:tcPr>
            <w:tcW w:w="900" w:type="dxa"/>
            <w:vAlign w:val="center"/>
          </w:tcPr>
          <w:p w14:paraId="0A3C03F9" w14:textId="77777777" w:rsidR="00CF1B53" w:rsidRPr="00610BE6" w:rsidRDefault="00CF1B53" w:rsidP="00CF1B53">
            <w:pPr>
              <w:jc w:val="center"/>
              <w:rPr>
                <w:rFonts w:ascii="Calibri" w:hAnsi="Calibri" w:cs="Calibri"/>
                <w:sz w:val="20"/>
              </w:rPr>
            </w:pPr>
            <w:r w:rsidRPr="00610BE6">
              <w:rPr>
                <w:rFonts w:ascii="Calibri" w:hAnsi="Calibri" w:cs="Calibri"/>
                <w:sz w:val="20"/>
              </w:rPr>
              <w:t>19,221</w:t>
            </w:r>
          </w:p>
        </w:tc>
      </w:tr>
      <w:tr w:rsidR="00CF1B53" w14:paraId="5DF274C2"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7E371F12" w14:textId="77777777" w:rsidR="00CF1B53" w:rsidRDefault="00CF1B53" w:rsidP="00CF1B53">
            <w:pPr>
              <w:rPr>
                <w:noProof/>
              </w:rPr>
            </w:pPr>
          </w:p>
        </w:tc>
        <w:tc>
          <w:tcPr>
            <w:tcW w:w="2880" w:type="dxa"/>
            <w:gridSpan w:val="4"/>
            <w:tcBorders>
              <w:left w:val="single" w:sz="4" w:space="0" w:color="auto"/>
            </w:tcBorders>
            <w:vAlign w:val="center"/>
          </w:tcPr>
          <w:p w14:paraId="23AFF751" w14:textId="77777777" w:rsidR="00CF1B53" w:rsidRPr="00610BE6" w:rsidRDefault="00CF1B53" w:rsidP="00CF1B53">
            <w:pPr>
              <w:jc w:val="center"/>
              <w:rPr>
                <w:rFonts w:ascii="Calibri" w:hAnsi="Calibri" w:cs="Calibri"/>
                <w:sz w:val="20"/>
              </w:rPr>
            </w:pPr>
            <w:r w:rsidRPr="00610BE6">
              <w:rPr>
                <w:rFonts w:ascii="Calibri" w:hAnsi="Calibri" w:cs="Calibri"/>
                <w:sz w:val="20"/>
              </w:rPr>
              <w:t>Median</w:t>
            </w:r>
          </w:p>
        </w:tc>
        <w:tc>
          <w:tcPr>
            <w:tcW w:w="900" w:type="dxa"/>
            <w:vAlign w:val="center"/>
          </w:tcPr>
          <w:p w14:paraId="30AFA8FB" w14:textId="77777777" w:rsidR="00CF1B53" w:rsidRPr="00CF1B53" w:rsidRDefault="00CF1B53" w:rsidP="00CF1B53">
            <w:pPr>
              <w:jc w:val="center"/>
              <w:rPr>
                <w:rFonts w:ascii="Calibri" w:hAnsi="Calibri" w:cs="Calibri"/>
                <w:sz w:val="20"/>
              </w:rPr>
            </w:pPr>
            <w:r w:rsidRPr="00CF1B53">
              <w:rPr>
                <w:rFonts w:ascii="Calibri" w:hAnsi="Calibri" w:cs="Calibri"/>
                <w:sz w:val="20"/>
              </w:rPr>
              <w:t>6,204</w:t>
            </w:r>
          </w:p>
        </w:tc>
      </w:tr>
      <w:tr w:rsidR="00CF1B53" w14:paraId="4C162B0B"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39760C92" w14:textId="77777777" w:rsidR="00CF1B53" w:rsidRDefault="00CF1B53" w:rsidP="00CF1B53">
            <w:pPr>
              <w:rPr>
                <w:noProof/>
              </w:rPr>
            </w:pPr>
          </w:p>
        </w:tc>
        <w:tc>
          <w:tcPr>
            <w:tcW w:w="2880" w:type="dxa"/>
            <w:gridSpan w:val="4"/>
            <w:tcBorders>
              <w:left w:val="single" w:sz="4" w:space="0" w:color="auto"/>
            </w:tcBorders>
            <w:vAlign w:val="center"/>
          </w:tcPr>
          <w:p w14:paraId="00CD0B91" w14:textId="77777777" w:rsidR="00CF1B53" w:rsidRPr="00610BE6" w:rsidRDefault="00CF1B53" w:rsidP="00CF1B53">
            <w:pPr>
              <w:jc w:val="center"/>
              <w:rPr>
                <w:rFonts w:ascii="Calibri" w:hAnsi="Calibri" w:cs="Calibri"/>
                <w:sz w:val="20"/>
              </w:rPr>
            </w:pPr>
            <w:r w:rsidRPr="00610BE6">
              <w:rPr>
                <w:rFonts w:ascii="Calibri" w:hAnsi="Calibri" w:cs="Calibri"/>
                <w:sz w:val="20"/>
              </w:rPr>
              <w:t>Mean</w:t>
            </w:r>
          </w:p>
        </w:tc>
        <w:tc>
          <w:tcPr>
            <w:tcW w:w="900" w:type="dxa"/>
            <w:vAlign w:val="center"/>
          </w:tcPr>
          <w:p w14:paraId="55417AF0" w14:textId="77777777" w:rsidR="00CF1B53" w:rsidRPr="00CF1B53" w:rsidRDefault="00CF1B53" w:rsidP="00CF1B53">
            <w:pPr>
              <w:jc w:val="center"/>
              <w:rPr>
                <w:rFonts w:ascii="Calibri" w:hAnsi="Calibri" w:cs="Calibri"/>
                <w:sz w:val="20"/>
              </w:rPr>
            </w:pPr>
            <w:r w:rsidRPr="00CF1B53">
              <w:rPr>
                <w:rFonts w:ascii="Calibri" w:hAnsi="Calibri" w:cs="Calibri"/>
                <w:sz w:val="20"/>
              </w:rPr>
              <w:t>7,492</w:t>
            </w:r>
          </w:p>
        </w:tc>
      </w:tr>
      <w:tr w:rsidR="00CF1B53" w14:paraId="70B4ABEA" w14:textId="77777777" w:rsidTr="00CF1B53">
        <w:trPr>
          <w:trHeight w:val="458"/>
          <w:jc w:val="center"/>
        </w:trPr>
        <w:tc>
          <w:tcPr>
            <w:tcW w:w="9895" w:type="dxa"/>
            <w:gridSpan w:val="4"/>
            <w:vMerge/>
            <w:tcBorders>
              <w:top w:val="nil"/>
              <w:left w:val="single" w:sz="4" w:space="0" w:color="auto"/>
              <w:bottom w:val="nil"/>
              <w:right w:val="single" w:sz="4" w:space="0" w:color="auto"/>
            </w:tcBorders>
          </w:tcPr>
          <w:p w14:paraId="097E32D8" w14:textId="77777777" w:rsidR="00CF1B53" w:rsidRDefault="00CF1B53" w:rsidP="00CF1B53">
            <w:pPr>
              <w:rPr>
                <w:noProof/>
              </w:rPr>
            </w:pPr>
          </w:p>
        </w:tc>
        <w:tc>
          <w:tcPr>
            <w:tcW w:w="2880" w:type="dxa"/>
            <w:gridSpan w:val="4"/>
            <w:tcBorders>
              <w:left w:val="single" w:sz="4" w:space="0" w:color="auto"/>
            </w:tcBorders>
            <w:vAlign w:val="center"/>
          </w:tcPr>
          <w:p w14:paraId="497146E2" w14:textId="77777777" w:rsidR="00CF1B53" w:rsidRPr="00610BE6" w:rsidRDefault="00CF1B53" w:rsidP="00CF1B53">
            <w:pPr>
              <w:jc w:val="center"/>
              <w:rPr>
                <w:rFonts w:ascii="Calibri" w:hAnsi="Calibri" w:cs="Calibri"/>
                <w:sz w:val="20"/>
              </w:rPr>
            </w:pPr>
            <w:r w:rsidRPr="00610BE6">
              <w:rPr>
                <w:rFonts w:ascii="Calibri" w:hAnsi="Calibri" w:cs="Calibri"/>
                <w:sz w:val="20"/>
              </w:rPr>
              <w:t>Statewide Total</w:t>
            </w:r>
          </w:p>
        </w:tc>
        <w:tc>
          <w:tcPr>
            <w:tcW w:w="900" w:type="dxa"/>
            <w:vAlign w:val="center"/>
          </w:tcPr>
          <w:p w14:paraId="19B931B5" w14:textId="77777777" w:rsidR="00CF1B53" w:rsidRPr="00610BE6" w:rsidRDefault="00CF1B53" w:rsidP="00CF1B53">
            <w:pPr>
              <w:jc w:val="center"/>
              <w:rPr>
                <w:rFonts w:ascii="Calibri" w:hAnsi="Calibri" w:cs="Calibri"/>
                <w:sz w:val="20"/>
              </w:rPr>
            </w:pPr>
            <w:r w:rsidRPr="00610BE6">
              <w:rPr>
                <w:rFonts w:ascii="Calibri" w:hAnsi="Calibri" w:cs="Calibri"/>
                <w:sz w:val="20"/>
              </w:rPr>
              <w:t>82,408</w:t>
            </w:r>
          </w:p>
        </w:tc>
      </w:tr>
      <w:tr w:rsidR="00CF1B53" w14:paraId="37434F7F" w14:textId="77777777" w:rsidTr="00CF1B53">
        <w:trPr>
          <w:trHeight w:val="98"/>
          <w:jc w:val="center"/>
        </w:trPr>
        <w:tc>
          <w:tcPr>
            <w:tcW w:w="9895" w:type="dxa"/>
            <w:gridSpan w:val="4"/>
            <w:tcBorders>
              <w:top w:val="nil"/>
              <w:left w:val="single" w:sz="4" w:space="0" w:color="auto"/>
              <w:bottom w:val="nil"/>
              <w:right w:val="single" w:sz="4" w:space="0" w:color="auto"/>
            </w:tcBorders>
          </w:tcPr>
          <w:p w14:paraId="5E3434EE" w14:textId="6C2FDD2C" w:rsidR="00CF1B53" w:rsidRDefault="001C5768" w:rsidP="00CF1B53">
            <w:pPr>
              <w:rPr>
                <w:noProof/>
              </w:rPr>
            </w:pPr>
            <w:r>
              <w:rPr>
                <w:noProof/>
              </w:rPr>
              <w:drawing>
                <wp:anchor distT="0" distB="0" distL="114300" distR="114300" simplePos="0" relativeHeight="251771904" behindDoc="0" locked="0" layoutInCell="1" allowOverlap="1" wp14:anchorId="0480860B" wp14:editId="6EBCAF0E">
                  <wp:simplePos x="0" y="0"/>
                  <wp:positionH relativeFrom="column">
                    <wp:posOffset>139065</wp:posOffset>
                  </wp:positionH>
                  <wp:positionV relativeFrom="paragraph">
                    <wp:posOffset>-3458210</wp:posOffset>
                  </wp:positionV>
                  <wp:extent cx="5939918" cy="4572000"/>
                  <wp:effectExtent l="0" t="0" r="3810" b="0"/>
                  <wp:wrapNone/>
                  <wp:docPr id="160989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99986" name=""/>
                          <pic:cNvPicPr/>
                        </pic:nvPicPr>
                        <pic:blipFill>
                          <a:blip r:embed="rId28">
                            <a:extLst>
                              <a:ext uri="{28A0092B-C50C-407E-A947-70E740481C1C}">
                                <a14:useLocalDpi xmlns:a14="http://schemas.microsoft.com/office/drawing/2010/main" val="0"/>
                              </a:ext>
                            </a:extLst>
                          </a:blip>
                          <a:stretch>
                            <a:fillRect/>
                          </a:stretch>
                        </pic:blipFill>
                        <pic:spPr>
                          <a:xfrm>
                            <a:off x="0" y="0"/>
                            <a:ext cx="5944083" cy="4575206"/>
                          </a:xfrm>
                          <a:prstGeom prst="rect">
                            <a:avLst/>
                          </a:prstGeom>
                        </pic:spPr>
                      </pic:pic>
                    </a:graphicData>
                  </a:graphic>
                  <wp14:sizeRelH relativeFrom="margin">
                    <wp14:pctWidth>0</wp14:pctWidth>
                  </wp14:sizeRelH>
                  <wp14:sizeRelV relativeFrom="margin">
                    <wp14:pctHeight>0</wp14:pctHeight>
                  </wp14:sizeRelV>
                </wp:anchor>
              </w:drawing>
            </w:r>
          </w:p>
        </w:tc>
        <w:tc>
          <w:tcPr>
            <w:tcW w:w="3780" w:type="dxa"/>
            <w:gridSpan w:val="5"/>
            <w:vMerge w:val="restart"/>
            <w:tcBorders>
              <w:left w:val="single" w:sz="4" w:space="0" w:color="auto"/>
            </w:tcBorders>
            <w:vAlign w:val="center"/>
          </w:tcPr>
          <w:p w14:paraId="13DF714B" w14:textId="77777777" w:rsidR="00CF1B53" w:rsidRDefault="00CF1B53" w:rsidP="00CF1B53">
            <w:pPr>
              <w:jc w:val="center"/>
              <w:rPr>
                <w:rFonts w:ascii="Arial Narrow" w:hAnsi="Arial Narrow" w:cs="Calibri"/>
                <w:sz w:val="20"/>
                <w:szCs w:val="20"/>
              </w:rPr>
            </w:pPr>
          </w:p>
          <w:p w14:paraId="7E0A141F" w14:textId="77777777" w:rsidR="00CF1B53" w:rsidRDefault="00CF1B53" w:rsidP="00CF1B53">
            <w:pPr>
              <w:jc w:val="center"/>
              <w:rPr>
                <w:rFonts w:ascii="Arial Narrow" w:hAnsi="Arial Narrow" w:cs="Calibri"/>
                <w:sz w:val="20"/>
                <w:szCs w:val="20"/>
              </w:rPr>
            </w:pPr>
          </w:p>
          <w:p w14:paraId="63B2ED35" w14:textId="77777777" w:rsidR="00CF1B53" w:rsidRDefault="00CF1B53" w:rsidP="00CF1B53">
            <w:pPr>
              <w:jc w:val="center"/>
              <w:rPr>
                <w:rFonts w:ascii="Arial Narrow" w:hAnsi="Arial Narrow" w:cs="Calibri"/>
                <w:sz w:val="20"/>
                <w:szCs w:val="20"/>
              </w:rPr>
            </w:pPr>
          </w:p>
          <w:p w14:paraId="62430582" w14:textId="77777777" w:rsidR="00CF1B53" w:rsidRDefault="00CF1B53" w:rsidP="00CF1B53">
            <w:pPr>
              <w:jc w:val="center"/>
              <w:rPr>
                <w:rFonts w:ascii="Arial Narrow" w:hAnsi="Arial Narrow" w:cs="Calibri"/>
                <w:sz w:val="20"/>
                <w:szCs w:val="20"/>
              </w:rPr>
            </w:pPr>
          </w:p>
          <w:p w14:paraId="403744B6" w14:textId="77777777" w:rsidR="00CF1B53" w:rsidRDefault="00CF1B53" w:rsidP="00CF1B53">
            <w:pPr>
              <w:jc w:val="center"/>
              <w:rPr>
                <w:rFonts w:ascii="Arial Narrow" w:hAnsi="Arial Narrow" w:cs="Calibri"/>
                <w:sz w:val="20"/>
                <w:szCs w:val="20"/>
              </w:rPr>
            </w:pPr>
          </w:p>
          <w:p w14:paraId="2353D6F5" w14:textId="77777777" w:rsidR="00CF1B53" w:rsidRDefault="00CF1B53" w:rsidP="00CF1B53">
            <w:pPr>
              <w:jc w:val="center"/>
              <w:rPr>
                <w:rFonts w:ascii="Arial Narrow" w:hAnsi="Arial Narrow" w:cs="Calibri"/>
                <w:sz w:val="20"/>
                <w:szCs w:val="20"/>
              </w:rPr>
            </w:pPr>
          </w:p>
          <w:p w14:paraId="626A2A80" w14:textId="77777777" w:rsidR="00CF1B53" w:rsidRDefault="00CF1B53" w:rsidP="00CF1B53">
            <w:pPr>
              <w:jc w:val="center"/>
              <w:rPr>
                <w:rFonts w:ascii="Arial Narrow" w:hAnsi="Arial Narrow" w:cs="Calibri"/>
                <w:sz w:val="20"/>
                <w:szCs w:val="20"/>
              </w:rPr>
            </w:pPr>
          </w:p>
          <w:p w14:paraId="1DED64DE" w14:textId="77777777" w:rsidR="00CF1B53" w:rsidRPr="00DD34D3" w:rsidRDefault="00CF1B53" w:rsidP="00CF1B53">
            <w:pPr>
              <w:jc w:val="center"/>
              <w:rPr>
                <w:rFonts w:ascii="Arial Narrow" w:hAnsi="Arial Narrow" w:cs="Calibri"/>
                <w:sz w:val="20"/>
                <w:szCs w:val="20"/>
              </w:rPr>
            </w:pPr>
          </w:p>
        </w:tc>
      </w:tr>
      <w:tr w:rsidR="00CF1B53" w14:paraId="50C0D159" w14:textId="77777777" w:rsidTr="00CF1B53">
        <w:trPr>
          <w:trHeight w:val="98"/>
          <w:jc w:val="center"/>
        </w:trPr>
        <w:tc>
          <w:tcPr>
            <w:tcW w:w="9895" w:type="dxa"/>
            <w:gridSpan w:val="4"/>
            <w:tcBorders>
              <w:top w:val="nil"/>
              <w:left w:val="single" w:sz="4" w:space="0" w:color="auto"/>
              <w:bottom w:val="nil"/>
              <w:right w:val="single" w:sz="4" w:space="0" w:color="auto"/>
            </w:tcBorders>
          </w:tcPr>
          <w:p w14:paraId="2C4D937B" w14:textId="3A1C1707" w:rsidR="00CF1B53" w:rsidRDefault="00CF1B53" w:rsidP="00CF1B53">
            <w:pPr>
              <w:rPr>
                <w:noProof/>
              </w:rPr>
            </w:pPr>
          </w:p>
        </w:tc>
        <w:tc>
          <w:tcPr>
            <w:tcW w:w="3780" w:type="dxa"/>
            <w:gridSpan w:val="5"/>
            <w:vMerge/>
            <w:tcBorders>
              <w:left w:val="single" w:sz="4" w:space="0" w:color="auto"/>
            </w:tcBorders>
            <w:vAlign w:val="center"/>
          </w:tcPr>
          <w:p w14:paraId="371F8F14" w14:textId="77777777" w:rsidR="00CF1B53" w:rsidRPr="00DD34D3" w:rsidRDefault="00CF1B53" w:rsidP="00CF1B53">
            <w:pPr>
              <w:jc w:val="center"/>
              <w:rPr>
                <w:rFonts w:ascii="Arial Narrow" w:hAnsi="Arial Narrow" w:cs="Calibri"/>
                <w:sz w:val="20"/>
                <w:szCs w:val="20"/>
              </w:rPr>
            </w:pPr>
          </w:p>
        </w:tc>
      </w:tr>
      <w:tr w:rsidR="00CF1B53" w14:paraId="6E853E52" w14:textId="77777777" w:rsidTr="00CF1B53">
        <w:trPr>
          <w:trHeight w:val="98"/>
          <w:jc w:val="center"/>
        </w:trPr>
        <w:tc>
          <w:tcPr>
            <w:tcW w:w="9895" w:type="dxa"/>
            <w:gridSpan w:val="4"/>
            <w:tcBorders>
              <w:top w:val="nil"/>
              <w:left w:val="single" w:sz="4" w:space="0" w:color="auto"/>
              <w:bottom w:val="nil"/>
              <w:right w:val="single" w:sz="4" w:space="0" w:color="auto"/>
            </w:tcBorders>
          </w:tcPr>
          <w:p w14:paraId="102C306E" w14:textId="77777777" w:rsidR="00CF1B53" w:rsidRDefault="00CF1B53" w:rsidP="00CF1B53">
            <w:pPr>
              <w:rPr>
                <w:noProof/>
              </w:rPr>
            </w:pPr>
          </w:p>
        </w:tc>
        <w:tc>
          <w:tcPr>
            <w:tcW w:w="3780" w:type="dxa"/>
            <w:gridSpan w:val="5"/>
            <w:vMerge/>
            <w:tcBorders>
              <w:left w:val="single" w:sz="4" w:space="0" w:color="auto"/>
            </w:tcBorders>
            <w:vAlign w:val="center"/>
          </w:tcPr>
          <w:p w14:paraId="0A4AB16C" w14:textId="77777777" w:rsidR="00CF1B53" w:rsidRPr="00DD34D3" w:rsidRDefault="00CF1B53" w:rsidP="00CF1B53">
            <w:pPr>
              <w:jc w:val="center"/>
              <w:rPr>
                <w:rFonts w:ascii="Arial Narrow" w:hAnsi="Arial Narrow" w:cs="Calibri"/>
                <w:sz w:val="20"/>
                <w:szCs w:val="20"/>
              </w:rPr>
            </w:pPr>
          </w:p>
        </w:tc>
      </w:tr>
      <w:tr w:rsidR="00CF1B53" w14:paraId="4A980F75" w14:textId="77777777" w:rsidTr="00CF1B53">
        <w:trPr>
          <w:trHeight w:val="98"/>
          <w:jc w:val="center"/>
        </w:trPr>
        <w:tc>
          <w:tcPr>
            <w:tcW w:w="9895" w:type="dxa"/>
            <w:gridSpan w:val="4"/>
            <w:tcBorders>
              <w:top w:val="nil"/>
              <w:left w:val="single" w:sz="4" w:space="0" w:color="auto"/>
              <w:bottom w:val="nil"/>
              <w:right w:val="single" w:sz="4" w:space="0" w:color="auto"/>
            </w:tcBorders>
          </w:tcPr>
          <w:p w14:paraId="08B4B193" w14:textId="77777777" w:rsidR="00CF1B53" w:rsidRDefault="00CF1B53" w:rsidP="00CF1B53">
            <w:pPr>
              <w:rPr>
                <w:noProof/>
              </w:rPr>
            </w:pPr>
          </w:p>
          <w:p w14:paraId="170D0988" w14:textId="77777777" w:rsidR="00CF1B53" w:rsidRDefault="00CF1B53" w:rsidP="00CF1B53">
            <w:pPr>
              <w:rPr>
                <w:noProof/>
              </w:rPr>
            </w:pPr>
          </w:p>
          <w:p w14:paraId="6A335190" w14:textId="77777777" w:rsidR="00CF1B53" w:rsidRDefault="00CF1B53" w:rsidP="00CF1B53">
            <w:pPr>
              <w:rPr>
                <w:noProof/>
              </w:rPr>
            </w:pPr>
          </w:p>
        </w:tc>
        <w:tc>
          <w:tcPr>
            <w:tcW w:w="3780" w:type="dxa"/>
            <w:gridSpan w:val="5"/>
            <w:vMerge/>
            <w:tcBorders>
              <w:left w:val="single" w:sz="4" w:space="0" w:color="auto"/>
            </w:tcBorders>
            <w:vAlign w:val="center"/>
          </w:tcPr>
          <w:p w14:paraId="4DCCF321" w14:textId="77777777" w:rsidR="00CF1B53" w:rsidRPr="00DD34D3" w:rsidRDefault="00CF1B53" w:rsidP="00CF1B53">
            <w:pPr>
              <w:jc w:val="center"/>
              <w:rPr>
                <w:rFonts w:ascii="Arial Narrow" w:hAnsi="Arial Narrow" w:cs="Calibri"/>
                <w:sz w:val="20"/>
                <w:szCs w:val="20"/>
              </w:rPr>
            </w:pPr>
          </w:p>
        </w:tc>
      </w:tr>
      <w:tr w:rsidR="00CF1B53" w14:paraId="07C0A1C3" w14:textId="77777777" w:rsidTr="00CF1B53">
        <w:trPr>
          <w:jc w:val="center"/>
        </w:trPr>
        <w:tc>
          <w:tcPr>
            <w:tcW w:w="1575" w:type="dxa"/>
          </w:tcPr>
          <w:p w14:paraId="4695C682" w14:textId="77777777" w:rsidR="00CF1B53" w:rsidRPr="00DD34D3" w:rsidRDefault="00CF1B53" w:rsidP="00CF1B53">
            <w:pPr>
              <w:rPr>
                <w:rFonts w:ascii="Calibri" w:hAnsi="Calibri" w:cs="Calibri"/>
                <w:sz w:val="20"/>
                <w:szCs w:val="20"/>
              </w:rPr>
            </w:pPr>
            <w:r w:rsidRPr="00DD34D3">
              <w:rPr>
                <w:rFonts w:ascii="Calibri" w:hAnsi="Calibri" w:cs="Calibri"/>
                <w:sz w:val="20"/>
                <w:szCs w:val="20"/>
              </w:rPr>
              <w:t>WEB LINKS:</w:t>
            </w:r>
          </w:p>
        </w:tc>
        <w:tc>
          <w:tcPr>
            <w:tcW w:w="3010" w:type="dxa"/>
          </w:tcPr>
          <w:p w14:paraId="7AED3C3E" w14:textId="1A1BE886" w:rsidR="00CF1B53" w:rsidRPr="00DD34D3" w:rsidRDefault="00F01F1D" w:rsidP="00CF1B53">
            <w:pPr>
              <w:jc w:val="center"/>
              <w:rPr>
                <w:rFonts w:ascii="Calibri" w:hAnsi="Calibri" w:cs="Calibri"/>
                <w:sz w:val="20"/>
                <w:szCs w:val="20"/>
              </w:rPr>
            </w:pPr>
            <w:hyperlink r:id="rId29" w:history="1">
              <w:r w:rsidR="00CF1B53" w:rsidRPr="00FD02B4">
                <w:rPr>
                  <w:rStyle w:val="Hyperlink"/>
                  <w:rFonts w:ascii="Calibri" w:hAnsi="Calibri" w:cs="Calibri"/>
                  <w:sz w:val="20"/>
                  <w:szCs w:val="20"/>
                </w:rPr>
                <w:t>Natural Break Graphic</w:t>
              </w:r>
            </w:hyperlink>
          </w:p>
        </w:tc>
        <w:tc>
          <w:tcPr>
            <w:tcW w:w="3060" w:type="dxa"/>
          </w:tcPr>
          <w:p w14:paraId="7A2D209D" w14:textId="36258F47" w:rsidR="00CF1B53" w:rsidRPr="00DD34D3" w:rsidRDefault="00F01F1D" w:rsidP="00CF1B53">
            <w:pPr>
              <w:jc w:val="center"/>
              <w:rPr>
                <w:rFonts w:ascii="Calibri" w:hAnsi="Calibri" w:cs="Calibri"/>
                <w:sz w:val="20"/>
                <w:szCs w:val="20"/>
              </w:rPr>
            </w:pPr>
            <w:hyperlink r:id="rId30" w:history="1">
              <w:r w:rsidR="00CF1B53" w:rsidRPr="00FD02B4">
                <w:rPr>
                  <w:rStyle w:val="Hyperlink"/>
                  <w:rFonts w:ascii="Calibri" w:hAnsi="Calibri" w:cs="Calibri"/>
                  <w:sz w:val="20"/>
                  <w:szCs w:val="20"/>
                </w:rPr>
                <w:t>Percent Rank Graphic</w:t>
              </w:r>
            </w:hyperlink>
          </w:p>
        </w:tc>
        <w:tc>
          <w:tcPr>
            <w:tcW w:w="4140" w:type="dxa"/>
            <w:gridSpan w:val="3"/>
          </w:tcPr>
          <w:p w14:paraId="30491E3F"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 xml:space="preserve"> </w:t>
            </w:r>
            <w:r w:rsidRPr="00DD34D3">
              <w:rPr>
                <w:rFonts w:ascii="Calibri" w:hAnsi="Calibri" w:cs="Calibri"/>
                <w:sz w:val="20"/>
                <w:szCs w:val="20"/>
              </w:rPr>
              <w:t xml:space="preserve">Web </w:t>
            </w:r>
            <w:r>
              <w:rPr>
                <w:rFonts w:ascii="Calibri" w:hAnsi="Calibri" w:cs="Calibri"/>
                <w:sz w:val="20"/>
                <w:szCs w:val="20"/>
              </w:rPr>
              <w:t>Map</w:t>
            </w:r>
          </w:p>
        </w:tc>
        <w:tc>
          <w:tcPr>
            <w:tcW w:w="1890" w:type="dxa"/>
            <w:gridSpan w:val="3"/>
          </w:tcPr>
          <w:p w14:paraId="001A306E"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Web Report</w:t>
            </w:r>
          </w:p>
        </w:tc>
      </w:tr>
      <w:tr w:rsidR="00CF1B53" w:rsidRPr="00DD34D3" w14:paraId="20DE4CCD" w14:textId="77777777" w:rsidTr="00CF1B53">
        <w:trPr>
          <w:trHeight w:val="152"/>
          <w:jc w:val="center"/>
        </w:trPr>
        <w:tc>
          <w:tcPr>
            <w:tcW w:w="13675" w:type="dxa"/>
            <w:gridSpan w:val="9"/>
          </w:tcPr>
          <w:p w14:paraId="040A795B" w14:textId="77777777" w:rsidR="00CF1B53" w:rsidRPr="00DD34D3" w:rsidRDefault="00CF1B53" w:rsidP="00CF1B53">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7F0013F0" w14:textId="77777777" w:rsidR="009F3D8A" w:rsidRDefault="009F3D8A" w:rsidP="00CF1B53">
      <w:pPr>
        <w:ind w:left="-360"/>
      </w:pPr>
    </w:p>
    <w:p w14:paraId="2BE63C77" w14:textId="4109C776" w:rsidR="00CF1B53" w:rsidRDefault="00CF1B53" w:rsidP="00CF1B53">
      <w:pPr>
        <w:ind w:left="-360"/>
      </w:pPr>
      <w:r>
        <w:lastRenderedPageBreak/>
        <w:t>Figure BC-</w:t>
      </w:r>
      <w:r w:rsidR="00324BA1">
        <w:t>3</w:t>
      </w:r>
      <w:r>
        <w:t xml:space="preserve">. Building Count in Special Flood Hazard Area (County Scale)  </w:t>
      </w:r>
    </w:p>
    <w:tbl>
      <w:tblPr>
        <w:tblStyle w:val="TableGrid"/>
        <w:tblW w:w="13675" w:type="dxa"/>
        <w:jc w:val="center"/>
        <w:tblLayout w:type="fixed"/>
        <w:tblLook w:val="04A0" w:firstRow="1" w:lastRow="0" w:firstColumn="1" w:lastColumn="0" w:noHBand="0" w:noVBand="1"/>
      </w:tblPr>
      <w:tblGrid>
        <w:gridCol w:w="1575"/>
        <w:gridCol w:w="3010"/>
        <w:gridCol w:w="3060"/>
        <w:gridCol w:w="2250"/>
        <w:gridCol w:w="720"/>
        <w:gridCol w:w="1170"/>
        <w:gridCol w:w="270"/>
        <w:gridCol w:w="810"/>
        <w:gridCol w:w="810"/>
      </w:tblGrid>
      <w:tr w:rsidR="00CF1B53" w14:paraId="369CB19A" w14:textId="77777777" w:rsidTr="00CF1B53">
        <w:trPr>
          <w:jc w:val="center"/>
        </w:trPr>
        <w:tc>
          <w:tcPr>
            <w:tcW w:w="13675" w:type="dxa"/>
            <w:gridSpan w:val="9"/>
          </w:tcPr>
          <w:p w14:paraId="3AAA6976" w14:textId="77777777"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 xml:space="preserve">BUILDING COUNT </w:t>
            </w:r>
            <w:r w:rsidRPr="00DA48AE">
              <w:rPr>
                <w:rFonts w:ascii="Calibri" w:hAnsi="Calibri" w:cs="Calibri"/>
                <w:b/>
                <w:bCs/>
                <w:sz w:val="28"/>
                <w:szCs w:val="28"/>
              </w:rPr>
              <w:t>(COUNTY</w:t>
            </w:r>
            <w:r>
              <w:rPr>
                <w:rFonts w:ascii="Calibri" w:hAnsi="Calibri" w:cs="Calibri"/>
                <w:b/>
                <w:bCs/>
                <w:sz w:val="28"/>
                <w:szCs w:val="28"/>
              </w:rPr>
              <w:t xml:space="preserve"> SCALE</w:t>
            </w:r>
            <w:r w:rsidRPr="00DA48AE">
              <w:rPr>
                <w:rFonts w:ascii="Calibri" w:hAnsi="Calibri" w:cs="Calibri"/>
                <w:b/>
                <w:bCs/>
                <w:sz w:val="28"/>
                <w:szCs w:val="28"/>
              </w:rPr>
              <w:t>)</w:t>
            </w:r>
          </w:p>
        </w:tc>
      </w:tr>
      <w:tr w:rsidR="00CF1B53" w14:paraId="22A152AE" w14:textId="77777777" w:rsidTr="00CF1B53">
        <w:trPr>
          <w:trHeight w:val="638"/>
          <w:jc w:val="center"/>
        </w:trPr>
        <w:tc>
          <w:tcPr>
            <w:tcW w:w="13675" w:type="dxa"/>
            <w:gridSpan w:val="9"/>
            <w:vAlign w:val="center"/>
          </w:tcPr>
          <w:p w14:paraId="6C70134D" w14:textId="314FB0C2" w:rsidR="00CF1B53" w:rsidRPr="00DD34D3" w:rsidRDefault="00CF1B53" w:rsidP="001E4E5F">
            <w:pPr>
              <w:rPr>
                <w:rFonts w:ascii="Calibri" w:hAnsi="Calibri" w:cs="Calibri"/>
                <w:sz w:val="20"/>
                <w:szCs w:val="20"/>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tc>
      </w:tr>
      <w:tr w:rsidR="00CF1B53" w14:paraId="4A341AA2" w14:textId="77777777" w:rsidTr="00CF1B53">
        <w:trPr>
          <w:trHeight w:val="287"/>
          <w:jc w:val="center"/>
        </w:trPr>
        <w:tc>
          <w:tcPr>
            <w:tcW w:w="9895" w:type="dxa"/>
            <w:gridSpan w:val="4"/>
            <w:vMerge w:val="restart"/>
            <w:tcBorders>
              <w:top w:val="nil"/>
              <w:left w:val="single" w:sz="4" w:space="0" w:color="auto"/>
              <w:bottom w:val="nil"/>
              <w:right w:val="single" w:sz="4" w:space="0" w:color="auto"/>
            </w:tcBorders>
          </w:tcPr>
          <w:p w14:paraId="21EDB1A8" w14:textId="550D48A9" w:rsidR="00CF1B53" w:rsidRDefault="00CF1B53" w:rsidP="00CF1B53">
            <w:pPr>
              <w:rPr>
                <w:sz w:val="20"/>
                <w:szCs w:val="20"/>
              </w:rPr>
            </w:pPr>
          </w:p>
          <w:p w14:paraId="36C548B5" w14:textId="13D9D7BD" w:rsidR="00CF1B53" w:rsidRDefault="00CF1B53" w:rsidP="00CF1B53">
            <w:pPr>
              <w:rPr>
                <w:sz w:val="20"/>
                <w:szCs w:val="20"/>
              </w:rPr>
            </w:pPr>
            <w:r>
              <w:rPr>
                <w:noProof/>
              </w:rPr>
              <w:drawing>
                <wp:anchor distT="0" distB="0" distL="114300" distR="114300" simplePos="0" relativeHeight="251760640" behindDoc="0" locked="0" layoutInCell="1" allowOverlap="1" wp14:anchorId="03D9179F" wp14:editId="6E6C1FC2">
                  <wp:simplePos x="0" y="0"/>
                  <wp:positionH relativeFrom="column">
                    <wp:posOffset>-3810</wp:posOffset>
                  </wp:positionH>
                  <wp:positionV relativeFrom="paragraph">
                    <wp:posOffset>27940</wp:posOffset>
                  </wp:positionV>
                  <wp:extent cx="6146165" cy="474599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146165" cy="4745990"/>
                          </a:xfrm>
                          <a:prstGeom prst="rect">
                            <a:avLst/>
                          </a:prstGeom>
                        </pic:spPr>
                      </pic:pic>
                    </a:graphicData>
                  </a:graphic>
                </wp:anchor>
              </w:drawing>
            </w:r>
          </w:p>
          <w:p w14:paraId="498316F4" w14:textId="2F6A15FA" w:rsidR="00CF1B53" w:rsidRDefault="00CF1B53" w:rsidP="00CF1B53">
            <w:pPr>
              <w:rPr>
                <w:sz w:val="20"/>
                <w:szCs w:val="20"/>
              </w:rPr>
            </w:pPr>
          </w:p>
          <w:p w14:paraId="45146841" w14:textId="77777777" w:rsidR="00CF1B53" w:rsidRDefault="00CF1B53" w:rsidP="00CF1B53">
            <w:pPr>
              <w:rPr>
                <w:sz w:val="20"/>
                <w:szCs w:val="20"/>
              </w:rPr>
            </w:pPr>
          </w:p>
          <w:p w14:paraId="3AF068BE" w14:textId="77777777" w:rsidR="00CF1B53" w:rsidRDefault="00CF1B53" w:rsidP="00CF1B53">
            <w:pPr>
              <w:rPr>
                <w:sz w:val="20"/>
                <w:szCs w:val="20"/>
              </w:rPr>
            </w:pPr>
          </w:p>
          <w:p w14:paraId="33EF26C7" w14:textId="77777777" w:rsidR="00CF1B53" w:rsidRDefault="00CF1B53" w:rsidP="00CF1B53">
            <w:pPr>
              <w:rPr>
                <w:sz w:val="20"/>
                <w:szCs w:val="20"/>
              </w:rPr>
            </w:pPr>
          </w:p>
          <w:p w14:paraId="78AF6D64" w14:textId="77777777" w:rsidR="00CF1B53" w:rsidRDefault="00CF1B53" w:rsidP="00CF1B53">
            <w:pPr>
              <w:rPr>
                <w:sz w:val="20"/>
                <w:szCs w:val="20"/>
              </w:rPr>
            </w:pPr>
          </w:p>
          <w:p w14:paraId="7D049201" w14:textId="77777777" w:rsidR="00CF1B53" w:rsidRDefault="00CF1B53" w:rsidP="00CF1B53">
            <w:pPr>
              <w:rPr>
                <w:sz w:val="20"/>
                <w:szCs w:val="20"/>
              </w:rPr>
            </w:pPr>
          </w:p>
          <w:p w14:paraId="33623A28" w14:textId="77777777" w:rsidR="00CF1B53" w:rsidRDefault="00CF1B53" w:rsidP="00CF1B53">
            <w:pPr>
              <w:rPr>
                <w:sz w:val="20"/>
                <w:szCs w:val="20"/>
              </w:rPr>
            </w:pPr>
          </w:p>
          <w:p w14:paraId="5A5DEBDE" w14:textId="77777777" w:rsidR="00CF1B53" w:rsidRDefault="00CF1B53" w:rsidP="00CF1B53">
            <w:pPr>
              <w:rPr>
                <w:sz w:val="20"/>
                <w:szCs w:val="20"/>
              </w:rPr>
            </w:pPr>
          </w:p>
          <w:p w14:paraId="602E8D98" w14:textId="77777777" w:rsidR="00CF1B53" w:rsidRDefault="00CF1B53" w:rsidP="00CF1B53">
            <w:pPr>
              <w:rPr>
                <w:sz w:val="20"/>
                <w:szCs w:val="20"/>
              </w:rPr>
            </w:pPr>
          </w:p>
          <w:p w14:paraId="74FAFA46" w14:textId="77777777" w:rsidR="00CF1B53" w:rsidRDefault="00CF1B53" w:rsidP="00CF1B53">
            <w:pPr>
              <w:rPr>
                <w:sz w:val="20"/>
                <w:szCs w:val="20"/>
              </w:rPr>
            </w:pPr>
          </w:p>
          <w:p w14:paraId="5B604B82" w14:textId="77777777" w:rsidR="00CF1B53" w:rsidRDefault="00CF1B53" w:rsidP="00CF1B53">
            <w:pPr>
              <w:rPr>
                <w:sz w:val="20"/>
                <w:szCs w:val="20"/>
              </w:rPr>
            </w:pPr>
          </w:p>
          <w:p w14:paraId="183DB2A4" w14:textId="77777777" w:rsidR="00CF1B53" w:rsidRDefault="00CF1B53" w:rsidP="00CF1B53">
            <w:pPr>
              <w:rPr>
                <w:sz w:val="20"/>
                <w:szCs w:val="20"/>
              </w:rPr>
            </w:pPr>
          </w:p>
          <w:p w14:paraId="11FAED16" w14:textId="77777777" w:rsidR="00CF1B53" w:rsidRDefault="00CF1B53" w:rsidP="00CF1B53">
            <w:pPr>
              <w:rPr>
                <w:sz w:val="20"/>
                <w:szCs w:val="20"/>
              </w:rPr>
            </w:pPr>
          </w:p>
          <w:p w14:paraId="62661E9C" w14:textId="77777777" w:rsidR="00CF1B53" w:rsidRDefault="00CF1B53" w:rsidP="00CF1B53">
            <w:pPr>
              <w:rPr>
                <w:sz w:val="20"/>
                <w:szCs w:val="20"/>
              </w:rPr>
            </w:pPr>
          </w:p>
          <w:p w14:paraId="02B13AAA" w14:textId="77777777" w:rsidR="00CF1B53" w:rsidRDefault="00CF1B53" w:rsidP="00CF1B53">
            <w:pPr>
              <w:rPr>
                <w:sz w:val="20"/>
                <w:szCs w:val="20"/>
              </w:rPr>
            </w:pPr>
          </w:p>
          <w:p w14:paraId="64244620" w14:textId="77777777" w:rsidR="00CF1B53" w:rsidRDefault="00CF1B53" w:rsidP="00CF1B53">
            <w:pPr>
              <w:rPr>
                <w:sz w:val="20"/>
                <w:szCs w:val="20"/>
              </w:rPr>
            </w:pPr>
          </w:p>
          <w:p w14:paraId="5EA32692" w14:textId="77777777" w:rsidR="00CF1B53" w:rsidRDefault="00CF1B53" w:rsidP="00CF1B53">
            <w:pPr>
              <w:rPr>
                <w:sz w:val="20"/>
                <w:szCs w:val="20"/>
              </w:rPr>
            </w:pPr>
          </w:p>
          <w:p w14:paraId="340BA3EE" w14:textId="77777777" w:rsidR="00CF1B53" w:rsidRDefault="00CF1B53" w:rsidP="00CF1B53">
            <w:pPr>
              <w:rPr>
                <w:sz w:val="20"/>
                <w:szCs w:val="20"/>
              </w:rPr>
            </w:pPr>
          </w:p>
          <w:p w14:paraId="3D9CA2B9" w14:textId="77777777" w:rsidR="00CF1B53" w:rsidRDefault="00CF1B53" w:rsidP="00CF1B53">
            <w:pPr>
              <w:rPr>
                <w:sz w:val="20"/>
                <w:szCs w:val="20"/>
              </w:rPr>
            </w:pPr>
          </w:p>
          <w:p w14:paraId="3D1B7510" w14:textId="77777777" w:rsidR="00CF1B53" w:rsidRDefault="00CF1B53" w:rsidP="00CF1B53">
            <w:pPr>
              <w:rPr>
                <w:sz w:val="20"/>
                <w:szCs w:val="20"/>
              </w:rPr>
            </w:pPr>
          </w:p>
          <w:p w14:paraId="6166C931" w14:textId="77777777" w:rsidR="00CF1B53" w:rsidRDefault="00CF1B53" w:rsidP="00CF1B53">
            <w:pPr>
              <w:rPr>
                <w:sz w:val="20"/>
                <w:szCs w:val="20"/>
              </w:rPr>
            </w:pPr>
          </w:p>
          <w:p w14:paraId="3F414999" w14:textId="77777777" w:rsidR="00CF1B53" w:rsidRDefault="00CF1B53" w:rsidP="00CF1B53">
            <w:pPr>
              <w:rPr>
                <w:sz w:val="20"/>
                <w:szCs w:val="20"/>
              </w:rPr>
            </w:pPr>
          </w:p>
          <w:p w14:paraId="46B14288" w14:textId="77777777" w:rsidR="00CF1B53" w:rsidRDefault="00CF1B53" w:rsidP="00CF1B53">
            <w:pPr>
              <w:rPr>
                <w:sz w:val="20"/>
                <w:szCs w:val="20"/>
              </w:rPr>
            </w:pPr>
          </w:p>
          <w:p w14:paraId="19522DFB" w14:textId="77777777" w:rsidR="00CF1B53" w:rsidRDefault="00CF1B53" w:rsidP="00CF1B53">
            <w:pPr>
              <w:rPr>
                <w:sz w:val="20"/>
                <w:szCs w:val="20"/>
              </w:rPr>
            </w:pPr>
          </w:p>
          <w:p w14:paraId="00BAB01B" w14:textId="77777777" w:rsidR="00CF1B53" w:rsidRPr="00F73686" w:rsidRDefault="00CF1B53" w:rsidP="00CF1B53">
            <w:pPr>
              <w:rPr>
                <w:sz w:val="20"/>
                <w:szCs w:val="20"/>
              </w:rPr>
            </w:pPr>
          </w:p>
        </w:tc>
        <w:tc>
          <w:tcPr>
            <w:tcW w:w="720" w:type="dxa"/>
            <w:tcBorders>
              <w:left w:val="single" w:sz="4" w:space="0" w:color="auto"/>
            </w:tcBorders>
            <w:vAlign w:val="center"/>
          </w:tcPr>
          <w:p w14:paraId="1502BEF3"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440" w:type="dxa"/>
            <w:gridSpan w:val="2"/>
            <w:vAlign w:val="center"/>
          </w:tcPr>
          <w:p w14:paraId="25641A2A"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County (55)</w:t>
            </w:r>
          </w:p>
        </w:tc>
        <w:tc>
          <w:tcPr>
            <w:tcW w:w="810" w:type="dxa"/>
            <w:vAlign w:val="center"/>
          </w:tcPr>
          <w:p w14:paraId="0C4C90D8"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705D668D"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CF1B53" w14:paraId="0A4A107C"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BEE8E32" w14:textId="77777777" w:rsidR="00CF1B53" w:rsidRDefault="00CF1B53" w:rsidP="00CF1B53">
            <w:pPr>
              <w:rPr>
                <w:noProof/>
              </w:rPr>
            </w:pPr>
          </w:p>
        </w:tc>
        <w:tc>
          <w:tcPr>
            <w:tcW w:w="720" w:type="dxa"/>
            <w:tcBorders>
              <w:left w:val="single" w:sz="4" w:space="0" w:color="auto"/>
            </w:tcBorders>
            <w:shd w:val="clear" w:color="auto" w:fill="auto"/>
            <w:vAlign w:val="bottom"/>
          </w:tcPr>
          <w:p w14:paraId="19D1E9BC"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w:t>
            </w:r>
          </w:p>
        </w:tc>
        <w:tc>
          <w:tcPr>
            <w:tcW w:w="1440" w:type="dxa"/>
            <w:gridSpan w:val="2"/>
            <w:shd w:val="clear" w:color="auto" w:fill="auto"/>
            <w:vAlign w:val="bottom"/>
          </w:tcPr>
          <w:p w14:paraId="25009569"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KANAWHA</w:t>
            </w:r>
          </w:p>
        </w:tc>
        <w:tc>
          <w:tcPr>
            <w:tcW w:w="810" w:type="dxa"/>
            <w:shd w:val="clear" w:color="auto" w:fill="auto"/>
            <w:vAlign w:val="bottom"/>
          </w:tcPr>
          <w:p w14:paraId="227094E5"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13,452</w:t>
            </w:r>
          </w:p>
        </w:tc>
        <w:tc>
          <w:tcPr>
            <w:tcW w:w="810" w:type="dxa"/>
            <w:shd w:val="clear" w:color="auto" w:fill="auto"/>
            <w:vAlign w:val="bottom"/>
          </w:tcPr>
          <w:p w14:paraId="540CCE10"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100%</w:t>
            </w:r>
          </w:p>
        </w:tc>
      </w:tr>
      <w:tr w:rsidR="00CF1B53" w14:paraId="05D20AE7"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56672243" w14:textId="77777777" w:rsidR="00CF1B53" w:rsidRDefault="00CF1B53" w:rsidP="00CF1B53">
            <w:pPr>
              <w:rPr>
                <w:noProof/>
              </w:rPr>
            </w:pPr>
          </w:p>
        </w:tc>
        <w:tc>
          <w:tcPr>
            <w:tcW w:w="720" w:type="dxa"/>
            <w:tcBorders>
              <w:left w:val="single" w:sz="4" w:space="0" w:color="auto"/>
            </w:tcBorders>
            <w:shd w:val="clear" w:color="auto" w:fill="auto"/>
            <w:vAlign w:val="bottom"/>
          </w:tcPr>
          <w:p w14:paraId="4D9A4D8A"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w:t>
            </w:r>
          </w:p>
        </w:tc>
        <w:tc>
          <w:tcPr>
            <w:tcW w:w="1440" w:type="dxa"/>
            <w:gridSpan w:val="2"/>
            <w:shd w:val="clear" w:color="auto" w:fill="auto"/>
            <w:vAlign w:val="bottom"/>
          </w:tcPr>
          <w:p w14:paraId="339D81DF"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LOGAN</w:t>
            </w:r>
          </w:p>
        </w:tc>
        <w:tc>
          <w:tcPr>
            <w:tcW w:w="810" w:type="dxa"/>
            <w:shd w:val="clear" w:color="auto" w:fill="auto"/>
            <w:vAlign w:val="bottom"/>
          </w:tcPr>
          <w:p w14:paraId="3C8C2094"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4,498</w:t>
            </w:r>
          </w:p>
        </w:tc>
        <w:tc>
          <w:tcPr>
            <w:tcW w:w="810" w:type="dxa"/>
            <w:shd w:val="clear" w:color="auto" w:fill="auto"/>
            <w:vAlign w:val="bottom"/>
          </w:tcPr>
          <w:p w14:paraId="66CA9C10"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98%</w:t>
            </w:r>
          </w:p>
        </w:tc>
      </w:tr>
      <w:tr w:rsidR="00CF1B53" w14:paraId="4B5ABBF6"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5F8E169" w14:textId="77777777" w:rsidR="00CF1B53" w:rsidRDefault="00CF1B53" w:rsidP="00CF1B53">
            <w:pPr>
              <w:rPr>
                <w:noProof/>
              </w:rPr>
            </w:pPr>
          </w:p>
        </w:tc>
        <w:tc>
          <w:tcPr>
            <w:tcW w:w="720" w:type="dxa"/>
            <w:tcBorders>
              <w:left w:val="single" w:sz="4" w:space="0" w:color="auto"/>
            </w:tcBorders>
            <w:shd w:val="clear" w:color="auto" w:fill="auto"/>
            <w:vAlign w:val="bottom"/>
          </w:tcPr>
          <w:p w14:paraId="17EC5A67"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3</w:t>
            </w:r>
          </w:p>
        </w:tc>
        <w:tc>
          <w:tcPr>
            <w:tcW w:w="1440" w:type="dxa"/>
            <w:gridSpan w:val="2"/>
            <w:shd w:val="clear" w:color="auto" w:fill="auto"/>
            <w:vAlign w:val="bottom"/>
          </w:tcPr>
          <w:p w14:paraId="6154F26A"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MCDOWELL</w:t>
            </w:r>
          </w:p>
        </w:tc>
        <w:tc>
          <w:tcPr>
            <w:tcW w:w="810" w:type="dxa"/>
            <w:shd w:val="clear" w:color="auto" w:fill="auto"/>
            <w:vAlign w:val="bottom"/>
          </w:tcPr>
          <w:p w14:paraId="12E4B3E9"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3,479</w:t>
            </w:r>
          </w:p>
        </w:tc>
        <w:tc>
          <w:tcPr>
            <w:tcW w:w="810" w:type="dxa"/>
            <w:shd w:val="clear" w:color="auto" w:fill="auto"/>
            <w:vAlign w:val="bottom"/>
          </w:tcPr>
          <w:p w14:paraId="6AD6BE98"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96%</w:t>
            </w:r>
          </w:p>
        </w:tc>
      </w:tr>
      <w:tr w:rsidR="00CF1B53" w14:paraId="293CD9C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72E9B830" w14:textId="77777777" w:rsidR="00CF1B53" w:rsidRDefault="00CF1B53" w:rsidP="00CF1B53">
            <w:pPr>
              <w:rPr>
                <w:noProof/>
              </w:rPr>
            </w:pPr>
          </w:p>
        </w:tc>
        <w:tc>
          <w:tcPr>
            <w:tcW w:w="720" w:type="dxa"/>
            <w:tcBorders>
              <w:left w:val="single" w:sz="4" w:space="0" w:color="auto"/>
            </w:tcBorders>
            <w:shd w:val="clear" w:color="auto" w:fill="auto"/>
            <w:vAlign w:val="bottom"/>
          </w:tcPr>
          <w:p w14:paraId="0B4BF1E4"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4</w:t>
            </w:r>
          </w:p>
        </w:tc>
        <w:tc>
          <w:tcPr>
            <w:tcW w:w="1440" w:type="dxa"/>
            <w:gridSpan w:val="2"/>
            <w:shd w:val="clear" w:color="auto" w:fill="auto"/>
            <w:vAlign w:val="bottom"/>
          </w:tcPr>
          <w:p w14:paraId="7B8B7365"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MINGO</w:t>
            </w:r>
          </w:p>
        </w:tc>
        <w:tc>
          <w:tcPr>
            <w:tcW w:w="810" w:type="dxa"/>
            <w:shd w:val="clear" w:color="auto" w:fill="auto"/>
            <w:vAlign w:val="bottom"/>
          </w:tcPr>
          <w:p w14:paraId="2FD6D30B"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3,229</w:t>
            </w:r>
          </w:p>
        </w:tc>
        <w:tc>
          <w:tcPr>
            <w:tcW w:w="810" w:type="dxa"/>
            <w:shd w:val="clear" w:color="auto" w:fill="auto"/>
            <w:vAlign w:val="bottom"/>
          </w:tcPr>
          <w:p w14:paraId="5F6B0F75"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94%</w:t>
            </w:r>
          </w:p>
        </w:tc>
      </w:tr>
      <w:tr w:rsidR="00CF1B53" w14:paraId="62E210D7"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1E7AFB03" w14:textId="77777777" w:rsidR="00CF1B53" w:rsidRDefault="00CF1B53" w:rsidP="00CF1B53">
            <w:pPr>
              <w:rPr>
                <w:noProof/>
              </w:rPr>
            </w:pPr>
          </w:p>
        </w:tc>
        <w:tc>
          <w:tcPr>
            <w:tcW w:w="720" w:type="dxa"/>
            <w:tcBorders>
              <w:left w:val="single" w:sz="4" w:space="0" w:color="auto"/>
            </w:tcBorders>
            <w:shd w:val="clear" w:color="auto" w:fill="auto"/>
            <w:vAlign w:val="bottom"/>
          </w:tcPr>
          <w:p w14:paraId="6EFC6E84"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5</w:t>
            </w:r>
          </w:p>
        </w:tc>
        <w:tc>
          <w:tcPr>
            <w:tcW w:w="1440" w:type="dxa"/>
            <w:gridSpan w:val="2"/>
            <w:shd w:val="clear" w:color="auto" w:fill="auto"/>
            <w:vAlign w:val="bottom"/>
          </w:tcPr>
          <w:p w14:paraId="6528A248"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BOONE</w:t>
            </w:r>
          </w:p>
        </w:tc>
        <w:tc>
          <w:tcPr>
            <w:tcW w:w="810" w:type="dxa"/>
            <w:shd w:val="clear" w:color="auto" w:fill="auto"/>
            <w:vAlign w:val="bottom"/>
          </w:tcPr>
          <w:p w14:paraId="62E6866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3,094</w:t>
            </w:r>
          </w:p>
        </w:tc>
        <w:tc>
          <w:tcPr>
            <w:tcW w:w="810" w:type="dxa"/>
            <w:shd w:val="clear" w:color="auto" w:fill="auto"/>
            <w:vAlign w:val="bottom"/>
          </w:tcPr>
          <w:p w14:paraId="40BE62D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93%</w:t>
            </w:r>
          </w:p>
        </w:tc>
      </w:tr>
      <w:tr w:rsidR="00CF1B53" w14:paraId="729AB326"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15AD004B" w14:textId="77777777" w:rsidR="00CF1B53" w:rsidRDefault="00CF1B53" w:rsidP="00CF1B53">
            <w:pPr>
              <w:rPr>
                <w:noProof/>
              </w:rPr>
            </w:pPr>
          </w:p>
        </w:tc>
        <w:tc>
          <w:tcPr>
            <w:tcW w:w="720" w:type="dxa"/>
            <w:tcBorders>
              <w:left w:val="single" w:sz="4" w:space="0" w:color="auto"/>
            </w:tcBorders>
            <w:shd w:val="clear" w:color="auto" w:fill="auto"/>
            <w:vAlign w:val="bottom"/>
          </w:tcPr>
          <w:p w14:paraId="28F0FE36"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6</w:t>
            </w:r>
          </w:p>
        </w:tc>
        <w:tc>
          <w:tcPr>
            <w:tcW w:w="1440" w:type="dxa"/>
            <w:gridSpan w:val="2"/>
            <w:shd w:val="clear" w:color="auto" w:fill="auto"/>
            <w:vAlign w:val="bottom"/>
          </w:tcPr>
          <w:p w14:paraId="4055239A" w14:textId="77777777" w:rsidR="00CF1B53" w:rsidRPr="00DD34D3" w:rsidRDefault="00CF1B53" w:rsidP="00CF1B53">
            <w:pPr>
              <w:rPr>
                <w:rFonts w:ascii="Calibri" w:hAnsi="Calibri" w:cs="Calibri"/>
                <w:sz w:val="20"/>
                <w:szCs w:val="20"/>
              </w:rPr>
            </w:pPr>
            <w:r w:rsidRPr="00DD34D3">
              <w:rPr>
                <w:rFonts w:ascii="Calibri" w:hAnsi="Calibri" w:cs="Calibri"/>
                <w:color w:val="000000"/>
                <w:sz w:val="20"/>
                <w:szCs w:val="20"/>
              </w:rPr>
              <w:t>OHIO</w:t>
            </w:r>
          </w:p>
        </w:tc>
        <w:tc>
          <w:tcPr>
            <w:tcW w:w="810" w:type="dxa"/>
            <w:shd w:val="clear" w:color="auto" w:fill="auto"/>
            <w:vAlign w:val="bottom"/>
          </w:tcPr>
          <w:p w14:paraId="1D43977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2,992</w:t>
            </w:r>
          </w:p>
        </w:tc>
        <w:tc>
          <w:tcPr>
            <w:tcW w:w="810" w:type="dxa"/>
            <w:shd w:val="clear" w:color="auto" w:fill="auto"/>
            <w:vAlign w:val="bottom"/>
          </w:tcPr>
          <w:p w14:paraId="4515DBB6"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91%</w:t>
            </w:r>
          </w:p>
        </w:tc>
      </w:tr>
      <w:tr w:rsidR="00CF1B53" w14:paraId="02B6B958"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3D7B76F" w14:textId="77777777" w:rsidR="00CF1B53" w:rsidRDefault="00CF1B53" w:rsidP="00CF1B53">
            <w:pPr>
              <w:rPr>
                <w:noProof/>
              </w:rPr>
            </w:pPr>
          </w:p>
        </w:tc>
        <w:tc>
          <w:tcPr>
            <w:tcW w:w="720" w:type="dxa"/>
            <w:tcBorders>
              <w:left w:val="single" w:sz="4" w:space="0" w:color="auto"/>
            </w:tcBorders>
            <w:shd w:val="clear" w:color="auto" w:fill="auto"/>
            <w:vAlign w:val="bottom"/>
          </w:tcPr>
          <w:p w14:paraId="75A4F64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7</w:t>
            </w:r>
          </w:p>
        </w:tc>
        <w:tc>
          <w:tcPr>
            <w:tcW w:w="1440" w:type="dxa"/>
            <w:gridSpan w:val="2"/>
            <w:shd w:val="clear" w:color="auto" w:fill="auto"/>
            <w:vAlign w:val="bottom"/>
          </w:tcPr>
          <w:p w14:paraId="5488597B"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CABELL</w:t>
            </w:r>
          </w:p>
        </w:tc>
        <w:tc>
          <w:tcPr>
            <w:tcW w:w="810" w:type="dxa"/>
            <w:shd w:val="clear" w:color="auto" w:fill="auto"/>
            <w:vAlign w:val="bottom"/>
          </w:tcPr>
          <w:p w14:paraId="0DDDA851"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2,808</w:t>
            </w:r>
          </w:p>
        </w:tc>
        <w:tc>
          <w:tcPr>
            <w:tcW w:w="810" w:type="dxa"/>
            <w:shd w:val="clear" w:color="auto" w:fill="auto"/>
            <w:vAlign w:val="bottom"/>
          </w:tcPr>
          <w:p w14:paraId="0B8EDCBB"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89%</w:t>
            </w:r>
          </w:p>
        </w:tc>
      </w:tr>
      <w:tr w:rsidR="00CF1B53" w14:paraId="49AF56E9"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6F11C6B" w14:textId="77777777" w:rsidR="00CF1B53" w:rsidRDefault="00CF1B53" w:rsidP="00CF1B53">
            <w:pPr>
              <w:rPr>
                <w:noProof/>
              </w:rPr>
            </w:pPr>
          </w:p>
        </w:tc>
        <w:tc>
          <w:tcPr>
            <w:tcW w:w="720" w:type="dxa"/>
            <w:tcBorders>
              <w:left w:val="single" w:sz="4" w:space="0" w:color="auto"/>
            </w:tcBorders>
            <w:shd w:val="clear" w:color="auto" w:fill="auto"/>
            <w:vAlign w:val="bottom"/>
          </w:tcPr>
          <w:p w14:paraId="5ADBF83C"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w:t>
            </w:r>
          </w:p>
        </w:tc>
        <w:tc>
          <w:tcPr>
            <w:tcW w:w="1440" w:type="dxa"/>
            <w:gridSpan w:val="2"/>
            <w:shd w:val="clear" w:color="auto" w:fill="auto"/>
            <w:vAlign w:val="bottom"/>
          </w:tcPr>
          <w:p w14:paraId="43CEEB97"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WYOMING</w:t>
            </w:r>
          </w:p>
        </w:tc>
        <w:tc>
          <w:tcPr>
            <w:tcW w:w="810" w:type="dxa"/>
            <w:shd w:val="clear" w:color="auto" w:fill="auto"/>
            <w:vAlign w:val="bottom"/>
          </w:tcPr>
          <w:p w14:paraId="7430D8DE"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2,592</w:t>
            </w:r>
          </w:p>
        </w:tc>
        <w:tc>
          <w:tcPr>
            <w:tcW w:w="810" w:type="dxa"/>
            <w:shd w:val="clear" w:color="auto" w:fill="auto"/>
            <w:vAlign w:val="bottom"/>
          </w:tcPr>
          <w:p w14:paraId="10FCB4C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87%</w:t>
            </w:r>
          </w:p>
        </w:tc>
      </w:tr>
      <w:tr w:rsidR="00CF1B53" w14:paraId="646ABDBF"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6A5F9B7" w14:textId="77777777" w:rsidR="00CF1B53" w:rsidRDefault="00CF1B53" w:rsidP="00CF1B53">
            <w:pPr>
              <w:rPr>
                <w:noProof/>
              </w:rPr>
            </w:pPr>
          </w:p>
        </w:tc>
        <w:tc>
          <w:tcPr>
            <w:tcW w:w="720" w:type="dxa"/>
            <w:tcBorders>
              <w:left w:val="single" w:sz="4" w:space="0" w:color="auto"/>
            </w:tcBorders>
            <w:shd w:val="clear" w:color="auto" w:fill="auto"/>
            <w:vAlign w:val="bottom"/>
          </w:tcPr>
          <w:p w14:paraId="0869CFDB"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9</w:t>
            </w:r>
          </w:p>
        </w:tc>
        <w:tc>
          <w:tcPr>
            <w:tcW w:w="1440" w:type="dxa"/>
            <w:gridSpan w:val="2"/>
            <w:shd w:val="clear" w:color="auto" w:fill="auto"/>
            <w:vAlign w:val="bottom"/>
          </w:tcPr>
          <w:p w14:paraId="5E57A706"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LINCOLN</w:t>
            </w:r>
          </w:p>
        </w:tc>
        <w:tc>
          <w:tcPr>
            <w:tcW w:w="810" w:type="dxa"/>
            <w:shd w:val="clear" w:color="auto" w:fill="auto"/>
            <w:vAlign w:val="bottom"/>
          </w:tcPr>
          <w:p w14:paraId="63AF804C"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2,556</w:t>
            </w:r>
          </w:p>
        </w:tc>
        <w:tc>
          <w:tcPr>
            <w:tcW w:w="810" w:type="dxa"/>
            <w:shd w:val="clear" w:color="auto" w:fill="auto"/>
            <w:vAlign w:val="bottom"/>
          </w:tcPr>
          <w:p w14:paraId="5ED9CBC2"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85%</w:t>
            </w:r>
          </w:p>
        </w:tc>
      </w:tr>
      <w:tr w:rsidR="00CF1B53" w14:paraId="7BC1895A"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DFE3448" w14:textId="77777777" w:rsidR="00CF1B53" w:rsidRDefault="00CF1B53" w:rsidP="00CF1B53">
            <w:pPr>
              <w:rPr>
                <w:noProof/>
              </w:rPr>
            </w:pPr>
          </w:p>
        </w:tc>
        <w:tc>
          <w:tcPr>
            <w:tcW w:w="720" w:type="dxa"/>
            <w:tcBorders>
              <w:left w:val="single" w:sz="4" w:space="0" w:color="auto"/>
            </w:tcBorders>
            <w:shd w:val="clear" w:color="auto" w:fill="auto"/>
            <w:vAlign w:val="bottom"/>
          </w:tcPr>
          <w:p w14:paraId="4C289D9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10</w:t>
            </w:r>
          </w:p>
        </w:tc>
        <w:tc>
          <w:tcPr>
            <w:tcW w:w="1440" w:type="dxa"/>
            <w:gridSpan w:val="2"/>
            <w:shd w:val="clear" w:color="auto" w:fill="auto"/>
            <w:vAlign w:val="bottom"/>
          </w:tcPr>
          <w:p w14:paraId="4D31EE23"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WAYNE</w:t>
            </w:r>
          </w:p>
        </w:tc>
        <w:tc>
          <w:tcPr>
            <w:tcW w:w="810" w:type="dxa"/>
            <w:shd w:val="clear" w:color="auto" w:fill="auto"/>
            <w:vAlign w:val="bottom"/>
          </w:tcPr>
          <w:p w14:paraId="0F899779"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2,485</w:t>
            </w:r>
          </w:p>
        </w:tc>
        <w:tc>
          <w:tcPr>
            <w:tcW w:w="810" w:type="dxa"/>
            <w:shd w:val="clear" w:color="auto" w:fill="auto"/>
            <w:vAlign w:val="bottom"/>
          </w:tcPr>
          <w:p w14:paraId="2C84BFDF"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83%</w:t>
            </w:r>
          </w:p>
        </w:tc>
      </w:tr>
      <w:tr w:rsidR="00CF1B53" w14:paraId="5F02E50A"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ABF3C81" w14:textId="77777777" w:rsidR="00CF1B53" w:rsidRDefault="00CF1B53" w:rsidP="00CF1B53">
            <w:pPr>
              <w:rPr>
                <w:noProof/>
              </w:rPr>
            </w:pPr>
          </w:p>
        </w:tc>
        <w:tc>
          <w:tcPr>
            <w:tcW w:w="720" w:type="dxa"/>
            <w:tcBorders>
              <w:left w:val="single" w:sz="4" w:space="0" w:color="auto"/>
            </w:tcBorders>
            <w:shd w:val="clear" w:color="auto" w:fill="auto"/>
            <w:vAlign w:val="bottom"/>
          </w:tcPr>
          <w:p w14:paraId="2580EF9D"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11</w:t>
            </w:r>
          </w:p>
        </w:tc>
        <w:tc>
          <w:tcPr>
            <w:tcW w:w="1440" w:type="dxa"/>
            <w:gridSpan w:val="2"/>
            <w:shd w:val="clear" w:color="auto" w:fill="auto"/>
            <w:vAlign w:val="bottom"/>
          </w:tcPr>
          <w:p w14:paraId="5E753033"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MERCER</w:t>
            </w:r>
          </w:p>
        </w:tc>
        <w:tc>
          <w:tcPr>
            <w:tcW w:w="810" w:type="dxa"/>
            <w:shd w:val="clear" w:color="auto" w:fill="auto"/>
            <w:vAlign w:val="bottom"/>
          </w:tcPr>
          <w:p w14:paraId="50C71062"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2,019</w:t>
            </w:r>
          </w:p>
        </w:tc>
        <w:tc>
          <w:tcPr>
            <w:tcW w:w="810" w:type="dxa"/>
            <w:shd w:val="clear" w:color="auto" w:fill="auto"/>
            <w:vAlign w:val="bottom"/>
          </w:tcPr>
          <w:p w14:paraId="7FCC631A"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81%</w:t>
            </w:r>
          </w:p>
        </w:tc>
      </w:tr>
      <w:tr w:rsidR="00CF1B53" w14:paraId="5219C8A9"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0D198F92" w14:textId="77777777" w:rsidR="00CF1B53" w:rsidRDefault="00CF1B53" w:rsidP="00CF1B53">
            <w:pPr>
              <w:rPr>
                <w:noProof/>
              </w:rPr>
            </w:pPr>
          </w:p>
        </w:tc>
        <w:tc>
          <w:tcPr>
            <w:tcW w:w="720" w:type="dxa"/>
            <w:tcBorders>
              <w:left w:val="single" w:sz="4" w:space="0" w:color="auto"/>
            </w:tcBorders>
            <w:shd w:val="clear" w:color="auto" w:fill="auto"/>
            <w:vAlign w:val="bottom"/>
          </w:tcPr>
          <w:p w14:paraId="28A58CD6"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12</w:t>
            </w:r>
          </w:p>
        </w:tc>
        <w:tc>
          <w:tcPr>
            <w:tcW w:w="1440" w:type="dxa"/>
            <w:gridSpan w:val="2"/>
            <w:shd w:val="clear" w:color="auto" w:fill="auto"/>
            <w:vAlign w:val="bottom"/>
          </w:tcPr>
          <w:p w14:paraId="7218BB71" w14:textId="77777777" w:rsidR="00CF1B53" w:rsidRPr="00DD34D3" w:rsidRDefault="00CF1B53" w:rsidP="00CF1B53">
            <w:pPr>
              <w:rPr>
                <w:rFonts w:ascii="Calibri" w:hAnsi="Calibri" w:cs="Calibri"/>
                <w:b/>
                <w:bCs/>
                <w:sz w:val="20"/>
                <w:szCs w:val="20"/>
              </w:rPr>
            </w:pPr>
            <w:r w:rsidRPr="00DD34D3">
              <w:rPr>
                <w:rFonts w:ascii="Calibri" w:hAnsi="Calibri" w:cs="Calibri"/>
                <w:color w:val="000000"/>
                <w:sz w:val="20"/>
                <w:szCs w:val="20"/>
              </w:rPr>
              <w:t>RALEIGH</w:t>
            </w:r>
          </w:p>
        </w:tc>
        <w:tc>
          <w:tcPr>
            <w:tcW w:w="810" w:type="dxa"/>
            <w:shd w:val="clear" w:color="auto" w:fill="auto"/>
            <w:vAlign w:val="bottom"/>
          </w:tcPr>
          <w:p w14:paraId="39DBC5C1"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1,945</w:t>
            </w:r>
          </w:p>
        </w:tc>
        <w:tc>
          <w:tcPr>
            <w:tcW w:w="810" w:type="dxa"/>
            <w:shd w:val="clear" w:color="auto" w:fill="auto"/>
            <w:vAlign w:val="bottom"/>
          </w:tcPr>
          <w:p w14:paraId="3F3E3F93" w14:textId="77777777" w:rsidR="00CF1B53" w:rsidRPr="00DD34D3" w:rsidRDefault="00CF1B53" w:rsidP="00CF1B53">
            <w:pPr>
              <w:jc w:val="center"/>
              <w:rPr>
                <w:rFonts w:ascii="Calibri" w:hAnsi="Calibri" w:cs="Calibri"/>
                <w:b/>
                <w:bCs/>
                <w:sz w:val="20"/>
                <w:szCs w:val="20"/>
              </w:rPr>
            </w:pPr>
            <w:r w:rsidRPr="00DD34D3">
              <w:rPr>
                <w:rFonts w:ascii="Calibri" w:hAnsi="Calibri" w:cs="Calibri"/>
                <w:color w:val="000000"/>
                <w:sz w:val="20"/>
                <w:szCs w:val="20"/>
              </w:rPr>
              <w:t>80%</w:t>
            </w:r>
          </w:p>
        </w:tc>
      </w:tr>
      <w:tr w:rsidR="00CF1B53" w14:paraId="59CD9B28"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233E891" w14:textId="77777777" w:rsidR="00CF1B53" w:rsidRDefault="00CF1B53" w:rsidP="00CF1B53">
            <w:pPr>
              <w:rPr>
                <w:noProof/>
              </w:rPr>
            </w:pPr>
          </w:p>
        </w:tc>
        <w:tc>
          <w:tcPr>
            <w:tcW w:w="720" w:type="dxa"/>
            <w:tcBorders>
              <w:left w:val="single" w:sz="4" w:space="0" w:color="auto"/>
            </w:tcBorders>
            <w:vAlign w:val="bottom"/>
          </w:tcPr>
          <w:p w14:paraId="5C6DCF1A"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13</w:t>
            </w:r>
          </w:p>
        </w:tc>
        <w:tc>
          <w:tcPr>
            <w:tcW w:w="1440" w:type="dxa"/>
            <w:gridSpan w:val="2"/>
            <w:vAlign w:val="bottom"/>
          </w:tcPr>
          <w:p w14:paraId="7BAEFCC5"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PUTNAM</w:t>
            </w:r>
          </w:p>
        </w:tc>
        <w:tc>
          <w:tcPr>
            <w:tcW w:w="810" w:type="dxa"/>
            <w:vAlign w:val="bottom"/>
          </w:tcPr>
          <w:p w14:paraId="03241A17"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1,932</w:t>
            </w:r>
          </w:p>
        </w:tc>
        <w:tc>
          <w:tcPr>
            <w:tcW w:w="810" w:type="dxa"/>
            <w:vAlign w:val="bottom"/>
          </w:tcPr>
          <w:p w14:paraId="1B099609"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78%</w:t>
            </w:r>
          </w:p>
        </w:tc>
      </w:tr>
      <w:tr w:rsidR="00CF1B53" w14:paraId="583E6300"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FC62DBD" w14:textId="77777777" w:rsidR="00CF1B53" w:rsidRDefault="00CF1B53" w:rsidP="00CF1B53">
            <w:pPr>
              <w:rPr>
                <w:noProof/>
              </w:rPr>
            </w:pPr>
          </w:p>
        </w:tc>
        <w:tc>
          <w:tcPr>
            <w:tcW w:w="720" w:type="dxa"/>
            <w:tcBorders>
              <w:left w:val="single" w:sz="4" w:space="0" w:color="auto"/>
            </w:tcBorders>
            <w:vAlign w:val="bottom"/>
          </w:tcPr>
          <w:p w14:paraId="30D58E31"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14</w:t>
            </w:r>
          </w:p>
        </w:tc>
        <w:tc>
          <w:tcPr>
            <w:tcW w:w="1440" w:type="dxa"/>
            <w:gridSpan w:val="2"/>
            <w:vAlign w:val="bottom"/>
          </w:tcPr>
          <w:p w14:paraId="0BBCC22C"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GREENBRIER</w:t>
            </w:r>
          </w:p>
        </w:tc>
        <w:tc>
          <w:tcPr>
            <w:tcW w:w="810" w:type="dxa"/>
            <w:vAlign w:val="bottom"/>
          </w:tcPr>
          <w:p w14:paraId="6371D9B0"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1,879</w:t>
            </w:r>
          </w:p>
        </w:tc>
        <w:tc>
          <w:tcPr>
            <w:tcW w:w="810" w:type="dxa"/>
            <w:vAlign w:val="bottom"/>
          </w:tcPr>
          <w:p w14:paraId="21B92EA0"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76%</w:t>
            </w:r>
          </w:p>
        </w:tc>
      </w:tr>
      <w:tr w:rsidR="00CF1B53" w14:paraId="1C804842"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6C68DDA6" w14:textId="77777777" w:rsidR="00CF1B53" w:rsidRDefault="00CF1B53" w:rsidP="00CF1B53">
            <w:pPr>
              <w:rPr>
                <w:noProof/>
              </w:rPr>
            </w:pPr>
          </w:p>
        </w:tc>
        <w:tc>
          <w:tcPr>
            <w:tcW w:w="720" w:type="dxa"/>
            <w:tcBorders>
              <w:left w:val="single" w:sz="4" w:space="0" w:color="auto"/>
            </w:tcBorders>
            <w:vAlign w:val="bottom"/>
          </w:tcPr>
          <w:p w14:paraId="0E0C23AA"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15</w:t>
            </w:r>
          </w:p>
        </w:tc>
        <w:tc>
          <w:tcPr>
            <w:tcW w:w="1440" w:type="dxa"/>
            <w:gridSpan w:val="2"/>
            <w:vAlign w:val="bottom"/>
          </w:tcPr>
          <w:p w14:paraId="02C0FC11"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HARRISON</w:t>
            </w:r>
          </w:p>
        </w:tc>
        <w:tc>
          <w:tcPr>
            <w:tcW w:w="810" w:type="dxa"/>
            <w:vAlign w:val="bottom"/>
          </w:tcPr>
          <w:p w14:paraId="4092BA58"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1,872</w:t>
            </w:r>
          </w:p>
        </w:tc>
        <w:tc>
          <w:tcPr>
            <w:tcW w:w="810" w:type="dxa"/>
            <w:vAlign w:val="bottom"/>
          </w:tcPr>
          <w:p w14:paraId="58039537"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74%</w:t>
            </w:r>
          </w:p>
        </w:tc>
      </w:tr>
      <w:tr w:rsidR="00CF1B53" w14:paraId="3F1F3F9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0060C753" w14:textId="77777777" w:rsidR="00CF1B53" w:rsidRDefault="00CF1B53" w:rsidP="00CF1B53">
            <w:pPr>
              <w:rPr>
                <w:noProof/>
              </w:rPr>
            </w:pPr>
          </w:p>
        </w:tc>
        <w:tc>
          <w:tcPr>
            <w:tcW w:w="720" w:type="dxa"/>
            <w:tcBorders>
              <w:left w:val="single" w:sz="4" w:space="0" w:color="auto"/>
            </w:tcBorders>
            <w:vAlign w:val="bottom"/>
          </w:tcPr>
          <w:p w14:paraId="1BCB693C"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16</w:t>
            </w:r>
          </w:p>
        </w:tc>
        <w:tc>
          <w:tcPr>
            <w:tcW w:w="1440" w:type="dxa"/>
            <w:gridSpan w:val="2"/>
            <w:vAlign w:val="bottom"/>
          </w:tcPr>
          <w:p w14:paraId="6590F179"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WOOD</w:t>
            </w:r>
          </w:p>
        </w:tc>
        <w:tc>
          <w:tcPr>
            <w:tcW w:w="810" w:type="dxa"/>
            <w:vAlign w:val="bottom"/>
          </w:tcPr>
          <w:p w14:paraId="048C8C8C"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1,663</w:t>
            </w:r>
          </w:p>
        </w:tc>
        <w:tc>
          <w:tcPr>
            <w:tcW w:w="810" w:type="dxa"/>
            <w:vAlign w:val="bottom"/>
          </w:tcPr>
          <w:p w14:paraId="1EF88551"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72%</w:t>
            </w:r>
          </w:p>
        </w:tc>
      </w:tr>
      <w:tr w:rsidR="00CF1B53" w14:paraId="62E9CEC3"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2CD6F1B9" w14:textId="77777777" w:rsidR="00CF1B53" w:rsidRDefault="00CF1B53" w:rsidP="00CF1B53">
            <w:pPr>
              <w:rPr>
                <w:noProof/>
              </w:rPr>
            </w:pPr>
          </w:p>
        </w:tc>
        <w:tc>
          <w:tcPr>
            <w:tcW w:w="720" w:type="dxa"/>
            <w:tcBorders>
              <w:left w:val="single" w:sz="4" w:space="0" w:color="auto"/>
            </w:tcBorders>
            <w:vAlign w:val="bottom"/>
          </w:tcPr>
          <w:p w14:paraId="4D0421B2"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17</w:t>
            </w:r>
          </w:p>
        </w:tc>
        <w:tc>
          <w:tcPr>
            <w:tcW w:w="1440" w:type="dxa"/>
            <w:gridSpan w:val="2"/>
            <w:vAlign w:val="bottom"/>
          </w:tcPr>
          <w:p w14:paraId="328D7B30"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MARION</w:t>
            </w:r>
          </w:p>
        </w:tc>
        <w:tc>
          <w:tcPr>
            <w:tcW w:w="810" w:type="dxa"/>
            <w:vAlign w:val="bottom"/>
          </w:tcPr>
          <w:p w14:paraId="78BBABE3"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1,641</w:t>
            </w:r>
          </w:p>
        </w:tc>
        <w:tc>
          <w:tcPr>
            <w:tcW w:w="810" w:type="dxa"/>
            <w:vAlign w:val="bottom"/>
          </w:tcPr>
          <w:p w14:paraId="52BE204B"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70%</w:t>
            </w:r>
          </w:p>
        </w:tc>
      </w:tr>
      <w:tr w:rsidR="00CF1B53" w14:paraId="4D72FA34"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3EADEFCC" w14:textId="77777777" w:rsidR="00CF1B53" w:rsidRDefault="00CF1B53" w:rsidP="00CF1B53">
            <w:pPr>
              <w:rPr>
                <w:noProof/>
              </w:rPr>
            </w:pPr>
          </w:p>
        </w:tc>
        <w:tc>
          <w:tcPr>
            <w:tcW w:w="720" w:type="dxa"/>
            <w:tcBorders>
              <w:left w:val="single" w:sz="4" w:space="0" w:color="auto"/>
            </w:tcBorders>
            <w:vAlign w:val="bottom"/>
          </w:tcPr>
          <w:p w14:paraId="31D54099"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18</w:t>
            </w:r>
          </w:p>
        </w:tc>
        <w:tc>
          <w:tcPr>
            <w:tcW w:w="1440" w:type="dxa"/>
            <w:gridSpan w:val="2"/>
            <w:vAlign w:val="bottom"/>
          </w:tcPr>
          <w:p w14:paraId="5D1BFF1A"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WETZEL</w:t>
            </w:r>
          </w:p>
        </w:tc>
        <w:tc>
          <w:tcPr>
            <w:tcW w:w="810" w:type="dxa"/>
            <w:vAlign w:val="bottom"/>
          </w:tcPr>
          <w:p w14:paraId="16167A44"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1,571</w:t>
            </w:r>
          </w:p>
        </w:tc>
        <w:tc>
          <w:tcPr>
            <w:tcW w:w="810" w:type="dxa"/>
            <w:vAlign w:val="bottom"/>
          </w:tcPr>
          <w:p w14:paraId="775D32CE"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69%</w:t>
            </w:r>
          </w:p>
        </w:tc>
      </w:tr>
      <w:tr w:rsidR="00CF1B53" w14:paraId="73F2AE8B"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EF56FFC" w14:textId="77777777" w:rsidR="00CF1B53" w:rsidRDefault="00CF1B53" w:rsidP="00CF1B53">
            <w:pPr>
              <w:rPr>
                <w:noProof/>
              </w:rPr>
            </w:pPr>
          </w:p>
        </w:tc>
        <w:tc>
          <w:tcPr>
            <w:tcW w:w="720" w:type="dxa"/>
            <w:tcBorders>
              <w:left w:val="single" w:sz="4" w:space="0" w:color="auto"/>
            </w:tcBorders>
            <w:vAlign w:val="bottom"/>
          </w:tcPr>
          <w:p w14:paraId="38D6013F"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19</w:t>
            </w:r>
          </w:p>
        </w:tc>
        <w:tc>
          <w:tcPr>
            <w:tcW w:w="1440" w:type="dxa"/>
            <w:gridSpan w:val="2"/>
            <w:vAlign w:val="bottom"/>
          </w:tcPr>
          <w:p w14:paraId="04FA9A8B"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MARSHALL</w:t>
            </w:r>
          </w:p>
        </w:tc>
        <w:tc>
          <w:tcPr>
            <w:tcW w:w="810" w:type="dxa"/>
            <w:vAlign w:val="bottom"/>
          </w:tcPr>
          <w:p w14:paraId="1D077302"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1,463</w:t>
            </w:r>
          </w:p>
        </w:tc>
        <w:tc>
          <w:tcPr>
            <w:tcW w:w="810" w:type="dxa"/>
            <w:vAlign w:val="bottom"/>
          </w:tcPr>
          <w:p w14:paraId="41D3C328"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67%</w:t>
            </w:r>
          </w:p>
        </w:tc>
      </w:tr>
      <w:tr w:rsidR="00CF1B53" w14:paraId="3BD42A58"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401F029B" w14:textId="77777777" w:rsidR="00CF1B53" w:rsidRDefault="00CF1B53" w:rsidP="00CF1B53">
            <w:pPr>
              <w:rPr>
                <w:noProof/>
              </w:rPr>
            </w:pPr>
          </w:p>
        </w:tc>
        <w:tc>
          <w:tcPr>
            <w:tcW w:w="720" w:type="dxa"/>
            <w:tcBorders>
              <w:left w:val="single" w:sz="4" w:space="0" w:color="auto"/>
            </w:tcBorders>
            <w:vAlign w:val="bottom"/>
          </w:tcPr>
          <w:p w14:paraId="00B3D4BF"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20</w:t>
            </w:r>
          </w:p>
        </w:tc>
        <w:tc>
          <w:tcPr>
            <w:tcW w:w="1440" w:type="dxa"/>
            <w:gridSpan w:val="2"/>
            <w:vAlign w:val="bottom"/>
          </w:tcPr>
          <w:p w14:paraId="0DF54E19" w14:textId="77777777" w:rsidR="00CF1B53" w:rsidRPr="00DD34D3" w:rsidRDefault="00CF1B53" w:rsidP="00CF1B53">
            <w:pPr>
              <w:rPr>
                <w:rFonts w:ascii="Calibri" w:hAnsi="Calibri" w:cs="Calibri"/>
                <w:b/>
                <w:bCs/>
                <w:sz w:val="20"/>
                <w:szCs w:val="20"/>
              </w:rPr>
            </w:pPr>
            <w:r w:rsidRPr="008E603F">
              <w:rPr>
                <w:rFonts w:ascii="Calibri" w:hAnsi="Calibri" w:cs="Calibri"/>
                <w:color w:val="000000"/>
                <w:sz w:val="20"/>
                <w:szCs w:val="20"/>
                <w14:ligatures w14:val="none"/>
              </w:rPr>
              <w:t>MASON</w:t>
            </w:r>
          </w:p>
        </w:tc>
        <w:tc>
          <w:tcPr>
            <w:tcW w:w="810" w:type="dxa"/>
            <w:vAlign w:val="bottom"/>
          </w:tcPr>
          <w:p w14:paraId="16C1DD18"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1,440</w:t>
            </w:r>
          </w:p>
        </w:tc>
        <w:tc>
          <w:tcPr>
            <w:tcW w:w="810" w:type="dxa"/>
            <w:vAlign w:val="bottom"/>
          </w:tcPr>
          <w:p w14:paraId="264B8FB0" w14:textId="77777777" w:rsidR="00CF1B53" w:rsidRPr="00DD34D3" w:rsidRDefault="00CF1B53" w:rsidP="00CF1B53">
            <w:pPr>
              <w:jc w:val="center"/>
              <w:rPr>
                <w:rFonts w:ascii="Calibri" w:hAnsi="Calibri" w:cs="Calibri"/>
                <w:b/>
                <w:bCs/>
                <w:sz w:val="20"/>
                <w:szCs w:val="20"/>
              </w:rPr>
            </w:pPr>
            <w:r w:rsidRPr="008E603F">
              <w:rPr>
                <w:rFonts w:ascii="Calibri" w:hAnsi="Calibri" w:cs="Calibri"/>
                <w:color w:val="000000"/>
                <w:sz w:val="20"/>
                <w:szCs w:val="20"/>
                <w14:ligatures w14:val="none"/>
              </w:rPr>
              <w:t>65%</w:t>
            </w:r>
          </w:p>
        </w:tc>
      </w:tr>
      <w:tr w:rsidR="00CF1B53" w14:paraId="5520F4F6" w14:textId="77777777" w:rsidTr="00CF1B53">
        <w:trPr>
          <w:trHeight w:val="70"/>
          <w:jc w:val="center"/>
        </w:trPr>
        <w:tc>
          <w:tcPr>
            <w:tcW w:w="9895" w:type="dxa"/>
            <w:gridSpan w:val="4"/>
            <w:vMerge/>
            <w:tcBorders>
              <w:top w:val="nil"/>
              <w:left w:val="single" w:sz="4" w:space="0" w:color="auto"/>
              <w:bottom w:val="nil"/>
              <w:right w:val="single" w:sz="4" w:space="0" w:color="auto"/>
            </w:tcBorders>
          </w:tcPr>
          <w:p w14:paraId="5569342B" w14:textId="77777777" w:rsidR="00CF1B53" w:rsidRDefault="00CF1B53" w:rsidP="00CF1B53">
            <w:pPr>
              <w:rPr>
                <w:noProof/>
              </w:rPr>
            </w:pPr>
          </w:p>
        </w:tc>
        <w:tc>
          <w:tcPr>
            <w:tcW w:w="3780" w:type="dxa"/>
            <w:gridSpan w:val="5"/>
            <w:tcBorders>
              <w:left w:val="single" w:sz="4" w:space="0" w:color="auto"/>
            </w:tcBorders>
            <w:vAlign w:val="center"/>
          </w:tcPr>
          <w:p w14:paraId="40032EA3" w14:textId="77777777" w:rsidR="00CF1B53" w:rsidRDefault="00CF1B53" w:rsidP="00CF1B53">
            <w:pPr>
              <w:jc w:val="center"/>
              <w:rPr>
                <w:rFonts w:ascii="Arial Narrow" w:hAnsi="Arial Narrow" w:cs="Calibri"/>
                <w:b/>
                <w:bCs/>
                <w:sz w:val="20"/>
                <w:szCs w:val="20"/>
              </w:rPr>
            </w:pPr>
            <w:r>
              <w:rPr>
                <w:rFonts w:ascii="Arial Narrow" w:hAnsi="Arial Narrow" w:cs="Calibri"/>
                <w:b/>
                <w:bCs/>
                <w:sz w:val="20"/>
                <w:szCs w:val="20"/>
              </w:rPr>
              <w:t>COUNTY SCALE STATISTICS</w:t>
            </w:r>
          </w:p>
        </w:tc>
      </w:tr>
      <w:tr w:rsidR="00CF1B53" w14:paraId="12FB8D26" w14:textId="77777777" w:rsidTr="00CF1B53">
        <w:trPr>
          <w:trHeight w:val="188"/>
          <w:jc w:val="center"/>
        </w:trPr>
        <w:tc>
          <w:tcPr>
            <w:tcW w:w="9895" w:type="dxa"/>
            <w:gridSpan w:val="4"/>
            <w:vMerge/>
            <w:tcBorders>
              <w:top w:val="nil"/>
              <w:left w:val="single" w:sz="4" w:space="0" w:color="auto"/>
              <w:bottom w:val="nil"/>
              <w:right w:val="single" w:sz="4" w:space="0" w:color="auto"/>
            </w:tcBorders>
          </w:tcPr>
          <w:p w14:paraId="6C6261B9" w14:textId="77777777" w:rsidR="00CF1B53" w:rsidRDefault="00CF1B53" w:rsidP="00CF1B53">
            <w:pPr>
              <w:rPr>
                <w:noProof/>
              </w:rPr>
            </w:pPr>
          </w:p>
        </w:tc>
        <w:tc>
          <w:tcPr>
            <w:tcW w:w="2970" w:type="dxa"/>
            <w:gridSpan w:val="4"/>
            <w:tcBorders>
              <w:left w:val="single" w:sz="4" w:space="0" w:color="auto"/>
            </w:tcBorders>
            <w:vAlign w:val="center"/>
          </w:tcPr>
          <w:p w14:paraId="154BE6AD" w14:textId="77777777" w:rsidR="00CF1B53" w:rsidRPr="00FD6CED" w:rsidRDefault="00CF1B53" w:rsidP="00CF1B53">
            <w:pPr>
              <w:jc w:val="center"/>
              <w:rPr>
                <w:rFonts w:ascii="Calibri" w:hAnsi="Calibri" w:cs="Calibri"/>
                <w:sz w:val="20"/>
                <w:szCs w:val="20"/>
              </w:rPr>
            </w:pPr>
            <w:r>
              <w:rPr>
                <w:rFonts w:ascii="Calibri" w:hAnsi="Calibri" w:cs="Calibri"/>
                <w:sz w:val="20"/>
                <w:szCs w:val="20"/>
              </w:rPr>
              <w:t>Minimum (GRANT)</w:t>
            </w:r>
          </w:p>
        </w:tc>
        <w:tc>
          <w:tcPr>
            <w:tcW w:w="810" w:type="dxa"/>
            <w:vAlign w:val="center"/>
          </w:tcPr>
          <w:p w14:paraId="1BDD470D"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300</w:t>
            </w:r>
          </w:p>
        </w:tc>
      </w:tr>
      <w:tr w:rsidR="00CF1B53" w14:paraId="7A610AF8" w14:textId="77777777" w:rsidTr="00CF1B53">
        <w:trPr>
          <w:trHeight w:val="242"/>
          <w:jc w:val="center"/>
        </w:trPr>
        <w:tc>
          <w:tcPr>
            <w:tcW w:w="9895" w:type="dxa"/>
            <w:gridSpan w:val="4"/>
            <w:vMerge/>
            <w:tcBorders>
              <w:top w:val="nil"/>
              <w:left w:val="single" w:sz="4" w:space="0" w:color="auto"/>
              <w:bottom w:val="nil"/>
              <w:right w:val="single" w:sz="4" w:space="0" w:color="auto"/>
            </w:tcBorders>
          </w:tcPr>
          <w:p w14:paraId="5762B2F6" w14:textId="77777777" w:rsidR="00CF1B53" w:rsidRDefault="00CF1B53" w:rsidP="00CF1B53">
            <w:pPr>
              <w:rPr>
                <w:noProof/>
              </w:rPr>
            </w:pPr>
          </w:p>
        </w:tc>
        <w:tc>
          <w:tcPr>
            <w:tcW w:w="2970" w:type="dxa"/>
            <w:gridSpan w:val="4"/>
            <w:tcBorders>
              <w:left w:val="single" w:sz="4" w:space="0" w:color="auto"/>
            </w:tcBorders>
            <w:vAlign w:val="center"/>
          </w:tcPr>
          <w:p w14:paraId="00785E23" w14:textId="77777777" w:rsidR="00CF1B53" w:rsidRPr="00FD6CED" w:rsidRDefault="00CF1B53" w:rsidP="00CF1B53">
            <w:pPr>
              <w:jc w:val="center"/>
              <w:rPr>
                <w:rFonts w:ascii="Calibri" w:hAnsi="Calibri" w:cs="Calibri"/>
                <w:sz w:val="20"/>
                <w:szCs w:val="20"/>
              </w:rPr>
            </w:pPr>
            <w:r>
              <w:rPr>
                <w:rFonts w:ascii="Calibri" w:hAnsi="Calibri" w:cs="Calibri"/>
                <w:sz w:val="20"/>
                <w:szCs w:val="20"/>
              </w:rPr>
              <w:t>Maximum (KANAWHA)</w:t>
            </w:r>
          </w:p>
        </w:tc>
        <w:tc>
          <w:tcPr>
            <w:tcW w:w="810" w:type="dxa"/>
            <w:vAlign w:val="center"/>
          </w:tcPr>
          <w:p w14:paraId="24C0253B"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13,452</w:t>
            </w:r>
          </w:p>
        </w:tc>
      </w:tr>
      <w:tr w:rsidR="00CF1B53" w14:paraId="6C7465EB"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77EEBCD2" w14:textId="77777777" w:rsidR="00CF1B53" w:rsidRDefault="00CF1B53" w:rsidP="00CF1B53">
            <w:pPr>
              <w:rPr>
                <w:noProof/>
              </w:rPr>
            </w:pPr>
          </w:p>
        </w:tc>
        <w:tc>
          <w:tcPr>
            <w:tcW w:w="2970" w:type="dxa"/>
            <w:gridSpan w:val="4"/>
            <w:tcBorders>
              <w:left w:val="single" w:sz="4" w:space="0" w:color="auto"/>
            </w:tcBorders>
            <w:vAlign w:val="center"/>
          </w:tcPr>
          <w:p w14:paraId="1CCEBC1A" w14:textId="77777777" w:rsidR="00CF1B53" w:rsidRPr="00FD6CED" w:rsidRDefault="00CF1B53" w:rsidP="00CF1B53">
            <w:pPr>
              <w:jc w:val="center"/>
              <w:rPr>
                <w:rFonts w:ascii="Calibri" w:hAnsi="Calibri" w:cs="Calibri"/>
                <w:sz w:val="20"/>
                <w:szCs w:val="20"/>
              </w:rPr>
            </w:pPr>
            <w:r w:rsidRPr="00FD6CED">
              <w:rPr>
                <w:rFonts w:ascii="Calibri" w:hAnsi="Calibri" w:cs="Calibri"/>
                <w:sz w:val="20"/>
                <w:szCs w:val="20"/>
              </w:rPr>
              <w:t>Median</w:t>
            </w:r>
          </w:p>
        </w:tc>
        <w:tc>
          <w:tcPr>
            <w:tcW w:w="810" w:type="dxa"/>
            <w:vAlign w:val="center"/>
          </w:tcPr>
          <w:p w14:paraId="4212F601"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939</w:t>
            </w:r>
          </w:p>
        </w:tc>
      </w:tr>
      <w:tr w:rsidR="00CF1B53" w14:paraId="56B9340C"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4876D53E" w14:textId="77777777" w:rsidR="00CF1B53" w:rsidRDefault="00CF1B53" w:rsidP="00CF1B53">
            <w:pPr>
              <w:rPr>
                <w:noProof/>
              </w:rPr>
            </w:pPr>
          </w:p>
        </w:tc>
        <w:tc>
          <w:tcPr>
            <w:tcW w:w="2970" w:type="dxa"/>
            <w:gridSpan w:val="4"/>
            <w:tcBorders>
              <w:left w:val="single" w:sz="4" w:space="0" w:color="auto"/>
            </w:tcBorders>
            <w:vAlign w:val="center"/>
          </w:tcPr>
          <w:p w14:paraId="11DF8285" w14:textId="77777777" w:rsidR="00CF1B53" w:rsidRPr="00FD6CED" w:rsidRDefault="00CF1B53" w:rsidP="00CF1B53">
            <w:pPr>
              <w:jc w:val="center"/>
              <w:rPr>
                <w:rFonts w:ascii="Calibri" w:hAnsi="Calibri" w:cs="Calibri"/>
                <w:sz w:val="20"/>
                <w:szCs w:val="20"/>
              </w:rPr>
            </w:pPr>
            <w:r>
              <w:rPr>
                <w:rFonts w:ascii="Calibri" w:hAnsi="Calibri" w:cs="Calibri"/>
                <w:sz w:val="20"/>
                <w:szCs w:val="20"/>
              </w:rPr>
              <w:t>Mean</w:t>
            </w:r>
          </w:p>
        </w:tc>
        <w:tc>
          <w:tcPr>
            <w:tcW w:w="810" w:type="dxa"/>
            <w:vAlign w:val="center"/>
          </w:tcPr>
          <w:p w14:paraId="469ED75F"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1,498</w:t>
            </w:r>
          </w:p>
        </w:tc>
      </w:tr>
      <w:tr w:rsidR="00CF1B53" w14:paraId="273F1876"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1A0E96B7" w14:textId="77777777" w:rsidR="00CF1B53" w:rsidRDefault="00CF1B53" w:rsidP="00CF1B53">
            <w:pPr>
              <w:rPr>
                <w:noProof/>
              </w:rPr>
            </w:pPr>
          </w:p>
        </w:tc>
        <w:tc>
          <w:tcPr>
            <w:tcW w:w="2970" w:type="dxa"/>
            <w:gridSpan w:val="4"/>
            <w:tcBorders>
              <w:left w:val="single" w:sz="4" w:space="0" w:color="auto"/>
            </w:tcBorders>
            <w:vAlign w:val="center"/>
          </w:tcPr>
          <w:p w14:paraId="3CB8A29A" w14:textId="77777777" w:rsidR="00CF1B53" w:rsidRPr="00FD6CED" w:rsidRDefault="00CF1B53" w:rsidP="00CF1B53">
            <w:pPr>
              <w:jc w:val="center"/>
              <w:rPr>
                <w:rFonts w:ascii="Calibri" w:hAnsi="Calibri" w:cs="Calibri"/>
                <w:sz w:val="20"/>
                <w:szCs w:val="20"/>
              </w:rPr>
            </w:pPr>
            <w:r w:rsidRPr="00FD6CED">
              <w:rPr>
                <w:rFonts w:ascii="Calibri" w:hAnsi="Calibri" w:cs="Calibri"/>
                <w:sz w:val="20"/>
                <w:szCs w:val="20"/>
              </w:rPr>
              <w:t>Statewide Total</w:t>
            </w:r>
          </w:p>
        </w:tc>
        <w:tc>
          <w:tcPr>
            <w:tcW w:w="810" w:type="dxa"/>
            <w:vAlign w:val="center"/>
          </w:tcPr>
          <w:p w14:paraId="1242C9A9"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82,408</w:t>
            </w:r>
          </w:p>
        </w:tc>
      </w:tr>
      <w:tr w:rsidR="00CF1B53" w14:paraId="42905105" w14:textId="77777777" w:rsidTr="00CF1B53">
        <w:trPr>
          <w:trHeight w:val="98"/>
          <w:jc w:val="center"/>
        </w:trPr>
        <w:tc>
          <w:tcPr>
            <w:tcW w:w="9895" w:type="dxa"/>
            <w:gridSpan w:val="4"/>
            <w:tcBorders>
              <w:top w:val="nil"/>
              <w:left w:val="single" w:sz="4" w:space="0" w:color="auto"/>
              <w:bottom w:val="nil"/>
              <w:right w:val="single" w:sz="4" w:space="0" w:color="auto"/>
            </w:tcBorders>
          </w:tcPr>
          <w:p w14:paraId="3A9A25F5" w14:textId="77777777" w:rsidR="00CF1B53" w:rsidRDefault="00CF1B53" w:rsidP="00CF1B53">
            <w:pPr>
              <w:rPr>
                <w:noProof/>
              </w:rPr>
            </w:pPr>
          </w:p>
        </w:tc>
        <w:tc>
          <w:tcPr>
            <w:tcW w:w="3780" w:type="dxa"/>
            <w:gridSpan w:val="5"/>
            <w:tcBorders>
              <w:left w:val="single" w:sz="4" w:space="0" w:color="auto"/>
            </w:tcBorders>
            <w:vAlign w:val="center"/>
          </w:tcPr>
          <w:p w14:paraId="46AEFF98" w14:textId="77777777" w:rsidR="00CF1B53" w:rsidRPr="00DD34D3" w:rsidRDefault="00CF1B53" w:rsidP="00CF1B53">
            <w:pPr>
              <w:jc w:val="center"/>
              <w:rPr>
                <w:rFonts w:ascii="Arial Narrow" w:hAnsi="Arial Narrow" w:cs="Calibri"/>
                <w:sz w:val="20"/>
                <w:szCs w:val="20"/>
              </w:rPr>
            </w:pPr>
          </w:p>
        </w:tc>
      </w:tr>
      <w:tr w:rsidR="00CF1B53" w14:paraId="6006B881" w14:textId="77777777" w:rsidTr="00CF1B53">
        <w:trPr>
          <w:jc w:val="center"/>
        </w:trPr>
        <w:tc>
          <w:tcPr>
            <w:tcW w:w="1575" w:type="dxa"/>
          </w:tcPr>
          <w:p w14:paraId="35810EC0" w14:textId="77777777" w:rsidR="00CF1B53" w:rsidRPr="00DD34D3" w:rsidRDefault="00CF1B53" w:rsidP="00CF1B53">
            <w:pPr>
              <w:rPr>
                <w:rFonts w:ascii="Calibri" w:hAnsi="Calibri" w:cs="Calibri"/>
                <w:sz w:val="20"/>
                <w:szCs w:val="20"/>
              </w:rPr>
            </w:pPr>
            <w:r w:rsidRPr="00DD34D3">
              <w:rPr>
                <w:rFonts w:ascii="Calibri" w:hAnsi="Calibri" w:cs="Calibri"/>
                <w:sz w:val="20"/>
                <w:szCs w:val="20"/>
              </w:rPr>
              <w:t>WEB LINKS:</w:t>
            </w:r>
          </w:p>
        </w:tc>
        <w:tc>
          <w:tcPr>
            <w:tcW w:w="3010" w:type="dxa"/>
          </w:tcPr>
          <w:p w14:paraId="331F9EBD" w14:textId="56F6567A" w:rsidR="00CF1B53" w:rsidRPr="00DD34D3" w:rsidRDefault="00F01F1D" w:rsidP="00CF1B53">
            <w:pPr>
              <w:jc w:val="center"/>
              <w:rPr>
                <w:rFonts w:ascii="Calibri" w:hAnsi="Calibri" w:cs="Calibri"/>
                <w:sz w:val="20"/>
                <w:szCs w:val="20"/>
              </w:rPr>
            </w:pPr>
            <w:hyperlink r:id="rId32" w:history="1">
              <w:r w:rsidR="00CF1B53" w:rsidRPr="00DA48AE">
                <w:rPr>
                  <w:rStyle w:val="Hyperlink"/>
                  <w:rFonts w:ascii="Calibri" w:hAnsi="Calibri" w:cs="Calibri"/>
                  <w:sz w:val="20"/>
                  <w:szCs w:val="20"/>
                </w:rPr>
                <w:t>Natural Break Graphic</w:t>
              </w:r>
            </w:hyperlink>
          </w:p>
        </w:tc>
        <w:tc>
          <w:tcPr>
            <w:tcW w:w="3060" w:type="dxa"/>
          </w:tcPr>
          <w:p w14:paraId="5F197AF8" w14:textId="0D938F55" w:rsidR="00CF1B53" w:rsidRPr="003A7406" w:rsidRDefault="00F01F1D" w:rsidP="00CF1B53">
            <w:pPr>
              <w:jc w:val="center"/>
              <w:rPr>
                <w:rFonts w:ascii="Calibri" w:hAnsi="Calibri" w:cs="Calibri"/>
                <w:color w:val="0000FF"/>
                <w:sz w:val="20"/>
                <w:szCs w:val="20"/>
              </w:rPr>
            </w:pPr>
            <w:hyperlink r:id="rId33" w:history="1">
              <w:r w:rsidR="00CF1B53" w:rsidRPr="003A7406">
                <w:rPr>
                  <w:rStyle w:val="Hyperlink"/>
                  <w:rFonts w:ascii="Calibri" w:hAnsi="Calibri" w:cs="Calibri"/>
                  <w:sz w:val="20"/>
                  <w:szCs w:val="20"/>
                </w:rPr>
                <w:t>Percent Rank Graphic</w:t>
              </w:r>
            </w:hyperlink>
          </w:p>
        </w:tc>
        <w:tc>
          <w:tcPr>
            <w:tcW w:w="4140" w:type="dxa"/>
            <w:gridSpan w:val="3"/>
          </w:tcPr>
          <w:p w14:paraId="6F8F72C7"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 xml:space="preserve"> </w:t>
            </w:r>
            <w:r w:rsidRPr="00DD34D3">
              <w:rPr>
                <w:rFonts w:ascii="Calibri" w:hAnsi="Calibri" w:cs="Calibri"/>
                <w:sz w:val="20"/>
                <w:szCs w:val="20"/>
              </w:rPr>
              <w:t xml:space="preserve">Web </w:t>
            </w:r>
            <w:r>
              <w:rPr>
                <w:rFonts w:ascii="Calibri" w:hAnsi="Calibri" w:cs="Calibri"/>
                <w:sz w:val="20"/>
                <w:szCs w:val="20"/>
              </w:rPr>
              <w:t>Map</w:t>
            </w:r>
          </w:p>
        </w:tc>
        <w:tc>
          <w:tcPr>
            <w:tcW w:w="1890" w:type="dxa"/>
            <w:gridSpan w:val="3"/>
          </w:tcPr>
          <w:p w14:paraId="6D3331B4"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Web Report</w:t>
            </w:r>
          </w:p>
        </w:tc>
      </w:tr>
      <w:tr w:rsidR="00CF1B53" w:rsidRPr="00DD34D3" w14:paraId="6379CEA4" w14:textId="77777777" w:rsidTr="00CF1B53">
        <w:trPr>
          <w:jc w:val="center"/>
        </w:trPr>
        <w:tc>
          <w:tcPr>
            <w:tcW w:w="13675" w:type="dxa"/>
            <w:gridSpan w:val="9"/>
          </w:tcPr>
          <w:p w14:paraId="7CE11F46" w14:textId="77777777" w:rsidR="00CF1B53" w:rsidRPr="00DD34D3" w:rsidRDefault="00CF1B53" w:rsidP="00CF1B53">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53269F26" w14:textId="7395D5C9" w:rsidR="00CF1B53" w:rsidRDefault="00CF1B53" w:rsidP="00CF1B53">
      <w:pPr>
        <w:ind w:left="-360"/>
      </w:pPr>
      <w:r>
        <w:br w:type="page"/>
      </w:r>
      <w:r>
        <w:lastRenderedPageBreak/>
        <w:t>Figure BC-</w:t>
      </w:r>
      <w:r w:rsidR="00324BA1">
        <w:t>4</w:t>
      </w:r>
      <w:r>
        <w:t xml:space="preserve">. Building Count in Special Flood Hazard Area (Community Scale)  </w:t>
      </w:r>
    </w:p>
    <w:tbl>
      <w:tblPr>
        <w:tblStyle w:val="TableGrid"/>
        <w:tblW w:w="13675" w:type="dxa"/>
        <w:jc w:val="center"/>
        <w:tblLayout w:type="fixed"/>
        <w:tblLook w:val="04A0" w:firstRow="1" w:lastRow="0" w:firstColumn="1" w:lastColumn="0" w:noHBand="0" w:noVBand="1"/>
      </w:tblPr>
      <w:tblGrid>
        <w:gridCol w:w="1575"/>
        <w:gridCol w:w="3010"/>
        <w:gridCol w:w="3060"/>
        <w:gridCol w:w="2160"/>
        <w:gridCol w:w="630"/>
        <w:gridCol w:w="540"/>
        <w:gridCol w:w="1170"/>
        <w:gridCol w:w="720"/>
        <w:gridCol w:w="810"/>
      </w:tblGrid>
      <w:tr w:rsidR="00CF1B53" w14:paraId="21A9A58D" w14:textId="77777777" w:rsidTr="00CF1B53">
        <w:trPr>
          <w:jc w:val="center"/>
        </w:trPr>
        <w:tc>
          <w:tcPr>
            <w:tcW w:w="13675" w:type="dxa"/>
            <w:gridSpan w:val="9"/>
          </w:tcPr>
          <w:p w14:paraId="0BB45EE8" w14:textId="77777777"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BUILDING COUNT</w:t>
            </w:r>
            <w:r w:rsidRPr="00DA48AE">
              <w:rPr>
                <w:rFonts w:ascii="Calibri" w:hAnsi="Calibri" w:cs="Calibri"/>
                <w:b/>
                <w:bCs/>
                <w:sz w:val="28"/>
                <w:szCs w:val="28"/>
              </w:rPr>
              <w:t xml:space="preserve"> (</w:t>
            </w:r>
            <w:r>
              <w:rPr>
                <w:rFonts w:ascii="Calibri" w:hAnsi="Calibri" w:cs="Calibri"/>
                <w:b/>
                <w:bCs/>
                <w:sz w:val="28"/>
                <w:szCs w:val="28"/>
              </w:rPr>
              <w:t>COMMUNITY SCALE</w:t>
            </w:r>
            <w:r w:rsidRPr="00DA48AE">
              <w:rPr>
                <w:rFonts w:ascii="Calibri" w:hAnsi="Calibri" w:cs="Calibri"/>
                <w:b/>
                <w:bCs/>
                <w:sz w:val="28"/>
                <w:szCs w:val="28"/>
              </w:rPr>
              <w:t>)</w:t>
            </w:r>
          </w:p>
        </w:tc>
      </w:tr>
      <w:tr w:rsidR="00CF1B53" w14:paraId="54DEA675" w14:textId="77777777" w:rsidTr="00CF1B53">
        <w:trPr>
          <w:jc w:val="center"/>
        </w:trPr>
        <w:tc>
          <w:tcPr>
            <w:tcW w:w="13675" w:type="dxa"/>
            <w:gridSpan w:val="9"/>
            <w:vAlign w:val="center"/>
          </w:tcPr>
          <w:p w14:paraId="0440DFB4" w14:textId="77777777" w:rsidR="00CF1B53" w:rsidRDefault="00CF1B53" w:rsidP="00CF1B53">
            <w:pPr>
              <w:rPr>
                <w:rFonts w:ascii="Calibri" w:hAnsi="Calibri" w:cs="Calibri"/>
              </w:rPr>
            </w:pPr>
          </w:p>
          <w:p w14:paraId="47D2A8D3" w14:textId="77777777" w:rsidR="00CF1B53" w:rsidRDefault="00CF1B53" w:rsidP="00CF1B53">
            <w:pPr>
              <w:rPr>
                <w:rFonts w:ascii="Calibri" w:hAnsi="Calibri" w:cs="Calibri"/>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p w14:paraId="77A37579" w14:textId="77777777" w:rsidR="00CF1B53" w:rsidRPr="00DD34D3" w:rsidRDefault="00CF1B53" w:rsidP="00CF1B53">
            <w:pPr>
              <w:rPr>
                <w:rFonts w:ascii="Calibri" w:hAnsi="Calibri" w:cs="Calibri"/>
                <w:sz w:val="20"/>
                <w:szCs w:val="20"/>
              </w:rPr>
            </w:pPr>
          </w:p>
        </w:tc>
      </w:tr>
      <w:tr w:rsidR="00CF1B53" w14:paraId="43C6A784" w14:textId="77777777" w:rsidTr="00CF1B53">
        <w:trPr>
          <w:trHeight w:val="287"/>
          <w:jc w:val="center"/>
        </w:trPr>
        <w:tc>
          <w:tcPr>
            <w:tcW w:w="9805" w:type="dxa"/>
            <w:gridSpan w:val="4"/>
            <w:vMerge w:val="restart"/>
            <w:tcBorders>
              <w:top w:val="nil"/>
              <w:left w:val="single" w:sz="4" w:space="0" w:color="auto"/>
              <w:bottom w:val="nil"/>
              <w:right w:val="single" w:sz="4" w:space="0" w:color="auto"/>
            </w:tcBorders>
          </w:tcPr>
          <w:p w14:paraId="7CA4A7F3" w14:textId="07D5CDCE" w:rsidR="00CF1B53" w:rsidRDefault="00CF1B53" w:rsidP="00CF1B53">
            <w:pPr>
              <w:rPr>
                <w:sz w:val="20"/>
                <w:szCs w:val="20"/>
              </w:rPr>
            </w:pPr>
            <w:r>
              <w:rPr>
                <w:noProof/>
              </w:rPr>
              <w:drawing>
                <wp:anchor distT="0" distB="0" distL="114300" distR="114300" simplePos="0" relativeHeight="251759616" behindDoc="0" locked="0" layoutInCell="1" allowOverlap="1" wp14:anchorId="0C8ACF2E" wp14:editId="781B228F">
                  <wp:simplePos x="0" y="0"/>
                  <wp:positionH relativeFrom="column">
                    <wp:posOffset>43815</wp:posOffset>
                  </wp:positionH>
                  <wp:positionV relativeFrom="paragraph">
                    <wp:posOffset>79375</wp:posOffset>
                  </wp:positionV>
                  <wp:extent cx="5984330" cy="4610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84330" cy="4610100"/>
                          </a:xfrm>
                          <a:prstGeom prst="rect">
                            <a:avLst/>
                          </a:prstGeom>
                        </pic:spPr>
                      </pic:pic>
                    </a:graphicData>
                  </a:graphic>
                  <wp14:sizeRelH relativeFrom="margin">
                    <wp14:pctWidth>0</wp14:pctWidth>
                  </wp14:sizeRelH>
                  <wp14:sizeRelV relativeFrom="margin">
                    <wp14:pctHeight>0</wp14:pctHeight>
                  </wp14:sizeRelV>
                </wp:anchor>
              </w:drawing>
            </w:r>
          </w:p>
          <w:p w14:paraId="53CC0020" w14:textId="3A486EF7" w:rsidR="00CF1B53" w:rsidRDefault="00CF1B53" w:rsidP="00CF1B53">
            <w:pPr>
              <w:rPr>
                <w:sz w:val="20"/>
                <w:szCs w:val="20"/>
              </w:rPr>
            </w:pPr>
          </w:p>
          <w:p w14:paraId="542DA65D" w14:textId="77777777" w:rsidR="00CF1B53" w:rsidRDefault="00CF1B53" w:rsidP="00CF1B53">
            <w:pPr>
              <w:rPr>
                <w:sz w:val="20"/>
                <w:szCs w:val="20"/>
              </w:rPr>
            </w:pPr>
          </w:p>
          <w:p w14:paraId="76541659" w14:textId="77777777" w:rsidR="00CF1B53" w:rsidRDefault="00CF1B53" w:rsidP="00CF1B53">
            <w:pPr>
              <w:rPr>
                <w:sz w:val="20"/>
                <w:szCs w:val="20"/>
              </w:rPr>
            </w:pPr>
          </w:p>
          <w:p w14:paraId="12EA4900" w14:textId="77777777" w:rsidR="00CF1B53" w:rsidRDefault="00CF1B53" w:rsidP="00CF1B53">
            <w:pPr>
              <w:rPr>
                <w:sz w:val="20"/>
                <w:szCs w:val="20"/>
              </w:rPr>
            </w:pPr>
          </w:p>
          <w:p w14:paraId="40FF316F" w14:textId="77777777" w:rsidR="00CF1B53" w:rsidRDefault="00CF1B53" w:rsidP="00CF1B53">
            <w:pPr>
              <w:rPr>
                <w:sz w:val="20"/>
                <w:szCs w:val="20"/>
              </w:rPr>
            </w:pPr>
          </w:p>
          <w:p w14:paraId="19183E27" w14:textId="77777777" w:rsidR="00CF1B53" w:rsidRDefault="00CF1B53" w:rsidP="00CF1B53">
            <w:pPr>
              <w:rPr>
                <w:sz w:val="20"/>
                <w:szCs w:val="20"/>
              </w:rPr>
            </w:pPr>
          </w:p>
          <w:p w14:paraId="521514F1" w14:textId="77777777" w:rsidR="00CF1B53" w:rsidRDefault="00CF1B53" w:rsidP="00CF1B53">
            <w:pPr>
              <w:rPr>
                <w:sz w:val="20"/>
                <w:szCs w:val="20"/>
              </w:rPr>
            </w:pPr>
          </w:p>
          <w:p w14:paraId="0DD132ED" w14:textId="77777777" w:rsidR="00CF1B53" w:rsidRDefault="00CF1B53" w:rsidP="00CF1B53">
            <w:pPr>
              <w:rPr>
                <w:sz w:val="20"/>
                <w:szCs w:val="20"/>
              </w:rPr>
            </w:pPr>
          </w:p>
          <w:p w14:paraId="2D9B6B9E" w14:textId="77777777" w:rsidR="00CF1B53" w:rsidRDefault="00CF1B53" w:rsidP="00CF1B53">
            <w:pPr>
              <w:rPr>
                <w:sz w:val="20"/>
                <w:szCs w:val="20"/>
              </w:rPr>
            </w:pPr>
          </w:p>
          <w:p w14:paraId="3E7C44BF" w14:textId="77777777" w:rsidR="00CF1B53" w:rsidRDefault="00CF1B53" w:rsidP="00CF1B53">
            <w:pPr>
              <w:rPr>
                <w:sz w:val="20"/>
                <w:szCs w:val="20"/>
              </w:rPr>
            </w:pPr>
          </w:p>
          <w:p w14:paraId="40661DA4" w14:textId="77777777" w:rsidR="00CF1B53" w:rsidRDefault="00CF1B53" w:rsidP="00CF1B53">
            <w:pPr>
              <w:rPr>
                <w:sz w:val="20"/>
                <w:szCs w:val="20"/>
              </w:rPr>
            </w:pPr>
          </w:p>
          <w:p w14:paraId="288BF6A5" w14:textId="77777777" w:rsidR="00CF1B53" w:rsidRDefault="00CF1B53" w:rsidP="00CF1B53">
            <w:pPr>
              <w:rPr>
                <w:sz w:val="20"/>
                <w:szCs w:val="20"/>
              </w:rPr>
            </w:pPr>
          </w:p>
          <w:p w14:paraId="1C81D828" w14:textId="77777777" w:rsidR="00CF1B53" w:rsidRDefault="00CF1B53" w:rsidP="00CF1B53">
            <w:pPr>
              <w:rPr>
                <w:sz w:val="20"/>
                <w:szCs w:val="20"/>
              </w:rPr>
            </w:pPr>
          </w:p>
          <w:p w14:paraId="3C4E438F" w14:textId="77777777" w:rsidR="00CF1B53" w:rsidRDefault="00CF1B53" w:rsidP="00CF1B53">
            <w:pPr>
              <w:rPr>
                <w:sz w:val="20"/>
                <w:szCs w:val="20"/>
              </w:rPr>
            </w:pPr>
          </w:p>
          <w:p w14:paraId="2182944D" w14:textId="77777777" w:rsidR="00CF1B53" w:rsidRDefault="00CF1B53" w:rsidP="00CF1B53">
            <w:pPr>
              <w:rPr>
                <w:sz w:val="20"/>
                <w:szCs w:val="20"/>
              </w:rPr>
            </w:pPr>
          </w:p>
          <w:p w14:paraId="29800F29" w14:textId="77777777" w:rsidR="00CF1B53" w:rsidRDefault="00CF1B53" w:rsidP="00CF1B53">
            <w:pPr>
              <w:rPr>
                <w:sz w:val="20"/>
                <w:szCs w:val="20"/>
              </w:rPr>
            </w:pPr>
          </w:p>
          <w:p w14:paraId="30D272C9" w14:textId="77777777" w:rsidR="00CF1B53" w:rsidRDefault="00CF1B53" w:rsidP="00CF1B53">
            <w:pPr>
              <w:rPr>
                <w:sz w:val="20"/>
                <w:szCs w:val="20"/>
              </w:rPr>
            </w:pPr>
          </w:p>
          <w:p w14:paraId="148A4929" w14:textId="77777777" w:rsidR="00CF1B53" w:rsidRDefault="00CF1B53" w:rsidP="00CF1B53">
            <w:pPr>
              <w:rPr>
                <w:sz w:val="20"/>
                <w:szCs w:val="20"/>
              </w:rPr>
            </w:pPr>
          </w:p>
          <w:p w14:paraId="18256FF5" w14:textId="77777777" w:rsidR="00CF1B53" w:rsidRDefault="00CF1B53" w:rsidP="00CF1B53">
            <w:pPr>
              <w:rPr>
                <w:sz w:val="20"/>
                <w:szCs w:val="20"/>
              </w:rPr>
            </w:pPr>
          </w:p>
          <w:p w14:paraId="6F44B71C" w14:textId="77777777" w:rsidR="00CF1B53" w:rsidRDefault="00CF1B53" w:rsidP="00CF1B53">
            <w:pPr>
              <w:rPr>
                <w:sz w:val="20"/>
                <w:szCs w:val="20"/>
              </w:rPr>
            </w:pPr>
          </w:p>
          <w:p w14:paraId="3A319459" w14:textId="77777777" w:rsidR="00CF1B53" w:rsidRDefault="00CF1B53" w:rsidP="00CF1B53">
            <w:pPr>
              <w:rPr>
                <w:sz w:val="20"/>
                <w:szCs w:val="20"/>
              </w:rPr>
            </w:pPr>
          </w:p>
          <w:p w14:paraId="1B14F8D2" w14:textId="77777777" w:rsidR="00CF1B53" w:rsidRDefault="00CF1B53" w:rsidP="00CF1B53">
            <w:pPr>
              <w:rPr>
                <w:sz w:val="20"/>
                <w:szCs w:val="20"/>
              </w:rPr>
            </w:pPr>
          </w:p>
          <w:p w14:paraId="0E9A45A4" w14:textId="77777777" w:rsidR="00CF1B53" w:rsidRDefault="00CF1B53" w:rsidP="00CF1B53">
            <w:pPr>
              <w:rPr>
                <w:sz w:val="20"/>
                <w:szCs w:val="20"/>
              </w:rPr>
            </w:pPr>
          </w:p>
          <w:p w14:paraId="4F6E64A4" w14:textId="77777777" w:rsidR="00CF1B53" w:rsidRDefault="00CF1B53" w:rsidP="00CF1B53">
            <w:pPr>
              <w:rPr>
                <w:sz w:val="20"/>
                <w:szCs w:val="20"/>
              </w:rPr>
            </w:pPr>
          </w:p>
          <w:p w14:paraId="5917CD08" w14:textId="77777777" w:rsidR="00CF1B53" w:rsidRPr="00F73686" w:rsidRDefault="00CF1B53" w:rsidP="00CF1B53">
            <w:pPr>
              <w:rPr>
                <w:sz w:val="20"/>
                <w:szCs w:val="20"/>
              </w:rPr>
            </w:pPr>
          </w:p>
        </w:tc>
        <w:tc>
          <w:tcPr>
            <w:tcW w:w="630" w:type="dxa"/>
            <w:tcBorders>
              <w:left w:val="single" w:sz="4" w:space="0" w:color="auto"/>
            </w:tcBorders>
            <w:vAlign w:val="center"/>
          </w:tcPr>
          <w:p w14:paraId="01218380"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710" w:type="dxa"/>
            <w:gridSpan w:val="2"/>
            <w:vAlign w:val="center"/>
          </w:tcPr>
          <w:p w14:paraId="7DBE85EF" w14:textId="7663D498" w:rsidR="00CF1B53" w:rsidRPr="00DD34D3" w:rsidRDefault="00CF1B53" w:rsidP="00D7343E">
            <w:pPr>
              <w:jc w:val="center"/>
              <w:rPr>
                <w:rFonts w:ascii="Arial Narrow" w:hAnsi="Arial Narrow" w:cs="Calibri"/>
                <w:b/>
                <w:bCs/>
                <w:sz w:val="20"/>
                <w:szCs w:val="20"/>
              </w:rPr>
            </w:pPr>
            <w:r>
              <w:rPr>
                <w:rFonts w:ascii="Arial Narrow" w:hAnsi="Arial Narrow" w:cs="Calibri"/>
                <w:b/>
                <w:bCs/>
                <w:sz w:val="20"/>
                <w:szCs w:val="20"/>
              </w:rPr>
              <w:t>Community (2</w:t>
            </w:r>
            <w:r w:rsidR="00D7343E">
              <w:rPr>
                <w:rFonts w:ascii="Arial Narrow" w:hAnsi="Arial Narrow" w:cs="Calibri"/>
                <w:b/>
                <w:bCs/>
                <w:sz w:val="20"/>
                <w:szCs w:val="20"/>
              </w:rPr>
              <w:t>84</w:t>
            </w:r>
            <w:r>
              <w:rPr>
                <w:rFonts w:ascii="Arial Narrow" w:hAnsi="Arial Narrow" w:cs="Calibri"/>
                <w:b/>
                <w:bCs/>
                <w:sz w:val="20"/>
                <w:szCs w:val="20"/>
              </w:rPr>
              <w:t>)</w:t>
            </w:r>
          </w:p>
        </w:tc>
        <w:tc>
          <w:tcPr>
            <w:tcW w:w="720" w:type="dxa"/>
            <w:vAlign w:val="center"/>
          </w:tcPr>
          <w:p w14:paraId="11252A20"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59CDB5DC"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CF1B53" w14:paraId="7238B812" w14:textId="77777777" w:rsidTr="00CF1B53">
        <w:trPr>
          <w:trHeight w:val="170"/>
          <w:jc w:val="center"/>
        </w:trPr>
        <w:tc>
          <w:tcPr>
            <w:tcW w:w="9805" w:type="dxa"/>
            <w:gridSpan w:val="4"/>
            <w:vMerge/>
            <w:tcBorders>
              <w:top w:val="nil"/>
              <w:left w:val="single" w:sz="4" w:space="0" w:color="auto"/>
              <w:bottom w:val="nil"/>
              <w:right w:val="single" w:sz="4" w:space="0" w:color="auto"/>
            </w:tcBorders>
          </w:tcPr>
          <w:p w14:paraId="371550B0"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47C552B1"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w:t>
            </w:r>
          </w:p>
        </w:tc>
        <w:tc>
          <w:tcPr>
            <w:tcW w:w="1710" w:type="dxa"/>
            <w:gridSpan w:val="2"/>
            <w:shd w:val="clear" w:color="auto" w:fill="F2F2F2" w:themeFill="background1" w:themeFillShade="F2"/>
            <w:vAlign w:val="bottom"/>
          </w:tcPr>
          <w:p w14:paraId="78023992"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Kanawha County*</w:t>
            </w:r>
          </w:p>
        </w:tc>
        <w:tc>
          <w:tcPr>
            <w:tcW w:w="720" w:type="dxa"/>
            <w:shd w:val="clear" w:color="auto" w:fill="F2F2F2" w:themeFill="background1" w:themeFillShade="F2"/>
            <w:vAlign w:val="bottom"/>
          </w:tcPr>
          <w:p w14:paraId="08679E1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7950</w:t>
            </w:r>
          </w:p>
        </w:tc>
        <w:tc>
          <w:tcPr>
            <w:tcW w:w="810" w:type="dxa"/>
            <w:shd w:val="clear" w:color="auto" w:fill="F2F2F2" w:themeFill="background1" w:themeFillShade="F2"/>
            <w:vAlign w:val="bottom"/>
          </w:tcPr>
          <w:p w14:paraId="0A296C9F"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100%</w:t>
            </w:r>
          </w:p>
        </w:tc>
      </w:tr>
      <w:tr w:rsidR="00CF1B53" w14:paraId="603DA98E" w14:textId="77777777" w:rsidTr="00CF1B53">
        <w:trPr>
          <w:trHeight w:val="170"/>
          <w:jc w:val="center"/>
        </w:trPr>
        <w:tc>
          <w:tcPr>
            <w:tcW w:w="9805" w:type="dxa"/>
            <w:gridSpan w:val="4"/>
            <w:vMerge/>
            <w:tcBorders>
              <w:top w:val="nil"/>
              <w:left w:val="single" w:sz="4" w:space="0" w:color="auto"/>
              <w:bottom w:val="nil"/>
              <w:right w:val="single" w:sz="4" w:space="0" w:color="auto"/>
            </w:tcBorders>
          </w:tcPr>
          <w:p w14:paraId="04FA801B"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19113F23"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2</w:t>
            </w:r>
          </w:p>
        </w:tc>
        <w:tc>
          <w:tcPr>
            <w:tcW w:w="1710" w:type="dxa"/>
            <w:gridSpan w:val="2"/>
            <w:shd w:val="clear" w:color="auto" w:fill="F2F2F2" w:themeFill="background1" w:themeFillShade="F2"/>
            <w:vAlign w:val="bottom"/>
          </w:tcPr>
          <w:p w14:paraId="45AFE573"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Logan County*</w:t>
            </w:r>
          </w:p>
        </w:tc>
        <w:tc>
          <w:tcPr>
            <w:tcW w:w="720" w:type="dxa"/>
            <w:shd w:val="clear" w:color="auto" w:fill="F2F2F2" w:themeFill="background1" w:themeFillShade="F2"/>
            <w:vAlign w:val="bottom"/>
          </w:tcPr>
          <w:p w14:paraId="08024E6A"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4279</w:t>
            </w:r>
          </w:p>
        </w:tc>
        <w:tc>
          <w:tcPr>
            <w:tcW w:w="810" w:type="dxa"/>
            <w:shd w:val="clear" w:color="auto" w:fill="F2F2F2" w:themeFill="background1" w:themeFillShade="F2"/>
            <w:vAlign w:val="bottom"/>
          </w:tcPr>
          <w:p w14:paraId="5B86DF9E"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100%</w:t>
            </w:r>
          </w:p>
        </w:tc>
      </w:tr>
      <w:tr w:rsidR="00CF1B53" w14:paraId="77BCB8A2" w14:textId="77777777" w:rsidTr="00CF1B53">
        <w:trPr>
          <w:trHeight w:val="143"/>
          <w:jc w:val="center"/>
        </w:trPr>
        <w:tc>
          <w:tcPr>
            <w:tcW w:w="9805" w:type="dxa"/>
            <w:gridSpan w:val="4"/>
            <w:vMerge/>
            <w:tcBorders>
              <w:top w:val="nil"/>
              <w:left w:val="single" w:sz="4" w:space="0" w:color="auto"/>
              <w:bottom w:val="nil"/>
              <w:right w:val="single" w:sz="4" w:space="0" w:color="auto"/>
            </w:tcBorders>
          </w:tcPr>
          <w:p w14:paraId="389EA1C6"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38B10611"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3</w:t>
            </w:r>
          </w:p>
        </w:tc>
        <w:tc>
          <w:tcPr>
            <w:tcW w:w="1710" w:type="dxa"/>
            <w:gridSpan w:val="2"/>
            <w:shd w:val="clear" w:color="auto" w:fill="F2F2F2" w:themeFill="background1" w:themeFillShade="F2"/>
            <w:vAlign w:val="bottom"/>
          </w:tcPr>
          <w:p w14:paraId="7A428B8B"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Mingo County*</w:t>
            </w:r>
          </w:p>
        </w:tc>
        <w:tc>
          <w:tcPr>
            <w:tcW w:w="720" w:type="dxa"/>
            <w:shd w:val="clear" w:color="auto" w:fill="F2F2F2" w:themeFill="background1" w:themeFillShade="F2"/>
            <w:vAlign w:val="bottom"/>
          </w:tcPr>
          <w:p w14:paraId="65F05DB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2899</w:t>
            </w:r>
          </w:p>
        </w:tc>
        <w:tc>
          <w:tcPr>
            <w:tcW w:w="810" w:type="dxa"/>
            <w:shd w:val="clear" w:color="auto" w:fill="F2F2F2" w:themeFill="background1" w:themeFillShade="F2"/>
            <w:vAlign w:val="bottom"/>
          </w:tcPr>
          <w:p w14:paraId="5148FA72"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99%</w:t>
            </w:r>
          </w:p>
        </w:tc>
      </w:tr>
      <w:tr w:rsidR="00CF1B53" w14:paraId="295D1D12" w14:textId="77777777" w:rsidTr="00CF1B53">
        <w:trPr>
          <w:trHeight w:val="197"/>
          <w:jc w:val="center"/>
        </w:trPr>
        <w:tc>
          <w:tcPr>
            <w:tcW w:w="9805" w:type="dxa"/>
            <w:gridSpan w:val="4"/>
            <w:vMerge/>
            <w:tcBorders>
              <w:top w:val="nil"/>
              <w:left w:val="single" w:sz="4" w:space="0" w:color="auto"/>
              <w:bottom w:val="nil"/>
              <w:right w:val="single" w:sz="4" w:space="0" w:color="auto"/>
            </w:tcBorders>
          </w:tcPr>
          <w:p w14:paraId="1E041B29" w14:textId="77777777" w:rsidR="00CF1B53" w:rsidRDefault="00CF1B53" w:rsidP="00CF1B53">
            <w:pPr>
              <w:rPr>
                <w:noProof/>
              </w:rPr>
            </w:pPr>
          </w:p>
        </w:tc>
        <w:tc>
          <w:tcPr>
            <w:tcW w:w="630" w:type="dxa"/>
            <w:tcBorders>
              <w:left w:val="single" w:sz="4" w:space="0" w:color="auto"/>
            </w:tcBorders>
            <w:shd w:val="clear" w:color="auto" w:fill="auto"/>
            <w:vAlign w:val="bottom"/>
          </w:tcPr>
          <w:p w14:paraId="1E92B48F"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4</w:t>
            </w:r>
          </w:p>
        </w:tc>
        <w:tc>
          <w:tcPr>
            <w:tcW w:w="1710" w:type="dxa"/>
            <w:gridSpan w:val="2"/>
            <w:shd w:val="clear" w:color="auto" w:fill="auto"/>
            <w:vAlign w:val="bottom"/>
          </w:tcPr>
          <w:p w14:paraId="7D25A26B"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Wheeling**</w:t>
            </w:r>
          </w:p>
        </w:tc>
        <w:tc>
          <w:tcPr>
            <w:tcW w:w="720" w:type="dxa"/>
            <w:shd w:val="clear" w:color="auto" w:fill="auto"/>
            <w:vAlign w:val="bottom"/>
          </w:tcPr>
          <w:p w14:paraId="27D4E639"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2685</w:t>
            </w:r>
          </w:p>
        </w:tc>
        <w:tc>
          <w:tcPr>
            <w:tcW w:w="810" w:type="dxa"/>
            <w:shd w:val="clear" w:color="auto" w:fill="auto"/>
            <w:vAlign w:val="bottom"/>
          </w:tcPr>
          <w:p w14:paraId="2D90DC38"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99%</w:t>
            </w:r>
          </w:p>
        </w:tc>
      </w:tr>
      <w:tr w:rsidR="00CF1B53" w14:paraId="2A069C36"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74311560"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1A0DFBEA"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5</w:t>
            </w:r>
          </w:p>
        </w:tc>
        <w:tc>
          <w:tcPr>
            <w:tcW w:w="1710" w:type="dxa"/>
            <w:gridSpan w:val="2"/>
            <w:shd w:val="clear" w:color="auto" w:fill="F2F2F2" w:themeFill="background1" w:themeFillShade="F2"/>
            <w:vAlign w:val="bottom"/>
          </w:tcPr>
          <w:p w14:paraId="2585F330"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Boone County*</w:t>
            </w:r>
          </w:p>
        </w:tc>
        <w:tc>
          <w:tcPr>
            <w:tcW w:w="720" w:type="dxa"/>
            <w:shd w:val="clear" w:color="auto" w:fill="F2F2F2" w:themeFill="background1" w:themeFillShade="F2"/>
            <w:vAlign w:val="bottom"/>
          </w:tcPr>
          <w:p w14:paraId="1ECF2E3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2572</w:t>
            </w:r>
          </w:p>
        </w:tc>
        <w:tc>
          <w:tcPr>
            <w:tcW w:w="810" w:type="dxa"/>
            <w:shd w:val="clear" w:color="auto" w:fill="F2F2F2" w:themeFill="background1" w:themeFillShade="F2"/>
            <w:vAlign w:val="bottom"/>
          </w:tcPr>
          <w:p w14:paraId="0D2D9DA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98%</w:t>
            </w:r>
          </w:p>
        </w:tc>
      </w:tr>
      <w:tr w:rsidR="00CF1B53" w14:paraId="28FCA653" w14:textId="77777777" w:rsidTr="00CF1B53">
        <w:trPr>
          <w:trHeight w:val="152"/>
          <w:jc w:val="center"/>
        </w:trPr>
        <w:tc>
          <w:tcPr>
            <w:tcW w:w="9805" w:type="dxa"/>
            <w:gridSpan w:val="4"/>
            <w:vMerge/>
            <w:tcBorders>
              <w:top w:val="nil"/>
              <w:left w:val="single" w:sz="4" w:space="0" w:color="auto"/>
              <w:bottom w:val="nil"/>
              <w:right w:val="single" w:sz="4" w:space="0" w:color="auto"/>
            </w:tcBorders>
          </w:tcPr>
          <w:p w14:paraId="5AA39D74"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51DC632D"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6</w:t>
            </w:r>
          </w:p>
        </w:tc>
        <w:tc>
          <w:tcPr>
            <w:tcW w:w="1710" w:type="dxa"/>
            <w:gridSpan w:val="2"/>
            <w:shd w:val="clear" w:color="auto" w:fill="F2F2F2" w:themeFill="background1" w:themeFillShade="F2"/>
            <w:vAlign w:val="bottom"/>
          </w:tcPr>
          <w:p w14:paraId="0ED58EBE" w14:textId="77777777" w:rsidR="00CF1B53" w:rsidRPr="00F644F3" w:rsidRDefault="00CF1B53" w:rsidP="00CF1B53">
            <w:pPr>
              <w:rPr>
                <w:rFonts w:ascii="Calibri" w:hAnsi="Calibri" w:cs="Calibri"/>
                <w:sz w:val="18"/>
                <w:szCs w:val="18"/>
              </w:rPr>
            </w:pPr>
            <w:r w:rsidRPr="008E603F">
              <w:rPr>
                <w:rFonts w:ascii="Calibri" w:hAnsi="Calibri" w:cs="Calibri"/>
                <w:color w:val="000000"/>
                <w:sz w:val="18"/>
                <w:szCs w:val="18"/>
                <w14:ligatures w14:val="none"/>
              </w:rPr>
              <w:t>Lincoln County*</w:t>
            </w:r>
          </w:p>
        </w:tc>
        <w:tc>
          <w:tcPr>
            <w:tcW w:w="720" w:type="dxa"/>
            <w:shd w:val="clear" w:color="auto" w:fill="F2F2F2" w:themeFill="background1" w:themeFillShade="F2"/>
            <w:vAlign w:val="bottom"/>
          </w:tcPr>
          <w:p w14:paraId="31D1B6E3"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2407</w:t>
            </w:r>
          </w:p>
        </w:tc>
        <w:tc>
          <w:tcPr>
            <w:tcW w:w="810" w:type="dxa"/>
            <w:shd w:val="clear" w:color="auto" w:fill="F2F2F2" w:themeFill="background1" w:themeFillShade="F2"/>
            <w:vAlign w:val="bottom"/>
          </w:tcPr>
          <w:p w14:paraId="5561EE37"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98%</w:t>
            </w:r>
          </w:p>
        </w:tc>
      </w:tr>
      <w:tr w:rsidR="00CF1B53" w14:paraId="1D52F457" w14:textId="77777777" w:rsidTr="00CF1B53">
        <w:trPr>
          <w:trHeight w:val="215"/>
          <w:jc w:val="center"/>
        </w:trPr>
        <w:tc>
          <w:tcPr>
            <w:tcW w:w="9805" w:type="dxa"/>
            <w:gridSpan w:val="4"/>
            <w:vMerge/>
            <w:tcBorders>
              <w:top w:val="nil"/>
              <w:left w:val="single" w:sz="4" w:space="0" w:color="auto"/>
              <w:bottom w:val="nil"/>
              <w:right w:val="single" w:sz="4" w:space="0" w:color="auto"/>
            </w:tcBorders>
          </w:tcPr>
          <w:p w14:paraId="7F8578AB"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3E733301"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7</w:t>
            </w:r>
          </w:p>
        </w:tc>
        <w:tc>
          <w:tcPr>
            <w:tcW w:w="1710" w:type="dxa"/>
            <w:gridSpan w:val="2"/>
            <w:shd w:val="clear" w:color="auto" w:fill="F2F2F2" w:themeFill="background1" w:themeFillShade="F2"/>
            <w:vAlign w:val="bottom"/>
          </w:tcPr>
          <w:p w14:paraId="64788301"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McDowell County*</w:t>
            </w:r>
          </w:p>
        </w:tc>
        <w:tc>
          <w:tcPr>
            <w:tcW w:w="720" w:type="dxa"/>
            <w:shd w:val="clear" w:color="auto" w:fill="F2F2F2" w:themeFill="background1" w:themeFillShade="F2"/>
            <w:vAlign w:val="bottom"/>
          </w:tcPr>
          <w:p w14:paraId="7E46AEC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2223</w:t>
            </w:r>
          </w:p>
        </w:tc>
        <w:tc>
          <w:tcPr>
            <w:tcW w:w="810" w:type="dxa"/>
            <w:shd w:val="clear" w:color="auto" w:fill="F2F2F2" w:themeFill="background1" w:themeFillShade="F2"/>
            <w:vAlign w:val="bottom"/>
          </w:tcPr>
          <w:p w14:paraId="78ACEED2"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98%</w:t>
            </w:r>
          </w:p>
        </w:tc>
      </w:tr>
      <w:tr w:rsidR="00CF1B53" w14:paraId="02E18182"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12745F70"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157DF726"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8</w:t>
            </w:r>
          </w:p>
        </w:tc>
        <w:tc>
          <w:tcPr>
            <w:tcW w:w="1710" w:type="dxa"/>
            <w:gridSpan w:val="2"/>
            <w:shd w:val="clear" w:color="auto" w:fill="F2F2F2" w:themeFill="background1" w:themeFillShade="F2"/>
            <w:vAlign w:val="bottom"/>
          </w:tcPr>
          <w:p w14:paraId="1C7F2DC5"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Wyoming County*</w:t>
            </w:r>
          </w:p>
        </w:tc>
        <w:tc>
          <w:tcPr>
            <w:tcW w:w="720" w:type="dxa"/>
            <w:shd w:val="clear" w:color="auto" w:fill="F2F2F2" w:themeFill="background1" w:themeFillShade="F2"/>
            <w:vAlign w:val="bottom"/>
          </w:tcPr>
          <w:p w14:paraId="560BA48C"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2059</w:t>
            </w:r>
          </w:p>
        </w:tc>
        <w:tc>
          <w:tcPr>
            <w:tcW w:w="810" w:type="dxa"/>
            <w:shd w:val="clear" w:color="auto" w:fill="F2F2F2" w:themeFill="background1" w:themeFillShade="F2"/>
            <w:vAlign w:val="bottom"/>
          </w:tcPr>
          <w:p w14:paraId="17B481BA"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97%</w:t>
            </w:r>
          </w:p>
        </w:tc>
      </w:tr>
      <w:tr w:rsidR="00CF1B53" w14:paraId="5F86AB86" w14:textId="77777777" w:rsidTr="00CF1B53">
        <w:trPr>
          <w:trHeight w:val="152"/>
          <w:jc w:val="center"/>
        </w:trPr>
        <w:tc>
          <w:tcPr>
            <w:tcW w:w="9805" w:type="dxa"/>
            <w:gridSpan w:val="4"/>
            <w:vMerge/>
            <w:tcBorders>
              <w:top w:val="nil"/>
              <w:left w:val="single" w:sz="4" w:space="0" w:color="auto"/>
              <w:bottom w:val="nil"/>
              <w:right w:val="single" w:sz="4" w:space="0" w:color="auto"/>
            </w:tcBorders>
          </w:tcPr>
          <w:p w14:paraId="20320FE7"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3B98C2D3"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9</w:t>
            </w:r>
          </w:p>
        </w:tc>
        <w:tc>
          <w:tcPr>
            <w:tcW w:w="1710" w:type="dxa"/>
            <w:gridSpan w:val="2"/>
            <w:shd w:val="clear" w:color="auto" w:fill="F2F2F2" w:themeFill="background1" w:themeFillShade="F2"/>
            <w:vAlign w:val="bottom"/>
          </w:tcPr>
          <w:p w14:paraId="6E76E214"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Wayne County*</w:t>
            </w:r>
          </w:p>
        </w:tc>
        <w:tc>
          <w:tcPr>
            <w:tcW w:w="720" w:type="dxa"/>
            <w:shd w:val="clear" w:color="auto" w:fill="F2F2F2" w:themeFill="background1" w:themeFillShade="F2"/>
            <w:vAlign w:val="bottom"/>
          </w:tcPr>
          <w:p w14:paraId="61CC19C4"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1944</w:t>
            </w:r>
          </w:p>
        </w:tc>
        <w:tc>
          <w:tcPr>
            <w:tcW w:w="810" w:type="dxa"/>
            <w:shd w:val="clear" w:color="auto" w:fill="F2F2F2" w:themeFill="background1" w:themeFillShade="F2"/>
            <w:vAlign w:val="bottom"/>
          </w:tcPr>
          <w:p w14:paraId="6E0561D2"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97%</w:t>
            </w:r>
          </w:p>
        </w:tc>
      </w:tr>
      <w:tr w:rsidR="00CF1B53" w14:paraId="44EBD2D2" w14:textId="77777777" w:rsidTr="00CF1B53">
        <w:trPr>
          <w:trHeight w:val="143"/>
          <w:jc w:val="center"/>
        </w:trPr>
        <w:tc>
          <w:tcPr>
            <w:tcW w:w="9805" w:type="dxa"/>
            <w:gridSpan w:val="4"/>
            <w:vMerge/>
            <w:tcBorders>
              <w:top w:val="nil"/>
              <w:left w:val="single" w:sz="4" w:space="0" w:color="auto"/>
              <w:bottom w:val="nil"/>
              <w:right w:val="single" w:sz="4" w:space="0" w:color="auto"/>
            </w:tcBorders>
          </w:tcPr>
          <w:p w14:paraId="4C6F25CC"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5F09CF16"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10</w:t>
            </w:r>
          </w:p>
        </w:tc>
        <w:tc>
          <w:tcPr>
            <w:tcW w:w="1710" w:type="dxa"/>
            <w:gridSpan w:val="2"/>
            <w:shd w:val="clear" w:color="auto" w:fill="F2F2F2" w:themeFill="background1" w:themeFillShade="F2"/>
            <w:vAlign w:val="bottom"/>
          </w:tcPr>
          <w:p w14:paraId="165A5FE1"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Raleigh County*</w:t>
            </w:r>
          </w:p>
        </w:tc>
        <w:tc>
          <w:tcPr>
            <w:tcW w:w="720" w:type="dxa"/>
            <w:shd w:val="clear" w:color="auto" w:fill="F2F2F2" w:themeFill="background1" w:themeFillShade="F2"/>
            <w:vAlign w:val="bottom"/>
          </w:tcPr>
          <w:p w14:paraId="241CE8E5"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1818</w:t>
            </w:r>
          </w:p>
        </w:tc>
        <w:tc>
          <w:tcPr>
            <w:tcW w:w="810" w:type="dxa"/>
            <w:shd w:val="clear" w:color="auto" w:fill="F2F2F2" w:themeFill="background1" w:themeFillShade="F2"/>
            <w:vAlign w:val="bottom"/>
          </w:tcPr>
          <w:p w14:paraId="041F6ED7"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97%</w:t>
            </w:r>
          </w:p>
        </w:tc>
      </w:tr>
      <w:tr w:rsidR="00CF1B53" w14:paraId="33DCAB43" w14:textId="77777777" w:rsidTr="00CF1B53">
        <w:trPr>
          <w:trHeight w:val="197"/>
          <w:jc w:val="center"/>
        </w:trPr>
        <w:tc>
          <w:tcPr>
            <w:tcW w:w="9805" w:type="dxa"/>
            <w:gridSpan w:val="4"/>
            <w:vMerge/>
            <w:tcBorders>
              <w:top w:val="nil"/>
              <w:left w:val="single" w:sz="4" w:space="0" w:color="auto"/>
              <w:bottom w:val="nil"/>
              <w:right w:val="single" w:sz="4" w:space="0" w:color="auto"/>
            </w:tcBorders>
          </w:tcPr>
          <w:p w14:paraId="26039C48"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738F2F66"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11</w:t>
            </w:r>
          </w:p>
        </w:tc>
        <w:tc>
          <w:tcPr>
            <w:tcW w:w="1710" w:type="dxa"/>
            <w:gridSpan w:val="2"/>
            <w:shd w:val="clear" w:color="auto" w:fill="F2F2F2" w:themeFill="background1" w:themeFillShade="F2"/>
            <w:vAlign w:val="bottom"/>
          </w:tcPr>
          <w:p w14:paraId="571A5390"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Mercer County*</w:t>
            </w:r>
          </w:p>
        </w:tc>
        <w:tc>
          <w:tcPr>
            <w:tcW w:w="720" w:type="dxa"/>
            <w:shd w:val="clear" w:color="auto" w:fill="F2F2F2" w:themeFill="background1" w:themeFillShade="F2"/>
            <w:vAlign w:val="bottom"/>
          </w:tcPr>
          <w:p w14:paraId="2804B0BA"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1792</w:t>
            </w:r>
          </w:p>
        </w:tc>
        <w:tc>
          <w:tcPr>
            <w:tcW w:w="810" w:type="dxa"/>
            <w:shd w:val="clear" w:color="auto" w:fill="F2F2F2" w:themeFill="background1" w:themeFillShade="F2"/>
            <w:vAlign w:val="bottom"/>
          </w:tcPr>
          <w:p w14:paraId="56FC9B3F"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96%</w:t>
            </w:r>
          </w:p>
        </w:tc>
      </w:tr>
      <w:tr w:rsidR="00CF1B53" w14:paraId="0FDECF8E" w14:textId="77777777" w:rsidTr="00CF1B53">
        <w:trPr>
          <w:trHeight w:val="170"/>
          <w:jc w:val="center"/>
        </w:trPr>
        <w:tc>
          <w:tcPr>
            <w:tcW w:w="9805" w:type="dxa"/>
            <w:gridSpan w:val="4"/>
            <w:vMerge/>
            <w:tcBorders>
              <w:top w:val="nil"/>
              <w:left w:val="single" w:sz="4" w:space="0" w:color="auto"/>
              <w:bottom w:val="nil"/>
              <w:right w:val="single" w:sz="4" w:space="0" w:color="auto"/>
            </w:tcBorders>
          </w:tcPr>
          <w:p w14:paraId="33A2E7FB" w14:textId="77777777" w:rsidR="00CF1B53" w:rsidRDefault="00CF1B53" w:rsidP="00CF1B53">
            <w:pPr>
              <w:rPr>
                <w:noProof/>
              </w:rPr>
            </w:pPr>
          </w:p>
        </w:tc>
        <w:tc>
          <w:tcPr>
            <w:tcW w:w="630" w:type="dxa"/>
            <w:tcBorders>
              <w:left w:val="single" w:sz="4" w:space="0" w:color="auto"/>
            </w:tcBorders>
            <w:shd w:val="clear" w:color="auto" w:fill="auto"/>
            <w:vAlign w:val="bottom"/>
          </w:tcPr>
          <w:p w14:paraId="0BAA5C55"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12</w:t>
            </w:r>
          </w:p>
        </w:tc>
        <w:tc>
          <w:tcPr>
            <w:tcW w:w="1710" w:type="dxa"/>
            <w:gridSpan w:val="2"/>
            <w:shd w:val="clear" w:color="auto" w:fill="auto"/>
            <w:vAlign w:val="bottom"/>
          </w:tcPr>
          <w:p w14:paraId="21A4DBAF"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Charleston</w:t>
            </w:r>
          </w:p>
        </w:tc>
        <w:tc>
          <w:tcPr>
            <w:tcW w:w="720" w:type="dxa"/>
            <w:shd w:val="clear" w:color="auto" w:fill="auto"/>
            <w:vAlign w:val="bottom"/>
          </w:tcPr>
          <w:p w14:paraId="4C8C81E5"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1512</w:t>
            </w:r>
          </w:p>
        </w:tc>
        <w:tc>
          <w:tcPr>
            <w:tcW w:w="810" w:type="dxa"/>
            <w:shd w:val="clear" w:color="auto" w:fill="auto"/>
            <w:vAlign w:val="bottom"/>
          </w:tcPr>
          <w:p w14:paraId="4560064F"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96%</w:t>
            </w:r>
          </w:p>
        </w:tc>
      </w:tr>
      <w:tr w:rsidR="00CF1B53" w14:paraId="3E2F1509" w14:textId="77777777" w:rsidTr="00CF1B53">
        <w:trPr>
          <w:trHeight w:val="233"/>
          <w:jc w:val="center"/>
        </w:trPr>
        <w:tc>
          <w:tcPr>
            <w:tcW w:w="9805" w:type="dxa"/>
            <w:gridSpan w:val="4"/>
            <w:vMerge/>
            <w:tcBorders>
              <w:top w:val="nil"/>
              <w:left w:val="single" w:sz="4" w:space="0" w:color="auto"/>
              <w:bottom w:val="nil"/>
              <w:right w:val="single" w:sz="4" w:space="0" w:color="auto"/>
            </w:tcBorders>
          </w:tcPr>
          <w:p w14:paraId="71CD3FAB"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6A106F1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13</w:t>
            </w:r>
          </w:p>
        </w:tc>
        <w:tc>
          <w:tcPr>
            <w:tcW w:w="1710" w:type="dxa"/>
            <w:gridSpan w:val="2"/>
            <w:shd w:val="clear" w:color="auto" w:fill="F2F2F2" w:themeFill="background1" w:themeFillShade="F2"/>
            <w:vAlign w:val="bottom"/>
          </w:tcPr>
          <w:p w14:paraId="1382BBD2"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Cabell County*</w:t>
            </w:r>
          </w:p>
        </w:tc>
        <w:tc>
          <w:tcPr>
            <w:tcW w:w="720" w:type="dxa"/>
            <w:shd w:val="clear" w:color="auto" w:fill="F2F2F2" w:themeFill="background1" w:themeFillShade="F2"/>
            <w:vAlign w:val="bottom"/>
          </w:tcPr>
          <w:p w14:paraId="196C2170"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1489</w:t>
            </w:r>
          </w:p>
        </w:tc>
        <w:tc>
          <w:tcPr>
            <w:tcW w:w="810" w:type="dxa"/>
            <w:shd w:val="clear" w:color="auto" w:fill="F2F2F2" w:themeFill="background1" w:themeFillShade="F2"/>
            <w:vAlign w:val="bottom"/>
          </w:tcPr>
          <w:p w14:paraId="644B775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95%</w:t>
            </w:r>
          </w:p>
        </w:tc>
      </w:tr>
      <w:tr w:rsidR="00CF1B53" w14:paraId="24129D71" w14:textId="77777777" w:rsidTr="00CF1B53">
        <w:trPr>
          <w:trHeight w:val="197"/>
          <w:jc w:val="center"/>
        </w:trPr>
        <w:tc>
          <w:tcPr>
            <w:tcW w:w="9805" w:type="dxa"/>
            <w:gridSpan w:val="4"/>
            <w:vMerge/>
            <w:tcBorders>
              <w:top w:val="nil"/>
              <w:left w:val="single" w:sz="4" w:space="0" w:color="auto"/>
              <w:bottom w:val="nil"/>
              <w:right w:val="single" w:sz="4" w:space="0" w:color="auto"/>
            </w:tcBorders>
          </w:tcPr>
          <w:p w14:paraId="2F46C37A"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48C5E48E"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14</w:t>
            </w:r>
          </w:p>
        </w:tc>
        <w:tc>
          <w:tcPr>
            <w:tcW w:w="1710" w:type="dxa"/>
            <w:gridSpan w:val="2"/>
            <w:shd w:val="clear" w:color="auto" w:fill="F2F2F2" w:themeFill="background1" w:themeFillShade="F2"/>
            <w:vAlign w:val="bottom"/>
          </w:tcPr>
          <w:p w14:paraId="6ADDEF21"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Wood County*</w:t>
            </w:r>
          </w:p>
        </w:tc>
        <w:tc>
          <w:tcPr>
            <w:tcW w:w="720" w:type="dxa"/>
            <w:shd w:val="clear" w:color="auto" w:fill="F2F2F2" w:themeFill="background1" w:themeFillShade="F2"/>
            <w:vAlign w:val="bottom"/>
          </w:tcPr>
          <w:p w14:paraId="5F2BB322"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1316</w:t>
            </w:r>
          </w:p>
        </w:tc>
        <w:tc>
          <w:tcPr>
            <w:tcW w:w="810" w:type="dxa"/>
            <w:shd w:val="clear" w:color="auto" w:fill="F2F2F2" w:themeFill="background1" w:themeFillShade="F2"/>
            <w:vAlign w:val="bottom"/>
          </w:tcPr>
          <w:p w14:paraId="2A83F9CB"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95%</w:t>
            </w:r>
          </w:p>
        </w:tc>
      </w:tr>
      <w:tr w:rsidR="00CF1B53" w14:paraId="5AACE48D"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792EB078"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0F34E32F"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15</w:t>
            </w:r>
          </w:p>
        </w:tc>
        <w:tc>
          <w:tcPr>
            <w:tcW w:w="1710" w:type="dxa"/>
            <w:gridSpan w:val="2"/>
            <w:shd w:val="clear" w:color="auto" w:fill="F2F2F2" w:themeFill="background1" w:themeFillShade="F2"/>
            <w:vAlign w:val="bottom"/>
          </w:tcPr>
          <w:p w14:paraId="7AFC31A7"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Putnam County*</w:t>
            </w:r>
          </w:p>
        </w:tc>
        <w:tc>
          <w:tcPr>
            <w:tcW w:w="720" w:type="dxa"/>
            <w:shd w:val="clear" w:color="auto" w:fill="F2F2F2" w:themeFill="background1" w:themeFillShade="F2"/>
            <w:vAlign w:val="bottom"/>
          </w:tcPr>
          <w:p w14:paraId="3809BA9F"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1297</w:t>
            </w:r>
          </w:p>
        </w:tc>
        <w:tc>
          <w:tcPr>
            <w:tcW w:w="810" w:type="dxa"/>
            <w:shd w:val="clear" w:color="auto" w:fill="F2F2F2" w:themeFill="background1" w:themeFillShade="F2"/>
            <w:vAlign w:val="bottom"/>
          </w:tcPr>
          <w:p w14:paraId="68492F6A"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95%</w:t>
            </w:r>
          </w:p>
        </w:tc>
      </w:tr>
      <w:tr w:rsidR="00CF1B53" w14:paraId="129F6DB1" w14:textId="77777777" w:rsidTr="00CF1B53">
        <w:trPr>
          <w:trHeight w:val="242"/>
          <w:jc w:val="center"/>
        </w:trPr>
        <w:tc>
          <w:tcPr>
            <w:tcW w:w="9805" w:type="dxa"/>
            <w:gridSpan w:val="4"/>
            <w:vMerge/>
            <w:tcBorders>
              <w:top w:val="nil"/>
              <w:left w:val="single" w:sz="4" w:space="0" w:color="auto"/>
              <w:bottom w:val="nil"/>
              <w:right w:val="single" w:sz="4" w:space="0" w:color="auto"/>
            </w:tcBorders>
          </w:tcPr>
          <w:p w14:paraId="35C8D668"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74D61DCF"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16</w:t>
            </w:r>
          </w:p>
        </w:tc>
        <w:tc>
          <w:tcPr>
            <w:tcW w:w="1710" w:type="dxa"/>
            <w:gridSpan w:val="2"/>
            <w:shd w:val="clear" w:color="auto" w:fill="F2F2F2" w:themeFill="background1" w:themeFillShade="F2"/>
            <w:vAlign w:val="bottom"/>
          </w:tcPr>
          <w:p w14:paraId="554279B8"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Fayette County*</w:t>
            </w:r>
          </w:p>
        </w:tc>
        <w:tc>
          <w:tcPr>
            <w:tcW w:w="720" w:type="dxa"/>
            <w:shd w:val="clear" w:color="auto" w:fill="F2F2F2" w:themeFill="background1" w:themeFillShade="F2"/>
            <w:vAlign w:val="bottom"/>
          </w:tcPr>
          <w:p w14:paraId="72447ADB"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1157</w:t>
            </w:r>
          </w:p>
        </w:tc>
        <w:tc>
          <w:tcPr>
            <w:tcW w:w="810" w:type="dxa"/>
            <w:shd w:val="clear" w:color="auto" w:fill="F2F2F2" w:themeFill="background1" w:themeFillShade="F2"/>
            <w:vAlign w:val="bottom"/>
          </w:tcPr>
          <w:p w14:paraId="482A1CCB"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94%</w:t>
            </w:r>
          </w:p>
        </w:tc>
      </w:tr>
      <w:tr w:rsidR="00CF1B53" w14:paraId="1465F7DD" w14:textId="77777777" w:rsidTr="00CF1B53">
        <w:trPr>
          <w:trHeight w:val="215"/>
          <w:jc w:val="center"/>
        </w:trPr>
        <w:tc>
          <w:tcPr>
            <w:tcW w:w="9805" w:type="dxa"/>
            <w:gridSpan w:val="4"/>
            <w:vMerge/>
            <w:tcBorders>
              <w:top w:val="nil"/>
              <w:left w:val="single" w:sz="4" w:space="0" w:color="auto"/>
              <w:bottom w:val="nil"/>
              <w:right w:val="single" w:sz="4" w:space="0" w:color="auto"/>
            </w:tcBorders>
          </w:tcPr>
          <w:p w14:paraId="093FDFE5"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727CF754"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17</w:t>
            </w:r>
          </w:p>
        </w:tc>
        <w:tc>
          <w:tcPr>
            <w:tcW w:w="1710" w:type="dxa"/>
            <w:gridSpan w:val="2"/>
            <w:shd w:val="clear" w:color="auto" w:fill="F2F2F2" w:themeFill="background1" w:themeFillShade="F2"/>
            <w:vAlign w:val="bottom"/>
          </w:tcPr>
          <w:p w14:paraId="3F2958FD"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Marion County*</w:t>
            </w:r>
          </w:p>
        </w:tc>
        <w:tc>
          <w:tcPr>
            <w:tcW w:w="720" w:type="dxa"/>
            <w:shd w:val="clear" w:color="auto" w:fill="F2F2F2" w:themeFill="background1" w:themeFillShade="F2"/>
            <w:vAlign w:val="bottom"/>
          </w:tcPr>
          <w:p w14:paraId="3047A4F9"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1112</w:t>
            </w:r>
          </w:p>
        </w:tc>
        <w:tc>
          <w:tcPr>
            <w:tcW w:w="810" w:type="dxa"/>
            <w:shd w:val="clear" w:color="auto" w:fill="F2F2F2" w:themeFill="background1" w:themeFillShade="F2"/>
            <w:vAlign w:val="bottom"/>
          </w:tcPr>
          <w:p w14:paraId="4790ADBD"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94%</w:t>
            </w:r>
          </w:p>
        </w:tc>
      </w:tr>
      <w:tr w:rsidR="00CF1B53" w14:paraId="6900F5A2"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26E2A8B6" w14:textId="77777777" w:rsidR="00CF1B53" w:rsidRDefault="00CF1B53" w:rsidP="00CF1B53">
            <w:pPr>
              <w:rPr>
                <w:noProof/>
              </w:rPr>
            </w:pPr>
          </w:p>
        </w:tc>
        <w:tc>
          <w:tcPr>
            <w:tcW w:w="630" w:type="dxa"/>
            <w:tcBorders>
              <w:left w:val="single" w:sz="4" w:space="0" w:color="auto"/>
            </w:tcBorders>
            <w:vAlign w:val="bottom"/>
          </w:tcPr>
          <w:p w14:paraId="606F1645"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18</w:t>
            </w:r>
          </w:p>
        </w:tc>
        <w:tc>
          <w:tcPr>
            <w:tcW w:w="1710" w:type="dxa"/>
            <w:gridSpan w:val="2"/>
            <w:vAlign w:val="bottom"/>
          </w:tcPr>
          <w:p w14:paraId="20B65233"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Huntington**</w:t>
            </w:r>
          </w:p>
        </w:tc>
        <w:tc>
          <w:tcPr>
            <w:tcW w:w="720" w:type="dxa"/>
            <w:vAlign w:val="bottom"/>
          </w:tcPr>
          <w:p w14:paraId="0D7C2F0B"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1099</w:t>
            </w:r>
          </w:p>
        </w:tc>
        <w:tc>
          <w:tcPr>
            <w:tcW w:w="810" w:type="dxa"/>
            <w:vAlign w:val="bottom"/>
          </w:tcPr>
          <w:p w14:paraId="70257B88"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94%</w:t>
            </w:r>
          </w:p>
        </w:tc>
      </w:tr>
      <w:tr w:rsidR="00CF1B53" w14:paraId="5CF6DCAC" w14:textId="77777777" w:rsidTr="00CF1B53">
        <w:trPr>
          <w:trHeight w:val="152"/>
          <w:jc w:val="center"/>
        </w:trPr>
        <w:tc>
          <w:tcPr>
            <w:tcW w:w="9805" w:type="dxa"/>
            <w:gridSpan w:val="4"/>
            <w:vMerge/>
            <w:tcBorders>
              <w:top w:val="nil"/>
              <w:left w:val="single" w:sz="4" w:space="0" w:color="auto"/>
              <w:bottom w:val="nil"/>
              <w:right w:val="single" w:sz="4" w:space="0" w:color="auto"/>
            </w:tcBorders>
          </w:tcPr>
          <w:p w14:paraId="64DC30F9" w14:textId="77777777" w:rsidR="00CF1B53" w:rsidRDefault="00CF1B53" w:rsidP="00CF1B53">
            <w:pPr>
              <w:rPr>
                <w:noProof/>
              </w:rPr>
            </w:pPr>
          </w:p>
        </w:tc>
        <w:tc>
          <w:tcPr>
            <w:tcW w:w="630" w:type="dxa"/>
            <w:tcBorders>
              <w:left w:val="single" w:sz="4" w:space="0" w:color="auto"/>
            </w:tcBorders>
            <w:vAlign w:val="bottom"/>
          </w:tcPr>
          <w:p w14:paraId="6E4FBA96"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19</w:t>
            </w:r>
          </w:p>
        </w:tc>
        <w:tc>
          <w:tcPr>
            <w:tcW w:w="1710" w:type="dxa"/>
            <w:gridSpan w:val="2"/>
            <w:vAlign w:val="bottom"/>
          </w:tcPr>
          <w:p w14:paraId="03B60F8C"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St. Albans</w:t>
            </w:r>
          </w:p>
        </w:tc>
        <w:tc>
          <w:tcPr>
            <w:tcW w:w="720" w:type="dxa"/>
            <w:vAlign w:val="bottom"/>
          </w:tcPr>
          <w:p w14:paraId="7A7F157E"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1043</w:t>
            </w:r>
          </w:p>
        </w:tc>
        <w:tc>
          <w:tcPr>
            <w:tcW w:w="810" w:type="dxa"/>
            <w:vAlign w:val="bottom"/>
          </w:tcPr>
          <w:p w14:paraId="78688658"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93%</w:t>
            </w:r>
          </w:p>
        </w:tc>
      </w:tr>
      <w:tr w:rsidR="00CF1B53" w14:paraId="7C15BA5B" w14:textId="77777777" w:rsidTr="00CF1B53">
        <w:trPr>
          <w:trHeight w:val="70"/>
          <w:jc w:val="center"/>
        </w:trPr>
        <w:tc>
          <w:tcPr>
            <w:tcW w:w="9805" w:type="dxa"/>
            <w:gridSpan w:val="4"/>
            <w:vMerge/>
            <w:tcBorders>
              <w:top w:val="nil"/>
              <w:left w:val="single" w:sz="4" w:space="0" w:color="auto"/>
              <w:bottom w:val="nil"/>
              <w:right w:val="single" w:sz="4" w:space="0" w:color="auto"/>
            </w:tcBorders>
          </w:tcPr>
          <w:p w14:paraId="057C9252" w14:textId="77777777" w:rsidR="00CF1B53" w:rsidRDefault="00CF1B53" w:rsidP="00CF1B53">
            <w:pPr>
              <w:rPr>
                <w:noProof/>
              </w:rPr>
            </w:pPr>
          </w:p>
        </w:tc>
        <w:tc>
          <w:tcPr>
            <w:tcW w:w="630" w:type="dxa"/>
            <w:tcBorders>
              <w:left w:val="single" w:sz="4" w:space="0" w:color="auto"/>
            </w:tcBorders>
            <w:shd w:val="clear" w:color="auto" w:fill="F2F2F2" w:themeFill="background1" w:themeFillShade="F2"/>
            <w:vAlign w:val="bottom"/>
          </w:tcPr>
          <w:p w14:paraId="1706137B"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20</w:t>
            </w:r>
          </w:p>
        </w:tc>
        <w:tc>
          <w:tcPr>
            <w:tcW w:w="1710" w:type="dxa"/>
            <w:gridSpan w:val="2"/>
            <w:shd w:val="clear" w:color="auto" w:fill="F2F2F2" w:themeFill="background1" w:themeFillShade="F2"/>
            <w:vAlign w:val="bottom"/>
          </w:tcPr>
          <w:p w14:paraId="5F26184B" w14:textId="77777777" w:rsidR="00CF1B53" w:rsidRPr="00F644F3"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Greenbrier County*</w:t>
            </w:r>
          </w:p>
        </w:tc>
        <w:tc>
          <w:tcPr>
            <w:tcW w:w="720" w:type="dxa"/>
            <w:shd w:val="clear" w:color="auto" w:fill="F2F2F2" w:themeFill="background1" w:themeFillShade="F2"/>
            <w:vAlign w:val="bottom"/>
          </w:tcPr>
          <w:p w14:paraId="537EE171"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997</w:t>
            </w:r>
          </w:p>
        </w:tc>
        <w:tc>
          <w:tcPr>
            <w:tcW w:w="810" w:type="dxa"/>
            <w:shd w:val="clear" w:color="auto" w:fill="F2F2F2" w:themeFill="background1" w:themeFillShade="F2"/>
            <w:vAlign w:val="bottom"/>
          </w:tcPr>
          <w:p w14:paraId="459B90FB" w14:textId="77777777" w:rsidR="00CF1B53" w:rsidRPr="00F644F3"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93%</w:t>
            </w:r>
          </w:p>
        </w:tc>
      </w:tr>
      <w:tr w:rsidR="00CF1B53" w14:paraId="6AAABC51" w14:textId="77777777" w:rsidTr="00CF1B53">
        <w:trPr>
          <w:trHeight w:val="70"/>
          <w:jc w:val="center"/>
        </w:trPr>
        <w:tc>
          <w:tcPr>
            <w:tcW w:w="9805" w:type="dxa"/>
            <w:gridSpan w:val="4"/>
            <w:vMerge/>
            <w:tcBorders>
              <w:top w:val="nil"/>
              <w:left w:val="single" w:sz="4" w:space="0" w:color="auto"/>
              <w:bottom w:val="nil"/>
              <w:right w:val="single" w:sz="4" w:space="0" w:color="auto"/>
            </w:tcBorders>
          </w:tcPr>
          <w:p w14:paraId="689B38B5" w14:textId="77777777" w:rsidR="00CF1B53" w:rsidRDefault="00CF1B53" w:rsidP="00CF1B53">
            <w:pPr>
              <w:rPr>
                <w:noProof/>
              </w:rPr>
            </w:pPr>
          </w:p>
        </w:tc>
        <w:tc>
          <w:tcPr>
            <w:tcW w:w="3870" w:type="dxa"/>
            <w:gridSpan w:val="5"/>
            <w:tcBorders>
              <w:left w:val="single" w:sz="4" w:space="0" w:color="auto"/>
            </w:tcBorders>
            <w:vAlign w:val="center"/>
          </w:tcPr>
          <w:p w14:paraId="25DB5724" w14:textId="77777777" w:rsidR="00CF1B53" w:rsidRDefault="00CF1B53" w:rsidP="00CF1B53">
            <w:pPr>
              <w:rPr>
                <w:rFonts w:ascii="Arial Narrow" w:hAnsi="Arial Narrow" w:cs="Calibri"/>
                <w:b/>
                <w:bCs/>
                <w:sz w:val="20"/>
                <w:szCs w:val="20"/>
              </w:rPr>
            </w:pPr>
            <w:r w:rsidRPr="000F6EC2">
              <w:rPr>
                <w:rFonts w:ascii="Calibri" w:hAnsi="Calibri" w:cs="Calibri"/>
                <w:sz w:val="18"/>
                <w:szCs w:val="18"/>
              </w:rPr>
              <w:t xml:space="preserve">* </w:t>
            </w:r>
            <w:r>
              <w:rPr>
                <w:rFonts w:ascii="Calibri" w:hAnsi="Calibri" w:cs="Calibri"/>
                <w:sz w:val="18"/>
                <w:szCs w:val="18"/>
              </w:rPr>
              <w:t>Unincorporated Area          ** Split Community</w:t>
            </w:r>
          </w:p>
        </w:tc>
      </w:tr>
      <w:tr w:rsidR="00CF1B53" w14:paraId="6FB45518"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33077121" w14:textId="77777777" w:rsidR="00CF1B53" w:rsidRDefault="00CF1B53" w:rsidP="00CF1B53">
            <w:pPr>
              <w:rPr>
                <w:noProof/>
              </w:rPr>
            </w:pPr>
          </w:p>
        </w:tc>
        <w:tc>
          <w:tcPr>
            <w:tcW w:w="3870" w:type="dxa"/>
            <w:gridSpan w:val="5"/>
            <w:tcBorders>
              <w:left w:val="single" w:sz="4" w:space="0" w:color="auto"/>
            </w:tcBorders>
            <w:vAlign w:val="center"/>
          </w:tcPr>
          <w:p w14:paraId="3F8BC293" w14:textId="77777777" w:rsidR="00CF1B53" w:rsidRPr="00DD34D3" w:rsidRDefault="00CF1B53" w:rsidP="00CF1B53">
            <w:pPr>
              <w:jc w:val="center"/>
              <w:rPr>
                <w:rFonts w:ascii="Calibri" w:hAnsi="Calibri" w:cs="Calibri"/>
                <w:sz w:val="20"/>
                <w:szCs w:val="20"/>
              </w:rPr>
            </w:pPr>
          </w:p>
        </w:tc>
      </w:tr>
      <w:tr w:rsidR="00CF1B53" w14:paraId="79A3C342"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743175CC" w14:textId="77777777" w:rsidR="00CF1B53" w:rsidRDefault="00CF1B53" w:rsidP="00CF1B53">
            <w:pPr>
              <w:rPr>
                <w:noProof/>
              </w:rPr>
            </w:pPr>
          </w:p>
        </w:tc>
        <w:tc>
          <w:tcPr>
            <w:tcW w:w="3870" w:type="dxa"/>
            <w:gridSpan w:val="5"/>
            <w:tcBorders>
              <w:left w:val="single" w:sz="4" w:space="0" w:color="auto"/>
            </w:tcBorders>
            <w:vAlign w:val="center"/>
          </w:tcPr>
          <w:p w14:paraId="28810B85" w14:textId="77777777" w:rsidR="00CF1B53" w:rsidRPr="00610BE6" w:rsidRDefault="00CF1B53" w:rsidP="00CF1B53">
            <w:pPr>
              <w:jc w:val="center"/>
              <w:rPr>
                <w:rFonts w:ascii="Arial Narrow" w:hAnsi="Arial Narrow" w:cs="Calibri"/>
                <w:b/>
                <w:bCs/>
                <w:sz w:val="20"/>
                <w:szCs w:val="20"/>
              </w:rPr>
            </w:pPr>
            <w:r w:rsidRPr="00610BE6">
              <w:rPr>
                <w:rFonts w:ascii="Arial Narrow" w:hAnsi="Arial Narrow" w:cs="Calibri"/>
                <w:b/>
                <w:bCs/>
                <w:sz w:val="20"/>
                <w:szCs w:val="20"/>
              </w:rPr>
              <w:t>COMMUNITY AREA STATISTICS</w:t>
            </w:r>
          </w:p>
        </w:tc>
      </w:tr>
      <w:tr w:rsidR="00CF1B53" w14:paraId="110C12F3"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1A86A1EE" w14:textId="77777777" w:rsidR="00CF1B53" w:rsidRDefault="00CF1B53" w:rsidP="00CF1B53">
            <w:pPr>
              <w:rPr>
                <w:noProof/>
              </w:rPr>
            </w:pPr>
          </w:p>
        </w:tc>
        <w:tc>
          <w:tcPr>
            <w:tcW w:w="3060" w:type="dxa"/>
            <w:gridSpan w:val="4"/>
            <w:tcBorders>
              <w:left w:val="single" w:sz="4" w:space="0" w:color="auto"/>
            </w:tcBorders>
            <w:vAlign w:val="center"/>
          </w:tcPr>
          <w:p w14:paraId="39FEF11E"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Minimum</w:t>
            </w:r>
          </w:p>
        </w:tc>
        <w:tc>
          <w:tcPr>
            <w:tcW w:w="810" w:type="dxa"/>
            <w:vAlign w:val="center"/>
          </w:tcPr>
          <w:p w14:paraId="0474D495"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0</w:t>
            </w:r>
          </w:p>
        </w:tc>
      </w:tr>
      <w:tr w:rsidR="00CF1B53" w14:paraId="36479767"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173FBE4F" w14:textId="77777777" w:rsidR="00CF1B53" w:rsidRDefault="00CF1B53" w:rsidP="00CF1B53">
            <w:pPr>
              <w:rPr>
                <w:noProof/>
              </w:rPr>
            </w:pPr>
          </w:p>
        </w:tc>
        <w:tc>
          <w:tcPr>
            <w:tcW w:w="3060" w:type="dxa"/>
            <w:gridSpan w:val="4"/>
            <w:tcBorders>
              <w:left w:val="single" w:sz="4" w:space="0" w:color="auto"/>
            </w:tcBorders>
            <w:vAlign w:val="center"/>
          </w:tcPr>
          <w:p w14:paraId="0374A1DD"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Maximum (Kanawha*)</w:t>
            </w:r>
          </w:p>
        </w:tc>
        <w:tc>
          <w:tcPr>
            <w:tcW w:w="810" w:type="dxa"/>
            <w:vAlign w:val="center"/>
          </w:tcPr>
          <w:p w14:paraId="2C724180"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7,950</w:t>
            </w:r>
          </w:p>
        </w:tc>
      </w:tr>
      <w:tr w:rsidR="00CF1B53" w14:paraId="71DEB0F6" w14:textId="77777777" w:rsidTr="00CF1B53">
        <w:trPr>
          <w:trHeight w:val="188"/>
          <w:jc w:val="center"/>
        </w:trPr>
        <w:tc>
          <w:tcPr>
            <w:tcW w:w="9805" w:type="dxa"/>
            <w:gridSpan w:val="4"/>
            <w:vMerge/>
            <w:tcBorders>
              <w:top w:val="nil"/>
              <w:left w:val="single" w:sz="4" w:space="0" w:color="auto"/>
              <w:bottom w:val="nil"/>
              <w:right w:val="single" w:sz="4" w:space="0" w:color="auto"/>
            </w:tcBorders>
          </w:tcPr>
          <w:p w14:paraId="73882454" w14:textId="77777777" w:rsidR="00CF1B53" w:rsidRDefault="00CF1B53" w:rsidP="00CF1B53">
            <w:pPr>
              <w:rPr>
                <w:noProof/>
              </w:rPr>
            </w:pPr>
          </w:p>
        </w:tc>
        <w:tc>
          <w:tcPr>
            <w:tcW w:w="3060" w:type="dxa"/>
            <w:gridSpan w:val="4"/>
            <w:tcBorders>
              <w:left w:val="single" w:sz="4" w:space="0" w:color="auto"/>
            </w:tcBorders>
            <w:vAlign w:val="center"/>
          </w:tcPr>
          <w:p w14:paraId="48E6A985" w14:textId="77777777" w:rsidR="00CF1B53" w:rsidRPr="00DD34D3" w:rsidRDefault="00CF1B53" w:rsidP="00CF1B53">
            <w:pPr>
              <w:jc w:val="center"/>
              <w:rPr>
                <w:rFonts w:ascii="Calibri" w:hAnsi="Calibri" w:cs="Calibri"/>
                <w:b/>
                <w:bCs/>
                <w:sz w:val="20"/>
                <w:szCs w:val="20"/>
              </w:rPr>
            </w:pPr>
            <w:r w:rsidRPr="00FD6CED">
              <w:rPr>
                <w:rFonts w:ascii="Calibri" w:hAnsi="Calibri" w:cs="Calibri"/>
                <w:sz w:val="20"/>
                <w:szCs w:val="20"/>
              </w:rPr>
              <w:t>Median</w:t>
            </w:r>
          </w:p>
        </w:tc>
        <w:tc>
          <w:tcPr>
            <w:tcW w:w="810" w:type="dxa"/>
            <w:vAlign w:val="center"/>
          </w:tcPr>
          <w:p w14:paraId="540228A9"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77</w:t>
            </w:r>
          </w:p>
        </w:tc>
      </w:tr>
      <w:tr w:rsidR="00CF1B53" w14:paraId="0C07DE8B" w14:textId="77777777" w:rsidTr="00CF1B53">
        <w:trPr>
          <w:trHeight w:val="242"/>
          <w:jc w:val="center"/>
        </w:trPr>
        <w:tc>
          <w:tcPr>
            <w:tcW w:w="9805" w:type="dxa"/>
            <w:gridSpan w:val="4"/>
            <w:vMerge/>
            <w:tcBorders>
              <w:top w:val="nil"/>
              <w:left w:val="single" w:sz="4" w:space="0" w:color="auto"/>
              <w:bottom w:val="nil"/>
              <w:right w:val="single" w:sz="4" w:space="0" w:color="auto"/>
            </w:tcBorders>
          </w:tcPr>
          <w:p w14:paraId="0737B7D8" w14:textId="77777777" w:rsidR="00CF1B53" w:rsidRDefault="00CF1B53" w:rsidP="00CF1B53">
            <w:pPr>
              <w:rPr>
                <w:noProof/>
              </w:rPr>
            </w:pPr>
          </w:p>
        </w:tc>
        <w:tc>
          <w:tcPr>
            <w:tcW w:w="3060" w:type="dxa"/>
            <w:gridSpan w:val="4"/>
            <w:tcBorders>
              <w:left w:val="single" w:sz="4" w:space="0" w:color="auto"/>
            </w:tcBorders>
            <w:vAlign w:val="center"/>
          </w:tcPr>
          <w:p w14:paraId="7F949149"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Mean</w:t>
            </w:r>
          </w:p>
        </w:tc>
        <w:tc>
          <w:tcPr>
            <w:tcW w:w="810" w:type="dxa"/>
            <w:vAlign w:val="center"/>
          </w:tcPr>
          <w:p w14:paraId="0196AA17"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310</w:t>
            </w:r>
          </w:p>
        </w:tc>
      </w:tr>
      <w:tr w:rsidR="00CF1B53" w14:paraId="677F7304" w14:textId="77777777" w:rsidTr="00CF1B53">
        <w:trPr>
          <w:trHeight w:val="242"/>
          <w:jc w:val="center"/>
        </w:trPr>
        <w:tc>
          <w:tcPr>
            <w:tcW w:w="9805" w:type="dxa"/>
            <w:gridSpan w:val="4"/>
            <w:vMerge/>
            <w:tcBorders>
              <w:top w:val="nil"/>
              <w:left w:val="single" w:sz="4" w:space="0" w:color="auto"/>
              <w:bottom w:val="nil"/>
              <w:right w:val="single" w:sz="4" w:space="0" w:color="auto"/>
            </w:tcBorders>
          </w:tcPr>
          <w:p w14:paraId="24F13817" w14:textId="77777777" w:rsidR="00CF1B53" w:rsidRDefault="00CF1B53" w:rsidP="00CF1B53">
            <w:pPr>
              <w:rPr>
                <w:noProof/>
              </w:rPr>
            </w:pPr>
          </w:p>
        </w:tc>
        <w:tc>
          <w:tcPr>
            <w:tcW w:w="3060" w:type="dxa"/>
            <w:gridSpan w:val="4"/>
            <w:tcBorders>
              <w:left w:val="single" w:sz="4" w:space="0" w:color="auto"/>
            </w:tcBorders>
            <w:vAlign w:val="center"/>
          </w:tcPr>
          <w:p w14:paraId="5501952C" w14:textId="77777777" w:rsidR="00CF1B53" w:rsidRDefault="00CF1B53" w:rsidP="00CF1B53">
            <w:pPr>
              <w:jc w:val="center"/>
              <w:rPr>
                <w:rFonts w:ascii="Calibri" w:hAnsi="Calibri" w:cs="Calibri"/>
                <w:sz w:val="20"/>
                <w:szCs w:val="20"/>
              </w:rPr>
            </w:pPr>
            <w:r>
              <w:rPr>
                <w:rFonts w:ascii="Calibri" w:hAnsi="Calibri" w:cs="Calibri"/>
                <w:sz w:val="20"/>
                <w:szCs w:val="20"/>
              </w:rPr>
              <w:t>Communitywide Total</w:t>
            </w:r>
          </w:p>
        </w:tc>
        <w:tc>
          <w:tcPr>
            <w:tcW w:w="810" w:type="dxa"/>
            <w:vAlign w:val="center"/>
          </w:tcPr>
          <w:p w14:paraId="38C48DC4" w14:textId="77777777" w:rsidR="00CF1B53" w:rsidRDefault="00CF1B53" w:rsidP="00CF1B53">
            <w:pPr>
              <w:jc w:val="center"/>
              <w:rPr>
                <w:rFonts w:ascii="Calibri" w:hAnsi="Calibri" w:cs="Calibri"/>
                <w:sz w:val="20"/>
                <w:szCs w:val="20"/>
              </w:rPr>
            </w:pPr>
            <w:r w:rsidRPr="00DD34D3">
              <w:rPr>
                <w:rFonts w:ascii="Calibri" w:hAnsi="Calibri" w:cs="Calibri"/>
                <w:sz w:val="20"/>
                <w:szCs w:val="20"/>
              </w:rPr>
              <w:t>82,408</w:t>
            </w:r>
          </w:p>
        </w:tc>
      </w:tr>
      <w:tr w:rsidR="00CF1B53" w14:paraId="0B4DC67B" w14:textId="77777777" w:rsidTr="00CF1B53">
        <w:trPr>
          <w:trHeight w:val="242"/>
          <w:jc w:val="center"/>
        </w:trPr>
        <w:tc>
          <w:tcPr>
            <w:tcW w:w="9805" w:type="dxa"/>
            <w:gridSpan w:val="4"/>
            <w:vMerge/>
            <w:tcBorders>
              <w:top w:val="nil"/>
              <w:left w:val="single" w:sz="4" w:space="0" w:color="auto"/>
              <w:bottom w:val="nil"/>
              <w:right w:val="single" w:sz="4" w:space="0" w:color="auto"/>
            </w:tcBorders>
          </w:tcPr>
          <w:p w14:paraId="1F6C3FFD" w14:textId="77777777" w:rsidR="00CF1B53" w:rsidRDefault="00CF1B53" w:rsidP="00CF1B53">
            <w:pPr>
              <w:rPr>
                <w:noProof/>
              </w:rPr>
            </w:pPr>
          </w:p>
        </w:tc>
        <w:tc>
          <w:tcPr>
            <w:tcW w:w="3060" w:type="dxa"/>
            <w:gridSpan w:val="4"/>
            <w:tcBorders>
              <w:left w:val="single" w:sz="4" w:space="0" w:color="auto"/>
            </w:tcBorders>
            <w:vAlign w:val="center"/>
          </w:tcPr>
          <w:p w14:paraId="16DF9718" w14:textId="77777777" w:rsidR="00CF1B53" w:rsidRPr="00DD34D3" w:rsidRDefault="00CF1B53" w:rsidP="00CF1B53">
            <w:pPr>
              <w:jc w:val="center"/>
              <w:rPr>
                <w:rFonts w:ascii="Calibri" w:hAnsi="Calibri" w:cs="Calibri"/>
                <w:b/>
                <w:bCs/>
                <w:sz w:val="20"/>
                <w:szCs w:val="20"/>
              </w:rPr>
            </w:pPr>
            <w:r w:rsidRPr="00FD6CED">
              <w:rPr>
                <w:rFonts w:ascii="Calibri" w:hAnsi="Calibri" w:cs="Calibri"/>
                <w:sz w:val="20"/>
                <w:szCs w:val="20"/>
              </w:rPr>
              <w:t>Statewide Total</w:t>
            </w:r>
          </w:p>
        </w:tc>
        <w:tc>
          <w:tcPr>
            <w:tcW w:w="810" w:type="dxa"/>
            <w:vAlign w:val="center"/>
          </w:tcPr>
          <w:p w14:paraId="1AB42074"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82,408</w:t>
            </w:r>
          </w:p>
        </w:tc>
      </w:tr>
      <w:tr w:rsidR="00CF1B53" w14:paraId="43E1B54F" w14:textId="77777777" w:rsidTr="00CF1B53">
        <w:trPr>
          <w:trHeight w:val="395"/>
          <w:jc w:val="center"/>
        </w:trPr>
        <w:tc>
          <w:tcPr>
            <w:tcW w:w="9805" w:type="dxa"/>
            <w:gridSpan w:val="4"/>
            <w:tcBorders>
              <w:top w:val="nil"/>
              <w:left w:val="single" w:sz="4" w:space="0" w:color="auto"/>
              <w:bottom w:val="nil"/>
              <w:right w:val="single" w:sz="4" w:space="0" w:color="auto"/>
            </w:tcBorders>
          </w:tcPr>
          <w:p w14:paraId="41C402F9" w14:textId="77777777" w:rsidR="00CF1B53" w:rsidRDefault="00CF1B53" w:rsidP="00CF1B53">
            <w:pPr>
              <w:rPr>
                <w:noProof/>
              </w:rPr>
            </w:pPr>
          </w:p>
        </w:tc>
        <w:tc>
          <w:tcPr>
            <w:tcW w:w="3870" w:type="dxa"/>
            <w:gridSpan w:val="5"/>
            <w:tcBorders>
              <w:left w:val="single" w:sz="4" w:space="0" w:color="auto"/>
            </w:tcBorders>
            <w:vAlign w:val="center"/>
          </w:tcPr>
          <w:p w14:paraId="17B2DD55" w14:textId="77777777" w:rsidR="00CF1B53" w:rsidRPr="00DD34D3" w:rsidRDefault="00CF1B53" w:rsidP="00CF1B53">
            <w:pPr>
              <w:jc w:val="center"/>
              <w:rPr>
                <w:rFonts w:ascii="Arial Narrow" w:hAnsi="Arial Narrow" w:cs="Calibri"/>
                <w:sz w:val="20"/>
                <w:szCs w:val="20"/>
              </w:rPr>
            </w:pPr>
          </w:p>
        </w:tc>
      </w:tr>
      <w:tr w:rsidR="00CF1B53" w14:paraId="0D5E89CC" w14:textId="77777777" w:rsidTr="00CF1B53">
        <w:trPr>
          <w:jc w:val="center"/>
        </w:trPr>
        <w:tc>
          <w:tcPr>
            <w:tcW w:w="1575" w:type="dxa"/>
          </w:tcPr>
          <w:p w14:paraId="44F570B7" w14:textId="77777777" w:rsidR="00CF1B53" w:rsidRPr="00DD34D3" w:rsidRDefault="00CF1B53" w:rsidP="00CF1B53">
            <w:pPr>
              <w:rPr>
                <w:rFonts w:ascii="Calibri" w:hAnsi="Calibri" w:cs="Calibri"/>
                <w:sz w:val="20"/>
                <w:szCs w:val="20"/>
              </w:rPr>
            </w:pPr>
            <w:r w:rsidRPr="00DD34D3">
              <w:rPr>
                <w:rFonts w:ascii="Calibri" w:hAnsi="Calibri" w:cs="Calibri"/>
                <w:sz w:val="20"/>
                <w:szCs w:val="20"/>
              </w:rPr>
              <w:t>WEB LINKS:</w:t>
            </w:r>
          </w:p>
        </w:tc>
        <w:tc>
          <w:tcPr>
            <w:tcW w:w="3010" w:type="dxa"/>
          </w:tcPr>
          <w:p w14:paraId="16F1EE3B" w14:textId="10085202" w:rsidR="00CF1B53" w:rsidRPr="00DD34D3" w:rsidRDefault="00F01F1D" w:rsidP="00CF1B53">
            <w:pPr>
              <w:jc w:val="center"/>
              <w:rPr>
                <w:rFonts w:ascii="Calibri" w:hAnsi="Calibri" w:cs="Calibri"/>
                <w:sz w:val="20"/>
                <w:szCs w:val="20"/>
              </w:rPr>
            </w:pPr>
            <w:hyperlink r:id="rId35" w:history="1">
              <w:r w:rsidR="00CF1B53" w:rsidRPr="00B465B3">
                <w:rPr>
                  <w:rStyle w:val="Hyperlink"/>
                  <w:rFonts w:ascii="Calibri" w:hAnsi="Calibri" w:cs="Calibri"/>
                  <w:sz w:val="20"/>
                  <w:szCs w:val="20"/>
                </w:rPr>
                <w:t>Natural Break Graphic</w:t>
              </w:r>
            </w:hyperlink>
          </w:p>
        </w:tc>
        <w:tc>
          <w:tcPr>
            <w:tcW w:w="3060" w:type="dxa"/>
          </w:tcPr>
          <w:p w14:paraId="5A4D076D" w14:textId="135FDD1D" w:rsidR="00CF1B53" w:rsidRPr="00DD34D3" w:rsidRDefault="00F01F1D" w:rsidP="00CF1B53">
            <w:pPr>
              <w:jc w:val="center"/>
              <w:rPr>
                <w:rFonts w:ascii="Calibri" w:hAnsi="Calibri" w:cs="Calibri"/>
                <w:sz w:val="20"/>
                <w:szCs w:val="20"/>
              </w:rPr>
            </w:pPr>
            <w:hyperlink r:id="rId36" w:history="1">
              <w:r w:rsidR="00CF1B53" w:rsidRPr="00B465B3">
                <w:rPr>
                  <w:rStyle w:val="Hyperlink"/>
                  <w:rFonts w:ascii="Calibri" w:hAnsi="Calibri" w:cs="Calibri"/>
                  <w:sz w:val="20"/>
                  <w:szCs w:val="20"/>
                </w:rPr>
                <w:t>Percent Rank Graphic</w:t>
              </w:r>
            </w:hyperlink>
          </w:p>
        </w:tc>
        <w:tc>
          <w:tcPr>
            <w:tcW w:w="3330" w:type="dxa"/>
            <w:gridSpan w:val="3"/>
          </w:tcPr>
          <w:p w14:paraId="5822D110"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 xml:space="preserve">Web </w:t>
            </w:r>
            <w:r>
              <w:rPr>
                <w:rFonts w:ascii="Calibri" w:hAnsi="Calibri" w:cs="Calibri"/>
                <w:sz w:val="20"/>
                <w:szCs w:val="20"/>
              </w:rPr>
              <w:t>Map</w:t>
            </w:r>
          </w:p>
        </w:tc>
        <w:tc>
          <w:tcPr>
            <w:tcW w:w="2700" w:type="dxa"/>
            <w:gridSpan w:val="3"/>
          </w:tcPr>
          <w:p w14:paraId="4ABB454D"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Web Report</w:t>
            </w:r>
          </w:p>
        </w:tc>
      </w:tr>
      <w:tr w:rsidR="00CF1B53" w:rsidRPr="00DD34D3" w14:paraId="656FA592" w14:textId="77777777" w:rsidTr="00CF1B53">
        <w:trPr>
          <w:jc w:val="center"/>
        </w:trPr>
        <w:tc>
          <w:tcPr>
            <w:tcW w:w="13675" w:type="dxa"/>
            <w:gridSpan w:val="9"/>
          </w:tcPr>
          <w:p w14:paraId="7ED8FD05" w14:textId="77777777" w:rsidR="00CF1B53" w:rsidRPr="00DD34D3" w:rsidRDefault="00CF1B53" w:rsidP="00CF1B53">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78E3E312" w14:textId="7C80C1AE" w:rsidR="00CF1B53" w:rsidRDefault="00CF1B53" w:rsidP="00CF1B53">
      <w:pPr>
        <w:ind w:left="-360"/>
      </w:pPr>
      <w:r>
        <w:lastRenderedPageBreak/>
        <w:t>Figure BC-</w:t>
      </w:r>
      <w:r w:rsidR="00324BA1">
        <w:t>5</w:t>
      </w:r>
      <w:r>
        <w:t xml:space="preserve">. Building Count in Special Flood Hazard Area (Unincorporated Area Scale)  </w:t>
      </w:r>
    </w:p>
    <w:tbl>
      <w:tblPr>
        <w:tblStyle w:val="TableGrid"/>
        <w:tblW w:w="13675" w:type="dxa"/>
        <w:jc w:val="center"/>
        <w:tblLayout w:type="fixed"/>
        <w:tblLook w:val="04A0" w:firstRow="1" w:lastRow="0" w:firstColumn="1" w:lastColumn="0" w:noHBand="0" w:noVBand="1"/>
      </w:tblPr>
      <w:tblGrid>
        <w:gridCol w:w="1575"/>
        <w:gridCol w:w="3010"/>
        <w:gridCol w:w="3060"/>
        <w:gridCol w:w="2070"/>
        <w:gridCol w:w="630"/>
        <w:gridCol w:w="720"/>
        <w:gridCol w:w="1080"/>
        <w:gridCol w:w="720"/>
        <w:gridCol w:w="810"/>
      </w:tblGrid>
      <w:tr w:rsidR="00CF1B53" w14:paraId="49B65C64" w14:textId="77777777" w:rsidTr="00CF1B53">
        <w:trPr>
          <w:jc w:val="center"/>
        </w:trPr>
        <w:tc>
          <w:tcPr>
            <w:tcW w:w="13675" w:type="dxa"/>
            <w:gridSpan w:val="9"/>
          </w:tcPr>
          <w:p w14:paraId="598B2279" w14:textId="77777777"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BUILDING COUNT</w:t>
            </w:r>
            <w:r w:rsidRPr="00DA48AE">
              <w:rPr>
                <w:rFonts w:ascii="Calibri" w:hAnsi="Calibri" w:cs="Calibri"/>
                <w:b/>
                <w:bCs/>
                <w:sz w:val="28"/>
                <w:szCs w:val="28"/>
              </w:rPr>
              <w:t xml:space="preserve"> (</w:t>
            </w:r>
            <w:r>
              <w:rPr>
                <w:rFonts w:ascii="Calibri" w:hAnsi="Calibri" w:cs="Calibri"/>
                <w:b/>
                <w:bCs/>
                <w:sz w:val="28"/>
                <w:szCs w:val="28"/>
              </w:rPr>
              <w:t>UNINCORPORATED AREA SCALE</w:t>
            </w:r>
            <w:r w:rsidRPr="00DA48AE">
              <w:rPr>
                <w:rFonts w:ascii="Calibri" w:hAnsi="Calibri" w:cs="Calibri"/>
                <w:b/>
                <w:bCs/>
                <w:sz w:val="28"/>
                <w:szCs w:val="28"/>
              </w:rPr>
              <w:t>)</w:t>
            </w:r>
          </w:p>
        </w:tc>
      </w:tr>
      <w:tr w:rsidR="00CF1B53" w14:paraId="31825697" w14:textId="77777777" w:rsidTr="00CF1B53">
        <w:trPr>
          <w:jc w:val="center"/>
        </w:trPr>
        <w:tc>
          <w:tcPr>
            <w:tcW w:w="13675" w:type="dxa"/>
            <w:gridSpan w:val="9"/>
            <w:vAlign w:val="center"/>
          </w:tcPr>
          <w:p w14:paraId="74033966" w14:textId="77777777" w:rsidR="00CF1B53" w:rsidRDefault="00CF1B53" w:rsidP="00CF1B53">
            <w:pPr>
              <w:rPr>
                <w:rFonts w:ascii="Calibri" w:hAnsi="Calibri" w:cs="Calibri"/>
              </w:rPr>
            </w:pPr>
          </w:p>
          <w:p w14:paraId="3ABDEC6D" w14:textId="77777777" w:rsidR="00CF1B53" w:rsidRDefault="00CF1B53" w:rsidP="00CF1B53">
            <w:pPr>
              <w:rPr>
                <w:rFonts w:ascii="Calibri" w:hAnsi="Calibri" w:cs="Calibri"/>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p w14:paraId="2323DA81" w14:textId="77777777" w:rsidR="00CF1B53" w:rsidRPr="00DD34D3" w:rsidRDefault="00CF1B53" w:rsidP="00CF1B53">
            <w:pPr>
              <w:rPr>
                <w:rFonts w:ascii="Calibri" w:hAnsi="Calibri" w:cs="Calibri"/>
                <w:sz w:val="20"/>
                <w:szCs w:val="20"/>
              </w:rPr>
            </w:pPr>
          </w:p>
        </w:tc>
      </w:tr>
      <w:tr w:rsidR="00CF1B53" w14:paraId="3088BFF0" w14:textId="77777777" w:rsidTr="00CF1B53">
        <w:trPr>
          <w:trHeight w:val="287"/>
          <w:jc w:val="center"/>
        </w:trPr>
        <w:tc>
          <w:tcPr>
            <w:tcW w:w="9715" w:type="dxa"/>
            <w:gridSpan w:val="4"/>
            <w:vMerge w:val="restart"/>
            <w:tcBorders>
              <w:top w:val="nil"/>
              <w:left w:val="single" w:sz="4" w:space="0" w:color="auto"/>
              <w:bottom w:val="nil"/>
              <w:right w:val="single" w:sz="4" w:space="0" w:color="auto"/>
            </w:tcBorders>
          </w:tcPr>
          <w:p w14:paraId="70409C85" w14:textId="7EE541D5" w:rsidR="00CF1B53" w:rsidRDefault="006F7673" w:rsidP="00CF1B53">
            <w:pPr>
              <w:rPr>
                <w:sz w:val="20"/>
                <w:szCs w:val="20"/>
              </w:rPr>
            </w:pPr>
            <w:r>
              <w:rPr>
                <w:noProof/>
              </w:rPr>
              <w:drawing>
                <wp:anchor distT="0" distB="0" distL="114300" distR="114300" simplePos="0" relativeHeight="251763712" behindDoc="0" locked="0" layoutInCell="1" allowOverlap="1" wp14:anchorId="65A324C4" wp14:editId="3FDE5821">
                  <wp:simplePos x="0" y="0"/>
                  <wp:positionH relativeFrom="column">
                    <wp:posOffset>-3810</wp:posOffset>
                  </wp:positionH>
                  <wp:positionV relativeFrom="paragraph">
                    <wp:posOffset>60325</wp:posOffset>
                  </wp:positionV>
                  <wp:extent cx="6031865" cy="4622800"/>
                  <wp:effectExtent l="0" t="0" r="698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031865" cy="4622800"/>
                          </a:xfrm>
                          <a:prstGeom prst="rect">
                            <a:avLst/>
                          </a:prstGeom>
                        </pic:spPr>
                      </pic:pic>
                    </a:graphicData>
                  </a:graphic>
                </wp:anchor>
              </w:drawing>
            </w:r>
          </w:p>
          <w:p w14:paraId="79C186F6" w14:textId="28FAE179" w:rsidR="00CF1B53" w:rsidRDefault="00CF1B53" w:rsidP="00CF1B53">
            <w:pPr>
              <w:rPr>
                <w:sz w:val="20"/>
                <w:szCs w:val="20"/>
              </w:rPr>
            </w:pPr>
          </w:p>
          <w:p w14:paraId="106373E5" w14:textId="77777777" w:rsidR="00CF1B53" w:rsidRDefault="00CF1B53" w:rsidP="00CF1B53">
            <w:pPr>
              <w:rPr>
                <w:sz w:val="20"/>
                <w:szCs w:val="20"/>
              </w:rPr>
            </w:pPr>
          </w:p>
          <w:p w14:paraId="5261DAA7" w14:textId="77777777" w:rsidR="00CF1B53" w:rsidRDefault="00CF1B53" w:rsidP="00CF1B53">
            <w:pPr>
              <w:rPr>
                <w:sz w:val="20"/>
                <w:szCs w:val="20"/>
              </w:rPr>
            </w:pPr>
          </w:p>
          <w:p w14:paraId="0F0E16EE" w14:textId="77777777" w:rsidR="00CF1B53" w:rsidRDefault="00CF1B53" w:rsidP="00CF1B53">
            <w:pPr>
              <w:rPr>
                <w:sz w:val="20"/>
                <w:szCs w:val="20"/>
              </w:rPr>
            </w:pPr>
          </w:p>
          <w:p w14:paraId="2A926F45" w14:textId="77777777" w:rsidR="00CF1B53" w:rsidRDefault="00CF1B53" w:rsidP="00CF1B53">
            <w:pPr>
              <w:rPr>
                <w:sz w:val="20"/>
                <w:szCs w:val="20"/>
              </w:rPr>
            </w:pPr>
          </w:p>
          <w:p w14:paraId="4EC3767E" w14:textId="77777777" w:rsidR="00CF1B53" w:rsidRDefault="00CF1B53" w:rsidP="00CF1B53">
            <w:pPr>
              <w:rPr>
                <w:sz w:val="20"/>
                <w:szCs w:val="20"/>
              </w:rPr>
            </w:pPr>
          </w:p>
          <w:p w14:paraId="3BA5A41A" w14:textId="77777777" w:rsidR="00CF1B53" w:rsidRDefault="00CF1B53" w:rsidP="00CF1B53">
            <w:pPr>
              <w:rPr>
                <w:sz w:val="20"/>
                <w:szCs w:val="20"/>
              </w:rPr>
            </w:pPr>
          </w:p>
          <w:p w14:paraId="5C955B9A" w14:textId="77777777" w:rsidR="00CF1B53" w:rsidRDefault="00CF1B53" w:rsidP="00CF1B53">
            <w:pPr>
              <w:rPr>
                <w:sz w:val="20"/>
                <w:szCs w:val="20"/>
              </w:rPr>
            </w:pPr>
          </w:p>
          <w:p w14:paraId="68E7FAD6" w14:textId="77777777" w:rsidR="00CF1B53" w:rsidRDefault="00CF1B53" w:rsidP="00CF1B53">
            <w:pPr>
              <w:rPr>
                <w:sz w:val="20"/>
                <w:szCs w:val="20"/>
              </w:rPr>
            </w:pPr>
          </w:p>
          <w:p w14:paraId="268EC00E" w14:textId="77777777" w:rsidR="00CF1B53" w:rsidRDefault="00CF1B53" w:rsidP="00CF1B53">
            <w:pPr>
              <w:rPr>
                <w:sz w:val="20"/>
                <w:szCs w:val="20"/>
              </w:rPr>
            </w:pPr>
          </w:p>
          <w:p w14:paraId="4D6AAA88" w14:textId="77777777" w:rsidR="00CF1B53" w:rsidRDefault="00CF1B53" w:rsidP="00CF1B53">
            <w:pPr>
              <w:rPr>
                <w:sz w:val="20"/>
                <w:szCs w:val="20"/>
              </w:rPr>
            </w:pPr>
          </w:p>
          <w:p w14:paraId="101D0E42" w14:textId="77777777" w:rsidR="00CF1B53" w:rsidRDefault="00CF1B53" w:rsidP="00CF1B53">
            <w:pPr>
              <w:rPr>
                <w:sz w:val="20"/>
                <w:szCs w:val="20"/>
              </w:rPr>
            </w:pPr>
          </w:p>
          <w:p w14:paraId="45B8AE34" w14:textId="77777777" w:rsidR="00CF1B53" w:rsidRDefault="00CF1B53" w:rsidP="00CF1B53">
            <w:pPr>
              <w:rPr>
                <w:sz w:val="20"/>
                <w:szCs w:val="20"/>
              </w:rPr>
            </w:pPr>
          </w:p>
          <w:p w14:paraId="58FFCB85" w14:textId="77777777" w:rsidR="00CF1B53" w:rsidRDefault="00CF1B53" w:rsidP="00CF1B53">
            <w:pPr>
              <w:rPr>
                <w:sz w:val="20"/>
                <w:szCs w:val="20"/>
              </w:rPr>
            </w:pPr>
          </w:p>
          <w:p w14:paraId="682F83DB" w14:textId="77777777" w:rsidR="00CF1B53" w:rsidRDefault="00CF1B53" w:rsidP="00CF1B53">
            <w:pPr>
              <w:rPr>
                <w:sz w:val="20"/>
                <w:szCs w:val="20"/>
              </w:rPr>
            </w:pPr>
          </w:p>
          <w:p w14:paraId="01E260E6" w14:textId="77777777" w:rsidR="00CF1B53" w:rsidRDefault="00CF1B53" w:rsidP="00CF1B53">
            <w:pPr>
              <w:rPr>
                <w:sz w:val="20"/>
                <w:szCs w:val="20"/>
              </w:rPr>
            </w:pPr>
          </w:p>
          <w:p w14:paraId="64AC0017" w14:textId="77777777" w:rsidR="00CF1B53" w:rsidRDefault="00CF1B53" w:rsidP="00CF1B53">
            <w:pPr>
              <w:rPr>
                <w:sz w:val="20"/>
                <w:szCs w:val="20"/>
              </w:rPr>
            </w:pPr>
          </w:p>
          <w:p w14:paraId="358C5677" w14:textId="77777777" w:rsidR="00CF1B53" w:rsidRDefault="00CF1B53" w:rsidP="00CF1B53">
            <w:pPr>
              <w:rPr>
                <w:sz w:val="20"/>
                <w:szCs w:val="20"/>
              </w:rPr>
            </w:pPr>
          </w:p>
          <w:p w14:paraId="63DDD11F" w14:textId="77777777" w:rsidR="00CF1B53" w:rsidRDefault="00CF1B53" w:rsidP="00CF1B53">
            <w:pPr>
              <w:rPr>
                <w:sz w:val="20"/>
                <w:szCs w:val="20"/>
              </w:rPr>
            </w:pPr>
          </w:p>
          <w:p w14:paraId="4FAC6D73" w14:textId="77777777" w:rsidR="00CF1B53" w:rsidRDefault="00CF1B53" w:rsidP="00CF1B53">
            <w:pPr>
              <w:rPr>
                <w:sz w:val="20"/>
                <w:szCs w:val="20"/>
              </w:rPr>
            </w:pPr>
          </w:p>
          <w:p w14:paraId="24EFB0CB" w14:textId="77777777" w:rsidR="00CF1B53" w:rsidRDefault="00CF1B53" w:rsidP="00CF1B53">
            <w:pPr>
              <w:rPr>
                <w:sz w:val="20"/>
                <w:szCs w:val="20"/>
              </w:rPr>
            </w:pPr>
          </w:p>
          <w:p w14:paraId="1A5E1153" w14:textId="77777777" w:rsidR="00CF1B53" w:rsidRDefault="00CF1B53" w:rsidP="00CF1B53">
            <w:pPr>
              <w:rPr>
                <w:sz w:val="20"/>
                <w:szCs w:val="20"/>
              </w:rPr>
            </w:pPr>
          </w:p>
          <w:p w14:paraId="25CB4BC2" w14:textId="77777777" w:rsidR="00CF1B53" w:rsidRDefault="00CF1B53" w:rsidP="00CF1B53">
            <w:pPr>
              <w:rPr>
                <w:sz w:val="20"/>
                <w:szCs w:val="20"/>
              </w:rPr>
            </w:pPr>
          </w:p>
          <w:p w14:paraId="03262A92" w14:textId="77777777" w:rsidR="00CF1B53" w:rsidRDefault="00CF1B53" w:rsidP="00CF1B53">
            <w:pPr>
              <w:rPr>
                <w:sz w:val="20"/>
                <w:szCs w:val="20"/>
              </w:rPr>
            </w:pPr>
          </w:p>
          <w:p w14:paraId="6A3BD563" w14:textId="77777777" w:rsidR="00CF1B53" w:rsidRPr="00F73686" w:rsidRDefault="00CF1B53" w:rsidP="00CF1B53">
            <w:pPr>
              <w:rPr>
                <w:sz w:val="20"/>
                <w:szCs w:val="20"/>
              </w:rPr>
            </w:pPr>
          </w:p>
        </w:tc>
        <w:tc>
          <w:tcPr>
            <w:tcW w:w="630" w:type="dxa"/>
            <w:tcBorders>
              <w:left w:val="single" w:sz="4" w:space="0" w:color="auto"/>
            </w:tcBorders>
            <w:vAlign w:val="center"/>
          </w:tcPr>
          <w:p w14:paraId="14763992"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800" w:type="dxa"/>
            <w:gridSpan w:val="2"/>
            <w:vAlign w:val="center"/>
          </w:tcPr>
          <w:p w14:paraId="168B5129"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Unincorporated (55)</w:t>
            </w:r>
          </w:p>
        </w:tc>
        <w:tc>
          <w:tcPr>
            <w:tcW w:w="720" w:type="dxa"/>
            <w:vAlign w:val="center"/>
          </w:tcPr>
          <w:p w14:paraId="79B5516E"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3C01EA5D"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CF1B53" w14:paraId="581EB2A5" w14:textId="77777777" w:rsidTr="00CF1B53">
        <w:trPr>
          <w:trHeight w:val="170"/>
          <w:jc w:val="center"/>
        </w:trPr>
        <w:tc>
          <w:tcPr>
            <w:tcW w:w="9715" w:type="dxa"/>
            <w:gridSpan w:val="4"/>
            <w:vMerge/>
            <w:tcBorders>
              <w:top w:val="nil"/>
              <w:left w:val="single" w:sz="4" w:space="0" w:color="auto"/>
              <w:bottom w:val="nil"/>
              <w:right w:val="single" w:sz="4" w:space="0" w:color="auto"/>
            </w:tcBorders>
          </w:tcPr>
          <w:p w14:paraId="09381EFA" w14:textId="77777777" w:rsidR="00CF1B53" w:rsidRDefault="00CF1B53" w:rsidP="00CF1B53">
            <w:pPr>
              <w:rPr>
                <w:noProof/>
              </w:rPr>
            </w:pPr>
          </w:p>
        </w:tc>
        <w:tc>
          <w:tcPr>
            <w:tcW w:w="630" w:type="dxa"/>
            <w:tcBorders>
              <w:left w:val="single" w:sz="4" w:space="0" w:color="auto"/>
            </w:tcBorders>
            <w:shd w:val="clear" w:color="auto" w:fill="auto"/>
            <w:vAlign w:val="bottom"/>
          </w:tcPr>
          <w:p w14:paraId="4909068E"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w:t>
            </w:r>
          </w:p>
        </w:tc>
        <w:tc>
          <w:tcPr>
            <w:tcW w:w="1800" w:type="dxa"/>
            <w:gridSpan w:val="2"/>
            <w:shd w:val="clear" w:color="auto" w:fill="auto"/>
            <w:vAlign w:val="bottom"/>
          </w:tcPr>
          <w:p w14:paraId="7A4D5617"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Kanawha County*</w:t>
            </w:r>
          </w:p>
        </w:tc>
        <w:tc>
          <w:tcPr>
            <w:tcW w:w="720" w:type="dxa"/>
            <w:shd w:val="clear" w:color="auto" w:fill="auto"/>
            <w:vAlign w:val="bottom"/>
          </w:tcPr>
          <w:p w14:paraId="03ECAEC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7,950</w:t>
            </w:r>
          </w:p>
        </w:tc>
        <w:tc>
          <w:tcPr>
            <w:tcW w:w="810" w:type="dxa"/>
            <w:shd w:val="clear" w:color="auto" w:fill="auto"/>
            <w:vAlign w:val="bottom"/>
          </w:tcPr>
          <w:p w14:paraId="29F932CD"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100%</w:t>
            </w:r>
          </w:p>
        </w:tc>
      </w:tr>
      <w:tr w:rsidR="00CF1B53" w14:paraId="4FEF9822" w14:textId="77777777" w:rsidTr="00CF1B53">
        <w:trPr>
          <w:trHeight w:val="170"/>
          <w:jc w:val="center"/>
        </w:trPr>
        <w:tc>
          <w:tcPr>
            <w:tcW w:w="9715" w:type="dxa"/>
            <w:gridSpan w:val="4"/>
            <w:vMerge/>
            <w:tcBorders>
              <w:top w:val="nil"/>
              <w:left w:val="single" w:sz="4" w:space="0" w:color="auto"/>
              <w:bottom w:val="nil"/>
              <w:right w:val="single" w:sz="4" w:space="0" w:color="auto"/>
            </w:tcBorders>
          </w:tcPr>
          <w:p w14:paraId="2CB84B6B" w14:textId="77777777" w:rsidR="00CF1B53" w:rsidRDefault="00CF1B53" w:rsidP="00CF1B53">
            <w:pPr>
              <w:rPr>
                <w:noProof/>
              </w:rPr>
            </w:pPr>
          </w:p>
        </w:tc>
        <w:tc>
          <w:tcPr>
            <w:tcW w:w="630" w:type="dxa"/>
            <w:tcBorders>
              <w:left w:val="single" w:sz="4" w:space="0" w:color="auto"/>
            </w:tcBorders>
            <w:shd w:val="clear" w:color="auto" w:fill="auto"/>
            <w:vAlign w:val="bottom"/>
          </w:tcPr>
          <w:p w14:paraId="35321BCB"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2</w:t>
            </w:r>
          </w:p>
        </w:tc>
        <w:tc>
          <w:tcPr>
            <w:tcW w:w="1800" w:type="dxa"/>
            <w:gridSpan w:val="2"/>
            <w:shd w:val="clear" w:color="auto" w:fill="auto"/>
            <w:vAlign w:val="bottom"/>
          </w:tcPr>
          <w:p w14:paraId="5E60FF01"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Logan County*</w:t>
            </w:r>
          </w:p>
        </w:tc>
        <w:tc>
          <w:tcPr>
            <w:tcW w:w="720" w:type="dxa"/>
            <w:shd w:val="clear" w:color="auto" w:fill="auto"/>
            <w:vAlign w:val="bottom"/>
          </w:tcPr>
          <w:p w14:paraId="4A23B569"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4,279</w:t>
            </w:r>
          </w:p>
        </w:tc>
        <w:tc>
          <w:tcPr>
            <w:tcW w:w="810" w:type="dxa"/>
            <w:shd w:val="clear" w:color="auto" w:fill="auto"/>
            <w:vAlign w:val="bottom"/>
          </w:tcPr>
          <w:p w14:paraId="56F3542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98%</w:t>
            </w:r>
          </w:p>
        </w:tc>
      </w:tr>
      <w:tr w:rsidR="00CF1B53" w14:paraId="496A6913" w14:textId="77777777" w:rsidTr="00CF1B53">
        <w:trPr>
          <w:trHeight w:val="143"/>
          <w:jc w:val="center"/>
        </w:trPr>
        <w:tc>
          <w:tcPr>
            <w:tcW w:w="9715" w:type="dxa"/>
            <w:gridSpan w:val="4"/>
            <w:vMerge/>
            <w:tcBorders>
              <w:top w:val="nil"/>
              <w:left w:val="single" w:sz="4" w:space="0" w:color="auto"/>
              <w:bottom w:val="nil"/>
              <w:right w:val="single" w:sz="4" w:space="0" w:color="auto"/>
            </w:tcBorders>
          </w:tcPr>
          <w:p w14:paraId="35AC2CE4" w14:textId="77777777" w:rsidR="00CF1B53" w:rsidRDefault="00CF1B53" w:rsidP="00CF1B53">
            <w:pPr>
              <w:rPr>
                <w:noProof/>
              </w:rPr>
            </w:pPr>
          </w:p>
        </w:tc>
        <w:tc>
          <w:tcPr>
            <w:tcW w:w="630" w:type="dxa"/>
            <w:tcBorders>
              <w:left w:val="single" w:sz="4" w:space="0" w:color="auto"/>
            </w:tcBorders>
            <w:shd w:val="clear" w:color="auto" w:fill="auto"/>
            <w:vAlign w:val="bottom"/>
          </w:tcPr>
          <w:p w14:paraId="2942E6D2"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3</w:t>
            </w:r>
          </w:p>
        </w:tc>
        <w:tc>
          <w:tcPr>
            <w:tcW w:w="1800" w:type="dxa"/>
            <w:gridSpan w:val="2"/>
            <w:shd w:val="clear" w:color="auto" w:fill="auto"/>
            <w:vAlign w:val="bottom"/>
          </w:tcPr>
          <w:p w14:paraId="069DBE6A"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Mingo County*</w:t>
            </w:r>
          </w:p>
        </w:tc>
        <w:tc>
          <w:tcPr>
            <w:tcW w:w="720" w:type="dxa"/>
            <w:shd w:val="clear" w:color="auto" w:fill="auto"/>
            <w:vAlign w:val="bottom"/>
          </w:tcPr>
          <w:p w14:paraId="6C9E9DDB"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2,899</w:t>
            </w:r>
          </w:p>
        </w:tc>
        <w:tc>
          <w:tcPr>
            <w:tcW w:w="810" w:type="dxa"/>
            <w:shd w:val="clear" w:color="auto" w:fill="auto"/>
            <w:vAlign w:val="bottom"/>
          </w:tcPr>
          <w:p w14:paraId="1C1AC0FD"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96%</w:t>
            </w:r>
          </w:p>
        </w:tc>
      </w:tr>
      <w:tr w:rsidR="00CF1B53" w14:paraId="2C2D8EE2" w14:textId="77777777" w:rsidTr="00CF1B53">
        <w:trPr>
          <w:trHeight w:val="197"/>
          <w:jc w:val="center"/>
        </w:trPr>
        <w:tc>
          <w:tcPr>
            <w:tcW w:w="9715" w:type="dxa"/>
            <w:gridSpan w:val="4"/>
            <w:vMerge/>
            <w:tcBorders>
              <w:top w:val="nil"/>
              <w:left w:val="single" w:sz="4" w:space="0" w:color="auto"/>
              <w:bottom w:val="nil"/>
              <w:right w:val="single" w:sz="4" w:space="0" w:color="auto"/>
            </w:tcBorders>
          </w:tcPr>
          <w:p w14:paraId="124DDC77" w14:textId="77777777" w:rsidR="00CF1B53" w:rsidRDefault="00CF1B53" w:rsidP="00CF1B53">
            <w:pPr>
              <w:rPr>
                <w:noProof/>
              </w:rPr>
            </w:pPr>
          </w:p>
        </w:tc>
        <w:tc>
          <w:tcPr>
            <w:tcW w:w="630" w:type="dxa"/>
            <w:tcBorders>
              <w:left w:val="single" w:sz="4" w:space="0" w:color="auto"/>
            </w:tcBorders>
            <w:shd w:val="clear" w:color="auto" w:fill="auto"/>
            <w:vAlign w:val="bottom"/>
          </w:tcPr>
          <w:p w14:paraId="500F7D8C"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4</w:t>
            </w:r>
          </w:p>
        </w:tc>
        <w:tc>
          <w:tcPr>
            <w:tcW w:w="1800" w:type="dxa"/>
            <w:gridSpan w:val="2"/>
            <w:shd w:val="clear" w:color="auto" w:fill="auto"/>
            <w:vAlign w:val="bottom"/>
          </w:tcPr>
          <w:p w14:paraId="7D504629"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Boone County*</w:t>
            </w:r>
          </w:p>
        </w:tc>
        <w:tc>
          <w:tcPr>
            <w:tcW w:w="720" w:type="dxa"/>
            <w:shd w:val="clear" w:color="auto" w:fill="auto"/>
            <w:vAlign w:val="bottom"/>
          </w:tcPr>
          <w:p w14:paraId="0BA09F1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2,572</w:t>
            </w:r>
          </w:p>
        </w:tc>
        <w:tc>
          <w:tcPr>
            <w:tcW w:w="810" w:type="dxa"/>
            <w:shd w:val="clear" w:color="auto" w:fill="auto"/>
            <w:vAlign w:val="bottom"/>
          </w:tcPr>
          <w:p w14:paraId="2C03E32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94%</w:t>
            </w:r>
          </w:p>
        </w:tc>
      </w:tr>
      <w:tr w:rsidR="00CF1B53" w14:paraId="69F4ABB8"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6ACF2D6B" w14:textId="77777777" w:rsidR="00CF1B53" w:rsidRDefault="00CF1B53" w:rsidP="00CF1B53">
            <w:pPr>
              <w:rPr>
                <w:noProof/>
              </w:rPr>
            </w:pPr>
          </w:p>
        </w:tc>
        <w:tc>
          <w:tcPr>
            <w:tcW w:w="630" w:type="dxa"/>
            <w:tcBorders>
              <w:left w:val="single" w:sz="4" w:space="0" w:color="auto"/>
            </w:tcBorders>
            <w:shd w:val="clear" w:color="auto" w:fill="auto"/>
            <w:vAlign w:val="bottom"/>
          </w:tcPr>
          <w:p w14:paraId="290E605A"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5</w:t>
            </w:r>
          </w:p>
        </w:tc>
        <w:tc>
          <w:tcPr>
            <w:tcW w:w="1800" w:type="dxa"/>
            <w:gridSpan w:val="2"/>
            <w:shd w:val="clear" w:color="auto" w:fill="auto"/>
            <w:vAlign w:val="bottom"/>
          </w:tcPr>
          <w:p w14:paraId="2793278D"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Lincoln County*</w:t>
            </w:r>
          </w:p>
        </w:tc>
        <w:tc>
          <w:tcPr>
            <w:tcW w:w="720" w:type="dxa"/>
            <w:shd w:val="clear" w:color="auto" w:fill="auto"/>
            <w:vAlign w:val="bottom"/>
          </w:tcPr>
          <w:p w14:paraId="5361114E"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2,407</w:t>
            </w:r>
          </w:p>
        </w:tc>
        <w:tc>
          <w:tcPr>
            <w:tcW w:w="810" w:type="dxa"/>
            <w:shd w:val="clear" w:color="auto" w:fill="auto"/>
            <w:vAlign w:val="bottom"/>
          </w:tcPr>
          <w:p w14:paraId="4DE1C94F"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93%</w:t>
            </w:r>
          </w:p>
        </w:tc>
      </w:tr>
      <w:tr w:rsidR="00CF1B53" w14:paraId="254C8E7D" w14:textId="77777777" w:rsidTr="00CF1B53">
        <w:trPr>
          <w:trHeight w:val="152"/>
          <w:jc w:val="center"/>
        </w:trPr>
        <w:tc>
          <w:tcPr>
            <w:tcW w:w="9715" w:type="dxa"/>
            <w:gridSpan w:val="4"/>
            <w:vMerge/>
            <w:tcBorders>
              <w:top w:val="nil"/>
              <w:left w:val="single" w:sz="4" w:space="0" w:color="auto"/>
              <w:bottom w:val="nil"/>
              <w:right w:val="single" w:sz="4" w:space="0" w:color="auto"/>
            </w:tcBorders>
          </w:tcPr>
          <w:p w14:paraId="6A6CB1BE" w14:textId="77777777" w:rsidR="00CF1B53" w:rsidRDefault="00CF1B53" w:rsidP="00CF1B53">
            <w:pPr>
              <w:rPr>
                <w:noProof/>
              </w:rPr>
            </w:pPr>
          </w:p>
        </w:tc>
        <w:tc>
          <w:tcPr>
            <w:tcW w:w="630" w:type="dxa"/>
            <w:tcBorders>
              <w:left w:val="single" w:sz="4" w:space="0" w:color="auto"/>
            </w:tcBorders>
            <w:shd w:val="clear" w:color="auto" w:fill="auto"/>
            <w:vAlign w:val="bottom"/>
          </w:tcPr>
          <w:p w14:paraId="66EBC88C"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6</w:t>
            </w:r>
          </w:p>
        </w:tc>
        <w:tc>
          <w:tcPr>
            <w:tcW w:w="1800" w:type="dxa"/>
            <w:gridSpan w:val="2"/>
            <w:shd w:val="clear" w:color="auto" w:fill="auto"/>
            <w:vAlign w:val="bottom"/>
          </w:tcPr>
          <w:p w14:paraId="7E798CBB" w14:textId="77777777" w:rsidR="00CF1B53" w:rsidRPr="00FD6CED" w:rsidRDefault="00CF1B53" w:rsidP="00CF1B53">
            <w:pPr>
              <w:rPr>
                <w:rFonts w:ascii="Calibri" w:hAnsi="Calibri" w:cs="Calibri"/>
                <w:sz w:val="18"/>
                <w:szCs w:val="18"/>
              </w:rPr>
            </w:pPr>
            <w:r w:rsidRPr="008E603F">
              <w:rPr>
                <w:rFonts w:ascii="Calibri" w:hAnsi="Calibri" w:cs="Calibri"/>
                <w:color w:val="000000"/>
                <w:sz w:val="18"/>
                <w:szCs w:val="18"/>
                <w14:ligatures w14:val="none"/>
              </w:rPr>
              <w:t>McDowell County*</w:t>
            </w:r>
          </w:p>
        </w:tc>
        <w:tc>
          <w:tcPr>
            <w:tcW w:w="720" w:type="dxa"/>
            <w:shd w:val="clear" w:color="auto" w:fill="auto"/>
            <w:vAlign w:val="bottom"/>
          </w:tcPr>
          <w:p w14:paraId="1818D50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2,223</w:t>
            </w:r>
          </w:p>
        </w:tc>
        <w:tc>
          <w:tcPr>
            <w:tcW w:w="810" w:type="dxa"/>
            <w:shd w:val="clear" w:color="auto" w:fill="auto"/>
            <w:vAlign w:val="bottom"/>
          </w:tcPr>
          <w:p w14:paraId="0BB12106"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91%</w:t>
            </w:r>
          </w:p>
        </w:tc>
      </w:tr>
      <w:tr w:rsidR="00CF1B53" w14:paraId="48286DE4" w14:textId="77777777" w:rsidTr="00CF1B53">
        <w:trPr>
          <w:trHeight w:val="215"/>
          <w:jc w:val="center"/>
        </w:trPr>
        <w:tc>
          <w:tcPr>
            <w:tcW w:w="9715" w:type="dxa"/>
            <w:gridSpan w:val="4"/>
            <w:vMerge/>
            <w:tcBorders>
              <w:top w:val="nil"/>
              <w:left w:val="single" w:sz="4" w:space="0" w:color="auto"/>
              <w:bottom w:val="nil"/>
              <w:right w:val="single" w:sz="4" w:space="0" w:color="auto"/>
            </w:tcBorders>
          </w:tcPr>
          <w:p w14:paraId="05032ACE" w14:textId="77777777" w:rsidR="00CF1B53" w:rsidRDefault="00CF1B53" w:rsidP="00CF1B53">
            <w:pPr>
              <w:rPr>
                <w:noProof/>
              </w:rPr>
            </w:pPr>
          </w:p>
        </w:tc>
        <w:tc>
          <w:tcPr>
            <w:tcW w:w="630" w:type="dxa"/>
            <w:tcBorders>
              <w:left w:val="single" w:sz="4" w:space="0" w:color="auto"/>
            </w:tcBorders>
            <w:shd w:val="clear" w:color="auto" w:fill="auto"/>
            <w:vAlign w:val="bottom"/>
          </w:tcPr>
          <w:p w14:paraId="658DC8B2"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7</w:t>
            </w:r>
          </w:p>
        </w:tc>
        <w:tc>
          <w:tcPr>
            <w:tcW w:w="1800" w:type="dxa"/>
            <w:gridSpan w:val="2"/>
            <w:shd w:val="clear" w:color="auto" w:fill="auto"/>
            <w:vAlign w:val="bottom"/>
          </w:tcPr>
          <w:p w14:paraId="0B5946C9"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Wyoming County*</w:t>
            </w:r>
          </w:p>
        </w:tc>
        <w:tc>
          <w:tcPr>
            <w:tcW w:w="720" w:type="dxa"/>
            <w:shd w:val="clear" w:color="auto" w:fill="auto"/>
            <w:vAlign w:val="bottom"/>
          </w:tcPr>
          <w:p w14:paraId="7AFD32A1"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2,059</w:t>
            </w:r>
          </w:p>
        </w:tc>
        <w:tc>
          <w:tcPr>
            <w:tcW w:w="810" w:type="dxa"/>
            <w:shd w:val="clear" w:color="auto" w:fill="auto"/>
            <w:vAlign w:val="bottom"/>
          </w:tcPr>
          <w:p w14:paraId="5E8C51BB"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89%</w:t>
            </w:r>
          </w:p>
        </w:tc>
      </w:tr>
      <w:tr w:rsidR="00CF1B53" w14:paraId="22D80BB9"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520CA070" w14:textId="77777777" w:rsidR="00CF1B53" w:rsidRDefault="00CF1B53" w:rsidP="00CF1B53">
            <w:pPr>
              <w:rPr>
                <w:noProof/>
              </w:rPr>
            </w:pPr>
          </w:p>
        </w:tc>
        <w:tc>
          <w:tcPr>
            <w:tcW w:w="630" w:type="dxa"/>
            <w:tcBorders>
              <w:left w:val="single" w:sz="4" w:space="0" w:color="auto"/>
            </w:tcBorders>
            <w:shd w:val="clear" w:color="auto" w:fill="auto"/>
            <w:vAlign w:val="bottom"/>
          </w:tcPr>
          <w:p w14:paraId="4973D602"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8</w:t>
            </w:r>
          </w:p>
        </w:tc>
        <w:tc>
          <w:tcPr>
            <w:tcW w:w="1800" w:type="dxa"/>
            <w:gridSpan w:val="2"/>
            <w:shd w:val="clear" w:color="auto" w:fill="auto"/>
            <w:vAlign w:val="bottom"/>
          </w:tcPr>
          <w:p w14:paraId="7BE5E516"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Wayne County*</w:t>
            </w:r>
          </w:p>
        </w:tc>
        <w:tc>
          <w:tcPr>
            <w:tcW w:w="720" w:type="dxa"/>
            <w:shd w:val="clear" w:color="auto" w:fill="auto"/>
            <w:vAlign w:val="bottom"/>
          </w:tcPr>
          <w:p w14:paraId="3D927F71"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1,944</w:t>
            </w:r>
          </w:p>
        </w:tc>
        <w:tc>
          <w:tcPr>
            <w:tcW w:w="810" w:type="dxa"/>
            <w:shd w:val="clear" w:color="auto" w:fill="auto"/>
            <w:vAlign w:val="bottom"/>
          </w:tcPr>
          <w:p w14:paraId="382FF508"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87%</w:t>
            </w:r>
          </w:p>
        </w:tc>
      </w:tr>
      <w:tr w:rsidR="00CF1B53" w14:paraId="7B224BB9" w14:textId="77777777" w:rsidTr="00CF1B53">
        <w:trPr>
          <w:trHeight w:val="152"/>
          <w:jc w:val="center"/>
        </w:trPr>
        <w:tc>
          <w:tcPr>
            <w:tcW w:w="9715" w:type="dxa"/>
            <w:gridSpan w:val="4"/>
            <w:vMerge/>
            <w:tcBorders>
              <w:top w:val="nil"/>
              <w:left w:val="single" w:sz="4" w:space="0" w:color="auto"/>
              <w:bottom w:val="nil"/>
              <w:right w:val="single" w:sz="4" w:space="0" w:color="auto"/>
            </w:tcBorders>
          </w:tcPr>
          <w:p w14:paraId="55468D8D" w14:textId="77777777" w:rsidR="00CF1B53" w:rsidRDefault="00CF1B53" w:rsidP="00CF1B53">
            <w:pPr>
              <w:rPr>
                <w:noProof/>
              </w:rPr>
            </w:pPr>
          </w:p>
        </w:tc>
        <w:tc>
          <w:tcPr>
            <w:tcW w:w="630" w:type="dxa"/>
            <w:tcBorders>
              <w:left w:val="single" w:sz="4" w:space="0" w:color="auto"/>
            </w:tcBorders>
            <w:shd w:val="clear" w:color="auto" w:fill="auto"/>
            <w:vAlign w:val="bottom"/>
          </w:tcPr>
          <w:p w14:paraId="0EB12FCB"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9</w:t>
            </w:r>
          </w:p>
        </w:tc>
        <w:tc>
          <w:tcPr>
            <w:tcW w:w="1800" w:type="dxa"/>
            <w:gridSpan w:val="2"/>
            <w:shd w:val="clear" w:color="auto" w:fill="auto"/>
            <w:vAlign w:val="bottom"/>
          </w:tcPr>
          <w:p w14:paraId="3E8342DB"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Raleigh County*</w:t>
            </w:r>
          </w:p>
        </w:tc>
        <w:tc>
          <w:tcPr>
            <w:tcW w:w="720" w:type="dxa"/>
            <w:shd w:val="clear" w:color="auto" w:fill="auto"/>
            <w:vAlign w:val="bottom"/>
          </w:tcPr>
          <w:p w14:paraId="4CA8A9AB"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1,818</w:t>
            </w:r>
          </w:p>
        </w:tc>
        <w:tc>
          <w:tcPr>
            <w:tcW w:w="810" w:type="dxa"/>
            <w:shd w:val="clear" w:color="auto" w:fill="auto"/>
            <w:vAlign w:val="bottom"/>
          </w:tcPr>
          <w:p w14:paraId="7D81E45A"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85%</w:t>
            </w:r>
          </w:p>
        </w:tc>
      </w:tr>
      <w:tr w:rsidR="00CF1B53" w14:paraId="3FD0FB32" w14:textId="77777777" w:rsidTr="00CF1B53">
        <w:trPr>
          <w:trHeight w:val="143"/>
          <w:jc w:val="center"/>
        </w:trPr>
        <w:tc>
          <w:tcPr>
            <w:tcW w:w="9715" w:type="dxa"/>
            <w:gridSpan w:val="4"/>
            <w:vMerge/>
            <w:tcBorders>
              <w:top w:val="nil"/>
              <w:left w:val="single" w:sz="4" w:space="0" w:color="auto"/>
              <w:bottom w:val="nil"/>
              <w:right w:val="single" w:sz="4" w:space="0" w:color="auto"/>
            </w:tcBorders>
          </w:tcPr>
          <w:p w14:paraId="6DC0024C" w14:textId="77777777" w:rsidR="00CF1B53" w:rsidRDefault="00CF1B53" w:rsidP="00CF1B53">
            <w:pPr>
              <w:rPr>
                <w:noProof/>
              </w:rPr>
            </w:pPr>
          </w:p>
        </w:tc>
        <w:tc>
          <w:tcPr>
            <w:tcW w:w="630" w:type="dxa"/>
            <w:tcBorders>
              <w:left w:val="single" w:sz="4" w:space="0" w:color="auto"/>
            </w:tcBorders>
            <w:shd w:val="clear" w:color="auto" w:fill="auto"/>
            <w:vAlign w:val="bottom"/>
          </w:tcPr>
          <w:p w14:paraId="7A2514D1"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10</w:t>
            </w:r>
          </w:p>
        </w:tc>
        <w:tc>
          <w:tcPr>
            <w:tcW w:w="1800" w:type="dxa"/>
            <w:gridSpan w:val="2"/>
            <w:shd w:val="clear" w:color="auto" w:fill="auto"/>
            <w:vAlign w:val="bottom"/>
          </w:tcPr>
          <w:p w14:paraId="7B9C95D3"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Mercer County*</w:t>
            </w:r>
          </w:p>
        </w:tc>
        <w:tc>
          <w:tcPr>
            <w:tcW w:w="720" w:type="dxa"/>
            <w:shd w:val="clear" w:color="auto" w:fill="auto"/>
            <w:vAlign w:val="bottom"/>
          </w:tcPr>
          <w:p w14:paraId="412CC241"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1,792</w:t>
            </w:r>
          </w:p>
        </w:tc>
        <w:tc>
          <w:tcPr>
            <w:tcW w:w="810" w:type="dxa"/>
            <w:shd w:val="clear" w:color="auto" w:fill="auto"/>
            <w:vAlign w:val="bottom"/>
          </w:tcPr>
          <w:p w14:paraId="6D25022A"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83%</w:t>
            </w:r>
          </w:p>
        </w:tc>
      </w:tr>
      <w:tr w:rsidR="00CF1B53" w14:paraId="4CAC386C" w14:textId="77777777" w:rsidTr="00CF1B53">
        <w:trPr>
          <w:trHeight w:val="197"/>
          <w:jc w:val="center"/>
        </w:trPr>
        <w:tc>
          <w:tcPr>
            <w:tcW w:w="9715" w:type="dxa"/>
            <w:gridSpan w:val="4"/>
            <w:vMerge/>
            <w:tcBorders>
              <w:top w:val="nil"/>
              <w:left w:val="single" w:sz="4" w:space="0" w:color="auto"/>
              <w:bottom w:val="nil"/>
              <w:right w:val="single" w:sz="4" w:space="0" w:color="auto"/>
            </w:tcBorders>
          </w:tcPr>
          <w:p w14:paraId="4F418368" w14:textId="77777777" w:rsidR="00CF1B53" w:rsidRDefault="00CF1B53" w:rsidP="00CF1B53">
            <w:pPr>
              <w:rPr>
                <w:noProof/>
              </w:rPr>
            </w:pPr>
          </w:p>
        </w:tc>
        <w:tc>
          <w:tcPr>
            <w:tcW w:w="630" w:type="dxa"/>
            <w:tcBorders>
              <w:left w:val="single" w:sz="4" w:space="0" w:color="auto"/>
            </w:tcBorders>
            <w:shd w:val="clear" w:color="auto" w:fill="auto"/>
            <w:vAlign w:val="bottom"/>
          </w:tcPr>
          <w:p w14:paraId="1F5B093F"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11</w:t>
            </w:r>
          </w:p>
        </w:tc>
        <w:tc>
          <w:tcPr>
            <w:tcW w:w="1800" w:type="dxa"/>
            <w:gridSpan w:val="2"/>
            <w:shd w:val="clear" w:color="auto" w:fill="auto"/>
            <w:vAlign w:val="bottom"/>
          </w:tcPr>
          <w:p w14:paraId="027E6EE9"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Cabell County*</w:t>
            </w:r>
          </w:p>
        </w:tc>
        <w:tc>
          <w:tcPr>
            <w:tcW w:w="720" w:type="dxa"/>
            <w:shd w:val="clear" w:color="auto" w:fill="auto"/>
            <w:vAlign w:val="bottom"/>
          </w:tcPr>
          <w:p w14:paraId="47719CE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1,489</w:t>
            </w:r>
          </w:p>
        </w:tc>
        <w:tc>
          <w:tcPr>
            <w:tcW w:w="810" w:type="dxa"/>
            <w:shd w:val="clear" w:color="auto" w:fill="auto"/>
            <w:vAlign w:val="bottom"/>
          </w:tcPr>
          <w:p w14:paraId="6C9C8BCD"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81%</w:t>
            </w:r>
          </w:p>
        </w:tc>
      </w:tr>
      <w:tr w:rsidR="00CF1B53" w14:paraId="75FD8C54" w14:textId="77777777" w:rsidTr="00CF1B53">
        <w:trPr>
          <w:trHeight w:val="170"/>
          <w:jc w:val="center"/>
        </w:trPr>
        <w:tc>
          <w:tcPr>
            <w:tcW w:w="9715" w:type="dxa"/>
            <w:gridSpan w:val="4"/>
            <w:vMerge/>
            <w:tcBorders>
              <w:top w:val="nil"/>
              <w:left w:val="single" w:sz="4" w:space="0" w:color="auto"/>
              <w:bottom w:val="nil"/>
              <w:right w:val="single" w:sz="4" w:space="0" w:color="auto"/>
            </w:tcBorders>
          </w:tcPr>
          <w:p w14:paraId="05FD784E" w14:textId="77777777" w:rsidR="00CF1B53" w:rsidRDefault="00CF1B53" w:rsidP="00CF1B53">
            <w:pPr>
              <w:rPr>
                <w:noProof/>
              </w:rPr>
            </w:pPr>
          </w:p>
        </w:tc>
        <w:tc>
          <w:tcPr>
            <w:tcW w:w="630" w:type="dxa"/>
            <w:tcBorders>
              <w:left w:val="single" w:sz="4" w:space="0" w:color="auto"/>
            </w:tcBorders>
            <w:shd w:val="clear" w:color="auto" w:fill="auto"/>
            <w:vAlign w:val="bottom"/>
          </w:tcPr>
          <w:p w14:paraId="67FCFF7B" w14:textId="77777777" w:rsidR="00CF1B53" w:rsidRPr="00FD6CED" w:rsidRDefault="00CF1B53" w:rsidP="00CF1B53">
            <w:pPr>
              <w:jc w:val="center"/>
              <w:rPr>
                <w:rFonts w:ascii="Calibri" w:hAnsi="Calibri" w:cs="Calibri"/>
                <w:b/>
                <w:bCs/>
                <w:sz w:val="18"/>
                <w:szCs w:val="18"/>
              </w:rPr>
            </w:pPr>
            <w:r w:rsidRPr="00FD6CED">
              <w:rPr>
                <w:rFonts w:ascii="Calibri" w:hAnsi="Calibri" w:cs="Calibri"/>
                <w:color w:val="000000"/>
                <w:sz w:val="18"/>
                <w:szCs w:val="18"/>
              </w:rPr>
              <w:t>12</w:t>
            </w:r>
          </w:p>
        </w:tc>
        <w:tc>
          <w:tcPr>
            <w:tcW w:w="1800" w:type="dxa"/>
            <w:gridSpan w:val="2"/>
            <w:shd w:val="clear" w:color="auto" w:fill="auto"/>
            <w:vAlign w:val="bottom"/>
          </w:tcPr>
          <w:p w14:paraId="6FE205E5"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Wood County*</w:t>
            </w:r>
          </w:p>
        </w:tc>
        <w:tc>
          <w:tcPr>
            <w:tcW w:w="720" w:type="dxa"/>
            <w:shd w:val="clear" w:color="auto" w:fill="auto"/>
            <w:vAlign w:val="bottom"/>
          </w:tcPr>
          <w:p w14:paraId="4D0917D4"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1,316</w:t>
            </w:r>
          </w:p>
        </w:tc>
        <w:tc>
          <w:tcPr>
            <w:tcW w:w="810" w:type="dxa"/>
            <w:shd w:val="clear" w:color="auto" w:fill="auto"/>
            <w:vAlign w:val="bottom"/>
          </w:tcPr>
          <w:p w14:paraId="70E400BF"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80%</w:t>
            </w:r>
          </w:p>
        </w:tc>
      </w:tr>
      <w:tr w:rsidR="00CF1B53" w14:paraId="0850A35A" w14:textId="77777777" w:rsidTr="00CF1B53">
        <w:trPr>
          <w:trHeight w:val="233"/>
          <w:jc w:val="center"/>
        </w:trPr>
        <w:tc>
          <w:tcPr>
            <w:tcW w:w="9715" w:type="dxa"/>
            <w:gridSpan w:val="4"/>
            <w:vMerge/>
            <w:tcBorders>
              <w:top w:val="nil"/>
              <w:left w:val="single" w:sz="4" w:space="0" w:color="auto"/>
              <w:bottom w:val="nil"/>
              <w:right w:val="single" w:sz="4" w:space="0" w:color="auto"/>
            </w:tcBorders>
          </w:tcPr>
          <w:p w14:paraId="1AFD76EB" w14:textId="77777777" w:rsidR="00CF1B53" w:rsidRDefault="00CF1B53" w:rsidP="00CF1B53">
            <w:pPr>
              <w:rPr>
                <w:noProof/>
              </w:rPr>
            </w:pPr>
          </w:p>
        </w:tc>
        <w:tc>
          <w:tcPr>
            <w:tcW w:w="630" w:type="dxa"/>
            <w:tcBorders>
              <w:left w:val="single" w:sz="4" w:space="0" w:color="auto"/>
            </w:tcBorders>
            <w:vAlign w:val="bottom"/>
          </w:tcPr>
          <w:p w14:paraId="08C7C75A"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13</w:t>
            </w:r>
          </w:p>
        </w:tc>
        <w:tc>
          <w:tcPr>
            <w:tcW w:w="1800" w:type="dxa"/>
            <w:gridSpan w:val="2"/>
            <w:vAlign w:val="bottom"/>
          </w:tcPr>
          <w:p w14:paraId="73378116"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Putnam County*</w:t>
            </w:r>
          </w:p>
        </w:tc>
        <w:tc>
          <w:tcPr>
            <w:tcW w:w="720" w:type="dxa"/>
            <w:vAlign w:val="bottom"/>
          </w:tcPr>
          <w:p w14:paraId="33602E71"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1,297</w:t>
            </w:r>
          </w:p>
        </w:tc>
        <w:tc>
          <w:tcPr>
            <w:tcW w:w="810" w:type="dxa"/>
            <w:vAlign w:val="bottom"/>
          </w:tcPr>
          <w:p w14:paraId="0BE26BDD"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78%</w:t>
            </w:r>
          </w:p>
        </w:tc>
      </w:tr>
      <w:tr w:rsidR="00CF1B53" w14:paraId="351F5FA5" w14:textId="77777777" w:rsidTr="00CF1B53">
        <w:trPr>
          <w:trHeight w:val="197"/>
          <w:jc w:val="center"/>
        </w:trPr>
        <w:tc>
          <w:tcPr>
            <w:tcW w:w="9715" w:type="dxa"/>
            <w:gridSpan w:val="4"/>
            <w:vMerge/>
            <w:tcBorders>
              <w:top w:val="nil"/>
              <w:left w:val="single" w:sz="4" w:space="0" w:color="auto"/>
              <w:bottom w:val="nil"/>
              <w:right w:val="single" w:sz="4" w:space="0" w:color="auto"/>
            </w:tcBorders>
          </w:tcPr>
          <w:p w14:paraId="189771AA" w14:textId="77777777" w:rsidR="00CF1B53" w:rsidRDefault="00CF1B53" w:rsidP="00CF1B53">
            <w:pPr>
              <w:rPr>
                <w:noProof/>
              </w:rPr>
            </w:pPr>
          </w:p>
        </w:tc>
        <w:tc>
          <w:tcPr>
            <w:tcW w:w="630" w:type="dxa"/>
            <w:tcBorders>
              <w:left w:val="single" w:sz="4" w:space="0" w:color="auto"/>
            </w:tcBorders>
            <w:vAlign w:val="bottom"/>
          </w:tcPr>
          <w:p w14:paraId="04F0428E"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14</w:t>
            </w:r>
          </w:p>
        </w:tc>
        <w:tc>
          <w:tcPr>
            <w:tcW w:w="1800" w:type="dxa"/>
            <w:gridSpan w:val="2"/>
            <w:vAlign w:val="bottom"/>
          </w:tcPr>
          <w:p w14:paraId="1035F31E"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Fayette County*</w:t>
            </w:r>
          </w:p>
        </w:tc>
        <w:tc>
          <w:tcPr>
            <w:tcW w:w="720" w:type="dxa"/>
            <w:vAlign w:val="bottom"/>
          </w:tcPr>
          <w:p w14:paraId="00BC7BDA"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1,157</w:t>
            </w:r>
          </w:p>
        </w:tc>
        <w:tc>
          <w:tcPr>
            <w:tcW w:w="810" w:type="dxa"/>
            <w:vAlign w:val="bottom"/>
          </w:tcPr>
          <w:p w14:paraId="59E8054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76%</w:t>
            </w:r>
          </w:p>
        </w:tc>
      </w:tr>
      <w:tr w:rsidR="00CF1B53" w14:paraId="2673B5D1"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0FA4FCA2" w14:textId="77777777" w:rsidR="00CF1B53" w:rsidRDefault="00CF1B53" w:rsidP="00CF1B53">
            <w:pPr>
              <w:rPr>
                <w:noProof/>
              </w:rPr>
            </w:pPr>
          </w:p>
        </w:tc>
        <w:tc>
          <w:tcPr>
            <w:tcW w:w="630" w:type="dxa"/>
            <w:tcBorders>
              <w:left w:val="single" w:sz="4" w:space="0" w:color="auto"/>
            </w:tcBorders>
            <w:vAlign w:val="bottom"/>
          </w:tcPr>
          <w:p w14:paraId="477C9576"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15</w:t>
            </w:r>
          </w:p>
        </w:tc>
        <w:tc>
          <w:tcPr>
            <w:tcW w:w="1800" w:type="dxa"/>
            <w:gridSpan w:val="2"/>
            <w:vAlign w:val="bottom"/>
          </w:tcPr>
          <w:p w14:paraId="117EBC11"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Marion County*</w:t>
            </w:r>
          </w:p>
        </w:tc>
        <w:tc>
          <w:tcPr>
            <w:tcW w:w="720" w:type="dxa"/>
            <w:vAlign w:val="bottom"/>
          </w:tcPr>
          <w:p w14:paraId="460196BE"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1,112</w:t>
            </w:r>
          </w:p>
        </w:tc>
        <w:tc>
          <w:tcPr>
            <w:tcW w:w="810" w:type="dxa"/>
            <w:vAlign w:val="bottom"/>
          </w:tcPr>
          <w:p w14:paraId="4600C43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74%</w:t>
            </w:r>
          </w:p>
        </w:tc>
      </w:tr>
      <w:tr w:rsidR="00CF1B53" w14:paraId="1E9F3A67" w14:textId="77777777" w:rsidTr="00CF1B53">
        <w:trPr>
          <w:trHeight w:val="242"/>
          <w:jc w:val="center"/>
        </w:trPr>
        <w:tc>
          <w:tcPr>
            <w:tcW w:w="9715" w:type="dxa"/>
            <w:gridSpan w:val="4"/>
            <w:vMerge/>
            <w:tcBorders>
              <w:top w:val="nil"/>
              <w:left w:val="single" w:sz="4" w:space="0" w:color="auto"/>
              <w:bottom w:val="nil"/>
              <w:right w:val="single" w:sz="4" w:space="0" w:color="auto"/>
            </w:tcBorders>
          </w:tcPr>
          <w:p w14:paraId="4012CBDF" w14:textId="77777777" w:rsidR="00CF1B53" w:rsidRDefault="00CF1B53" w:rsidP="00CF1B53">
            <w:pPr>
              <w:rPr>
                <w:noProof/>
              </w:rPr>
            </w:pPr>
          </w:p>
        </w:tc>
        <w:tc>
          <w:tcPr>
            <w:tcW w:w="630" w:type="dxa"/>
            <w:tcBorders>
              <w:left w:val="single" w:sz="4" w:space="0" w:color="auto"/>
            </w:tcBorders>
            <w:vAlign w:val="bottom"/>
          </w:tcPr>
          <w:p w14:paraId="2C2405A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16</w:t>
            </w:r>
          </w:p>
        </w:tc>
        <w:tc>
          <w:tcPr>
            <w:tcW w:w="1800" w:type="dxa"/>
            <w:gridSpan w:val="2"/>
            <w:vAlign w:val="bottom"/>
          </w:tcPr>
          <w:p w14:paraId="7CF990C3"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Greenbrier County*</w:t>
            </w:r>
          </w:p>
        </w:tc>
        <w:tc>
          <w:tcPr>
            <w:tcW w:w="720" w:type="dxa"/>
            <w:vAlign w:val="bottom"/>
          </w:tcPr>
          <w:p w14:paraId="0D33726B"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997</w:t>
            </w:r>
          </w:p>
        </w:tc>
        <w:tc>
          <w:tcPr>
            <w:tcW w:w="810" w:type="dxa"/>
            <w:vAlign w:val="bottom"/>
          </w:tcPr>
          <w:p w14:paraId="09B923CE"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72%</w:t>
            </w:r>
          </w:p>
        </w:tc>
      </w:tr>
      <w:tr w:rsidR="00CF1B53" w14:paraId="3E60D252" w14:textId="77777777" w:rsidTr="00CF1B53">
        <w:trPr>
          <w:trHeight w:val="215"/>
          <w:jc w:val="center"/>
        </w:trPr>
        <w:tc>
          <w:tcPr>
            <w:tcW w:w="9715" w:type="dxa"/>
            <w:gridSpan w:val="4"/>
            <w:vMerge/>
            <w:tcBorders>
              <w:top w:val="nil"/>
              <w:left w:val="single" w:sz="4" w:space="0" w:color="auto"/>
              <w:bottom w:val="nil"/>
              <w:right w:val="single" w:sz="4" w:space="0" w:color="auto"/>
            </w:tcBorders>
          </w:tcPr>
          <w:p w14:paraId="5D904D78" w14:textId="77777777" w:rsidR="00CF1B53" w:rsidRDefault="00CF1B53" w:rsidP="00CF1B53">
            <w:pPr>
              <w:rPr>
                <w:noProof/>
              </w:rPr>
            </w:pPr>
          </w:p>
        </w:tc>
        <w:tc>
          <w:tcPr>
            <w:tcW w:w="630" w:type="dxa"/>
            <w:tcBorders>
              <w:left w:val="single" w:sz="4" w:space="0" w:color="auto"/>
            </w:tcBorders>
            <w:vAlign w:val="bottom"/>
          </w:tcPr>
          <w:p w14:paraId="03F8DC7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17</w:t>
            </w:r>
          </w:p>
        </w:tc>
        <w:tc>
          <w:tcPr>
            <w:tcW w:w="1800" w:type="dxa"/>
            <w:gridSpan w:val="2"/>
            <w:vAlign w:val="bottom"/>
          </w:tcPr>
          <w:p w14:paraId="7D2DD1CF"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Mason County*</w:t>
            </w:r>
          </w:p>
        </w:tc>
        <w:tc>
          <w:tcPr>
            <w:tcW w:w="720" w:type="dxa"/>
            <w:vAlign w:val="bottom"/>
          </w:tcPr>
          <w:p w14:paraId="61D6EE94"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951</w:t>
            </w:r>
          </w:p>
        </w:tc>
        <w:tc>
          <w:tcPr>
            <w:tcW w:w="810" w:type="dxa"/>
            <w:vAlign w:val="bottom"/>
          </w:tcPr>
          <w:p w14:paraId="0D8B91B0"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70%</w:t>
            </w:r>
          </w:p>
        </w:tc>
      </w:tr>
      <w:tr w:rsidR="00CF1B53" w14:paraId="370D5783"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23717546" w14:textId="77777777" w:rsidR="00CF1B53" w:rsidRDefault="00CF1B53" w:rsidP="00CF1B53">
            <w:pPr>
              <w:rPr>
                <w:noProof/>
              </w:rPr>
            </w:pPr>
          </w:p>
        </w:tc>
        <w:tc>
          <w:tcPr>
            <w:tcW w:w="630" w:type="dxa"/>
            <w:tcBorders>
              <w:left w:val="single" w:sz="4" w:space="0" w:color="auto"/>
            </w:tcBorders>
            <w:vAlign w:val="bottom"/>
          </w:tcPr>
          <w:p w14:paraId="52ACBDF8"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18</w:t>
            </w:r>
          </w:p>
        </w:tc>
        <w:tc>
          <w:tcPr>
            <w:tcW w:w="1800" w:type="dxa"/>
            <w:gridSpan w:val="2"/>
            <w:vAlign w:val="bottom"/>
          </w:tcPr>
          <w:p w14:paraId="4800AE22"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Harrison County*</w:t>
            </w:r>
          </w:p>
        </w:tc>
        <w:tc>
          <w:tcPr>
            <w:tcW w:w="720" w:type="dxa"/>
            <w:vAlign w:val="bottom"/>
          </w:tcPr>
          <w:p w14:paraId="5D251C6D"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943</w:t>
            </w:r>
          </w:p>
        </w:tc>
        <w:tc>
          <w:tcPr>
            <w:tcW w:w="810" w:type="dxa"/>
            <w:vAlign w:val="bottom"/>
          </w:tcPr>
          <w:p w14:paraId="73C065C6"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69%</w:t>
            </w:r>
          </w:p>
        </w:tc>
      </w:tr>
      <w:tr w:rsidR="00CF1B53" w14:paraId="536274FB" w14:textId="77777777" w:rsidTr="00CF1B53">
        <w:trPr>
          <w:trHeight w:val="152"/>
          <w:jc w:val="center"/>
        </w:trPr>
        <w:tc>
          <w:tcPr>
            <w:tcW w:w="9715" w:type="dxa"/>
            <w:gridSpan w:val="4"/>
            <w:vMerge/>
            <w:tcBorders>
              <w:top w:val="nil"/>
              <w:left w:val="single" w:sz="4" w:space="0" w:color="auto"/>
              <w:bottom w:val="nil"/>
              <w:right w:val="single" w:sz="4" w:space="0" w:color="auto"/>
            </w:tcBorders>
          </w:tcPr>
          <w:p w14:paraId="15E31CBA" w14:textId="77777777" w:rsidR="00CF1B53" w:rsidRDefault="00CF1B53" w:rsidP="00CF1B53">
            <w:pPr>
              <w:rPr>
                <w:noProof/>
              </w:rPr>
            </w:pPr>
          </w:p>
        </w:tc>
        <w:tc>
          <w:tcPr>
            <w:tcW w:w="630" w:type="dxa"/>
            <w:tcBorders>
              <w:left w:val="single" w:sz="4" w:space="0" w:color="auto"/>
            </w:tcBorders>
            <w:vAlign w:val="bottom"/>
          </w:tcPr>
          <w:p w14:paraId="44D1C0C5"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19</w:t>
            </w:r>
          </w:p>
        </w:tc>
        <w:tc>
          <w:tcPr>
            <w:tcW w:w="1800" w:type="dxa"/>
            <w:gridSpan w:val="2"/>
            <w:vAlign w:val="bottom"/>
          </w:tcPr>
          <w:p w14:paraId="3DDD1E0F"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Randolph County*</w:t>
            </w:r>
          </w:p>
        </w:tc>
        <w:tc>
          <w:tcPr>
            <w:tcW w:w="720" w:type="dxa"/>
            <w:vAlign w:val="bottom"/>
          </w:tcPr>
          <w:p w14:paraId="66D6ECC7"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903</w:t>
            </w:r>
          </w:p>
        </w:tc>
        <w:tc>
          <w:tcPr>
            <w:tcW w:w="810" w:type="dxa"/>
            <w:vAlign w:val="bottom"/>
          </w:tcPr>
          <w:p w14:paraId="5E468B7F"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67%</w:t>
            </w:r>
          </w:p>
        </w:tc>
      </w:tr>
      <w:tr w:rsidR="00CF1B53" w14:paraId="76310655" w14:textId="77777777" w:rsidTr="00CF1B53">
        <w:trPr>
          <w:trHeight w:val="70"/>
          <w:jc w:val="center"/>
        </w:trPr>
        <w:tc>
          <w:tcPr>
            <w:tcW w:w="9715" w:type="dxa"/>
            <w:gridSpan w:val="4"/>
            <w:vMerge/>
            <w:tcBorders>
              <w:top w:val="nil"/>
              <w:left w:val="single" w:sz="4" w:space="0" w:color="auto"/>
              <w:bottom w:val="nil"/>
              <w:right w:val="single" w:sz="4" w:space="0" w:color="auto"/>
            </w:tcBorders>
          </w:tcPr>
          <w:p w14:paraId="032EA5F7" w14:textId="77777777" w:rsidR="00CF1B53" w:rsidRDefault="00CF1B53" w:rsidP="00CF1B53">
            <w:pPr>
              <w:rPr>
                <w:noProof/>
              </w:rPr>
            </w:pPr>
          </w:p>
        </w:tc>
        <w:tc>
          <w:tcPr>
            <w:tcW w:w="630" w:type="dxa"/>
            <w:tcBorders>
              <w:left w:val="single" w:sz="4" w:space="0" w:color="auto"/>
            </w:tcBorders>
            <w:vAlign w:val="bottom"/>
          </w:tcPr>
          <w:p w14:paraId="2FA1B3F9"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20</w:t>
            </w:r>
          </w:p>
        </w:tc>
        <w:tc>
          <w:tcPr>
            <w:tcW w:w="1800" w:type="dxa"/>
            <w:gridSpan w:val="2"/>
            <w:vAlign w:val="bottom"/>
          </w:tcPr>
          <w:p w14:paraId="6982169F" w14:textId="77777777" w:rsidR="00CF1B53" w:rsidRPr="00FD6CED" w:rsidRDefault="00CF1B53" w:rsidP="00CF1B53">
            <w:pPr>
              <w:rPr>
                <w:rFonts w:ascii="Calibri" w:hAnsi="Calibri" w:cs="Calibri"/>
                <w:b/>
                <w:bCs/>
                <w:sz w:val="18"/>
                <w:szCs w:val="18"/>
              </w:rPr>
            </w:pPr>
            <w:r w:rsidRPr="008E603F">
              <w:rPr>
                <w:rFonts w:ascii="Calibri" w:hAnsi="Calibri" w:cs="Calibri"/>
                <w:color w:val="000000"/>
                <w:sz w:val="18"/>
                <w:szCs w:val="18"/>
                <w14:ligatures w14:val="none"/>
              </w:rPr>
              <w:t>Jackson County*</w:t>
            </w:r>
          </w:p>
        </w:tc>
        <w:tc>
          <w:tcPr>
            <w:tcW w:w="720" w:type="dxa"/>
            <w:vAlign w:val="bottom"/>
          </w:tcPr>
          <w:p w14:paraId="3EAAC753"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822</w:t>
            </w:r>
          </w:p>
        </w:tc>
        <w:tc>
          <w:tcPr>
            <w:tcW w:w="810" w:type="dxa"/>
            <w:vAlign w:val="bottom"/>
          </w:tcPr>
          <w:p w14:paraId="38AD94C4" w14:textId="77777777" w:rsidR="00CF1B53" w:rsidRPr="00FD6CED" w:rsidRDefault="00CF1B53" w:rsidP="00CF1B53">
            <w:pPr>
              <w:jc w:val="center"/>
              <w:rPr>
                <w:rFonts w:ascii="Calibri" w:hAnsi="Calibri" w:cs="Calibri"/>
                <w:b/>
                <w:bCs/>
                <w:sz w:val="18"/>
                <w:szCs w:val="18"/>
              </w:rPr>
            </w:pPr>
            <w:r w:rsidRPr="008E603F">
              <w:rPr>
                <w:rFonts w:ascii="Calibri" w:hAnsi="Calibri" w:cs="Calibri"/>
                <w:color w:val="000000"/>
                <w:sz w:val="18"/>
                <w:szCs w:val="18"/>
                <w14:ligatures w14:val="none"/>
              </w:rPr>
              <w:t>65%</w:t>
            </w:r>
          </w:p>
        </w:tc>
      </w:tr>
      <w:tr w:rsidR="00CF1B53" w14:paraId="17E05DB4" w14:textId="77777777" w:rsidTr="00CF1B53">
        <w:trPr>
          <w:trHeight w:val="70"/>
          <w:jc w:val="center"/>
        </w:trPr>
        <w:tc>
          <w:tcPr>
            <w:tcW w:w="9715" w:type="dxa"/>
            <w:gridSpan w:val="4"/>
            <w:vMerge/>
            <w:tcBorders>
              <w:top w:val="nil"/>
              <w:left w:val="single" w:sz="4" w:space="0" w:color="auto"/>
              <w:bottom w:val="nil"/>
              <w:right w:val="single" w:sz="4" w:space="0" w:color="auto"/>
            </w:tcBorders>
          </w:tcPr>
          <w:p w14:paraId="51CCD0A1" w14:textId="77777777" w:rsidR="00CF1B53" w:rsidRDefault="00CF1B53" w:rsidP="00CF1B53">
            <w:pPr>
              <w:rPr>
                <w:noProof/>
              </w:rPr>
            </w:pPr>
          </w:p>
        </w:tc>
        <w:tc>
          <w:tcPr>
            <w:tcW w:w="3960" w:type="dxa"/>
            <w:gridSpan w:val="5"/>
            <w:tcBorders>
              <w:left w:val="single" w:sz="4" w:space="0" w:color="auto"/>
            </w:tcBorders>
            <w:vAlign w:val="center"/>
          </w:tcPr>
          <w:p w14:paraId="396CA41A" w14:textId="77777777" w:rsidR="00CF1B53" w:rsidRDefault="00CF1B53" w:rsidP="00CF1B53">
            <w:pPr>
              <w:rPr>
                <w:rFonts w:ascii="Arial Narrow" w:hAnsi="Arial Narrow" w:cs="Calibri"/>
                <w:b/>
                <w:bCs/>
                <w:sz w:val="20"/>
                <w:szCs w:val="20"/>
              </w:rPr>
            </w:pPr>
            <w:r w:rsidRPr="000F6EC2">
              <w:rPr>
                <w:rFonts w:ascii="Calibri" w:hAnsi="Calibri" w:cs="Calibri"/>
                <w:sz w:val="18"/>
                <w:szCs w:val="18"/>
              </w:rPr>
              <w:t xml:space="preserve">* </w:t>
            </w:r>
            <w:r>
              <w:rPr>
                <w:rFonts w:ascii="Calibri" w:hAnsi="Calibri" w:cs="Calibri"/>
                <w:sz w:val="18"/>
                <w:szCs w:val="18"/>
              </w:rPr>
              <w:t>Unincorporated Area</w:t>
            </w:r>
          </w:p>
        </w:tc>
      </w:tr>
      <w:tr w:rsidR="00CF1B53" w14:paraId="6A3A7035"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15777738" w14:textId="77777777" w:rsidR="00CF1B53" w:rsidRDefault="00CF1B53" w:rsidP="00CF1B53">
            <w:pPr>
              <w:rPr>
                <w:noProof/>
              </w:rPr>
            </w:pPr>
          </w:p>
        </w:tc>
        <w:tc>
          <w:tcPr>
            <w:tcW w:w="3960" w:type="dxa"/>
            <w:gridSpan w:val="5"/>
            <w:tcBorders>
              <w:left w:val="single" w:sz="4" w:space="0" w:color="auto"/>
            </w:tcBorders>
            <w:vAlign w:val="center"/>
          </w:tcPr>
          <w:p w14:paraId="232554FF" w14:textId="77777777" w:rsidR="00CF1B53" w:rsidRPr="00DD34D3" w:rsidRDefault="00CF1B53" w:rsidP="00CF1B53">
            <w:pPr>
              <w:jc w:val="center"/>
              <w:rPr>
                <w:rFonts w:ascii="Calibri" w:hAnsi="Calibri" w:cs="Calibri"/>
                <w:sz w:val="20"/>
                <w:szCs w:val="20"/>
              </w:rPr>
            </w:pPr>
          </w:p>
        </w:tc>
      </w:tr>
      <w:tr w:rsidR="00CF1B53" w14:paraId="0997CFD9"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5EEF9C96" w14:textId="77777777" w:rsidR="00CF1B53" w:rsidRDefault="00CF1B53" w:rsidP="00CF1B53">
            <w:pPr>
              <w:rPr>
                <w:noProof/>
              </w:rPr>
            </w:pPr>
          </w:p>
        </w:tc>
        <w:tc>
          <w:tcPr>
            <w:tcW w:w="3960" w:type="dxa"/>
            <w:gridSpan w:val="5"/>
            <w:tcBorders>
              <w:left w:val="single" w:sz="4" w:space="0" w:color="auto"/>
            </w:tcBorders>
            <w:vAlign w:val="center"/>
          </w:tcPr>
          <w:p w14:paraId="2956FF95" w14:textId="77777777" w:rsidR="00CF1B53" w:rsidRDefault="00CF1B53" w:rsidP="00CF1B53">
            <w:pPr>
              <w:jc w:val="center"/>
              <w:rPr>
                <w:rFonts w:ascii="Calibri" w:hAnsi="Calibri" w:cs="Calibri"/>
                <w:b/>
                <w:bCs/>
                <w:sz w:val="20"/>
                <w:szCs w:val="20"/>
              </w:rPr>
            </w:pPr>
            <w:r>
              <w:rPr>
                <w:rFonts w:ascii="Calibri" w:hAnsi="Calibri" w:cs="Calibri"/>
                <w:b/>
                <w:bCs/>
                <w:sz w:val="20"/>
                <w:szCs w:val="20"/>
              </w:rPr>
              <w:t>UNIN</w:t>
            </w:r>
            <w:r w:rsidRPr="00FD6CED">
              <w:rPr>
                <w:rFonts w:ascii="Calibri" w:hAnsi="Calibri" w:cs="Calibri"/>
                <w:b/>
                <w:bCs/>
                <w:sz w:val="20"/>
                <w:szCs w:val="20"/>
              </w:rPr>
              <w:t xml:space="preserve">CORPORATED </w:t>
            </w:r>
            <w:r>
              <w:rPr>
                <w:rFonts w:ascii="Calibri" w:hAnsi="Calibri" w:cs="Calibri"/>
                <w:b/>
                <w:bCs/>
                <w:sz w:val="20"/>
                <w:szCs w:val="20"/>
              </w:rPr>
              <w:t>AREA</w:t>
            </w:r>
            <w:r w:rsidRPr="00FD6CED">
              <w:rPr>
                <w:rFonts w:ascii="Calibri" w:hAnsi="Calibri" w:cs="Calibri"/>
                <w:b/>
                <w:bCs/>
                <w:sz w:val="20"/>
                <w:szCs w:val="20"/>
              </w:rPr>
              <w:t xml:space="preserve"> STATISTICS</w:t>
            </w:r>
          </w:p>
        </w:tc>
      </w:tr>
      <w:tr w:rsidR="00CF1B53" w14:paraId="01ED12A3"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200D6DB5" w14:textId="77777777" w:rsidR="00CF1B53" w:rsidRDefault="00CF1B53" w:rsidP="00CF1B53">
            <w:pPr>
              <w:rPr>
                <w:noProof/>
              </w:rPr>
            </w:pPr>
          </w:p>
        </w:tc>
        <w:tc>
          <w:tcPr>
            <w:tcW w:w="3150" w:type="dxa"/>
            <w:gridSpan w:val="4"/>
            <w:tcBorders>
              <w:left w:val="single" w:sz="4" w:space="0" w:color="auto"/>
            </w:tcBorders>
            <w:vAlign w:val="center"/>
          </w:tcPr>
          <w:p w14:paraId="3E36833C"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Minimum (Brooke*)</w:t>
            </w:r>
          </w:p>
        </w:tc>
        <w:tc>
          <w:tcPr>
            <w:tcW w:w="810" w:type="dxa"/>
            <w:vAlign w:val="center"/>
          </w:tcPr>
          <w:p w14:paraId="4C555D67"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94</w:t>
            </w:r>
          </w:p>
        </w:tc>
      </w:tr>
      <w:tr w:rsidR="00CF1B53" w14:paraId="531251AB"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7EF09F00" w14:textId="77777777" w:rsidR="00CF1B53" w:rsidRDefault="00CF1B53" w:rsidP="00CF1B53">
            <w:pPr>
              <w:rPr>
                <w:noProof/>
              </w:rPr>
            </w:pPr>
          </w:p>
        </w:tc>
        <w:tc>
          <w:tcPr>
            <w:tcW w:w="3150" w:type="dxa"/>
            <w:gridSpan w:val="4"/>
            <w:tcBorders>
              <w:left w:val="single" w:sz="4" w:space="0" w:color="auto"/>
            </w:tcBorders>
            <w:vAlign w:val="center"/>
          </w:tcPr>
          <w:p w14:paraId="7010AE26"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Maximum (Kanawha*)</w:t>
            </w:r>
          </w:p>
        </w:tc>
        <w:tc>
          <w:tcPr>
            <w:tcW w:w="810" w:type="dxa"/>
            <w:vAlign w:val="center"/>
          </w:tcPr>
          <w:p w14:paraId="4AF5CEFB"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7,950</w:t>
            </w:r>
          </w:p>
        </w:tc>
      </w:tr>
      <w:tr w:rsidR="00CF1B53" w14:paraId="1DF6CEF1" w14:textId="77777777" w:rsidTr="00CF1B53">
        <w:trPr>
          <w:trHeight w:val="188"/>
          <w:jc w:val="center"/>
        </w:trPr>
        <w:tc>
          <w:tcPr>
            <w:tcW w:w="9715" w:type="dxa"/>
            <w:gridSpan w:val="4"/>
            <w:vMerge/>
            <w:tcBorders>
              <w:top w:val="nil"/>
              <w:left w:val="single" w:sz="4" w:space="0" w:color="auto"/>
              <w:bottom w:val="nil"/>
              <w:right w:val="single" w:sz="4" w:space="0" w:color="auto"/>
            </w:tcBorders>
          </w:tcPr>
          <w:p w14:paraId="00D3E8D6" w14:textId="77777777" w:rsidR="00CF1B53" w:rsidRDefault="00CF1B53" w:rsidP="00CF1B53">
            <w:pPr>
              <w:rPr>
                <w:noProof/>
              </w:rPr>
            </w:pPr>
          </w:p>
        </w:tc>
        <w:tc>
          <w:tcPr>
            <w:tcW w:w="3150" w:type="dxa"/>
            <w:gridSpan w:val="4"/>
            <w:tcBorders>
              <w:left w:val="single" w:sz="4" w:space="0" w:color="auto"/>
            </w:tcBorders>
            <w:vAlign w:val="center"/>
          </w:tcPr>
          <w:p w14:paraId="5C9819CE" w14:textId="77777777" w:rsidR="00CF1B53" w:rsidRPr="00DD34D3" w:rsidRDefault="00CF1B53" w:rsidP="00CF1B53">
            <w:pPr>
              <w:jc w:val="center"/>
              <w:rPr>
                <w:rFonts w:ascii="Calibri" w:hAnsi="Calibri" w:cs="Calibri"/>
                <w:b/>
                <w:bCs/>
                <w:sz w:val="20"/>
                <w:szCs w:val="20"/>
              </w:rPr>
            </w:pPr>
            <w:r w:rsidRPr="00FD6CED">
              <w:rPr>
                <w:rFonts w:ascii="Calibri" w:hAnsi="Calibri" w:cs="Calibri"/>
                <w:sz w:val="20"/>
                <w:szCs w:val="20"/>
              </w:rPr>
              <w:t>Median</w:t>
            </w:r>
          </w:p>
        </w:tc>
        <w:tc>
          <w:tcPr>
            <w:tcW w:w="810" w:type="dxa"/>
            <w:vAlign w:val="center"/>
          </w:tcPr>
          <w:p w14:paraId="5222D94A"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595</w:t>
            </w:r>
          </w:p>
        </w:tc>
      </w:tr>
      <w:tr w:rsidR="00CF1B53" w14:paraId="7B40A41E" w14:textId="77777777" w:rsidTr="00CF1B53">
        <w:trPr>
          <w:trHeight w:val="242"/>
          <w:jc w:val="center"/>
        </w:trPr>
        <w:tc>
          <w:tcPr>
            <w:tcW w:w="9715" w:type="dxa"/>
            <w:gridSpan w:val="4"/>
            <w:vMerge/>
            <w:tcBorders>
              <w:top w:val="nil"/>
              <w:left w:val="single" w:sz="4" w:space="0" w:color="auto"/>
              <w:bottom w:val="nil"/>
              <w:right w:val="single" w:sz="4" w:space="0" w:color="auto"/>
            </w:tcBorders>
          </w:tcPr>
          <w:p w14:paraId="206DABF9" w14:textId="77777777" w:rsidR="00CF1B53" w:rsidRDefault="00CF1B53" w:rsidP="00CF1B53">
            <w:pPr>
              <w:rPr>
                <w:noProof/>
              </w:rPr>
            </w:pPr>
          </w:p>
        </w:tc>
        <w:tc>
          <w:tcPr>
            <w:tcW w:w="3150" w:type="dxa"/>
            <w:gridSpan w:val="4"/>
            <w:tcBorders>
              <w:left w:val="single" w:sz="4" w:space="0" w:color="auto"/>
            </w:tcBorders>
            <w:vAlign w:val="center"/>
          </w:tcPr>
          <w:p w14:paraId="2A6B40AE"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Mean</w:t>
            </w:r>
          </w:p>
        </w:tc>
        <w:tc>
          <w:tcPr>
            <w:tcW w:w="810" w:type="dxa"/>
            <w:vAlign w:val="center"/>
          </w:tcPr>
          <w:p w14:paraId="6F9D2927"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1,</w:t>
            </w:r>
            <w:r>
              <w:rPr>
                <w:rFonts w:ascii="Calibri" w:hAnsi="Calibri" w:cs="Calibri"/>
                <w:sz w:val="20"/>
                <w:szCs w:val="20"/>
              </w:rPr>
              <w:t>028</w:t>
            </w:r>
          </w:p>
        </w:tc>
      </w:tr>
      <w:tr w:rsidR="00CF1B53" w14:paraId="4AE68912" w14:textId="77777777" w:rsidTr="00CF1B53">
        <w:trPr>
          <w:trHeight w:val="242"/>
          <w:jc w:val="center"/>
        </w:trPr>
        <w:tc>
          <w:tcPr>
            <w:tcW w:w="9715" w:type="dxa"/>
            <w:gridSpan w:val="4"/>
            <w:vMerge/>
            <w:tcBorders>
              <w:top w:val="nil"/>
              <w:left w:val="single" w:sz="4" w:space="0" w:color="auto"/>
              <w:bottom w:val="nil"/>
              <w:right w:val="single" w:sz="4" w:space="0" w:color="auto"/>
            </w:tcBorders>
          </w:tcPr>
          <w:p w14:paraId="79E502EA" w14:textId="77777777" w:rsidR="00CF1B53" w:rsidRDefault="00CF1B53" w:rsidP="00CF1B53">
            <w:pPr>
              <w:rPr>
                <w:noProof/>
              </w:rPr>
            </w:pPr>
          </w:p>
        </w:tc>
        <w:tc>
          <w:tcPr>
            <w:tcW w:w="3150" w:type="dxa"/>
            <w:gridSpan w:val="4"/>
            <w:tcBorders>
              <w:left w:val="single" w:sz="4" w:space="0" w:color="auto"/>
            </w:tcBorders>
            <w:vAlign w:val="center"/>
          </w:tcPr>
          <w:p w14:paraId="61ADBA20" w14:textId="77777777" w:rsidR="00CF1B53" w:rsidRPr="00DD34D3" w:rsidRDefault="00CF1B53" w:rsidP="00CF1B53">
            <w:pPr>
              <w:jc w:val="center"/>
              <w:rPr>
                <w:rFonts w:ascii="Calibri" w:hAnsi="Calibri" w:cs="Calibri"/>
                <w:b/>
                <w:bCs/>
                <w:sz w:val="20"/>
                <w:szCs w:val="20"/>
              </w:rPr>
            </w:pPr>
            <w:r>
              <w:rPr>
                <w:rFonts w:ascii="Calibri" w:hAnsi="Calibri" w:cs="Calibri"/>
                <w:sz w:val="20"/>
                <w:szCs w:val="20"/>
              </w:rPr>
              <w:t>Unincorporated Area</w:t>
            </w:r>
            <w:r w:rsidRPr="00FD6CED">
              <w:rPr>
                <w:rFonts w:ascii="Calibri" w:hAnsi="Calibri" w:cs="Calibri"/>
                <w:sz w:val="20"/>
                <w:szCs w:val="20"/>
              </w:rPr>
              <w:t xml:space="preserve"> Total</w:t>
            </w:r>
          </w:p>
        </w:tc>
        <w:tc>
          <w:tcPr>
            <w:tcW w:w="810" w:type="dxa"/>
            <w:vAlign w:val="center"/>
          </w:tcPr>
          <w:p w14:paraId="60CA45D9"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56,529</w:t>
            </w:r>
          </w:p>
        </w:tc>
      </w:tr>
      <w:tr w:rsidR="00CF1B53" w14:paraId="2FE0E049" w14:textId="77777777" w:rsidTr="00CF1B53">
        <w:trPr>
          <w:trHeight w:val="242"/>
          <w:jc w:val="center"/>
        </w:trPr>
        <w:tc>
          <w:tcPr>
            <w:tcW w:w="9715" w:type="dxa"/>
            <w:gridSpan w:val="4"/>
            <w:tcBorders>
              <w:top w:val="nil"/>
              <w:left w:val="single" w:sz="4" w:space="0" w:color="auto"/>
              <w:bottom w:val="nil"/>
              <w:right w:val="single" w:sz="4" w:space="0" w:color="auto"/>
            </w:tcBorders>
          </w:tcPr>
          <w:p w14:paraId="09255F52" w14:textId="77777777" w:rsidR="00CF1B53" w:rsidRDefault="00CF1B53" w:rsidP="00CF1B53">
            <w:pPr>
              <w:rPr>
                <w:noProof/>
              </w:rPr>
            </w:pPr>
          </w:p>
        </w:tc>
        <w:tc>
          <w:tcPr>
            <w:tcW w:w="3150" w:type="dxa"/>
            <w:gridSpan w:val="4"/>
            <w:tcBorders>
              <w:left w:val="single" w:sz="4" w:space="0" w:color="auto"/>
            </w:tcBorders>
            <w:vAlign w:val="center"/>
          </w:tcPr>
          <w:p w14:paraId="79C66FDA" w14:textId="77777777" w:rsidR="00CF1B53" w:rsidRPr="00FD6CED" w:rsidRDefault="00CF1B53" w:rsidP="00CF1B53">
            <w:pPr>
              <w:jc w:val="center"/>
              <w:rPr>
                <w:rFonts w:ascii="Calibri" w:hAnsi="Calibri" w:cs="Calibri"/>
                <w:sz w:val="20"/>
                <w:szCs w:val="20"/>
              </w:rPr>
            </w:pPr>
            <w:r w:rsidRPr="00FD6CED">
              <w:rPr>
                <w:rFonts w:ascii="Calibri" w:hAnsi="Calibri" w:cs="Calibri"/>
                <w:sz w:val="20"/>
                <w:szCs w:val="20"/>
              </w:rPr>
              <w:t>Statewide Total</w:t>
            </w:r>
          </w:p>
        </w:tc>
        <w:tc>
          <w:tcPr>
            <w:tcW w:w="810" w:type="dxa"/>
            <w:vAlign w:val="center"/>
          </w:tcPr>
          <w:p w14:paraId="4CBDFEB2"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82,408</w:t>
            </w:r>
          </w:p>
        </w:tc>
      </w:tr>
      <w:tr w:rsidR="00CF1B53" w14:paraId="665BB7A6" w14:textId="77777777" w:rsidTr="00CF1B53">
        <w:trPr>
          <w:trHeight w:val="368"/>
          <w:jc w:val="center"/>
        </w:trPr>
        <w:tc>
          <w:tcPr>
            <w:tcW w:w="9715" w:type="dxa"/>
            <w:gridSpan w:val="4"/>
            <w:tcBorders>
              <w:top w:val="nil"/>
              <w:left w:val="single" w:sz="4" w:space="0" w:color="auto"/>
              <w:bottom w:val="nil"/>
              <w:right w:val="single" w:sz="4" w:space="0" w:color="auto"/>
            </w:tcBorders>
          </w:tcPr>
          <w:p w14:paraId="61092064" w14:textId="77777777" w:rsidR="00CF1B53" w:rsidRDefault="00CF1B53" w:rsidP="00CF1B53">
            <w:pPr>
              <w:rPr>
                <w:noProof/>
              </w:rPr>
            </w:pPr>
          </w:p>
        </w:tc>
        <w:tc>
          <w:tcPr>
            <w:tcW w:w="3960" w:type="dxa"/>
            <w:gridSpan w:val="5"/>
            <w:tcBorders>
              <w:left w:val="single" w:sz="4" w:space="0" w:color="auto"/>
            </w:tcBorders>
            <w:vAlign w:val="center"/>
          </w:tcPr>
          <w:p w14:paraId="362C8E4C" w14:textId="77777777" w:rsidR="00CF1B53" w:rsidRPr="00DD34D3" w:rsidRDefault="00CF1B53" w:rsidP="00CF1B53">
            <w:pPr>
              <w:jc w:val="center"/>
              <w:rPr>
                <w:rFonts w:ascii="Arial Narrow" w:hAnsi="Arial Narrow" w:cs="Calibri"/>
                <w:sz w:val="20"/>
                <w:szCs w:val="20"/>
              </w:rPr>
            </w:pPr>
          </w:p>
        </w:tc>
      </w:tr>
      <w:tr w:rsidR="00CF1B53" w14:paraId="6644A53F" w14:textId="77777777" w:rsidTr="00CF1B53">
        <w:trPr>
          <w:jc w:val="center"/>
        </w:trPr>
        <w:tc>
          <w:tcPr>
            <w:tcW w:w="1575" w:type="dxa"/>
          </w:tcPr>
          <w:p w14:paraId="67A1446D" w14:textId="77777777" w:rsidR="00CF1B53" w:rsidRPr="00DD34D3" w:rsidRDefault="00CF1B53" w:rsidP="00CF1B53">
            <w:pPr>
              <w:rPr>
                <w:rFonts w:ascii="Calibri" w:hAnsi="Calibri" w:cs="Calibri"/>
                <w:sz w:val="20"/>
                <w:szCs w:val="20"/>
              </w:rPr>
            </w:pPr>
            <w:r w:rsidRPr="00DD34D3">
              <w:rPr>
                <w:rFonts w:ascii="Calibri" w:hAnsi="Calibri" w:cs="Calibri"/>
                <w:sz w:val="20"/>
                <w:szCs w:val="20"/>
              </w:rPr>
              <w:t>WEB LINKS:</w:t>
            </w:r>
          </w:p>
        </w:tc>
        <w:tc>
          <w:tcPr>
            <w:tcW w:w="3010" w:type="dxa"/>
          </w:tcPr>
          <w:p w14:paraId="30CB03BB" w14:textId="484B6F89" w:rsidR="00CF1B53" w:rsidRPr="00DD34D3" w:rsidRDefault="00F01F1D" w:rsidP="00CF1B53">
            <w:pPr>
              <w:jc w:val="center"/>
              <w:rPr>
                <w:rFonts w:ascii="Calibri" w:hAnsi="Calibri" w:cs="Calibri"/>
                <w:sz w:val="20"/>
                <w:szCs w:val="20"/>
              </w:rPr>
            </w:pPr>
            <w:hyperlink r:id="rId38" w:history="1">
              <w:r w:rsidR="00CF1B53" w:rsidRPr="00BA101D">
                <w:rPr>
                  <w:rStyle w:val="Hyperlink"/>
                  <w:rFonts w:ascii="Calibri" w:hAnsi="Calibri" w:cs="Calibri"/>
                  <w:sz w:val="20"/>
                  <w:szCs w:val="20"/>
                </w:rPr>
                <w:t>Natural Break Graphic</w:t>
              </w:r>
            </w:hyperlink>
          </w:p>
        </w:tc>
        <w:tc>
          <w:tcPr>
            <w:tcW w:w="3060" w:type="dxa"/>
          </w:tcPr>
          <w:p w14:paraId="775AF99E" w14:textId="27450643" w:rsidR="00CF1B53" w:rsidRPr="00DD34D3" w:rsidRDefault="00F01F1D" w:rsidP="00CF1B53">
            <w:pPr>
              <w:jc w:val="center"/>
              <w:rPr>
                <w:rFonts w:ascii="Calibri" w:hAnsi="Calibri" w:cs="Calibri"/>
                <w:sz w:val="20"/>
                <w:szCs w:val="20"/>
              </w:rPr>
            </w:pPr>
            <w:hyperlink r:id="rId39" w:history="1">
              <w:r w:rsidR="00CF1B53" w:rsidRPr="003A7406">
                <w:rPr>
                  <w:rStyle w:val="Hyperlink"/>
                  <w:rFonts w:ascii="Calibri" w:hAnsi="Calibri" w:cs="Calibri"/>
                  <w:sz w:val="20"/>
                  <w:szCs w:val="20"/>
                </w:rPr>
                <w:t>Percent Rank Graphic</w:t>
              </w:r>
            </w:hyperlink>
          </w:p>
        </w:tc>
        <w:tc>
          <w:tcPr>
            <w:tcW w:w="3420" w:type="dxa"/>
            <w:gridSpan w:val="3"/>
          </w:tcPr>
          <w:p w14:paraId="782716AF" w14:textId="77777777" w:rsidR="00CF1B53" w:rsidRPr="00DD34D3" w:rsidRDefault="00CF1B53" w:rsidP="00CF1B53">
            <w:pPr>
              <w:jc w:val="center"/>
              <w:rPr>
                <w:rFonts w:ascii="Calibri" w:hAnsi="Calibri" w:cs="Calibri"/>
                <w:sz w:val="20"/>
                <w:szCs w:val="20"/>
              </w:rPr>
            </w:pPr>
            <w:r>
              <w:rPr>
                <w:rFonts w:ascii="Calibri" w:hAnsi="Calibri" w:cs="Calibri"/>
                <w:sz w:val="20"/>
                <w:szCs w:val="20"/>
              </w:rPr>
              <w:t>Web Report</w:t>
            </w:r>
          </w:p>
        </w:tc>
        <w:tc>
          <w:tcPr>
            <w:tcW w:w="2610" w:type="dxa"/>
            <w:gridSpan w:val="3"/>
          </w:tcPr>
          <w:p w14:paraId="0E9E342F" w14:textId="77777777" w:rsidR="00CF1B53" w:rsidRPr="00DD34D3" w:rsidRDefault="00CF1B53" w:rsidP="00CF1B53">
            <w:pPr>
              <w:jc w:val="center"/>
              <w:rPr>
                <w:rFonts w:ascii="Calibri" w:hAnsi="Calibri" w:cs="Calibri"/>
                <w:sz w:val="20"/>
                <w:szCs w:val="20"/>
              </w:rPr>
            </w:pPr>
            <w:r w:rsidRPr="00DD34D3">
              <w:rPr>
                <w:rFonts w:ascii="Calibri" w:hAnsi="Calibri" w:cs="Calibri"/>
                <w:sz w:val="20"/>
                <w:szCs w:val="20"/>
              </w:rPr>
              <w:t>WEB LINKS:</w:t>
            </w:r>
          </w:p>
        </w:tc>
      </w:tr>
      <w:tr w:rsidR="00CF1B53" w:rsidRPr="00DD34D3" w14:paraId="57D42AA5" w14:textId="77777777" w:rsidTr="00CF1B53">
        <w:trPr>
          <w:jc w:val="center"/>
        </w:trPr>
        <w:tc>
          <w:tcPr>
            <w:tcW w:w="13675" w:type="dxa"/>
            <w:gridSpan w:val="9"/>
          </w:tcPr>
          <w:p w14:paraId="7284483C" w14:textId="77777777" w:rsidR="00CF1B53" w:rsidRPr="00DD34D3" w:rsidRDefault="00CF1B53" w:rsidP="00CF1B53">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05D624EC" w14:textId="11A9FBCC" w:rsidR="00195A3C" w:rsidRDefault="00195A3C" w:rsidP="00324BA1">
      <w:pPr>
        <w:ind w:left="-360"/>
      </w:pPr>
      <w:r>
        <w:lastRenderedPageBreak/>
        <w:t>Figure BC-</w:t>
      </w:r>
      <w:r w:rsidR="00324BA1">
        <w:t>6</w:t>
      </w:r>
      <w:r>
        <w:t xml:space="preserve">. Building Count in Special Flood Hazard Area (Incorporated Place Scale)  </w:t>
      </w:r>
    </w:p>
    <w:tbl>
      <w:tblPr>
        <w:tblStyle w:val="TableGrid"/>
        <w:tblW w:w="13675" w:type="dxa"/>
        <w:jc w:val="center"/>
        <w:tblLayout w:type="fixed"/>
        <w:tblLook w:val="04A0" w:firstRow="1" w:lastRow="0" w:firstColumn="1" w:lastColumn="0" w:noHBand="0" w:noVBand="1"/>
      </w:tblPr>
      <w:tblGrid>
        <w:gridCol w:w="1575"/>
        <w:gridCol w:w="3010"/>
        <w:gridCol w:w="3060"/>
        <w:gridCol w:w="2160"/>
        <w:gridCol w:w="630"/>
        <w:gridCol w:w="720"/>
        <w:gridCol w:w="990"/>
        <w:gridCol w:w="720"/>
        <w:gridCol w:w="810"/>
      </w:tblGrid>
      <w:tr w:rsidR="00195A3C" w14:paraId="2893711C" w14:textId="77777777" w:rsidTr="00903712">
        <w:trPr>
          <w:jc w:val="center"/>
        </w:trPr>
        <w:tc>
          <w:tcPr>
            <w:tcW w:w="13675" w:type="dxa"/>
            <w:gridSpan w:val="9"/>
          </w:tcPr>
          <w:p w14:paraId="03532A89" w14:textId="77777777" w:rsidR="00195A3C" w:rsidRPr="00DD34D3" w:rsidRDefault="00195A3C" w:rsidP="00903712">
            <w:pPr>
              <w:jc w:val="center"/>
              <w:rPr>
                <w:rFonts w:ascii="Calibri" w:hAnsi="Calibri" w:cs="Calibri"/>
                <w:b/>
                <w:bCs/>
              </w:rPr>
            </w:pPr>
            <w:r w:rsidRPr="000F6EC2">
              <w:rPr>
                <w:rFonts w:ascii="Calibri" w:hAnsi="Calibri" w:cs="Calibri"/>
                <w:b/>
                <w:bCs/>
                <w:color w:val="FF0000"/>
                <w:sz w:val="28"/>
                <w:szCs w:val="28"/>
              </w:rPr>
              <w:t>BUILDING COUNT</w:t>
            </w:r>
            <w:r w:rsidRPr="00DA48AE">
              <w:rPr>
                <w:rFonts w:ascii="Calibri" w:hAnsi="Calibri" w:cs="Calibri"/>
                <w:b/>
                <w:bCs/>
                <w:sz w:val="28"/>
                <w:szCs w:val="28"/>
              </w:rPr>
              <w:t xml:space="preserve"> (</w:t>
            </w:r>
            <w:r>
              <w:rPr>
                <w:rFonts w:ascii="Calibri" w:hAnsi="Calibri" w:cs="Calibri"/>
                <w:b/>
                <w:bCs/>
                <w:sz w:val="28"/>
                <w:szCs w:val="28"/>
              </w:rPr>
              <w:t>INCORPORATED PLACE SCALE</w:t>
            </w:r>
            <w:r w:rsidRPr="00DA48AE">
              <w:rPr>
                <w:rFonts w:ascii="Calibri" w:hAnsi="Calibri" w:cs="Calibri"/>
                <w:b/>
                <w:bCs/>
                <w:sz w:val="28"/>
                <w:szCs w:val="28"/>
              </w:rPr>
              <w:t>)</w:t>
            </w:r>
          </w:p>
        </w:tc>
      </w:tr>
      <w:tr w:rsidR="00195A3C" w14:paraId="798B7B0D" w14:textId="77777777" w:rsidTr="00903712">
        <w:trPr>
          <w:jc w:val="center"/>
        </w:trPr>
        <w:tc>
          <w:tcPr>
            <w:tcW w:w="13675" w:type="dxa"/>
            <w:gridSpan w:val="9"/>
            <w:vAlign w:val="center"/>
          </w:tcPr>
          <w:p w14:paraId="3B670083" w14:textId="77777777" w:rsidR="00195A3C" w:rsidRPr="00DD34D3" w:rsidRDefault="00195A3C" w:rsidP="00903712">
            <w:pPr>
              <w:rPr>
                <w:rFonts w:ascii="Calibri" w:hAnsi="Calibri" w:cs="Calibri"/>
                <w:sz w:val="20"/>
                <w:szCs w:val="20"/>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tc>
      </w:tr>
      <w:tr w:rsidR="00195A3C" w14:paraId="3E53A936" w14:textId="77777777" w:rsidTr="00903712">
        <w:trPr>
          <w:trHeight w:val="287"/>
          <w:jc w:val="center"/>
        </w:trPr>
        <w:tc>
          <w:tcPr>
            <w:tcW w:w="9805" w:type="dxa"/>
            <w:gridSpan w:val="4"/>
            <w:vMerge w:val="restart"/>
            <w:tcBorders>
              <w:top w:val="single" w:sz="4" w:space="0" w:color="auto"/>
              <w:left w:val="single" w:sz="4" w:space="0" w:color="auto"/>
              <w:bottom w:val="single" w:sz="4" w:space="0" w:color="auto"/>
              <w:right w:val="single" w:sz="4" w:space="0" w:color="auto"/>
            </w:tcBorders>
          </w:tcPr>
          <w:p w14:paraId="76FC9D47" w14:textId="215973F7" w:rsidR="00195A3C" w:rsidRDefault="00195A3C" w:rsidP="00903712">
            <w:pPr>
              <w:rPr>
                <w:sz w:val="20"/>
                <w:szCs w:val="20"/>
              </w:rPr>
            </w:pPr>
          </w:p>
          <w:p w14:paraId="542A9ADD" w14:textId="389B3733" w:rsidR="00195A3C" w:rsidRDefault="00CD1682" w:rsidP="00903712">
            <w:pPr>
              <w:rPr>
                <w:sz w:val="20"/>
                <w:szCs w:val="20"/>
              </w:rPr>
            </w:pPr>
            <w:r>
              <w:rPr>
                <w:noProof/>
              </w:rPr>
              <w:drawing>
                <wp:anchor distT="0" distB="0" distL="114300" distR="114300" simplePos="0" relativeHeight="251767808" behindDoc="0" locked="0" layoutInCell="1" allowOverlap="1" wp14:anchorId="436E0039" wp14:editId="300A01C9">
                  <wp:simplePos x="0" y="0"/>
                  <wp:positionH relativeFrom="column">
                    <wp:posOffset>-3810</wp:posOffset>
                  </wp:positionH>
                  <wp:positionV relativeFrom="paragraph">
                    <wp:posOffset>1905</wp:posOffset>
                  </wp:positionV>
                  <wp:extent cx="6089015" cy="4704080"/>
                  <wp:effectExtent l="0" t="0" r="698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089015" cy="4704080"/>
                          </a:xfrm>
                          <a:prstGeom prst="rect">
                            <a:avLst/>
                          </a:prstGeom>
                        </pic:spPr>
                      </pic:pic>
                    </a:graphicData>
                  </a:graphic>
                </wp:anchor>
              </w:drawing>
            </w:r>
          </w:p>
          <w:p w14:paraId="0183E3AF" w14:textId="2D271F01" w:rsidR="00195A3C" w:rsidRDefault="00195A3C" w:rsidP="00903712">
            <w:pPr>
              <w:rPr>
                <w:sz w:val="20"/>
                <w:szCs w:val="20"/>
              </w:rPr>
            </w:pPr>
          </w:p>
          <w:p w14:paraId="3BC26A6B" w14:textId="2BB85928" w:rsidR="00195A3C" w:rsidRDefault="00195A3C" w:rsidP="00903712">
            <w:pPr>
              <w:rPr>
                <w:sz w:val="20"/>
                <w:szCs w:val="20"/>
              </w:rPr>
            </w:pPr>
          </w:p>
          <w:p w14:paraId="2C796D68" w14:textId="50E7CB78" w:rsidR="00195A3C" w:rsidRDefault="00195A3C" w:rsidP="00903712">
            <w:pPr>
              <w:rPr>
                <w:sz w:val="20"/>
                <w:szCs w:val="20"/>
              </w:rPr>
            </w:pPr>
          </w:p>
          <w:p w14:paraId="4966E840" w14:textId="127A9446" w:rsidR="00195A3C" w:rsidRDefault="00195A3C" w:rsidP="00903712">
            <w:pPr>
              <w:rPr>
                <w:sz w:val="20"/>
                <w:szCs w:val="20"/>
              </w:rPr>
            </w:pPr>
          </w:p>
          <w:p w14:paraId="0BE8C54E" w14:textId="35DE63A9" w:rsidR="00195A3C" w:rsidRDefault="00195A3C" w:rsidP="00903712">
            <w:pPr>
              <w:rPr>
                <w:sz w:val="20"/>
                <w:szCs w:val="20"/>
              </w:rPr>
            </w:pPr>
          </w:p>
          <w:p w14:paraId="7BE603F2" w14:textId="765E8C01" w:rsidR="00195A3C" w:rsidRDefault="00195A3C" w:rsidP="00903712">
            <w:pPr>
              <w:rPr>
                <w:sz w:val="20"/>
                <w:szCs w:val="20"/>
              </w:rPr>
            </w:pPr>
          </w:p>
          <w:p w14:paraId="4232471C" w14:textId="60BE228D" w:rsidR="00195A3C" w:rsidRDefault="00195A3C" w:rsidP="00903712">
            <w:pPr>
              <w:rPr>
                <w:sz w:val="20"/>
                <w:szCs w:val="20"/>
              </w:rPr>
            </w:pPr>
          </w:p>
          <w:p w14:paraId="1DDEE21A" w14:textId="5C90F0A4" w:rsidR="00195A3C" w:rsidRDefault="00195A3C" w:rsidP="00903712">
            <w:pPr>
              <w:rPr>
                <w:sz w:val="20"/>
                <w:szCs w:val="20"/>
              </w:rPr>
            </w:pPr>
          </w:p>
          <w:p w14:paraId="0A94CCA0" w14:textId="293F5392" w:rsidR="00195A3C" w:rsidRDefault="00195A3C" w:rsidP="00903712">
            <w:pPr>
              <w:rPr>
                <w:sz w:val="20"/>
                <w:szCs w:val="20"/>
              </w:rPr>
            </w:pPr>
          </w:p>
          <w:p w14:paraId="097ACD0D" w14:textId="5F477F81" w:rsidR="00195A3C" w:rsidRDefault="00195A3C" w:rsidP="00903712">
            <w:pPr>
              <w:rPr>
                <w:sz w:val="20"/>
                <w:szCs w:val="20"/>
              </w:rPr>
            </w:pPr>
          </w:p>
          <w:p w14:paraId="471924AB" w14:textId="412D0A15" w:rsidR="00195A3C" w:rsidRDefault="00195A3C" w:rsidP="00903712">
            <w:pPr>
              <w:rPr>
                <w:sz w:val="20"/>
                <w:szCs w:val="20"/>
              </w:rPr>
            </w:pPr>
          </w:p>
          <w:p w14:paraId="2AA08FC3" w14:textId="77777777" w:rsidR="00195A3C" w:rsidRDefault="00195A3C" w:rsidP="00903712">
            <w:pPr>
              <w:rPr>
                <w:sz w:val="20"/>
                <w:szCs w:val="20"/>
              </w:rPr>
            </w:pPr>
          </w:p>
          <w:p w14:paraId="6CB7E4EF" w14:textId="77777777" w:rsidR="00195A3C" w:rsidRDefault="00195A3C" w:rsidP="00903712">
            <w:pPr>
              <w:rPr>
                <w:sz w:val="20"/>
                <w:szCs w:val="20"/>
              </w:rPr>
            </w:pPr>
          </w:p>
          <w:p w14:paraId="65D68E65" w14:textId="19C6FA05" w:rsidR="00195A3C" w:rsidRDefault="00195A3C" w:rsidP="00903712">
            <w:pPr>
              <w:rPr>
                <w:sz w:val="20"/>
                <w:szCs w:val="20"/>
              </w:rPr>
            </w:pPr>
          </w:p>
          <w:p w14:paraId="7321B658" w14:textId="77777777" w:rsidR="00195A3C" w:rsidRDefault="00195A3C" w:rsidP="00903712">
            <w:pPr>
              <w:rPr>
                <w:sz w:val="20"/>
                <w:szCs w:val="20"/>
              </w:rPr>
            </w:pPr>
          </w:p>
          <w:p w14:paraId="6F5D3F42" w14:textId="77777777" w:rsidR="00195A3C" w:rsidRDefault="00195A3C" w:rsidP="00903712">
            <w:pPr>
              <w:rPr>
                <w:sz w:val="20"/>
                <w:szCs w:val="20"/>
              </w:rPr>
            </w:pPr>
          </w:p>
          <w:p w14:paraId="6750B964" w14:textId="77777777" w:rsidR="00195A3C" w:rsidRDefault="00195A3C" w:rsidP="00903712">
            <w:pPr>
              <w:rPr>
                <w:sz w:val="20"/>
                <w:szCs w:val="20"/>
              </w:rPr>
            </w:pPr>
          </w:p>
          <w:p w14:paraId="1EE51942" w14:textId="1BDD356F" w:rsidR="00195A3C" w:rsidRDefault="00195A3C" w:rsidP="00903712">
            <w:pPr>
              <w:rPr>
                <w:sz w:val="20"/>
                <w:szCs w:val="20"/>
              </w:rPr>
            </w:pPr>
          </w:p>
          <w:p w14:paraId="5606A9FB" w14:textId="095A47E6" w:rsidR="00195A3C" w:rsidRDefault="00195A3C" w:rsidP="00903712">
            <w:pPr>
              <w:rPr>
                <w:sz w:val="20"/>
                <w:szCs w:val="20"/>
              </w:rPr>
            </w:pPr>
          </w:p>
          <w:p w14:paraId="58B3D414" w14:textId="07666BB5" w:rsidR="00195A3C" w:rsidRDefault="00195A3C" w:rsidP="00903712">
            <w:pPr>
              <w:rPr>
                <w:sz w:val="20"/>
                <w:szCs w:val="20"/>
              </w:rPr>
            </w:pPr>
          </w:p>
          <w:p w14:paraId="05DBF190" w14:textId="1BFF9E92" w:rsidR="00195A3C" w:rsidRDefault="00195A3C" w:rsidP="00903712">
            <w:pPr>
              <w:rPr>
                <w:sz w:val="20"/>
                <w:szCs w:val="20"/>
              </w:rPr>
            </w:pPr>
          </w:p>
          <w:p w14:paraId="61CEE32C" w14:textId="77777777" w:rsidR="00195A3C" w:rsidRDefault="00195A3C" w:rsidP="00903712">
            <w:pPr>
              <w:rPr>
                <w:sz w:val="20"/>
                <w:szCs w:val="20"/>
              </w:rPr>
            </w:pPr>
          </w:p>
          <w:p w14:paraId="58EE0239" w14:textId="2E5CB4A3" w:rsidR="00195A3C" w:rsidRDefault="00195A3C" w:rsidP="00903712">
            <w:pPr>
              <w:rPr>
                <w:sz w:val="20"/>
                <w:szCs w:val="20"/>
              </w:rPr>
            </w:pPr>
          </w:p>
          <w:p w14:paraId="3DD82C7C" w14:textId="6C29675A" w:rsidR="00195A3C" w:rsidRPr="00F73686" w:rsidRDefault="00195A3C" w:rsidP="00903712">
            <w:pPr>
              <w:rPr>
                <w:sz w:val="20"/>
                <w:szCs w:val="20"/>
              </w:rPr>
            </w:pPr>
          </w:p>
        </w:tc>
        <w:tc>
          <w:tcPr>
            <w:tcW w:w="630" w:type="dxa"/>
            <w:tcBorders>
              <w:left w:val="single" w:sz="4" w:space="0" w:color="auto"/>
            </w:tcBorders>
            <w:vAlign w:val="center"/>
          </w:tcPr>
          <w:p w14:paraId="292F5A7A" w14:textId="77777777" w:rsidR="00195A3C" w:rsidRPr="00DD34D3" w:rsidRDefault="00195A3C" w:rsidP="00903712">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710" w:type="dxa"/>
            <w:gridSpan w:val="2"/>
            <w:vAlign w:val="center"/>
          </w:tcPr>
          <w:p w14:paraId="18AED476" w14:textId="77777777" w:rsidR="00195A3C" w:rsidRPr="00DD34D3" w:rsidRDefault="00195A3C" w:rsidP="00903712">
            <w:pPr>
              <w:jc w:val="center"/>
              <w:rPr>
                <w:rFonts w:ascii="Arial Narrow" w:hAnsi="Arial Narrow" w:cs="Calibri"/>
                <w:b/>
                <w:bCs/>
                <w:sz w:val="20"/>
                <w:szCs w:val="20"/>
              </w:rPr>
            </w:pPr>
            <w:r>
              <w:rPr>
                <w:rFonts w:ascii="Arial Narrow" w:hAnsi="Arial Narrow" w:cs="Calibri"/>
                <w:b/>
                <w:bCs/>
                <w:sz w:val="20"/>
                <w:szCs w:val="20"/>
              </w:rPr>
              <w:t>Incorporated (229)</w:t>
            </w:r>
          </w:p>
        </w:tc>
        <w:tc>
          <w:tcPr>
            <w:tcW w:w="720" w:type="dxa"/>
            <w:vAlign w:val="center"/>
          </w:tcPr>
          <w:p w14:paraId="06197A0E" w14:textId="6D1E7386" w:rsidR="00195A3C" w:rsidRPr="00DD34D3" w:rsidRDefault="00195A3C" w:rsidP="00903712">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1A6C0DA1" w14:textId="77777777" w:rsidR="00195A3C" w:rsidRPr="00DD34D3" w:rsidRDefault="00195A3C" w:rsidP="00903712">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195A3C" w14:paraId="76667698" w14:textId="77777777" w:rsidTr="00903712">
        <w:trPr>
          <w:trHeight w:val="233"/>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A8F60A6" w14:textId="77777777" w:rsidR="00195A3C" w:rsidRDefault="00195A3C" w:rsidP="00903712">
            <w:pPr>
              <w:rPr>
                <w:noProof/>
              </w:rPr>
            </w:pPr>
          </w:p>
        </w:tc>
        <w:tc>
          <w:tcPr>
            <w:tcW w:w="630" w:type="dxa"/>
            <w:tcBorders>
              <w:left w:val="single" w:sz="4" w:space="0" w:color="auto"/>
            </w:tcBorders>
            <w:shd w:val="clear" w:color="auto" w:fill="auto"/>
            <w:vAlign w:val="bottom"/>
          </w:tcPr>
          <w:p w14:paraId="597B8696"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1</w:t>
            </w:r>
          </w:p>
        </w:tc>
        <w:tc>
          <w:tcPr>
            <w:tcW w:w="1710" w:type="dxa"/>
            <w:gridSpan w:val="2"/>
            <w:shd w:val="clear" w:color="auto" w:fill="auto"/>
            <w:vAlign w:val="bottom"/>
          </w:tcPr>
          <w:p w14:paraId="72E710DD" w14:textId="77777777"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Wheeling**</w:t>
            </w:r>
          </w:p>
        </w:tc>
        <w:tc>
          <w:tcPr>
            <w:tcW w:w="720" w:type="dxa"/>
            <w:shd w:val="clear" w:color="auto" w:fill="auto"/>
            <w:vAlign w:val="bottom"/>
          </w:tcPr>
          <w:p w14:paraId="257EEF77"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2,685</w:t>
            </w:r>
          </w:p>
        </w:tc>
        <w:tc>
          <w:tcPr>
            <w:tcW w:w="810" w:type="dxa"/>
            <w:shd w:val="clear" w:color="auto" w:fill="auto"/>
            <w:vAlign w:val="bottom"/>
          </w:tcPr>
          <w:p w14:paraId="11B56167"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100%</w:t>
            </w:r>
          </w:p>
        </w:tc>
      </w:tr>
      <w:tr w:rsidR="00195A3C" w14:paraId="6BE5BBC7" w14:textId="77777777" w:rsidTr="00903712">
        <w:trPr>
          <w:trHeight w:val="107"/>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3E09EAD" w14:textId="77777777" w:rsidR="00195A3C" w:rsidRDefault="00195A3C" w:rsidP="00903712">
            <w:pPr>
              <w:rPr>
                <w:noProof/>
              </w:rPr>
            </w:pPr>
          </w:p>
        </w:tc>
        <w:tc>
          <w:tcPr>
            <w:tcW w:w="630" w:type="dxa"/>
            <w:tcBorders>
              <w:left w:val="single" w:sz="4" w:space="0" w:color="auto"/>
            </w:tcBorders>
            <w:shd w:val="clear" w:color="auto" w:fill="auto"/>
            <w:vAlign w:val="bottom"/>
          </w:tcPr>
          <w:p w14:paraId="6B343D9E"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2</w:t>
            </w:r>
          </w:p>
        </w:tc>
        <w:tc>
          <w:tcPr>
            <w:tcW w:w="1710" w:type="dxa"/>
            <w:gridSpan w:val="2"/>
            <w:shd w:val="clear" w:color="auto" w:fill="auto"/>
            <w:vAlign w:val="bottom"/>
          </w:tcPr>
          <w:p w14:paraId="4E2CD062" w14:textId="77777777"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Charleston</w:t>
            </w:r>
          </w:p>
        </w:tc>
        <w:tc>
          <w:tcPr>
            <w:tcW w:w="720" w:type="dxa"/>
            <w:shd w:val="clear" w:color="auto" w:fill="auto"/>
            <w:vAlign w:val="bottom"/>
          </w:tcPr>
          <w:p w14:paraId="28430E5A" w14:textId="057F0EA1"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1,512</w:t>
            </w:r>
          </w:p>
        </w:tc>
        <w:tc>
          <w:tcPr>
            <w:tcW w:w="810" w:type="dxa"/>
            <w:shd w:val="clear" w:color="auto" w:fill="auto"/>
            <w:vAlign w:val="bottom"/>
          </w:tcPr>
          <w:p w14:paraId="2F8A68DD"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100%</w:t>
            </w:r>
          </w:p>
        </w:tc>
      </w:tr>
      <w:tr w:rsidR="00195A3C" w14:paraId="4F494269"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6761A4CC" w14:textId="77777777" w:rsidR="00195A3C" w:rsidRDefault="00195A3C" w:rsidP="00903712">
            <w:pPr>
              <w:rPr>
                <w:noProof/>
              </w:rPr>
            </w:pPr>
          </w:p>
        </w:tc>
        <w:tc>
          <w:tcPr>
            <w:tcW w:w="630" w:type="dxa"/>
            <w:tcBorders>
              <w:left w:val="single" w:sz="4" w:space="0" w:color="auto"/>
            </w:tcBorders>
            <w:shd w:val="clear" w:color="auto" w:fill="auto"/>
            <w:vAlign w:val="bottom"/>
          </w:tcPr>
          <w:p w14:paraId="27FC0858"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3</w:t>
            </w:r>
          </w:p>
        </w:tc>
        <w:tc>
          <w:tcPr>
            <w:tcW w:w="1710" w:type="dxa"/>
            <w:gridSpan w:val="2"/>
            <w:shd w:val="clear" w:color="auto" w:fill="auto"/>
            <w:vAlign w:val="bottom"/>
          </w:tcPr>
          <w:p w14:paraId="0AD8D078" w14:textId="2D223111"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Huntington**</w:t>
            </w:r>
          </w:p>
        </w:tc>
        <w:tc>
          <w:tcPr>
            <w:tcW w:w="720" w:type="dxa"/>
            <w:shd w:val="clear" w:color="auto" w:fill="auto"/>
            <w:vAlign w:val="bottom"/>
          </w:tcPr>
          <w:p w14:paraId="3AC23D6C" w14:textId="6F29C3FF"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1,099</w:t>
            </w:r>
          </w:p>
        </w:tc>
        <w:tc>
          <w:tcPr>
            <w:tcW w:w="810" w:type="dxa"/>
            <w:shd w:val="clear" w:color="auto" w:fill="auto"/>
            <w:vAlign w:val="bottom"/>
          </w:tcPr>
          <w:p w14:paraId="48BB2A0E"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99%</w:t>
            </w:r>
          </w:p>
        </w:tc>
      </w:tr>
      <w:tr w:rsidR="00195A3C" w14:paraId="4AB1DF31" w14:textId="77777777" w:rsidTr="00903712">
        <w:trPr>
          <w:trHeight w:val="242"/>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4885A27E" w14:textId="77777777" w:rsidR="00195A3C" w:rsidRDefault="00195A3C" w:rsidP="00903712">
            <w:pPr>
              <w:rPr>
                <w:noProof/>
              </w:rPr>
            </w:pPr>
          </w:p>
        </w:tc>
        <w:tc>
          <w:tcPr>
            <w:tcW w:w="630" w:type="dxa"/>
            <w:tcBorders>
              <w:left w:val="single" w:sz="4" w:space="0" w:color="auto"/>
            </w:tcBorders>
            <w:shd w:val="clear" w:color="auto" w:fill="auto"/>
            <w:vAlign w:val="bottom"/>
          </w:tcPr>
          <w:p w14:paraId="49B78846"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4</w:t>
            </w:r>
          </w:p>
        </w:tc>
        <w:tc>
          <w:tcPr>
            <w:tcW w:w="1710" w:type="dxa"/>
            <w:gridSpan w:val="2"/>
            <w:shd w:val="clear" w:color="auto" w:fill="auto"/>
            <w:vAlign w:val="bottom"/>
          </w:tcPr>
          <w:p w14:paraId="20F3D0BB" w14:textId="1236CBD8"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St. Albans</w:t>
            </w:r>
          </w:p>
        </w:tc>
        <w:tc>
          <w:tcPr>
            <w:tcW w:w="720" w:type="dxa"/>
            <w:shd w:val="clear" w:color="auto" w:fill="auto"/>
            <w:vAlign w:val="bottom"/>
          </w:tcPr>
          <w:p w14:paraId="449B4D9B"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1,043</w:t>
            </w:r>
          </w:p>
        </w:tc>
        <w:tc>
          <w:tcPr>
            <w:tcW w:w="810" w:type="dxa"/>
            <w:shd w:val="clear" w:color="auto" w:fill="auto"/>
            <w:vAlign w:val="bottom"/>
          </w:tcPr>
          <w:p w14:paraId="14FD0B94"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99%</w:t>
            </w:r>
          </w:p>
        </w:tc>
      </w:tr>
      <w:tr w:rsidR="00195A3C" w14:paraId="2A77CC24" w14:textId="77777777" w:rsidTr="00903712">
        <w:trPr>
          <w:trHeight w:val="215"/>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4CC3E02" w14:textId="77777777" w:rsidR="00195A3C" w:rsidRDefault="00195A3C" w:rsidP="00903712">
            <w:pPr>
              <w:rPr>
                <w:noProof/>
              </w:rPr>
            </w:pPr>
          </w:p>
        </w:tc>
        <w:tc>
          <w:tcPr>
            <w:tcW w:w="630" w:type="dxa"/>
            <w:tcBorders>
              <w:left w:val="single" w:sz="4" w:space="0" w:color="auto"/>
            </w:tcBorders>
            <w:shd w:val="clear" w:color="auto" w:fill="auto"/>
            <w:vAlign w:val="bottom"/>
          </w:tcPr>
          <w:p w14:paraId="4A739915"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5</w:t>
            </w:r>
          </w:p>
        </w:tc>
        <w:tc>
          <w:tcPr>
            <w:tcW w:w="1710" w:type="dxa"/>
            <w:gridSpan w:val="2"/>
            <w:shd w:val="clear" w:color="auto" w:fill="auto"/>
            <w:vAlign w:val="bottom"/>
          </w:tcPr>
          <w:p w14:paraId="4FC4A9F9" w14:textId="77777777"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Dunbar</w:t>
            </w:r>
          </w:p>
        </w:tc>
        <w:tc>
          <w:tcPr>
            <w:tcW w:w="720" w:type="dxa"/>
            <w:shd w:val="clear" w:color="auto" w:fill="auto"/>
            <w:vAlign w:val="bottom"/>
          </w:tcPr>
          <w:p w14:paraId="46B98C2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903</w:t>
            </w:r>
          </w:p>
        </w:tc>
        <w:tc>
          <w:tcPr>
            <w:tcW w:w="810" w:type="dxa"/>
            <w:shd w:val="clear" w:color="auto" w:fill="auto"/>
            <w:vAlign w:val="bottom"/>
          </w:tcPr>
          <w:p w14:paraId="57426DB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98%</w:t>
            </w:r>
          </w:p>
        </w:tc>
      </w:tr>
      <w:tr w:rsidR="00195A3C" w14:paraId="7FD72F94"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0DF3F91" w14:textId="77777777" w:rsidR="00195A3C" w:rsidRDefault="00195A3C" w:rsidP="00903712">
            <w:pPr>
              <w:rPr>
                <w:noProof/>
              </w:rPr>
            </w:pPr>
          </w:p>
        </w:tc>
        <w:tc>
          <w:tcPr>
            <w:tcW w:w="630" w:type="dxa"/>
            <w:tcBorders>
              <w:left w:val="single" w:sz="4" w:space="0" w:color="auto"/>
            </w:tcBorders>
            <w:shd w:val="clear" w:color="auto" w:fill="auto"/>
            <w:vAlign w:val="bottom"/>
          </w:tcPr>
          <w:p w14:paraId="1F968A40"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6</w:t>
            </w:r>
          </w:p>
        </w:tc>
        <w:tc>
          <w:tcPr>
            <w:tcW w:w="1710" w:type="dxa"/>
            <w:gridSpan w:val="2"/>
            <w:shd w:val="clear" w:color="auto" w:fill="auto"/>
            <w:vAlign w:val="bottom"/>
          </w:tcPr>
          <w:p w14:paraId="6D42744B" w14:textId="77777777" w:rsidR="00195A3C" w:rsidRPr="00DD34D3" w:rsidRDefault="00195A3C" w:rsidP="00903712">
            <w:pPr>
              <w:rPr>
                <w:rFonts w:ascii="Calibri" w:hAnsi="Calibri" w:cs="Calibri"/>
                <w:sz w:val="20"/>
                <w:szCs w:val="20"/>
              </w:rPr>
            </w:pPr>
            <w:r w:rsidRPr="008E603F">
              <w:rPr>
                <w:rFonts w:ascii="Calibri" w:hAnsi="Calibri" w:cs="Calibri"/>
                <w:color w:val="000000"/>
                <w:sz w:val="20"/>
                <w:szCs w:val="20"/>
                <w14:ligatures w14:val="none"/>
              </w:rPr>
              <w:t>New Martinsville</w:t>
            </w:r>
          </w:p>
        </w:tc>
        <w:tc>
          <w:tcPr>
            <w:tcW w:w="720" w:type="dxa"/>
            <w:shd w:val="clear" w:color="auto" w:fill="auto"/>
            <w:vAlign w:val="bottom"/>
          </w:tcPr>
          <w:p w14:paraId="2974402F"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756</w:t>
            </w:r>
          </w:p>
        </w:tc>
        <w:tc>
          <w:tcPr>
            <w:tcW w:w="810" w:type="dxa"/>
            <w:shd w:val="clear" w:color="auto" w:fill="auto"/>
            <w:vAlign w:val="bottom"/>
          </w:tcPr>
          <w:p w14:paraId="6BCF03F1"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98%</w:t>
            </w:r>
          </w:p>
        </w:tc>
      </w:tr>
      <w:tr w:rsidR="00195A3C" w14:paraId="13642B96" w14:textId="77777777" w:rsidTr="00903712">
        <w:trPr>
          <w:trHeight w:val="152"/>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7D494ADB" w14:textId="77777777" w:rsidR="00195A3C" w:rsidRDefault="00195A3C" w:rsidP="00903712">
            <w:pPr>
              <w:rPr>
                <w:noProof/>
              </w:rPr>
            </w:pPr>
          </w:p>
        </w:tc>
        <w:tc>
          <w:tcPr>
            <w:tcW w:w="630" w:type="dxa"/>
            <w:tcBorders>
              <w:left w:val="single" w:sz="4" w:space="0" w:color="auto"/>
            </w:tcBorders>
            <w:shd w:val="clear" w:color="auto" w:fill="auto"/>
            <w:vAlign w:val="bottom"/>
          </w:tcPr>
          <w:p w14:paraId="7FC9AAC4"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7</w:t>
            </w:r>
          </w:p>
        </w:tc>
        <w:tc>
          <w:tcPr>
            <w:tcW w:w="1710" w:type="dxa"/>
            <w:gridSpan w:val="2"/>
            <w:shd w:val="clear" w:color="auto" w:fill="auto"/>
            <w:vAlign w:val="bottom"/>
          </w:tcPr>
          <w:p w14:paraId="76A9211A" w14:textId="77777777" w:rsidR="00195A3C" w:rsidRPr="00DD34D3" w:rsidRDefault="00195A3C" w:rsidP="00903712">
            <w:pPr>
              <w:rPr>
                <w:rFonts w:ascii="Calibri" w:hAnsi="Calibri" w:cs="Calibri"/>
                <w:b/>
                <w:bCs/>
                <w:sz w:val="20"/>
                <w:szCs w:val="20"/>
              </w:rPr>
            </w:pPr>
            <w:r w:rsidRPr="008E603F">
              <w:rPr>
                <w:rFonts w:ascii="Calibri" w:hAnsi="Calibri" w:cs="Calibri"/>
                <w:color w:val="000000"/>
                <w:sz w:val="20"/>
                <w:szCs w:val="20"/>
                <w14:ligatures w14:val="none"/>
              </w:rPr>
              <w:t>Wellsburg</w:t>
            </w:r>
          </w:p>
        </w:tc>
        <w:tc>
          <w:tcPr>
            <w:tcW w:w="720" w:type="dxa"/>
            <w:shd w:val="clear" w:color="auto" w:fill="auto"/>
            <w:vAlign w:val="bottom"/>
          </w:tcPr>
          <w:p w14:paraId="5167E50B"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716</w:t>
            </w:r>
          </w:p>
        </w:tc>
        <w:tc>
          <w:tcPr>
            <w:tcW w:w="810" w:type="dxa"/>
            <w:shd w:val="clear" w:color="auto" w:fill="auto"/>
            <w:vAlign w:val="bottom"/>
          </w:tcPr>
          <w:p w14:paraId="19CAC7EA"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97%</w:t>
            </w:r>
          </w:p>
        </w:tc>
      </w:tr>
      <w:tr w:rsidR="00195A3C" w14:paraId="72452F2A" w14:textId="77777777" w:rsidTr="00903712">
        <w:trPr>
          <w:trHeight w:val="233"/>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04E8C93A" w14:textId="77777777" w:rsidR="00195A3C" w:rsidRDefault="00195A3C" w:rsidP="00903712">
            <w:pPr>
              <w:rPr>
                <w:noProof/>
              </w:rPr>
            </w:pPr>
          </w:p>
        </w:tc>
        <w:tc>
          <w:tcPr>
            <w:tcW w:w="630" w:type="dxa"/>
            <w:tcBorders>
              <w:left w:val="single" w:sz="4" w:space="0" w:color="auto"/>
            </w:tcBorders>
            <w:shd w:val="clear" w:color="auto" w:fill="auto"/>
            <w:vAlign w:val="bottom"/>
          </w:tcPr>
          <w:p w14:paraId="717C5E3B"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8</w:t>
            </w:r>
          </w:p>
        </w:tc>
        <w:tc>
          <w:tcPr>
            <w:tcW w:w="1710" w:type="dxa"/>
            <w:gridSpan w:val="2"/>
            <w:shd w:val="clear" w:color="auto" w:fill="auto"/>
            <w:vAlign w:val="bottom"/>
          </w:tcPr>
          <w:p w14:paraId="4B37E50F" w14:textId="77777777" w:rsidR="00195A3C" w:rsidRPr="00DD34D3" w:rsidRDefault="00195A3C" w:rsidP="00903712">
            <w:pPr>
              <w:rPr>
                <w:rFonts w:ascii="Calibri" w:hAnsi="Calibri" w:cs="Calibri"/>
                <w:b/>
                <w:bCs/>
                <w:sz w:val="20"/>
                <w:szCs w:val="20"/>
              </w:rPr>
            </w:pPr>
            <w:r w:rsidRPr="008E603F">
              <w:rPr>
                <w:rFonts w:ascii="Calibri" w:hAnsi="Calibri" w:cs="Calibri"/>
                <w:color w:val="000000"/>
                <w:sz w:val="20"/>
                <w:szCs w:val="20"/>
                <w14:ligatures w14:val="none"/>
              </w:rPr>
              <w:t>Nitro**</w:t>
            </w:r>
          </w:p>
        </w:tc>
        <w:tc>
          <w:tcPr>
            <w:tcW w:w="720" w:type="dxa"/>
            <w:shd w:val="clear" w:color="auto" w:fill="auto"/>
            <w:vAlign w:val="bottom"/>
          </w:tcPr>
          <w:p w14:paraId="3A5B526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659</w:t>
            </w:r>
          </w:p>
        </w:tc>
        <w:tc>
          <w:tcPr>
            <w:tcW w:w="810" w:type="dxa"/>
            <w:shd w:val="clear" w:color="auto" w:fill="auto"/>
            <w:vAlign w:val="bottom"/>
          </w:tcPr>
          <w:p w14:paraId="5C743C9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97%</w:t>
            </w:r>
          </w:p>
        </w:tc>
      </w:tr>
      <w:tr w:rsidR="00195A3C" w14:paraId="390DDF21" w14:textId="77777777" w:rsidTr="00903712">
        <w:trPr>
          <w:trHeight w:val="197"/>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632F54F1" w14:textId="77777777" w:rsidR="00195A3C" w:rsidRDefault="00195A3C" w:rsidP="00903712">
            <w:pPr>
              <w:rPr>
                <w:noProof/>
              </w:rPr>
            </w:pPr>
          </w:p>
        </w:tc>
        <w:tc>
          <w:tcPr>
            <w:tcW w:w="630" w:type="dxa"/>
            <w:tcBorders>
              <w:left w:val="single" w:sz="4" w:space="0" w:color="auto"/>
            </w:tcBorders>
            <w:shd w:val="clear" w:color="auto" w:fill="auto"/>
            <w:vAlign w:val="bottom"/>
          </w:tcPr>
          <w:p w14:paraId="29DA96F7"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9</w:t>
            </w:r>
          </w:p>
        </w:tc>
        <w:tc>
          <w:tcPr>
            <w:tcW w:w="1710" w:type="dxa"/>
            <w:gridSpan w:val="2"/>
            <w:shd w:val="clear" w:color="auto" w:fill="auto"/>
            <w:vAlign w:val="bottom"/>
          </w:tcPr>
          <w:p w14:paraId="41DE4D69" w14:textId="77777777" w:rsidR="00195A3C" w:rsidRPr="00DD34D3" w:rsidRDefault="00195A3C" w:rsidP="00903712">
            <w:pPr>
              <w:rPr>
                <w:rFonts w:ascii="Calibri" w:hAnsi="Calibri" w:cs="Calibri"/>
                <w:b/>
                <w:bCs/>
                <w:sz w:val="20"/>
                <w:szCs w:val="20"/>
              </w:rPr>
            </w:pPr>
            <w:r w:rsidRPr="008E603F">
              <w:rPr>
                <w:rFonts w:ascii="Calibri" w:hAnsi="Calibri" w:cs="Calibri"/>
                <w:color w:val="000000"/>
                <w:sz w:val="20"/>
                <w:szCs w:val="20"/>
                <w14:ligatures w14:val="none"/>
              </w:rPr>
              <w:t>Buckhannon</w:t>
            </w:r>
          </w:p>
        </w:tc>
        <w:tc>
          <w:tcPr>
            <w:tcW w:w="720" w:type="dxa"/>
            <w:shd w:val="clear" w:color="auto" w:fill="auto"/>
            <w:vAlign w:val="bottom"/>
          </w:tcPr>
          <w:p w14:paraId="084C7A28"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568</w:t>
            </w:r>
          </w:p>
        </w:tc>
        <w:tc>
          <w:tcPr>
            <w:tcW w:w="810" w:type="dxa"/>
            <w:shd w:val="clear" w:color="auto" w:fill="auto"/>
            <w:vAlign w:val="bottom"/>
          </w:tcPr>
          <w:p w14:paraId="78F70F2B"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96%</w:t>
            </w:r>
          </w:p>
        </w:tc>
      </w:tr>
      <w:tr w:rsidR="00195A3C" w14:paraId="3A3C71E9" w14:textId="77777777" w:rsidTr="00903712">
        <w:trPr>
          <w:trHeight w:val="170"/>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6435CE3A" w14:textId="77777777" w:rsidR="00195A3C" w:rsidRDefault="00195A3C" w:rsidP="00903712">
            <w:pPr>
              <w:rPr>
                <w:noProof/>
              </w:rPr>
            </w:pPr>
          </w:p>
        </w:tc>
        <w:tc>
          <w:tcPr>
            <w:tcW w:w="630" w:type="dxa"/>
            <w:tcBorders>
              <w:left w:val="single" w:sz="4" w:space="0" w:color="auto"/>
            </w:tcBorders>
            <w:shd w:val="clear" w:color="auto" w:fill="auto"/>
            <w:vAlign w:val="bottom"/>
          </w:tcPr>
          <w:p w14:paraId="7F356DB8"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10</w:t>
            </w:r>
          </w:p>
        </w:tc>
        <w:tc>
          <w:tcPr>
            <w:tcW w:w="1710" w:type="dxa"/>
            <w:gridSpan w:val="2"/>
            <w:shd w:val="clear" w:color="auto" w:fill="auto"/>
            <w:vAlign w:val="bottom"/>
          </w:tcPr>
          <w:p w14:paraId="3FBF2634" w14:textId="77777777" w:rsidR="00195A3C" w:rsidRPr="00DD34D3" w:rsidRDefault="00195A3C" w:rsidP="00903712">
            <w:pPr>
              <w:rPr>
                <w:rFonts w:ascii="Calibri" w:hAnsi="Calibri" w:cs="Calibri"/>
                <w:b/>
                <w:bCs/>
                <w:sz w:val="20"/>
                <w:szCs w:val="20"/>
              </w:rPr>
            </w:pPr>
            <w:r w:rsidRPr="008E603F">
              <w:rPr>
                <w:rFonts w:ascii="Calibri" w:hAnsi="Calibri" w:cs="Calibri"/>
                <w:color w:val="000000"/>
                <w:sz w:val="20"/>
                <w:szCs w:val="20"/>
                <w14:ligatures w14:val="none"/>
              </w:rPr>
              <w:t>Milton</w:t>
            </w:r>
          </w:p>
        </w:tc>
        <w:tc>
          <w:tcPr>
            <w:tcW w:w="720" w:type="dxa"/>
            <w:shd w:val="clear" w:color="auto" w:fill="auto"/>
            <w:vAlign w:val="bottom"/>
          </w:tcPr>
          <w:p w14:paraId="2329643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407</w:t>
            </w:r>
          </w:p>
        </w:tc>
        <w:tc>
          <w:tcPr>
            <w:tcW w:w="810" w:type="dxa"/>
            <w:shd w:val="clear" w:color="auto" w:fill="auto"/>
            <w:vAlign w:val="bottom"/>
          </w:tcPr>
          <w:p w14:paraId="05F59AB3"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96%</w:t>
            </w:r>
          </w:p>
        </w:tc>
      </w:tr>
      <w:tr w:rsidR="00195A3C" w14:paraId="15896F20" w14:textId="77777777" w:rsidTr="00903712">
        <w:trPr>
          <w:trHeight w:val="143"/>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3BEAC9EB" w14:textId="77777777" w:rsidR="00195A3C" w:rsidRDefault="00195A3C" w:rsidP="00903712">
            <w:pPr>
              <w:rPr>
                <w:noProof/>
              </w:rPr>
            </w:pPr>
          </w:p>
        </w:tc>
        <w:tc>
          <w:tcPr>
            <w:tcW w:w="630" w:type="dxa"/>
            <w:tcBorders>
              <w:left w:val="single" w:sz="4" w:space="0" w:color="auto"/>
            </w:tcBorders>
            <w:shd w:val="clear" w:color="auto" w:fill="auto"/>
            <w:vAlign w:val="bottom"/>
          </w:tcPr>
          <w:p w14:paraId="395100C8"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11</w:t>
            </w:r>
          </w:p>
        </w:tc>
        <w:tc>
          <w:tcPr>
            <w:tcW w:w="1710" w:type="dxa"/>
            <w:gridSpan w:val="2"/>
            <w:shd w:val="clear" w:color="auto" w:fill="auto"/>
            <w:vAlign w:val="bottom"/>
          </w:tcPr>
          <w:p w14:paraId="7397CC46" w14:textId="77777777" w:rsidR="00195A3C" w:rsidRPr="00DD34D3" w:rsidRDefault="00195A3C" w:rsidP="00903712">
            <w:pPr>
              <w:rPr>
                <w:rFonts w:ascii="Calibri" w:hAnsi="Calibri" w:cs="Calibri"/>
                <w:b/>
                <w:bCs/>
                <w:sz w:val="20"/>
                <w:szCs w:val="20"/>
              </w:rPr>
            </w:pPr>
            <w:r w:rsidRPr="008E603F">
              <w:rPr>
                <w:rFonts w:ascii="Calibri" w:hAnsi="Calibri" w:cs="Calibri"/>
                <w:color w:val="000000"/>
                <w:sz w:val="20"/>
                <w:szCs w:val="20"/>
                <w14:ligatures w14:val="none"/>
              </w:rPr>
              <w:t>Clarksburg</w:t>
            </w:r>
          </w:p>
        </w:tc>
        <w:tc>
          <w:tcPr>
            <w:tcW w:w="720" w:type="dxa"/>
            <w:shd w:val="clear" w:color="auto" w:fill="auto"/>
            <w:vAlign w:val="bottom"/>
          </w:tcPr>
          <w:p w14:paraId="21848E8B"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394</w:t>
            </w:r>
          </w:p>
        </w:tc>
        <w:tc>
          <w:tcPr>
            <w:tcW w:w="810" w:type="dxa"/>
            <w:shd w:val="clear" w:color="auto" w:fill="auto"/>
            <w:vAlign w:val="bottom"/>
          </w:tcPr>
          <w:p w14:paraId="755D40BC"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95%</w:t>
            </w:r>
          </w:p>
        </w:tc>
      </w:tr>
      <w:tr w:rsidR="00195A3C" w14:paraId="31896BF7" w14:textId="77777777" w:rsidTr="00903712">
        <w:trPr>
          <w:trHeight w:val="197"/>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478D7CB" w14:textId="77777777" w:rsidR="00195A3C" w:rsidRDefault="00195A3C" w:rsidP="00903712">
            <w:pPr>
              <w:rPr>
                <w:noProof/>
              </w:rPr>
            </w:pPr>
          </w:p>
        </w:tc>
        <w:tc>
          <w:tcPr>
            <w:tcW w:w="630" w:type="dxa"/>
            <w:tcBorders>
              <w:left w:val="single" w:sz="4" w:space="0" w:color="auto"/>
            </w:tcBorders>
            <w:shd w:val="clear" w:color="auto" w:fill="auto"/>
            <w:vAlign w:val="bottom"/>
          </w:tcPr>
          <w:p w14:paraId="3AFB774A" w14:textId="77777777" w:rsidR="00195A3C" w:rsidRPr="00DD34D3" w:rsidRDefault="00195A3C" w:rsidP="00903712">
            <w:pPr>
              <w:jc w:val="center"/>
              <w:rPr>
                <w:rFonts w:ascii="Calibri" w:hAnsi="Calibri" w:cs="Calibri"/>
                <w:b/>
                <w:bCs/>
                <w:sz w:val="20"/>
                <w:szCs w:val="20"/>
              </w:rPr>
            </w:pPr>
            <w:r w:rsidRPr="00DD34D3">
              <w:rPr>
                <w:rFonts w:ascii="Calibri" w:hAnsi="Calibri" w:cs="Calibri"/>
                <w:color w:val="000000"/>
                <w:sz w:val="20"/>
                <w:szCs w:val="20"/>
              </w:rPr>
              <w:t>12</w:t>
            </w:r>
          </w:p>
        </w:tc>
        <w:tc>
          <w:tcPr>
            <w:tcW w:w="1710" w:type="dxa"/>
            <w:gridSpan w:val="2"/>
            <w:shd w:val="clear" w:color="auto" w:fill="auto"/>
            <w:vAlign w:val="bottom"/>
          </w:tcPr>
          <w:p w14:paraId="5C1C24FA" w14:textId="77777777" w:rsidR="00195A3C" w:rsidRPr="000F6EC2" w:rsidRDefault="00195A3C" w:rsidP="00903712">
            <w:pPr>
              <w:rPr>
                <w:rFonts w:ascii="Calibri" w:hAnsi="Calibri" w:cs="Calibri"/>
                <w:i/>
                <w:iCs/>
                <w:sz w:val="20"/>
                <w:szCs w:val="20"/>
              </w:rPr>
            </w:pPr>
            <w:r w:rsidRPr="008E603F">
              <w:rPr>
                <w:rFonts w:ascii="Calibri" w:hAnsi="Calibri" w:cs="Calibri"/>
                <w:i/>
                <w:iCs/>
                <w:color w:val="000000"/>
                <w:sz w:val="20"/>
                <w:szCs w:val="20"/>
                <w14:ligatures w14:val="none"/>
              </w:rPr>
              <w:t>Marlinton</w:t>
            </w:r>
          </w:p>
        </w:tc>
        <w:tc>
          <w:tcPr>
            <w:tcW w:w="720" w:type="dxa"/>
            <w:shd w:val="clear" w:color="auto" w:fill="auto"/>
            <w:vAlign w:val="bottom"/>
          </w:tcPr>
          <w:p w14:paraId="3EC37585"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371</w:t>
            </w:r>
          </w:p>
        </w:tc>
        <w:tc>
          <w:tcPr>
            <w:tcW w:w="810" w:type="dxa"/>
            <w:shd w:val="clear" w:color="auto" w:fill="auto"/>
            <w:vAlign w:val="bottom"/>
          </w:tcPr>
          <w:p w14:paraId="6B803BF7"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95%</w:t>
            </w:r>
          </w:p>
        </w:tc>
      </w:tr>
      <w:tr w:rsidR="00195A3C" w14:paraId="3AA7C971"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7FFFB8AB" w14:textId="77777777" w:rsidR="00195A3C" w:rsidRDefault="00195A3C" w:rsidP="00903712">
            <w:pPr>
              <w:rPr>
                <w:noProof/>
              </w:rPr>
            </w:pPr>
          </w:p>
        </w:tc>
        <w:tc>
          <w:tcPr>
            <w:tcW w:w="630" w:type="dxa"/>
            <w:tcBorders>
              <w:left w:val="single" w:sz="4" w:space="0" w:color="auto"/>
            </w:tcBorders>
            <w:vAlign w:val="bottom"/>
          </w:tcPr>
          <w:p w14:paraId="105C8570"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13</w:t>
            </w:r>
          </w:p>
        </w:tc>
        <w:tc>
          <w:tcPr>
            <w:tcW w:w="1710" w:type="dxa"/>
            <w:gridSpan w:val="2"/>
            <w:vAlign w:val="bottom"/>
          </w:tcPr>
          <w:p w14:paraId="4877E358"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Keyser</w:t>
            </w:r>
          </w:p>
        </w:tc>
        <w:tc>
          <w:tcPr>
            <w:tcW w:w="720" w:type="dxa"/>
            <w:vAlign w:val="bottom"/>
          </w:tcPr>
          <w:p w14:paraId="3A596FA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354</w:t>
            </w:r>
          </w:p>
        </w:tc>
        <w:tc>
          <w:tcPr>
            <w:tcW w:w="810" w:type="dxa"/>
            <w:vAlign w:val="bottom"/>
          </w:tcPr>
          <w:p w14:paraId="141D147D"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94%</w:t>
            </w:r>
          </w:p>
        </w:tc>
      </w:tr>
      <w:tr w:rsidR="00195A3C" w14:paraId="32E0DEE8" w14:textId="77777777" w:rsidTr="00903712">
        <w:trPr>
          <w:trHeight w:val="152"/>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1E7B935" w14:textId="77777777" w:rsidR="00195A3C" w:rsidRDefault="00195A3C" w:rsidP="00903712">
            <w:pPr>
              <w:rPr>
                <w:noProof/>
              </w:rPr>
            </w:pPr>
          </w:p>
        </w:tc>
        <w:tc>
          <w:tcPr>
            <w:tcW w:w="630" w:type="dxa"/>
            <w:tcBorders>
              <w:left w:val="single" w:sz="4" w:space="0" w:color="auto"/>
            </w:tcBorders>
            <w:vAlign w:val="bottom"/>
          </w:tcPr>
          <w:p w14:paraId="41B9193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14</w:t>
            </w:r>
          </w:p>
        </w:tc>
        <w:tc>
          <w:tcPr>
            <w:tcW w:w="1710" w:type="dxa"/>
            <w:gridSpan w:val="2"/>
            <w:vAlign w:val="bottom"/>
          </w:tcPr>
          <w:p w14:paraId="75085F10" w14:textId="77777777" w:rsidR="00195A3C" w:rsidRPr="000F6EC2" w:rsidRDefault="00195A3C" w:rsidP="00903712">
            <w:pPr>
              <w:rPr>
                <w:rFonts w:ascii="Calibri" w:hAnsi="Calibri" w:cs="Calibri"/>
                <w:i/>
                <w:iCs/>
                <w:sz w:val="20"/>
                <w:szCs w:val="20"/>
              </w:rPr>
            </w:pPr>
            <w:r w:rsidRPr="008E603F">
              <w:rPr>
                <w:rFonts w:ascii="Calibri" w:hAnsi="Calibri" w:cs="Calibri"/>
                <w:i/>
                <w:iCs/>
                <w:color w:val="000000"/>
                <w:sz w:val="20"/>
                <w:szCs w:val="20"/>
                <w14:ligatures w14:val="none"/>
              </w:rPr>
              <w:t>Rainelle</w:t>
            </w:r>
          </w:p>
        </w:tc>
        <w:tc>
          <w:tcPr>
            <w:tcW w:w="720" w:type="dxa"/>
            <w:vAlign w:val="bottom"/>
          </w:tcPr>
          <w:p w14:paraId="5D33E917"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336</w:t>
            </w:r>
          </w:p>
        </w:tc>
        <w:tc>
          <w:tcPr>
            <w:tcW w:w="810" w:type="dxa"/>
            <w:vAlign w:val="bottom"/>
          </w:tcPr>
          <w:p w14:paraId="2B81EFFF"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94%</w:t>
            </w:r>
          </w:p>
        </w:tc>
      </w:tr>
      <w:tr w:rsidR="00195A3C" w14:paraId="6F12557A" w14:textId="77777777" w:rsidTr="00903712">
        <w:trPr>
          <w:trHeight w:val="125"/>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77D438E1" w14:textId="77777777" w:rsidR="00195A3C" w:rsidRDefault="00195A3C" w:rsidP="00903712">
            <w:pPr>
              <w:rPr>
                <w:noProof/>
              </w:rPr>
            </w:pPr>
          </w:p>
        </w:tc>
        <w:tc>
          <w:tcPr>
            <w:tcW w:w="630" w:type="dxa"/>
            <w:tcBorders>
              <w:left w:val="single" w:sz="4" w:space="0" w:color="auto"/>
            </w:tcBorders>
            <w:vAlign w:val="bottom"/>
          </w:tcPr>
          <w:p w14:paraId="2396FE5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15</w:t>
            </w:r>
          </w:p>
        </w:tc>
        <w:tc>
          <w:tcPr>
            <w:tcW w:w="1710" w:type="dxa"/>
            <w:gridSpan w:val="2"/>
            <w:vAlign w:val="bottom"/>
          </w:tcPr>
          <w:p w14:paraId="72A7E09D"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Moundsville</w:t>
            </w:r>
          </w:p>
        </w:tc>
        <w:tc>
          <w:tcPr>
            <w:tcW w:w="720" w:type="dxa"/>
            <w:vAlign w:val="bottom"/>
          </w:tcPr>
          <w:p w14:paraId="2D60C9CB"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321</w:t>
            </w:r>
          </w:p>
        </w:tc>
        <w:tc>
          <w:tcPr>
            <w:tcW w:w="810" w:type="dxa"/>
            <w:vAlign w:val="bottom"/>
          </w:tcPr>
          <w:p w14:paraId="752A33CE"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93%</w:t>
            </w:r>
          </w:p>
        </w:tc>
      </w:tr>
      <w:tr w:rsidR="00195A3C" w14:paraId="493F7A24"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D661C09" w14:textId="77777777" w:rsidR="00195A3C" w:rsidRDefault="00195A3C" w:rsidP="00903712">
            <w:pPr>
              <w:rPr>
                <w:noProof/>
              </w:rPr>
            </w:pPr>
          </w:p>
        </w:tc>
        <w:tc>
          <w:tcPr>
            <w:tcW w:w="630" w:type="dxa"/>
            <w:tcBorders>
              <w:left w:val="single" w:sz="4" w:space="0" w:color="auto"/>
            </w:tcBorders>
            <w:vAlign w:val="bottom"/>
          </w:tcPr>
          <w:p w14:paraId="414E62B5"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16</w:t>
            </w:r>
          </w:p>
        </w:tc>
        <w:tc>
          <w:tcPr>
            <w:tcW w:w="1710" w:type="dxa"/>
            <w:gridSpan w:val="2"/>
            <w:vAlign w:val="bottom"/>
          </w:tcPr>
          <w:p w14:paraId="772D80A2"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S</w:t>
            </w:r>
            <w:r>
              <w:rPr>
                <w:rFonts w:ascii="Calibri" w:hAnsi="Calibri" w:cs="Calibri"/>
                <w:color w:val="000000"/>
                <w:sz w:val="20"/>
                <w:szCs w:val="20"/>
                <w14:ligatures w14:val="none"/>
              </w:rPr>
              <w:t>outh</w:t>
            </w:r>
            <w:r w:rsidRPr="000F6EC2">
              <w:rPr>
                <w:rFonts w:ascii="Calibri" w:hAnsi="Calibri" w:cs="Calibri"/>
                <w:color w:val="000000"/>
                <w:sz w:val="20"/>
                <w:szCs w:val="20"/>
                <w14:ligatures w14:val="none"/>
              </w:rPr>
              <w:t xml:space="preserve"> </w:t>
            </w:r>
            <w:r w:rsidRPr="008E603F">
              <w:rPr>
                <w:rFonts w:ascii="Calibri" w:hAnsi="Calibri" w:cs="Calibri"/>
                <w:color w:val="000000"/>
                <w:sz w:val="20"/>
                <w:szCs w:val="20"/>
                <w14:ligatures w14:val="none"/>
              </w:rPr>
              <w:t>Charleston</w:t>
            </w:r>
          </w:p>
        </w:tc>
        <w:tc>
          <w:tcPr>
            <w:tcW w:w="720" w:type="dxa"/>
            <w:vAlign w:val="bottom"/>
          </w:tcPr>
          <w:p w14:paraId="27ACC09D"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319</w:t>
            </w:r>
          </w:p>
        </w:tc>
        <w:tc>
          <w:tcPr>
            <w:tcW w:w="810" w:type="dxa"/>
            <w:vAlign w:val="bottom"/>
          </w:tcPr>
          <w:p w14:paraId="296600F5"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93%</w:t>
            </w:r>
          </w:p>
        </w:tc>
      </w:tr>
      <w:tr w:rsidR="00195A3C" w14:paraId="2B603E9E" w14:textId="77777777" w:rsidTr="00903712">
        <w:trPr>
          <w:trHeight w:val="242"/>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33D8754" w14:textId="77777777" w:rsidR="00195A3C" w:rsidRDefault="00195A3C" w:rsidP="00903712">
            <w:pPr>
              <w:rPr>
                <w:noProof/>
              </w:rPr>
            </w:pPr>
          </w:p>
        </w:tc>
        <w:tc>
          <w:tcPr>
            <w:tcW w:w="630" w:type="dxa"/>
            <w:tcBorders>
              <w:left w:val="single" w:sz="4" w:space="0" w:color="auto"/>
            </w:tcBorders>
            <w:vAlign w:val="bottom"/>
          </w:tcPr>
          <w:p w14:paraId="0A7D699A"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17</w:t>
            </w:r>
          </w:p>
        </w:tc>
        <w:tc>
          <w:tcPr>
            <w:tcW w:w="1710" w:type="dxa"/>
            <w:gridSpan w:val="2"/>
            <w:vAlign w:val="bottom"/>
          </w:tcPr>
          <w:p w14:paraId="0848E262"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Welch</w:t>
            </w:r>
          </w:p>
        </w:tc>
        <w:tc>
          <w:tcPr>
            <w:tcW w:w="720" w:type="dxa"/>
            <w:vAlign w:val="bottom"/>
          </w:tcPr>
          <w:p w14:paraId="6F218E3C"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318</w:t>
            </w:r>
          </w:p>
        </w:tc>
        <w:tc>
          <w:tcPr>
            <w:tcW w:w="810" w:type="dxa"/>
            <w:vAlign w:val="bottom"/>
          </w:tcPr>
          <w:p w14:paraId="755A7C5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92%</w:t>
            </w:r>
          </w:p>
        </w:tc>
      </w:tr>
      <w:tr w:rsidR="00195A3C" w14:paraId="0A2BE0C5" w14:textId="77777777" w:rsidTr="00903712">
        <w:trPr>
          <w:trHeight w:val="143"/>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64EEB5F" w14:textId="77777777" w:rsidR="00195A3C" w:rsidRDefault="00195A3C" w:rsidP="00903712">
            <w:pPr>
              <w:rPr>
                <w:noProof/>
              </w:rPr>
            </w:pPr>
          </w:p>
        </w:tc>
        <w:tc>
          <w:tcPr>
            <w:tcW w:w="630" w:type="dxa"/>
            <w:tcBorders>
              <w:left w:val="single" w:sz="4" w:space="0" w:color="auto"/>
            </w:tcBorders>
            <w:vAlign w:val="bottom"/>
          </w:tcPr>
          <w:p w14:paraId="3CA8694A"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18</w:t>
            </w:r>
          </w:p>
        </w:tc>
        <w:tc>
          <w:tcPr>
            <w:tcW w:w="1710" w:type="dxa"/>
            <w:gridSpan w:val="2"/>
            <w:vAlign w:val="bottom"/>
          </w:tcPr>
          <w:p w14:paraId="23DC0431"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Benwood</w:t>
            </w:r>
          </w:p>
        </w:tc>
        <w:tc>
          <w:tcPr>
            <w:tcW w:w="720" w:type="dxa"/>
            <w:vAlign w:val="bottom"/>
          </w:tcPr>
          <w:p w14:paraId="4A998A24"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317</w:t>
            </w:r>
          </w:p>
        </w:tc>
        <w:tc>
          <w:tcPr>
            <w:tcW w:w="810" w:type="dxa"/>
            <w:vAlign w:val="bottom"/>
          </w:tcPr>
          <w:p w14:paraId="7F5565B6"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92%</w:t>
            </w:r>
          </w:p>
        </w:tc>
      </w:tr>
      <w:tr w:rsidR="00195A3C" w14:paraId="12116694" w14:textId="77777777" w:rsidTr="00903712">
        <w:trPr>
          <w:trHeight w:val="197"/>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05A9D8A" w14:textId="77777777" w:rsidR="00195A3C" w:rsidRDefault="00195A3C" w:rsidP="00903712">
            <w:pPr>
              <w:rPr>
                <w:noProof/>
              </w:rPr>
            </w:pPr>
          </w:p>
        </w:tc>
        <w:tc>
          <w:tcPr>
            <w:tcW w:w="630" w:type="dxa"/>
            <w:tcBorders>
              <w:left w:val="single" w:sz="4" w:space="0" w:color="auto"/>
            </w:tcBorders>
            <w:vAlign w:val="bottom"/>
          </w:tcPr>
          <w:p w14:paraId="3F5A84E9"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19</w:t>
            </w:r>
          </w:p>
        </w:tc>
        <w:tc>
          <w:tcPr>
            <w:tcW w:w="1710" w:type="dxa"/>
            <w:gridSpan w:val="2"/>
            <w:vAlign w:val="bottom"/>
          </w:tcPr>
          <w:p w14:paraId="0EA9A6F4" w14:textId="77777777" w:rsidR="00195A3C" w:rsidRPr="000F6EC2" w:rsidRDefault="00195A3C" w:rsidP="00903712">
            <w:pPr>
              <w:rPr>
                <w:rFonts w:ascii="Calibri" w:hAnsi="Calibri" w:cs="Calibri"/>
                <w:sz w:val="20"/>
                <w:szCs w:val="20"/>
              </w:rPr>
            </w:pPr>
            <w:r w:rsidRPr="008E603F">
              <w:rPr>
                <w:rFonts w:ascii="Calibri" w:hAnsi="Calibri" w:cs="Calibri"/>
                <w:color w:val="000000"/>
                <w:sz w:val="20"/>
                <w:szCs w:val="20"/>
                <w14:ligatures w14:val="none"/>
              </w:rPr>
              <w:t>Oceana</w:t>
            </w:r>
          </w:p>
        </w:tc>
        <w:tc>
          <w:tcPr>
            <w:tcW w:w="720" w:type="dxa"/>
            <w:vAlign w:val="bottom"/>
          </w:tcPr>
          <w:p w14:paraId="1D769CFC"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303</w:t>
            </w:r>
          </w:p>
        </w:tc>
        <w:tc>
          <w:tcPr>
            <w:tcW w:w="810" w:type="dxa"/>
            <w:vAlign w:val="bottom"/>
          </w:tcPr>
          <w:p w14:paraId="6A7127D1"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91%</w:t>
            </w:r>
          </w:p>
        </w:tc>
      </w:tr>
      <w:tr w:rsidR="00195A3C" w14:paraId="3BF2220D" w14:textId="77777777" w:rsidTr="00903712">
        <w:trPr>
          <w:trHeight w:val="170"/>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4098F396" w14:textId="77777777" w:rsidR="00195A3C" w:rsidRDefault="00195A3C" w:rsidP="00903712">
            <w:pPr>
              <w:rPr>
                <w:noProof/>
              </w:rPr>
            </w:pPr>
          </w:p>
        </w:tc>
        <w:tc>
          <w:tcPr>
            <w:tcW w:w="630" w:type="dxa"/>
            <w:tcBorders>
              <w:left w:val="single" w:sz="4" w:space="0" w:color="auto"/>
            </w:tcBorders>
            <w:vAlign w:val="bottom"/>
          </w:tcPr>
          <w:p w14:paraId="46C5A7B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20</w:t>
            </w:r>
          </w:p>
        </w:tc>
        <w:tc>
          <w:tcPr>
            <w:tcW w:w="1710" w:type="dxa"/>
            <w:gridSpan w:val="2"/>
            <w:vAlign w:val="bottom"/>
          </w:tcPr>
          <w:p w14:paraId="27BF2837" w14:textId="77777777" w:rsidR="00195A3C" w:rsidRPr="000F6EC2" w:rsidRDefault="00195A3C" w:rsidP="00903712">
            <w:pPr>
              <w:rPr>
                <w:rFonts w:ascii="Calibri" w:hAnsi="Calibri" w:cs="Calibri"/>
                <w:i/>
                <w:iCs/>
                <w:sz w:val="20"/>
                <w:szCs w:val="20"/>
              </w:rPr>
            </w:pPr>
            <w:r w:rsidRPr="008E603F">
              <w:rPr>
                <w:rFonts w:ascii="Calibri" w:hAnsi="Calibri" w:cs="Calibri"/>
                <w:i/>
                <w:iCs/>
                <w:color w:val="000000"/>
                <w:sz w:val="20"/>
                <w:szCs w:val="20"/>
                <w14:ligatures w14:val="none"/>
              </w:rPr>
              <w:t xml:space="preserve">White Sulphur </w:t>
            </w:r>
            <w:r w:rsidRPr="000F6EC2">
              <w:rPr>
                <w:rFonts w:ascii="Calibri" w:hAnsi="Calibri" w:cs="Calibri"/>
                <w:i/>
                <w:iCs/>
                <w:color w:val="000000"/>
                <w:sz w:val="20"/>
                <w:szCs w:val="20"/>
                <w14:ligatures w14:val="none"/>
              </w:rPr>
              <w:t>S</w:t>
            </w:r>
            <w:r>
              <w:rPr>
                <w:rFonts w:ascii="Calibri" w:hAnsi="Calibri" w:cs="Calibri"/>
                <w:i/>
                <w:iCs/>
                <w:color w:val="000000"/>
                <w:sz w:val="20"/>
                <w:szCs w:val="20"/>
                <w14:ligatures w14:val="none"/>
              </w:rPr>
              <w:t>pr</w:t>
            </w:r>
            <w:r w:rsidRPr="000F6EC2">
              <w:rPr>
                <w:rFonts w:ascii="Calibri" w:hAnsi="Calibri" w:cs="Calibri"/>
                <w:i/>
                <w:iCs/>
                <w:color w:val="000000"/>
                <w:sz w:val="20"/>
                <w:szCs w:val="20"/>
                <w14:ligatures w14:val="none"/>
              </w:rPr>
              <w:t>.</w:t>
            </w:r>
          </w:p>
        </w:tc>
        <w:tc>
          <w:tcPr>
            <w:tcW w:w="720" w:type="dxa"/>
            <w:vAlign w:val="bottom"/>
          </w:tcPr>
          <w:p w14:paraId="6B768392"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302</w:t>
            </w:r>
          </w:p>
        </w:tc>
        <w:tc>
          <w:tcPr>
            <w:tcW w:w="810" w:type="dxa"/>
            <w:vAlign w:val="bottom"/>
          </w:tcPr>
          <w:p w14:paraId="3CA25DB8" w14:textId="77777777" w:rsidR="00195A3C" w:rsidRPr="00DD34D3" w:rsidRDefault="00195A3C" w:rsidP="00903712">
            <w:pPr>
              <w:jc w:val="center"/>
              <w:rPr>
                <w:rFonts w:ascii="Calibri" w:hAnsi="Calibri" w:cs="Calibri"/>
                <w:b/>
                <w:bCs/>
                <w:sz w:val="20"/>
                <w:szCs w:val="20"/>
              </w:rPr>
            </w:pPr>
            <w:r w:rsidRPr="008E603F">
              <w:rPr>
                <w:rFonts w:ascii="Calibri" w:hAnsi="Calibri" w:cs="Calibri"/>
                <w:color w:val="000000"/>
                <w:sz w:val="20"/>
                <w:szCs w:val="20"/>
                <w14:ligatures w14:val="none"/>
              </w:rPr>
              <w:t>90%</w:t>
            </w:r>
          </w:p>
        </w:tc>
      </w:tr>
      <w:tr w:rsidR="00195A3C" w14:paraId="32C6CDDE" w14:textId="77777777" w:rsidTr="00903712">
        <w:trPr>
          <w:trHeight w:val="233"/>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3112E21" w14:textId="77777777" w:rsidR="00195A3C" w:rsidRDefault="00195A3C" w:rsidP="00903712">
            <w:pPr>
              <w:rPr>
                <w:noProof/>
              </w:rPr>
            </w:pPr>
          </w:p>
        </w:tc>
        <w:tc>
          <w:tcPr>
            <w:tcW w:w="630" w:type="dxa"/>
            <w:tcBorders>
              <w:left w:val="single" w:sz="4" w:space="0" w:color="auto"/>
            </w:tcBorders>
            <w:vAlign w:val="bottom"/>
          </w:tcPr>
          <w:p w14:paraId="552386EC" w14:textId="77777777" w:rsidR="00195A3C" w:rsidRPr="008E603F" w:rsidRDefault="00195A3C" w:rsidP="00903712">
            <w:pPr>
              <w:jc w:val="center"/>
              <w:rPr>
                <w:rFonts w:ascii="Calibri" w:hAnsi="Calibri" w:cs="Calibri"/>
                <w:color w:val="000000"/>
                <w:sz w:val="20"/>
                <w:szCs w:val="20"/>
                <w14:ligatures w14:val="none"/>
              </w:rPr>
            </w:pPr>
            <w:r>
              <w:rPr>
                <w:rFonts w:ascii="Calibri" w:hAnsi="Calibri" w:cs="Calibri"/>
                <w:color w:val="000000"/>
                <w:sz w:val="20"/>
                <w:szCs w:val="20"/>
                <w14:ligatures w14:val="none"/>
              </w:rPr>
              <w:t>21</w:t>
            </w:r>
          </w:p>
        </w:tc>
        <w:tc>
          <w:tcPr>
            <w:tcW w:w="1710" w:type="dxa"/>
            <w:gridSpan w:val="2"/>
            <w:vAlign w:val="bottom"/>
          </w:tcPr>
          <w:p w14:paraId="4EFBEAE5" w14:textId="77777777" w:rsidR="00195A3C" w:rsidRPr="000F6EC2" w:rsidRDefault="00195A3C" w:rsidP="00903712">
            <w:pPr>
              <w:rPr>
                <w:rFonts w:ascii="Calibri" w:hAnsi="Calibri" w:cs="Calibri"/>
                <w:i/>
                <w:iCs/>
                <w:color w:val="000000"/>
                <w:sz w:val="20"/>
                <w:szCs w:val="20"/>
                <w14:ligatures w14:val="none"/>
              </w:rPr>
            </w:pPr>
            <w:r w:rsidRPr="008E603F">
              <w:rPr>
                <w:rFonts w:ascii="Calibri" w:hAnsi="Calibri" w:cs="Calibri"/>
                <w:i/>
                <w:iCs/>
                <w:color w:val="000000"/>
                <w:sz w:val="20"/>
                <w:szCs w:val="20"/>
                <w14:ligatures w14:val="none"/>
              </w:rPr>
              <w:t>Clendenin</w:t>
            </w:r>
          </w:p>
        </w:tc>
        <w:tc>
          <w:tcPr>
            <w:tcW w:w="720" w:type="dxa"/>
            <w:vAlign w:val="bottom"/>
          </w:tcPr>
          <w:p w14:paraId="316F20E5"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302</w:t>
            </w:r>
          </w:p>
        </w:tc>
        <w:tc>
          <w:tcPr>
            <w:tcW w:w="810" w:type="dxa"/>
            <w:vAlign w:val="bottom"/>
          </w:tcPr>
          <w:p w14:paraId="0F4DB288"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90%</w:t>
            </w:r>
          </w:p>
        </w:tc>
      </w:tr>
      <w:tr w:rsidR="00195A3C" w14:paraId="07F36B36" w14:textId="77777777" w:rsidTr="00903712">
        <w:trPr>
          <w:trHeight w:val="197"/>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0FD49BE9" w14:textId="77777777" w:rsidR="00195A3C" w:rsidRDefault="00195A3C" w:rsidP="00903712">
            <w:pPr>
              <w:rPr>
                <w:noProof/>
              </w:rPr>
            </w:pPr>
          </w:p>
        </w:tc>
        <w:tc>
          <w:tcPr>
            <w:tcW w:w="630" w:type="dxa"/>
            <w:tcBorders>
              <w:left w:val="single" w:sz="4" w:space="0" w:color="auto"/>
            </w:tcBorders>
            <w:vAlign w:val="bottom"/>
          </w:tcPr>
          <w:p w14:paraId="6A6E0073" w14:textId="77777777" w:rsidR="00195A3C" w:rsidRPr="008E603F" w:rsidRDefault="00195A3C" w:rsidP="00903712">
            <w:pPr>
              <w:jc w:val="center"/>
              <w:rPr>
                <w:rFonts w:ascii="Calibri" w:hAnsi="Calibri" w:cs="Calibri"/>
                <w:color w:val="000000"/>
                <w:sz w:val="20"/>
                <w:szCs w:val="20"/>
                <w14:ligatures w14:val="none"/>
              </w:rPr>
            </w:pPr>
            <w:r>
              <w:rPr>
                <w:rFonts w:ascii="Calibri" w:hAnsi="Calibri" w:cs="Calibri"/>
                <w:color w:val="000000"/>
                <w:sz w:val="20"/>
                <w:szCs w:val="20"/>
                <w14:ligatures w14:val="none"/>
              </w:rPr>
              <w:t>22</w:t>
            </w:r>
          </w:p>
        </w:tc>
        <w:tc>
          <w:tcPr>
            <w:tcW w:w="1710" w:type="dxa"/>
            <w:gridSpan w:val="2"/>
            <w:vAlign w:val="bottom"/>
          </w:tcPr>
          <w:p w14:paraId="19142E92" w14:textId="77777777" w:rsidR="00195A3C" w:rsidRPr="000F6EC2" w:rsidRDefault="00195A3C" w:rsidP="00903712">
            <w:pPr>
              <w:rPr>
                <w:rFonts w:ascii="Calibri" w:hAnsi="Calibri" w:cs="Calibri"/>
                <w:i/>
                <w:iCs/>
                <w:color w:val="000000"/>
                <w:sz w:val="20"/>
                <w:szCs w:val="20"/>
                <w14:ligatures w14:val="none"/>
              </w:rPr>
            </w:pPr>
            <w:r w:rsidRPr="008E603F">
              <w:rPr>
                <w:rFonts w:ascii="Calibri" w:hAnsi="Calibri" w:cs="Calibri"/>
                <w:i/>
                <w:iCs/>
                <w:color w:val="000000"/>
                <w:sz w:val="20"/>
                <w:szCs w:val="20"/>
                <w14:ligatures w14:val="none"/>
              </w:rPr>
              <w:t>Richwood</w:t>
            </w:r>
          </w:p>
        </w:tc>
        <w:tc>
          <w:tcPr>
            <w:tcW w:w="720" w:type="dxa"/>
            <w:vAlign w:val="bottom"/>
          </w:tcPr>
          <w:p w14:paraId="364B5501"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286</w:t>
            </w:r>
          </w:p>
        </w:tc>
        <w:tc>
          <w:tcPr>
            <w:tcW w:w="810" w:type="dxa"/>
            <w:vAlign w:val="bottom"/>
          </w:tcPr>
          <w:p w14:paraId="0308E986"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90%</w:t>
            </w:r>
          </w:p>
        </w:tc>
      </w:tr>
      <w:tr w:rsidR="00195A3C" w14:paraId="7C4A2D93"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064AC92" w14:textId="77777777" w:rsidR="00195A3C" w:rsidRDefault="00195A3C" w:rsidP="00903712">
            <w:pPr>
              <w:rPr>
                <w:noProof/>
              </w:rPr>
            </w:pPr>
          </w:p>
        </w:tc>
        <w:tc>
          <w:tcPr>
            <w:tcW w:w="630" w:type="dxa"/>
            <w:tcBorders>
              <w:left w:val="single" w:sz="4" w:space="0" w:color="auto"/>
            </w:tcBorders>
            <w:vAlign w:val="bottom"/>
          </w:tcPr>
          <w:p w14:paraId="513D1F1E" w14:textId="77777777" w:rsidR="00195A3C" w:rsidRDefault="00195A3C" w:rsidP="00903712">
            <w:pPr>
              <w:jc w:val="center"/>
              <w:rPr>
                <w:rFonts w:ascii="Calibri" w:hAnsi="Calibri" w:cs="Calibri"/>
                <w:color w:val="000000"/>
                <w:sz w:val="20"/>
                <w:szCs w:val="20"/>
                <w14:ligatures w14:val="none"/>
              </w:rPr>
            </w:pPr>
            <w:r>
              <w:rPr>
                <w:rFonts w:ascii="Calibri" w:hAnsi="Calibri" w:cs="Calibri"/>
                <w:color w:val="000000"/>
                <w:sz w:val="20"/>
                <w:szCs w:val="20"/>
                <w14:ligatures w14:val="none"/>
              </w:rPr>
              <w:t>23</w:t>
            </w:r>
          </w:p>
        </w:tc>
        <w:tc>
          <w:tcPr>
            <w:tcW w:w="1710" w:type="dxa"/>
            <w:gridSpan w:val="2"/>
            <w:vAlign w:val="bottom"/>
          </w:tcPr>
          <w:p w14:paraId="30DF946F" w14:textId="77777777" w:rsidR="00195A3C" w:rsidRPr="000F6EC2" w:rsidRDefault="00195A3C" w:rsidP="00903712">
            <w:pPr>
              <w:rPr>
                <w:rFonts w:ascii="Calibri" w:hAnsi="Calibri" w:cs="Calibri"/>
                <w:color w:val="000000"/>
                <w:sz w:val="20"/>
                <w:szCs w:val="20"/>
                <w14:ligatures w14:val="none"/>
              </w:rPr>
            </w:pPr>
            <w:r w:rsidRPr="008E603F">
              <w:rPr>
                <w:rFonts w:ascii="Calibri" w:hAnsi="Calibri" w:cs="Calibri"/>
                <w:color w:val="000000"/>
                <w:sz w:val="20"/>
                <w:szCs w:val="20"/>
                <w14:ligatures w14:val="none"/>
              </w:rPr>
              <w:t>Gary</w:t>
            </w:r>
          </w:p>
        </w:tc>
        <w:tc>
          <w:tcPr>
            <w:tcW w:w="720" w:type="dxa"/>
            <w:vAlign w:val="bottom"/>
          </w:tcPr>
          <w:p w14:paraId="0C4E2FE8"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267</w:t>
            </w:r>
          </w:p>
        </w:tc>
        <w:tc>
          <w:tcPr>
            <w:tcW w:w="810" w:type="dxa"/>
            <w:vAlign w:val="bottom"/>
          </w:tcPr>
          <w:p w14:paraId="2E9098FF" w14:textId="77777777" w:rsidR="00195A3C" w:rsidRPr="008E603F" w:rsidRDefault="00195A3C" w:rsidP="00903712">
            <w:pPr>
              <w:jc w:val="center"/>
              <w:rPr>
                <w:rFonts w:ascii="Calibri" w:hAnsi="Calibri" w:cs="Calibri"/>
                <w:color w:val="000000"/>
                <w:sz w:val="20"/>
                <w:szCs w:val="20"/>
                <w14:ligatures w14:val="none"/>
              </w:rPr>
            </w:pPr>
            <w:r w:rsidRPr="008E603F">
              <w:rPr>
                <w:rFonts w:ascii="Calibri" w:hAnsi="Calibri" w:cs="Calibri"/>
                <w:color w:val="000000"/>
                <w:sz w:val="20"/>
                <w:szCs w:val="20"/>
                <w14:ligatures w14:val="none"/>
              </w:rPr>
              <w:t>90%</w:t>
            </w:r>
          </w:p>
        </w:tc>
      </w:tr>
      <w:tr w:rsidR="00195A3C" w14:paraId="20CC5D10"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44C3506C" w14:textId="77777777" w:rsidR="00195A3C" w:rsidRDefault="00195A3C" w:rsidP="00903712">
            <w:pPr>
              <w:rPr>
                <w:noProof/>
              </w:rPr>
            </w:pPr>
          </w:p>
        </w:tc>
        <w:tc>
          <w:tcPr>
            <w:tcW w:w="3870" w:type="dxa"/>
            <w:gridSpan w:val="5"/>
            <w:tcBorders>
              <w:left w:val="single" w:sz="4" w:space="0" w:color="auto"/>
            </w:tcBorders>
            <w:vAlign w:val="center"/>
          </w:tcPr>
          <w:p w14:paraId="13F107FE" w14:textId="14F5B168" w:rsidR="00195A3C" w:rsidRPr="00DD34D3" w:rsidRDefault="00195A3C" w:rsidP="00903712">
            <w:pPr>
              <w:rPr>
                <w:rFonts w:ascii="Calibri" w:hAnsi="Calibri" w:cs="Calibri"/>
                <w:sz w:val="20"/>
                <w:szCs w:val="20"/>
              </w:rPr>
            </w:pPr>
            <w:r w:rsidRPr="000F6EC2">
              <w:rPr>
                <w:rFonts w:ascii="Calibri" w:hAnsi="Calibri" w:cs="Calibri"/>
                <w:sz w:val="18"/>
                <w:szCs w:val="18"/>
              </w:rPr>
              <w:t>** Split Community</w:t>
            </w:r>
            <w:r w:rsidR="00FD02B4">
              <w:rPr>
                <w:rFonts w:ascii="Calibri" w:hAnsi="Calibri" w:cs="Calibri"/>
                <w:sz w:val="18"/>
                <w:szCs w:val="18"/>
              </w:rPr>
              <w:t xml:space="preserve">     </w:t>
            </w:r>
            <w:r w:rsidR="00457BE0">
              <w:rPr>
                <w:rFonts w:ascii="Calibri" w:hAnsi="Calibri" w:cs="Calibri"/>
                <w:sz w:val="18"/>
                <w:szCs w:val="18"/>
              </w:rPr>
              <w:t xml:space="preserve">     </w:t>
            </w:r>
            <w:r w:rsidR="00FD02B4" w:rsidRPr="00FD02B4">
              <w:rPr>
                <w:rFonts w:ascii="Calibri" w:hAnsi="Calibri" w:cs="Calibri"/>
                <w:i/>
                <w:iCs/>
                <w:sz w:val="18"/>
                <w:szCs w:val="18"/>
              </w:rPr>
              <w:t>Italicized</w:t>
            </w:r>
            <w:r w:rsidR="00FD02B4">
              <w:rPr>
                <w:rFonts w:ascii="Calibri" w:hAnsi="Calibri" w:cs="Calibri"/>
                <w:sz w:val="18"/>
                <w:szCs w:val="18"/>
              </w:rPr>
              <w:t xml:space="preserve"> = Focus Studies</w:t>
            </w:r>
          </w:p>
        </w:tc>
      </w:tr>
      <w:tr w:rsidR="00195A3C" w14:paraId="75E09C13"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5B1AF4B8" w14:textId="77777777" w:rsidR="00195A3C" w:rsidRDefault="00195A3C" w:rsidP="00903712">
            <w:pPr>
              <w:rPr>
                <w:noProof/>
              </w:rPr>
            </w:pPr>
          </w:p>
        </w:tc>
        <w:tc>
          <w:tcPr>
            <w:tcW w:w="3870" w:type="dxa"/>
            <w:gridSpan w:val="5"/>
            <w:tcBorders>
              <w:left w:val="single" w:sz="4" w:space="0" w:color="auto"/>
            </w:tcBorders>
            <w:vAlign w:val="center"/>
          </w:tcPr>
          <w:p w14:paraId="342B22BE" w14:textId="77777777" w:rsidR="00195A3C" w:rsidRPr="00FD6CED" w:rsidRDefault="00195A3C" w:rsidP="00903712">
            <w:pPr>
              <w:jc w:val="center"/>
              <w:rPr>
                <w:rFonts w:ascii="Calibri" w:hAnsi="Calibri" w:cs="Calibri"/>
                <w:b/>
                <w:bCs/>
                <w:sz w:val="18"/>
                <w:szCs w:val="18"/>
              </w:rPr>
            </w:pPr>
            <w:r w:rsidRPr="00FD6CED">
              <w:rPr>
                <w:rFonts w:ascii="Calibri" w:hAnsi="Calibri" w:cs="Calibri"/>
                <w:b/>
                <w:bCs/>
                <w:sz w:val="20"/>
                <w:szCs w:val="20"/>
              </w:rPr>
              <w:t>INCORPORATED PLACE STATISTICS</w:t>
            </w:r>
          </w:p>
        </w:tc>
      </w:tr>
      <w:tr w:rsidR="00195A3C" w14:paraId="143EBB41"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44D088ED" w14:textId="77777777" w:rsidR="00195A3C" w:rsidRDefault="00195A3C" w:rsidP="00903712">
            <w:pPr>
              <w:rPr>
                <w:noProof/>
              </w:rPr>
            </w:pPr>
          </w:p>
        </w:tc>
        <w:tc>
          <w:tcPr>
            <w:tcW w:w="3060" w:type="dxa"/>
            <w:gridSpan w:val="4"/>
            <w:tcBorders>
              <w:left w:val="single" w:sz="4" w:space="0" w:color="auto"/>
            </w:tcBorders>
            <w:vAlign w:val="center"/>
          </w:tcPr>
          <w:p w14:paraId="0F21C80A" w14:textId="77777777" w:rsidR="00195A3C" w:rsidRPr="000F6EC2" w:rsidRDefault="00195A3C" w:rsidP="00903712">
            <w:pPr>
              <w:jc w:val="center"/>
              <w:rPr>
                <w:rFonts w:ascii="Calibri" w:hAnsi="Calibri" w:cs="Calibri"/>
                <w:b/>
                <w:bCs/>
                <w:sz w:val="20"/>
                <w:szCs w:val="20"/>
              </w:rPr>
            </w:pPr>
            <w:r>
              <w:rPr>
                <w:rFonts w:ascii="Calibri" w:hAnsi="Calibri" w:cs="Calibri"/>
                <w:sz w:val="20"/>
                <w:szCs w:val="20"/>
              </w:rPr>
              <w:t>Minimum</w:t>
            </w:r>
          </w:p>
        </w:tc>
        <w:tc>
          <w:tcPr>
            <w:tcW w:w="810" w:type="dxa"/>
            <w:vAlign w:val="center"/>
          </w:tcPr>
          <w:p w14:paraId="1E03D63E" w14:textId="77777777" w:rsidR="00195A3C" w:rsidRPr="00DD34D3" w:rsidRDefault="00195A3C" w:rsidP="00903712">
            <w:pPr>
              <w:jc w:val="center"/>
              <w:rPr>
                <w:rFonts w:ascii="Calibri" w:hAnsi="Calibri" w:cs="Calibri"/>
                <w:sz w:val="20"/>
                <w:szCs w:val="20"/>
              </w:rPr>
            </w:pPr>
            <w:r>
              <w:rPr>
                <w:rFonts w:ascii="Calibri" w:hAnsi="Calibri" w:cs="Calibri"/>
                <w:sz w:val="20"/>
                <w:szCs w:val="20"/>
              </w:rPr>
              <w:t>0</w:t>
            </w:r>
          </w:p>
        </w:tc>
      </w:tr>
      <w:tr w:rsidR="00195A3C" w14:paraId="22E76103"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45A25EF7" w14:textId="77777777" w:rsidR="00195A3C" w:rsidRDefault="00195A3C" w:rsidP="00903712">
            <w:pPr>
              <w:rPr>
                <w:noProof/>
              </w:rPr>
            </w:pPr>
          </w:p>
        </w:tc>
        <w:tc>
          <w:tcPr>
            <w:tcW w:w="3060" w:type="dxa"/>
            <w:gridSpan w:val="4"/>
            <w:tcBorders>
              <w:left w:val="single" w:sz="4" w:space="0" w:color="auto"/>
            </w:tcBorders>
            <w:vAlign w:val="center"/>
          </w:tcPr>
          <w:p w14:paraId="012205F9" w14:textId="77777777" w:rsidR="00195A3C" w:rsidRPr="000F6EC2" w:rsidRDefault="00195A3C" w:rsidP="00903712">
            <w:pPr>
              <w:jc w:val="center"/>
              <w:rPr>
                <w:rFonts w:ascii="Calibri" w:hAnsi="Calibri" w:cs="Calibri"/>
                <w:b/>
                <w:bCs/>
                <w:sz w:val="20"/>
                <w:szCs w:val="20"/>
              </w:rPr>
            </w:pPr>
            <w:r>
              <w:rPr>
                <w:rFonts w:ascii="Calibri" w:hAnsi="Calibri" w:cs="Calibri"/>
                <w:sz w:val="20"/>
                <w:szCs w:val="20"/>
              </w:rPr>
              <w:t>Maximum (Wheeling)</w:t>
            </w:r>
          </w:p>
        </w:tc>
        <w:tc>
          <w:tcPr>
            <w:tcW w:w="810" w:type="dxa"/>
            <w:vAlign w:val="center"/>
          </w:tcPr>
          <w:p w14:paraId="114BC593" w14:textId="77777777" w:rsidR="00195A3C" w:rsidRDefault="00195A3C" w:rsidP="00903712">
            <w:pPr>
              <w:jc w:val="center"/>
              <w:rPr>
                <w:rFonts w:ascii="Calibri" w:hAnsi="Calibri" w:cs="Calibri"/>
                <w:sz w:val="20"/>
                <w:szCs w:val="20"/>
              </w:rPr>
            </w:pPr>
            <w:r>
              <w:rPr>
                <w:rFonts w:ascii="Calibri" w:hAnsi="Calibri" w:cs="Calibri"/>
                <w:sz w:val="20"/>
                <w:szCs w:val="20"/>
              </w:rPr>
              <w:t>2,685</w:t>
            </w:r>
          </w:p>
        </w:tc>
      </w:tr>
      <w:tr w:rsidR="00195A3C" w14:paraId="3AC01D9C" w14:textId="77777777" w:rsidTr="00903712">
        <w:trPr>
          <w:trHeight w:val="188"/>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21816F72" w14:textId="77777777" w:rsidR="00195A3C" w:rsidRDefault="00195A3C" w:rsidP="00903712">
            <w:pPr>
              <w:rPr>
                <w:noProof/>
              </w:rPr>
            </w:pPr>
          </w:p>
        </w:tc>
        <w:tc>
          <w:tcPr>
            <w:tcW w:w="3060" w:type="dxa"/>
            <w:gridSpan w:val="4"/>
            <w:tcBorders>
              <w:left w:val="single" w:sz="4" w:space="0" w:color="auto"/>
            </w:tcBorders>
            <w:vAlign w:val="center"/>
          </w:tcPr>
          <w:p w14:paraId="7D9D1ED9" w14:textId="77777777" w:rsidR="00195A3C" w:rsidRPr="000F6EC2" w:rsidRDefault="00195A3C" w:rsidP="00903712">
            <w:pPr>
              <w:jc w:val="center"/>
              <w:rPr>
                <w:rFonts w:ascii="Calibri" w:hAnsi="Calibri" w:cs="Calibri"/>
                <w:b/>
                <w:bCs/>
                <w:sz w:val="20"/>
                <w:szCs w:val="20"/>
              </w:rPr>
            </w:pPr>
            <w:r w:rsidRPr="00FD6CED">
              <w:rPr>
                <w:rFonts w:ascii="Calibri" w:hAnsi="Calibri" w:cs="Calibri"/>
                <w:sz w:val="20"/>
                <w:szCs w:val="20"/>
              </w:rPr>
              <w:t>Median</w:t>
            </w:r>
          </w:p>
        </w:tc>
        <w:tc>
          <w:tcPr>
            <w:tcW w:w="810" w:type="dxa"/>
            <w:vAlign w:val="center"/>
          </w:tcPr>
          <w:p w14:paraId="0FB55665" w14:textId="77777777" w:rsidR="00195A3C" w:rsidRDefault="00195A3C" w:rsidP="00903712">
            <w:pPr>
              <w:jc w:val="center"/>
              <w:rPr>
                <w:rFonts w:ascii="Calibri" w:hAnsi="Calibri" w:cs="Calibri"/>
                <w:sz w:val="20"/>
                <w:szCs w:val="20"/>
              </w:rPr>
            </w:pPr>
            <w:r>
              <w:rPr>
                <w:rFonts w:ascii="Calibri" w:hAnsi="Calibri" w:cs="Calibri"/>
                <w:sz w:val="20"/>
                <w:szCs w:val="20"/>
              </w:rPr>
              <w:t>50</w:t>
            </w:r>
          </w:p>
        </w:tc>
      </w:tr>
      <w:tr w:rsidR="00195A3C" w14:paraId="454EF33E" w14:textId="77777777" w:rsidTr="00903712">
        <w:trPr>
          <w:trHeight w:val="242"/>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773CB6FF" w14:textId="77777777" w:rsidR="00195A3C" w:rsidRDefault="00195A3C" w:rsidP="00903712">
            <w:pPr>
              <w:rPr>
                <w:noProof/>
              </w:rPr>
            </w:pPr>
          </w:p>
        </w:tc>
        <w:tc>
          <w:tcPr>
            <w:tcW w:w="3060" w:type="dxa"/>
            <w:gridSpan w:val="4"/>
            <w:tcBorders>
              <w:left w:val="single" w:sz="4" w:space="0" w:color="auto"/>
            </w:tcBorders>
            <w:vAlign w:val="center"/>
          </w:tcPr>
          <w:p w14:paraId="6F453FDB" w14:textId="77777777" w:rsidR="00195A3C" w:rsidRPr="000F6EC2" w:rsidRDefault="00195A3C" w:rsidP="00903712">
            <w:pPr>
              <w:jc w:val="center"/>
              <w:rPr>
                <w:rFonts w:ascii="Calibri" w:hAnsi="Calibri" w:cs="Calibri"/>
                <w:b/>
                <w:bCs/>
                <w:sz w:val="20"/>
                <w:szCs w:val="20"/>
              </w:rPr>
            </w:pPr>
            <w:r>
              <w:rPr>
                <w:rFonts w:ascii="Calibri" w:hAnsi="Calibri" w:cs="Calibri"/>
                <w:sz w:val="20"/>
                <w:szCs w:val="20"/>
              </w:rPr>
              <w:t>Mean</w:t>
            </w:r>
          </w:p>
        </w:tc>
        <w:tc>
          <w:tcPr>
            <w:tcW w:w="810" w:type="dxa"/>
            <w:vAlign w:val="center"/>
          </w:tcPr>
          <w:p w14:paraId="4EAFB210" w14:textId="77777777" w:rsidR="00195A3C" w:rsidRPr="00DD34D3" w:rsidRDefault="00195A3C" w:rsidP="00903712">
            <w:pPr>
              <w:jc w:val="center"/>
              <w:rPr>
                <w:rFonts w:ascii="Calibri" w:hAnsi="Calibri" w:cs="Calibri"/>
                <w:sz w:val="20"/>
                <w:szCs w:val="20"/>
              </w:rPr>
            </w:pPr>
            <w:r>
              <w:rPr>
                <w:rFonts w:ascii="Calibri" w:hAnsi="Calibri" w:cs="Calibri"/>
                <w:sz w:val="20"/>
                <w:szCs w:val="20"/>
              </w:rPr>
              <w:t>123</w:t>
            </w:r>
          </w:p>
        </w:tc>
      </w:tr>
      <w:tr w:rsidR="00195A3C" w14:paraId="768EFBBB" w14:textId="77777777" w:rsidTr="00903712">
        <w:trPr>
          <w:trHeight w:val="70"/>
          <w:jc w:val="center"/>
        </w:trPr>
        <w:tc>
          <w:tcPr>
            <w:tcW w:w="9805" w:type="dxa"/>
            <w:gridSpan w:val="4"/>
            <w:vMerge/>
            <w:tcBorders>
              <w:top w:val="single" w:sz="4" w:space="0" w:color="auto"/>
              <w:left w:val="single" w:sz="4" w:space="0" w:color="auto"/>
              <w:bottom w:val="single" w:sz="4" w:space="0" w:color="auto"/>
              <w:right w:val="single" w:sz="4" w:space="0" w:color="auto"/>
            </w:tcBorders>
          </w:tcPr>
          <w:p w14:paraId="00D66CCA" w14:textId="77777777" w:rsidR="00195A3C" w:rsidRDefault="00195A3C" w:rsidP="00903712">
            <w:pPr>
              <w:rPr>
                <w:noProof/>
              </w:rPr>
            </w:pPr>
          </w:p>
        </w:tc>
        <w:tc>
          <w:tcPr>
            <w:tcW w:w="3060" w:type="dxa"/>
            <w:gridSpan w:val="4"/>
            <w:tcBorders>
              <w:left w:val="single" w:sz="4" w:space="0" w:color="auto"/>
            </w:tcBorders>
            <w:vAlign w:val="center"/>
          </w:tcPr>
          <w:p w14:paraId="3D183E00" w14:textId="77777777" w:rsidR="00195A3C" w:rsidRPr="000F6EC2" w:rsidRDefault="00195A3C" w:rsidP="00903712">
            <w:pPr>
              <w:jc w:val="center"/>
              <w:rPr>
                <w:rFonts w:ascii="Calibri" w:hAnsi="Calibri" w:cs="Calibri"/>
                <w:b/>
                <w:bCs/>
                <w:sz w:val="20"/>
                <w:szCs w:val="20"/>
              </w:rPr>
            </w:pPr>
            <w:r>
              <w:rPr>
                <w:rFonts w:ascii="Calibri" w:hAnsi="Calibri" w:cs="Calibri"/>
                <w:sz w:val="20"/>
                <w:szCs w:val="20"/>
              </w:rPr>
              <w:t>Incorporated Place Total</w:t>
            </w:r>
          </w:p>
        </w:tc>
        <w:tc>
          <w:tcPr>
            <w:tcW w:w="810" w:type="dxa"/>
            <w:vAlign w:val="center"/>
          </w:tcPr>
          <w:p w14:paraId="660F5DD1" w14:textId="77777777" w:rsidR="00195A3C" w:rsidRPr="00DD34D3" w:rsidRDefault="00195A3C" w:rsidP="00903712">
            <w:pPr>
              <w:jc w:val="center"/>
              <w:rPr>
                <w:rFonts w:ascii="Calibri" w:hAnsi="Calibri" w:cs="Calibri"/>
                <w:sz w:val="20"/>
                <w:szCs w:val="20"/>
              </w:rPr>
            </w:pPr>
            <w:r>
              <w:rPr>
                <w:rFonts w:ascii="Calibri" w:hAnsi="Calibri" w:cs="Calibri"/>
                <w:sz w:val="20"/>
                <w:szCs w:val="20"/>
              </w:rPr>
              <w:t>25,879</w:t>
            </w:r>
          </w:p>
        </w:tc>
      </w:tr>
      <w:tr w:rsidR="00195A3C" w14:paraId="20B9A613" w14:textId="77777777" w:rsidTr="00903712">
        <w:trPr>
          <w:trHeight w:val="70"/>
          <w:jc w:val="center"/>
        </w:trPr>
        <w:tc>
          <w:tcPr>
            <w:tcW w:w="9805" w:type="dxa"/>
            <w:gridSpan w:val="4"/>
            <w:tcBorders>
              <w:top w:val="single" w:sz="4" w:space="0" w:color="auto"/>
              <w:left w:val="single" w:sz="4" w:space="0" w:color="auto"/>
              <w:bottom w:val="single" w:sz="4" w:space="0" w:color="auto"/>
              <w:right w:val="single" w:sz="4" w:space="0" w:color="auto"/>
            </w:tcBorders>
          </w:tcPr>
          <w:p w14:paraId="665C28D8" w14:textId="77777777" w:rsidR="00195A3C" w:rsidRDefault="00195A3C" w:rsidP="00903712">
            <w:pPr>
              <w:rPr>
                <w:noProof/>
              </w:rPr>
            </w:pPr>
          </w:p>
        </w:tc>
        <w:tc>
          <w:tcPr>
            <w:tcW w:w="3060" w:type="dxa"/>
            <w:gridSpan w:val="4"/>
            <w:tcBorders>
              <w:left w:val="single" w:sz="4" w:space="0" w:color="auto"/>
            </w:tcBorders>
            <w:vAlign w:val="center"/>
          </w:tcPr>
          <w:p w14:paraId="7897E6AB" w14:textId="77777777" w:rsidR="00195A3C" w:rsidRPr="00FD6CED" w:rsidRDefault="00195A3C" w:rsidP="00903712">
            <w:pPr>
              <w:jc w:val="center"/>
              <w:rPr>
                <w:rFonts w:ascii="Calibri" w:hAnsi="Calibri" w:cs="Calibri"/>
                <w:sz w:val="20"/>
                <w:szCs w:val="20"/>
              </w:rPr>
            </w:pPr>
            <w:r w:rsidRPr="00FD6CED">
              <w:rPr>
                <w:rFonts w:ascii="Calibri" w:hAnsi="Calibri" w:cs="Calibri"/>
                <w:sz w:val="20"/>
                <w:szCs w:val="20"/>
              </w:rPr>
              <w:t>Statewide Total</w:t>
            </w:r>
          </w:p>
        </w:tc>
        <w:tc>
          <w:tcPr>
            <w:tcW w:w="810" w:type="dxa"/>
            <w:vAlign w:val="center"/>
          </w:tcPr>
          <w:p w14:paraId="76792627" w14:textId="77777777" w:rsidR="00195A3C" w:rsidRPr="00DD34D3" w:rsidRDefault="00195A3C" w:rsidP="00903712">
            <w:pPr>
              <w:jc w:val="center"/>
              <w:rPr>
                <w:rFonts w:ascii="Calibri" w:hAnsi="Calibri" w:cs="Calibri"/>
                <w:sz w:val="20"/>
                <w:szCs w:val="20"/>
              </w:rPr>
            </w:pPr>
            <w:r w:rsidRPr="00DD34D3">
              <w:rPr>
                <w:rFonts w:ascii="Calibri" w:hAnsi="Calibri" w:cs="Calibri"/>
                <w:sz w:val="20"/>
                <w:szCs w:val="20"/>
              </w:rPr>
              <w:t>82,408</w:t>
            </w:r>
          </w:p>
        </w:tc>
      </w:tr>
      <w:tr w:rsidR="00195A3C" w14:paraId="348FB9D0" w14:textId="77777777" w:rsidTr="00903712">
        <w:trPr>
          <w:jc w:val="center"/>
        </w:trPr>
        <w:tc>
          <w:tcPr>
            <w:tcW w:w="1575" w:type="dxa"/>
          </w:tcPr>
          <w:p w14:paraId="0D24DCC7" w14:textId="77777777" w:rsidR="00195A3C" w:rsidRPr="00DD34D3" w:rsidRDefault="00195A3C" w:rsidP="00903712">
            <w:pPr>
              <w:rPr>
                <w:rFonts w:ascii="Calibri" w:hAnsi="Calibri" w:cs="Calibri"/>
                <w:sz w:val="20"/>
                <w:szCs w:val="20"/>
              </w:rPr>
            </w:pPr>
            <w:r w:rsidRPr="00DD34D3">
              <w:rPr>
                <w:rFonts w:ascii="Calibri" w:hAnsi="Calibri" w:cs="Calibri"/>
                <w:sz w:val="20"/>
                <w:szCs w:val="20"/>
              </w:rPr>
              <w:t>WEB LINKS:</w:t>
            </w:r>
          </w:p>
        </w:tc>
        <w:tc>
          <w:tcPr>
            <w:tcW w:w="3010" w:type="dxa"/>
          </w:tcPr>
          <w:p w14:paraId="5A3688C5" w14:textId="0252F4B3" w:rsidR="00195A3C" w:rsidRPr="00DD34D3" w:rsidRDefault="00F01F1D" w:rsidP="00903712">
            <w:pPr>
              <w:jc w:val="center"/>
              <w:rPr>
                <w:rFonts w:ascii="Calibri" w:hAnsi="Calibri" w:cs="Calibri"/>
                <w:sz w:val="20"/>
                <w:szCs w:val="20"/>
              </w:rPr>
            </w:pPr>
            <w:hyperlink r:id="rId41" w:history="1">
              <w:r w:rsidR="00195A3C" w:rsidRPr="00BA101D">
                <w:rPr>
                  <w:rStyle w:val="Hyperlink"/>
                  <w:rFonts w:ascii="Calibri" w:hAnsi="Calibri" w:cs="Calibri"/>
                  <w:sz w:val="20"/>
                  <w:szCs w:val="20"/>
                </w:rPr>
                <w:t>Natural Break Graphic</w:t>
              </w:r>
            </w:hyperlink>
          </w:p>
        </w:tc>
        <w:tc>
          <w:tcPr>
            <w:tcW w:w="3060" w:type="dxa"/>
          </w:tcPr>
          <w:p w14:paraId="7929DC88" w14:textId="18F53D8D" w:rsidR="00195A3C" w:rsidRPr="00DD34D3" w:rsidRDefault="00F01F1D" w:rsidP="00903712">
            <w:pPr>
              <w:jc w:val="center"/>
              <w:rPr>
                <w:rFonts w:ascii="Calibri" w:hAnsi="Calibri" w:cs="Calibri"/>
                <w:sz w:val="20"/>
                <w:szCs w:val="20"/>
              </w:rPr>
            </w:pPr>
            <w:hyperlink r:id="rId42" w:history="1">
              <w:r w:rsidR="00195A3C" w:rsidRPr="003A7406">
                <w:rPr>
                  <w:rStyle w:val="Hyperlink"/>
                  <w:rFonts w:ascii="Calibri" w:hAnsi="Calibri" w:cs="Calibri"/>
                  <w:sz w:val="20"/>
                  <w:szCs w:val="20"/>
                </w:rPr>
                <w:t>Percent Rank Graphic</w:t>
              </w:r>
            </w:hyperlink>
          </w:p>
        </w:tc>
        <w:tc>
          <w:tcPr>
            <w:tcW w:w="3510" w:type="dxa"/>
            <w:gridSpan w:val="3"/>
          </w:tcPr>
          <w:p w14:paraId="55FE4DFB" w14:textId="77777777" w:rsidR="00195A3C" w:rsidRPr="00DD34D3" w:rsidRDefault="00195A3C" w:rsidP="00903712">
            <w:pPr>
              <w:jc w:val="center"/>
              <w:rPr>
                <w:rFonts w:ascii="Calibri" w:hAnsi="Calibri" w:cs="Calibri"/>
                <w:sz w:val="20"/>
                <w:szCs w:val="20"/>
              </w:rPr>
            </w:pPr>
            <w:r w:rsidRPr="00DD34D3">
              <w:rPr>
                <w:rFonts w:ascii="Calibri" w:hAnsi="Calibri" w:cs="Calibri"/>
                <w:sz w:val="20"/>
                <w:szCs w:val="20"/>
              </w:rPr>
              <w:t xml:space="preserve">Web </w:t>
            </w:r>
            <w:r>
              <w:rPr>
                <w:rFonts w:ascii="Calibri" w:hAnsi="Calibri" w:cs="Calibri"/>
                <w:sz w:val="20"/>
                <w:szCs w:val="20"/>
              </w:rPr>
              <w:t>Map</w:t>
            </w:r>
          </w:p>
        </w:tc>
        <w:tc>
          <w:tcPr>
            <w:tcW w:w="2520" w:type="dxa"/>
            <w:gridSpan w:val="3"/>
          </w:tcPr>
          <w:p w14:paraId="18028AB3" w14:textId="77777777" w:rsidR="00195A3C" w:rsidRPr="00DD34D3" w:rsidRDefault="00195A3C" w:rsidP="00903712">
            <w:pPr>
              <w:jc w:val="center"/>
              <w:rPr>
                <w:rFonts w:ascii="Calibri" w:hAnsi="Calibri" w:cs="Calibri"/>
                <w:sz w:val="20"/>
                <w:szCs w:val="20"/>
              </w:rPr>
            </w:pPr>
            <w:r>
              <w:rPr>
                <w:rFonts w:ascii="Calibri" w:hAnsi="Calibri" w:cs="Calibri"/>
                <w:sz w:val="20"/>
                <w:szCs w:val="20"/>
              </w:rPr>
              <w:t>Web Report</w:t>
            </w:r>
          </w:p>
        </w:tc>
      </w:tr>
      <w:tr w:rsidR="00195A3C" w:rsidRPr="00DD34D3" w14:paraId="68CFA3E6" w14:textId="77777777" w:rsidTr="00903712">
        <w:trPr>
          <w:jc w:val="center"/>
        </w:trPr>
        <w:tc>
          <w:tcPr>
            <w:tcW w:w="13675" w:type="dxa"/>
            <w:gridSpan w:val="9"/>
          </w:tcPr>
          <w:p w14:paraId="08D830AA" w14:textId="15E04D29" w:rsidR="00195A3C" w:rsidRPr="00DD34D3" w:rsidRDefault="005B1A0C" w:rsidP="00903712">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31FE3BA3" w14:textId="1CB78F25" w:rsidR="00B55C4A" w:rsidRDefault="00FD6CED" w:rsidP="00B55C4A">
      <w:pPr>
        <w:ind w:left="-360"/>
      </w:pPr>
      <w:r w:rsidRPr="00CD1682">
        <w:br w:type="page"/>
      </w:r>
      <w:r w:rsidR="00CF1B53">
        <w:lastRenderedPageBreak/>
        <w:t xml:space="preserve"> </w:t>
      </w:r>
      <w:r w:rsidR="00B55C4A">
        <w:t xml:space="preserve">Figure BC-7. Building Count in Special Flood Hazard Area (Watershed Scale)  </w:t>
      </w:r>
    </w:p>
    <w:tbl>
      <w:tblPr>
        <w:tblStyle w:val="TableGrid"/>
        <w:tblW w:w="13675" w:type="dxa"/>
        <w:jc w:val="center"/>
        <w:tblLayout w:type="fixed"/>
        <w:tblLook w:val="04A0" w:firstRow="1" w:lastRow="0" w:firstColumn="1" w:lastColumn="0" w:noHBand="0" w:noVBand="1"/>
      </w:tblPr>
      <w:tblGrid>
        <w:gridCol w:w="1575"/>
        <w:gridCol w:w="3010"/>
        <w:gridCol w:w="3060"/>
        <w:gridCol w:w="2250"/>
        <w:gridCol w:w="630"/>
        <w:gridCol w:w="1260"/>
        <w:gridCol w:w="360"/>
        <w:gridCol w:w="720"/>
        <w:gridCol w:w="810"/>
      </w:tblGrid>
      <w:tr w:rsidR="00B55C4A" w14:paraId="75CAFA37" w14:textId="77777777" w:rsidTr="008E218D">
        <w:trPr>
          <w:jc w:val="center"/>
        </w:trPr>
        <w:tc>
          <w:tcPr>
            <w:tcW w:w="13675" w:type="dxa"/>
            <w:gridSpan w:val="9"/>
          </w:tcPr>
          <w:p w14:paraId="0142ABF1" w14:textId="77777777" w:rsidR="00B55C4A" w:rsidRPr="00DD34D3" w:rsidRDefault="00B55C4A" w:rsidP="008E218D">
            <w:pPr>
              <w:jc w:val="center"/>
              <w:rPr>
                <w:rFonts w:ascii="Calibri" w:hAnsi="Calibri" w:cs="Calibri"/>
                <w:b/>
                <w:bCs/>
              </w:rPr>
            </w:pPr>
            <w:r w:rsidRPr="000F6EC2">
              <w:rPr>
                <w:rFonts w:ascii="Calibri" w:hAnsi="Calibri" w:cs="Calibri"/>
                <w:b/>
                <w:bCs/>
                <w:color w:val="FF0000"/>
                <w:sz w:val="28"/>
                <w:szCs w:val="28"/>
              </w:rPr>
              <w:t xml:space="preserve">BUILDING COUNT </w:t>
            </w:r>
            <w:r w:rsidRPr="00DA48AE">
              <w:rPr>
                <w:rFonts w:ascii="Calibri" w:hAnsi="Calibri" w:cs="Calibri"/>
                <w:b/>
                <w:bCs/>
                <w:sz w:val="28"/>
                <w:szCs w:val="28"/>
              </w:rPr>
              <w:t>(</w:t>
            </w:r>
            <w:r>
              <w:rPr>
                <w:rFonts w:ascii="Calibri" w:hAnsi="Calibri" w:cs="Calibri"/>
                <w:b/>
                <w:bCs/>
                <w:sz w:val="28"/>
                <w:szCs w:val="28"/>
              </w:rPr>
              <w:t>WATERSHED SCALE</w:t>
            </w:r>
            <w:r w:rsidRPr="00DA48AE">
              <w:rPr>
                <w:rFonts w:ascii="Calibri" w:hAnsi="Calibri" w:cs="Calibri"/>
                <w:b/>
                <w:bCs/>
                <w:sz w:val="28"/>
                <w:szCs w:val="28"/>
              </w:rPr>
              <w:t>)</w:t>
            </w:r>
          </w:p>
        </w:tc>
      </w:tr>
      <w:tr w:rsidR="00B55C4A" w14:paraId="79C332E8" w14:textId="77777777" w:rsidTr="008E218D">
        <w:trPr>
          <w:trHeight w:val="638"/>
          <w:jc w:val="center"/>
        </w:trPr>
        <w:tc>
          <w:tcPr>
            <w:tcW w:w="13675" w:type="dxa"/>
            <w:gridSpan w:val="9"/>
            <w:vAlign w:val="center"/>
          </w:tcPr>
          <w:p w14:paraId="06EDFCA2" w14:textId="77777777" w:rsidR="00B55C4A" w:rsidRDefault="00B55C4A" w:rsidP="008E218D">
            <w:pPr>
              <w:rPr>
                <w:rFonts w:ascii="Calibri" w:hAnsi="Calibri" w:cs="Calibri"/>
              </w:rPr>
            </w:pPr>
          </w:p>
          <w:p w14:paraId="73017A09" w14:textId="77777777" w:rsidR="00B55C4A" w:rsidRDefault="00B55C4A" w:rsidP="008E218D">
            <w:pPr>
              <w:rPr>
                <w:rFonts w:ascii="Calibri" w:hAnsi="Calibri" w:cs="Calibri"/>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 xml:space="preserve">.  </w:t>
            </w:r>
          </w:p>
          <w:p w14:paraId="1AB3AB66" w14:textId="77777777" w:rsidR="00B55C4A" w:rsidRPr="00DD34D3" w:rsidRDefault="00B55C4A" w:rsidP="008E218D">
            <w:pPr>
              <w:rPr>
                <w:rFonts w:ascii="Calibri" w:hAnsi="Calibri" w:cs="Calibri"/>
                <w:sz w:val="20"/>
                <w:szCs w:val="20"/>
              </w:rPr>
            </w:pPr>
          </w:p>
        </w:tc>
      </w:tr>
      <w:tr w:rsidR="00B55C4A" w14:paraId="3836DB7F" w14:textId="77777777" w:rsidTr="008E218D">
        <w:trPr>
          <w:trHeight w:val="287"/>
          <w:jc w:val="center"/>
        </w:trPr>
        <w:tc>
          <w:tcPr>
            <w:tcW w:w="9895" w:type="dxa"/>
            <w:gridSpan w:val="4"/>
            <w:vMerge w:val="restart"/>
            <w:tcBorders>
              <w:top w:val="nil"/>
              <w:left w:val="single" w:sz="4" w:space="0" w:color="auto"/>
              <w:bottom w:val="nil"/>
              <w:right w:val="single" w:sz="4" w:space="0" w:color="auto"/>
            </w:tcBorders>
          </w:tcPr>
          <w:p w14:paraId="5084D9BA" w14:textId="77777777" w:rsidR="00B55C4A" w:rsidRDefault="00B55C4A" w:rsidP="008E218D">
            <w:pPr>
              <w:rPr>
                <w:sz w:val="20"/>
                <w:szCs w:val="20"/>
              </w:rPr>
            </w:pPr>
            <w:r>
              <w:rPr>
                <w:noProof/>
              </w:rPr>
              <w:drawing>
                <wp:anchor distT="0" distB="0" distL="114300" distR="114300" simplePos="0" relativeHeight="251770880" behindDoc="0" locked="0" layoutInCell="1" allowOverlap="1" wp14:anchorId="227B6237" wp14:editId="7273A4C7">
                  <wp:simplePos x="0" y="0"/>
                  <wp:positionH relativeFrom="column">
                    <wp:posOffset>-3810</wp:posOffset>
                  </wp:positionH>
                  <wp:positionV relativeFrom="paragraph">
                    <wp:posOffset>3175</wp:posOffset>
                  </wp:positionV>
                  <wp:extent cx="6146165" cy="475170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146165" cy="4751705"/>
                          </a:xfrm>
                          <a:prstGeom prst="rect">
                            <a:avLst/>
                          </a:prstGeom>
                        </pic:spPr>
                      </pic:pic>
                    </a:graphicData>
                  </a:graphic>
                </wp:anchor>
              </w:drawing>
            </w:r>
            <w:r>
              <w:rPr>
                <w:noProof/>
                <w:sz w:val="20"/>
                <w:szCs w:val="20"/>
              </w:rPr>
              <mc:AlternateContent>
                <mc:Choice Requires="wps">
                  <w:drawing>
                    <wp:anchor distT="0" distB="0" distL="114300" distR="114300" simplePos="0" relativeHeight="251769856" behindDoc="0" locked="0" layoutInCell="1" allowOverlap="1" wp14:anchorId="59856D76" wp14:editId="6EC53BC7">
                      <wp:simplePos x="0" y="0"/>
                      <wp:positionH relativeFrom="column">
                        <wp:posOffset>271780</wp:posOffset>
                      </wp:positionH>
                      <wp:positionV relativeFrom="paragraph">
                        <wp:posOffset>57150</wp:posOffset>
                      </wp:positionV>
                      <wp:extent cx="1304925" cy="1247775"/>
                      <wp:effectExtent l="19050" t="38100" r="28575" b="66675"/>
                      <wp:wrapNone/>
                      <wp:docPr id="1321911610" name="Explosion: 8 Points 1"/>
                      <wp:cNvGraphicFramePr/>
                      <a:graphic xmlns:a="http://schemas.openxmlformats.org/drawingml/2006/main">
                        <a:graphicData uri="http://schemas.microsoft.com/office/word/2010/wordprocessingShape">
                          <wps:wsp>
                            <wps:cNvSpPr/>
                            <wps:spPr>
                              <a:xfrm>
                                <a:off x="0" y="0"/>
                                <a:ext cx="1304925" cy="1247775"/>
                              </a:xfrm>
                              <a:prstGeom prst="irregularSeal1">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93BF6" w14:textId="77777777" w:rsidR="008E218D" w:rsidRDefault="008E218D" w:rsidP="00B55C4A">
                                  <w:pPr>
                                    <w:jc w:val="center"/>
                                  </w:pPr>
                                  <w:r>
                                    <w:t>Update Graphic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56D76" id="_x0000_s1027" type="#_x0000_t71" style="position:absolute;margin-left:21.4pt;margin-top:4.5pt;width:102.75pt;height:9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" fillcolor="red" strokecolor="#030e13 [484]" strokeweight="1pt">
                      <v:textbox>
                        <w:txbxContent>
                          <w:p w14:paraId="5C793BF6" w14:textId="77777777" w:rsidR="008E218D" w:rsidRDefault="008E218D" w:rsidP="00B55C4A">
                            <w:pPr>
                              <w:jc w:val="center"/>
                            </w:pPr>
                            <w:r>
                              <w:t>Update Graphic</w:t>
                            </w:r>
                          </w:p>
                        </w:txbxContent>
                      </v:textbox>
                    </v:shape>
                  </w:pict>
                </mc:Fallback>
              </mc:AlternateContent>
            </w:r>
          </w:p>
          <w:p w14:paraId="13A1A0B2" w14:textId="77777777" w:rsidR="00B55C4A" w:rsidRDefault="00B55C4A" w:rsidP="008E218D">
            <w:pPr>
              <w:rPr>
                <w:sz w:val="20"/>
                <w:szCs w:val="20"/>
              </w:rPr>
            </w:pPr>
          </w:p>
          <w:p w14:paraId="3A9E8443" w14:textId="77777777" w:rsidR="00B55C4A" w:rsidRDefault="00B55C4A" w:rsidP="008E218D">
            <w:pPr>
              <w:rPr>
                <w:sz w:val="20"/>
                <w:szCs w:val="20"/>
              </w:rPr>
            </w:pPr>
          </w:p>
          <w:p w14:paraId="6E44CFA2" w14:textId="77777777" w:rsidR="00B55C4A" w:rsidRDefault="00B55C4A" w:rsidP="008E218D">
            <w:pPr>
              <w:rPr>
                <w:sz w:val="20"/>
                <w:szCs w:val="20"/>
              </w:rPr>
            </w:pPr>
          </w:p>
          <w:p w14:paraId="60DE7D20" w14:textId="77777777" w:rsidR="00B55C4A" w:rsidRDefault="00B55C4A" w:rsidP="008E218D">
            <w:pPr>
              <w:rPr>
                <w:sz w:val="20"/>
                <w:szCs w:val="20"/>
              </w:rPr>
            </w:pPr>
          </w:p>
          <w:p w14:paraId="52731774" w14:textId="77777777" w:rsidR="00B55C4A" w:rsidRDefault="00B55C4A" w:rsidP="008E218D">
            <w:pPr>
              <w:rPr>
                <w:sz w:val="20"/>
                <w:szCs w:val="20"/>
              </w:rPr>
            </w:pPr>
          </w:p>
          <w:p w14:paraId="2457AD63" w14:textId="77777777" w:rsidR="00B55C4A" w:rsidRDefault="00B55C4A" w:rsidP="008E218D">
            <w:pPr>
              <w:rPr>
                <w:sz w:val="20"/>
                <w:szCs w:val="20"/>
              </w:rPr>
            </w:pPr>
          </w:p>
          <w:p w14:paraId="52A36630" w14:textId="77777777" w:rsidR="00B55C4A" w:rsidRDefault="00B55C4A" w:rsidP="008E218D">
            <w:pPr>
              <w:rPr>
                <w:sz w:val="20"/>
                <w:szCs w:val="20"/>
              </w:rPr>
            </w:pPr>
          </w:p>
          <w:p w14:paraId="61941441" w14:textId="77777777" w:rsidR="00B55C4A" w:rsidRDefault="00B55C4A" w:rsidP="008E218D">
            <w:pPr>
              <w:rPr>
                <w:sz w:val="20"/>
                <w:szCs w:val="20"/>
              </w:rPr>
            </w:pPr>
          </w:p>
          <w:p w14:paraId="08D9F322" w14:textId="77777777" w:rsidR="00B55C4A" w:rsidRDefault="00B55C4A" w:rsidP="008E218D">
            <w:pPr>
              <w:rPr>
                <w:sz w:val="20"/>
                <w:szCs w:val="20"/>
              </w:rPr>
            </w:pPr>
          </w:p>
          <w:p w14:paraId="2C5119F2" w14:textId="77777777" w:rsidR="00B55C4A" w:rsidRDefault="00B55C4A" w:rsidP="008E218D">
            <w:pPr>
              <w:rPr>
                <w:sz w:val="20"/>
                <w:szCs w:val="20"/>
              </w:rPr>
            </w:pPr>
          </w:p>
          <w:p w14:paraId="3E5D3467" w14:textId="77777777" w:rsidR="00B55C4A" w:rsidRDefault="00B55C4A" w:rsidP="008E218D">
            <w:pPr>
              <w:rPr>
                <w:sz w:val="20"/>
                <w:szCs w:val="20"/>
              </w:rPr>
            </w:pPr>
          </w:p>
          <w:p w14:paraId="18B024F1" w14:textId="77777777" w:rsidR="00B55C4A" w:rsidRDefault="00B55C4A" w:rsidP="008E218D">
            <w:pPr>
              <w:rPr>
                <w:sz w:val="20"/>
                <w:szCs w:val="20"/>
              </w:rPr>
            </w:pPr>
          </w:p>
          <w:p w14:paraId="3885FD01" w14:textId="77777777" w:rsidR="00B55C4A" w:rsidRDefault="00B55C4A" w:rsidP="008E218D">
            <w:pPr>
              <w:rPr>
                <w:sz w:val="20"/>
                <w:szCs w:val="20"/>
              </w:rPr>
            </w:pPr>
          </w:p>
          <w:p w14:paraId="0747E5D6" w14:textId="77777777" w:rsidR="00B55C4A" w:rsidRDefault="00B55C4A" w:rsidP="008E218D">
            <w:pPr>
              <w:rPr>
                <w:sz w:val="20"/>
                <w:szCs w:val="20"/>
              </w:rPr>
            </w:pPr>
          </w:p>
          <w:p w14:paraId="6C48E761" w14:textId="77777777" w:rsidR="00B55C4A" w:rsidRDefault="00B55C4A" w:rsidP="008E218D">
            <w:pPr>
              <w:rPr>
                <w:sz w:val="20"/>
                <w:szCs w:val="20"/>
              </w:rPr>
            </w:pPr>
          </w:p>
          <w:p w14:paraId="43E16D9F" w14:textId="77777777" w:rsidR="00B55C4A" w:rsidRDefault="00B55C4A" w:rsidP="008E218D">
            <w:pPr>
              <w:rPr>
                <w:sz w:val="20"/>
                <w:szCs w:val="20"/>
              </w:rPr>
            </w:pPr>
          </w:p>
          <w:p w14:paraId="3A37507E" w14:textId="77777777" w:rsidR="00B55C4A" w:rsidRDefault="00B55C4A" w:rsidP="008E218D">
            <w:pPr>
              <w:rPr>
                <w:sz w:val="20"/>
                <w:szCs w:val="20"/>
              </w:rPr>
            </w:pPr>
          </w:p>
          <w:p w14:paraId="7717C28B" w14:textId="77777777" w:rsidR="00B55C4A" w:rsidRDefault="00B55C4A" w:rsidP="008E218D">
            <w:pPr>
              <w:rPr>
                <w:sz w:val="20"/>
                <w:szCs w:val="20"/>
              </w:rPr>
            </w:pPr>
          </w:p>
          <w:p w14:paraId="658F475A" w14:textId="77777777" w:rsidR="00B55C4A" w:rsidRDefault="00B55C4A" w:rsidP="008E218D">
            <w:pPr>
              <w:rPr>
                <w:sz w:val="20"/>
                <w:szCs w:val="20"/>
              </w:rPr>
            </w:pPr>
          </w:p>
          <w:p w14:paraId="44B14773" w14:textId="77777777" w:rsidR="00B55C4A" w:rsidRPr="00F73686" w:rsidRDefault="00B55C4A" w:rsidP="008E218D">
            <w:pPr>
              <w:rPr>
                <w:sz w:val="20"/>
                <w:szCs w:val="20"/>
              </w:rPr>
            </w:pPr>
          </w:p>
        </w:tc>
        <w:tc>
          <w:tcPr>
            <w:tcW w:w="630" w:type="dxa"/>
            <w:tcBorders>
              <w:left w:val="single" w:sz="4" w:space="0" w:color="auto"/>
            </w:tcBorders>
            <w:vAlign w:val="center"/>
          </w:tcPr>
          <w:p w14:paraId="600ED500" w14:textId="77777777" w:rsidR="00B55C4A" w:rsidRPr="00DD34D3" w:rsidRDefault="00B55C4A" w:rsidP="008E218D">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620" w:type="dxa"/>
            <w:gridSpan w:val="2"/>
            <w:vAlign w:val="center"/>
          </w:tcPr>
          <w:p w14:paraId="340E531E" w14:textId="77777777" w:rsidR="00B55C4A" w:rsidRPr="00DD34D3" w:rsidRDefault="00B55C4A" w:rsidP="008E218D">
            <w:pPr>
              <w:rPr>
                <w:rFonts w:ascii="Arial Narrow" w:hAnsi="Arial Narrow" w:cs="Calibri"/>
                <w:b/>
                <w:bCs/>
                <w:sz w:val="20"/>
                <w:szCs w:val="20"/>
              </w:rPr>
            </w:pPr>
            <w:r>
              <w:rPr>
                <w:rFonts w:ascii="Arial Narrow" w:hAnsi="Arial Narrow" w:cs="Calibri"/>
                <w:b/>
                <w:bCs/>
                <w:sz w:val="20"/>
                <w:szCs w:val="20"/>
              </w:rPr>
              <w:t>Watershed (33)</w:t>
            </w:r>
          </w:p>
        </w:tc>
        <w:tc>
          <w:tcPr>
            <w:tcW w:w="720" w:type="dxa"/>
            <w:vAlign w:val="center"/>
          </w:tcPr>
          <w:p w14:paraId="249771E1" w14:textId="77777777" w:rsidR="00B55C4A" w:rsidRPr="00DD34D3" w:rsidRDefault="00B55C4A" w:rsidP="008E218D">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60F87F41" w14:textId="77777777" w:rsidR="00B55C4A" w:rsidRPr="00DD34D3" w:rsidRDefault="00B55C4A" w:rsidP="008E218D">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B55C4A" w14:paraId="75AC81B0"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2B8F6CC8" w14:textId="77777777" w:rsidR="00B55C4A" w:rsidRDefault="00B55C4A" w:rsidP="008E218D">
            <w:pPr>
              <w:rPr>
                <w:noProof/>
              </w:rPr>
            </w:pPr>
          </w:p>
        </w:tc>
        <w:tc>
          <w:tcPr>
            <w:tcW w:w="630" w:type="dxa"/>
            <w:tcBorders>
              <w:left w:val="single" w:sz="4" w:space="0" w:color="auto"/>
            </w:tcBorders>
            <w:shd w:val="clear" w:color="auto" w:fill="auto"/>
            <w:vAlign w:val="center"/>
          </w:tcPr>
          <w:p w14:paraId="384CFFBC"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1</w:t>
            </w:r>
          </w:p>
        </w:tc>
        <w:tc>
          <w:tcPr>
            <w:tcW w:w="1620" w:type="dxa"/>
            <w:gridSpan w:val="2"/>
            <w:shd w:val="clear" w:color="auto" w:fill="auto"/>
            <w:vAlign w:val="bottom"/>
          </w:tcPr>
          <w:p w14:paraId="7CFBA948"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Lower Kanawha</w:t>
            </w:r>
          </w:p>
        </w:tc>
        <w:tc>
          <w:tcPr>
            <w:tcW w:w="720" w:type="dxa"/>
            <w:shd w:val="clear" w:color="auto" w:fill="auto"/>
            <w:vAlign w:val="bottom"/>
          </w:tcPr>
          <w:p w14:paraId="5D9A3520"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7,989</w:t>
            </w:r>
          </w:p>
        </w:tc>
        <w:tc>
          <w:tcPr>
            <w:tcW w:w="810" w:type="dxa"/>
            <w:shd w:val="clear" w:color="auto" w:fill="auto"/>
            <w:vAlign w:val="bottom"/>
          </w:tcPr>
          <w:p w14:paraId="7FF50422"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100%</w:t>
            </w:r>
          </w:p>
        </w:tc>
      </w:tr>
      <w:tr w:rsidR="00B55C4A" w14:paraId="6DA4B8EA"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75F82828" w14:textId="77777777" w:rsidR="00B55C4A" w:rsidRDefault="00B55C4A" w:rsidP="008E218D">
            <w:pPr>
              <w:rPr>
                <w:noProof/>
              </w:rPr>
            </w:pPr>
          </w:p>
        </w:tc>
        <w:tc>
          <w:tcPr>
            <w:tcW w:w="630" w:type="dxa"/>
            <w:tcBorders>
              <w:left w:val="single" w:sz="4" w:space="0" w:color="auto"/>
            </w:tcBorders>
            <w:shd w:val="clear" w:color="auto" w:fill="auto"/>
            <w:vAlign w:val="center"/>
          </w:tcPr>
          <w:p w14:paraId="4C298409"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2</w:t>
            </w:r>
          </w:p>
        </w:tc>
        <w:tc>
          <w:tcPr>
            <w:tcW w:w="1620" w:type="dxa"/>
            <w:gridSpan w:val="2"/>
            <w:shd w:val="clear" w:color="auto" w:fill="auto"/>
            <w:vAlign w:val="bottom"/>
          </w:tcPr>
          <w:p w14:paraId="6FBB30B2"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Coal</w:t>
            </w:r>
          </w:p>
        </w:tc>
        <w:tc>
          <w:tcPr>
            <w:tcW w:w="720" w:type="dxa"/>
            <w:shd w:val="clear" w:color="auto" w:fill="auto"/>
            <w:vAlign w:val="bottom"/>
          </w:tcPr>
          <w:p w14:paraId="7B481E49"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6,240</w:t>
            </w:r>
          </w:p>
        </w:tc>
        <w:tc>
          <w:tcPr>
            <w:tcW w:w="810" w:type="dxa"/>
            <w:shd w:val="clear" w:color="auto" w:fill="auto"/>
            <w:vAlign w:val="bottom"/>
          </w:tcPr>
          <w:p w14:paraId="18BEE004"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97%</w:t>
            </w:r>
          </w:p>
        </w:tc>
      </w:tr>
      <w:tr w:rsidR="00B55C4A" w14:paraId="274912F1"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6356E370" w14:textId="77777777" w:rsidR="00B55C4A" w:rsidRDefault="00B55C4A" w:rsidP="008E218D">
            <w:pPr>
              <w:rPr>
                <w:noProof/>
              </w:rPr>
            </w:pPr>
          </w:p>
        </w:tc>
        <w:tc>
          <w:tcPr>
            <w:tcW w:w="630" w:type="dxa"/>
            <w:tcBorders>
              <w:left w:val="single" w:sz="4" w:space="0" w:color="auto"/>
            </w:tcBorders>
            <w:shd w:val="clear" w:color="auto" w:fill="auto"/>
            <w:vAlign w:val="center"/>
          </w:tcPr>
          <w:p w14:paraId="17603866"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3</w:t>
            </w:r>
          </w:p>
        </w:tc>
        <w:tc>
          <w:tcPr>
            <w:tcW w:w="1620" w:type="dxa"/>
            <w:gridSpan w:val="2"/>
            <w:shd w:val="clear" w:color="auto" w:fill="auto"/>
            <w:vAlign w:val="bottom"/>
          </w:tcPr>
          <w:p w14:paraId="61606C6E"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Upper Guyandotte</w:t>
            </w:r>
          </w:p>
        </w:tc>
        <w:tc>
          <w:tcPr>
            <w:tcW w:w="720" w:type="dxa"/>
            <w:shd w:val="clear" w:color="auto" w:fill="auto"/>
            <w:vAlign w:val="bottom"/>
          </w:tcPr>
          <w:p w14:paraId="4B2CADD3"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6,211</w:t>
            </w:r>
          </w:p>
        </w:tc>
        <w:tc>
          <w:tcPr>
            <w:tcW w:w="810" w:type="dxa"/>
            <w:shd w:val="clear" w:color="auto" w:fill="auto"/>
            <w:vAlign w:val="bottom"/>
          </w:tcPr>
          <w:p w14:paraId="0C1546C8"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94%</w:t>
            </w:r>
          </w:p>
        </w:tc>
      </w:tr>
      <w:tr w:rsidR="00B55C4A" w14:paraId="6B1426BC"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39686870" w14:textId="77777777" w:rsidR="00B55C4A" w:rsidRDefault="00B55C4A" w:rsidP="008E218D">
            <w:pPr>
              <w:rPr>
                <w:noProof/>
              </w:rPr>
            </w:pPr>
          </w:p>
        </w:tc>
        <w:tc>
          <w:tcPr>
            <w:tcW w:w="630" w:type="dxa"/>
            <w:tcBorders>
              <w:left w:val="single" w:sz="4" w:space="0" w:color="auto"/>
            </w:tcBorders>
            <w:shd w:val="clear" w:color="auto" w:fill="auto"/>
            <w:vAlign w:val="center"/>
          </w:tcPr>
          <w:p w14:paraId="757B7610"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4</w:t>
            </w:r>
          </w:p>
        </w:tc>
        <w:tc>
          <w:tcPr>
            <w:tcW w:w="1620" w:type="dxa"/>
            <w:gridSpan w:val="2"/>
            <w:shd w:val="clear" w:color="auto" w:fill="auto"/>
            <w:vAlign w:val="bottom"/>
          </w:tcPr>
          <w:p w14:paraId="1C6D3ACD"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Upper Ohio-Wheeling</w:t>
            </w:r>
          </w:p>
        </w:tc>
        <w:tc>
          <w:tcPr>
            <w:tcW w:w="720" w:type="dxa"/>
            <w:shd w:val="clear" w:color="auto" w:fill="auto"/>
            <w:vAlign w:val="bottom"/>
          </w:tcPr>
          <w:p w14:paraId="25758F09"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5,845</w:t>
            </w:r>
          </w:p>
        </w:tc>
        <w:tc>
          <w:tcPr>
            <w:tcW w:w="810" w:type="dxa"/>
            <w:shd w:val="clear" w:color="auto" w:fill="auto"/>
            <w:vAlign w:val="bottom"/>
          </w:tcPr>
          <w:p w14:paraId="29FD0777"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91%</w:t>
            </w:r>
          </w:p>
        </w:tc>
      </w:tr>
      <w:tr w:rsidR="00B55C4A" w14:paraId="0BB7FC6F"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7F1EF793" w14:textId="77777777" w:rsidR="00B55C4A" w:rsidRDefault="00B55C4A" w:rsidP="008E218D">
            <w:pPr>
              <w:rPr>
                <w:noProof/>
              </w:rPr>
            </w:pPr>
          </w:p>
        </w:tc>
        <w:tc>
          <w:tcPr>
            <w:tcW w:w="630" w:type="dxa"/>
            <w:tcBorders>
              <w:left w:val="single" w:sz="4" w:space="0" w:color="auto"/>
            </w:tcBorders>
            <w:shd w:val="clear" w:color="auto" w:fill="auto"/>
            <w:vAlign w:val="center"/>
          </w:tcPr>
          <w:p w14:paraId="620CB737"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5</w:t>
            </w:r>
          </w:p>
        </w:tc>
        <w:tc>
          <w:tcPr>
            <w:tcW w:w="1620" w:type="dxa"/>
            <w:gridSpan w:val="2"/>
            <w:shd w:val="clear" w:color="auto" w:fill="auto"/>
            <w:vAlign w:val="bottom"/>
          </w:tcPr>
          <w:p w14:paraId="1CDD99B7"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Tug</w:t>
            </w:r>
          </w:p>
        </w:tc>
        <w:tc>
          <w:tcPr>
            <w:tcW w:w="720" w:type="dxa"/>
            <w:shd w:val="clear" w:color="auto" w:fill="auto"/>
            <w:vAlign w:val="bottom"/>
          </w:tcPr>
          <w:p w14:paraId="7C5EC80F"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5,527</w:t>
            </w:r>
          </w:p>
        </w:tc>
        <w:tc>
          <w:tcPr>
            <w:tcW w:w="810" w:type="dxa"/>
            <w:shd w:val="clear" w:color="auto" w:fill="auto"/>
            <w:vAlign w:val="bottom"/>
          </w:tcPr>
          <w:p w14:paraId="5B2DEBB2"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88%</w:t>
            </w:r>
          </w:p>
        </w:tc>
      </w:tr>
      <w:tr w:rsidR="00B55C4A" w14:paraId="6213F11B" w14:textId="77777777" w:rsidTr="008E218D">
        <w:trPr>
          <w:trHeight w:val="260"/>
          <w:jc w:val="center"/>
        </w:trPr>
        <w:tc>
          <w:tcPr>
            <w:tcW w:w="9895" w:type="dxa"/>
            <w:gridSpan w:val="4"/>
            <w:vMerge/>
            <w:tcBorders>
              <w:top w:val="nil"/>
              <w:left w:val="single" w:sz="4" w:space="0" w:color="auto"/>
              <w:bottom w:val="nil"/>
              <w:right w:val="single" w:sz="4" w:space="0" w:color="auto"/>
            </w:tcBorders>
          </w:tcPr>
          <w:p w14:paraId="2C5BEFF7" w14:textId="77777777" w:rsidR="00B55C4A" w:rsidRDefault="00B55C4A" w:rsidP="008E218D">
            <w:pPr>
              <w:rPr>
                <w:noProof/>
              </w:rPr>
            </w:pPr>
          </w:p>
        </w:tc>
        <w:tc>
          <w:tcPr>
            <w:tcW w:w="630" w:type="dxa"/>
            <w:tcBorders>
              <w:left w:val="single" w:sz="4" w:space="0" w:color="auto"/>
            </w:tcBorders>
            <w:shd w:val="clear" w:color="auto" w:fill="auto"/>
            <w:vAlign w:val="center"/>
          </w:tcPr>
          <w:p w14:paraId="5E118EB3"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6</w:t>
            </w:r>
          </w:p>
        </w:tc>
        <w:tc>
          <w:tcPr>
            <w:tcW w:w="1620" w:type="dxa"/>
            <w:gridSpan w:val="2"/>
            <w:shd w:val="clear" w:color="auto" w:fill="auto"/>
            <w:vAlign w:val="bottom"/>
          </w:tcPr>
          <w:p w14:paraId="629C5D2A" w14:textId="77777777" w:rsidR="00B55C4A" w:rsidRPr="00CD1682" w:rsidRDefault="00B55C4A" w:rsidP="008E218D">
            <w:pPr>
              <w:rPr>
                <w:rFonts w:ascii="Calibri" w:hAnsi="Calibri" w:cs="Calibri"/>
                <w:sz w:val="18"/>
                <w:szCs w:val="18"/>
              </w:rPr>
            </w:pPr>
            <w:r w:rsidRPr="00CD1682">
              <w:rPr>
                <w:rFonts w:ascii="Calibri" w:hAnsi="Calibri" w:cs="Calibri"/>
                <w:color w:val="000000"/>
                <w:sz w:val="18"/>
                <w:szCs w:val="20"/>
              </w:rPr>
              <w:t>Elk</w:t>
            </w:r>
          </w:p>
        </w:tc>
        <w:tc>
          <w:tcPr>
            <w:tcW w:w="720" w:type="dxa"/>
            <w:shd w:val="clear" w:color="auto" w:fill="auto"/>
            <w:vAlign w:val="bottom"/>
          </w:tcPr>
          <w:p w14:paraId="23AF02EE"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4,909</w:t>
            </w:r>
          </w:p>
        </w:tc>
        <w:tc>
          <w:tcPr>
            <w:tcW w:w="810" w:type="dxa"/>
            <w:shd w:val="clear" w:color="auto" w:fill="auto"/>
            <w:vAlign w:val="bottom"/>
          </w:tcPr>
          <w:p w14:paraId="0C1022CE"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84%</w:t>
            </w:r>
          </w:p>
        </w:tc>
      </w:tr>
      <w:tr w:rsidR="00B55C4A" w14:paraId="3A8625F2"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32158275" w14:textId="77777777" w:rsidR="00B55C4A" w:rsidRDefault="00B55C4A" w:rsidP="008E218D">
            <w:pPr>
              <w:rPr>
                <w:noProof/>
              </w:rPr>
            </w:pPr>
          </w:p>
        </w:tc>
        <w:tc>
          <w:tcPr>
            <w:tcW w:w="630" w:type="dxa"/>
            <w:tcBorders>
              <w:left w:val="single" w:sz="4" w:space="0" w:color="auto"/>
            </w:tcBorders>
            <w:shd w:val="clear" w:color="auto" w:fill="auto"/>
            <w:vAlign w:val="center"/>
          </w:tcPr>
          <w:p w14:paraId="7E3AA0AF"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7</w:t>
            </w:r>
          </w:p>
        </w:tc>
        <w:tc>
          <w:tcPr>
            <w:tcW w:w="1620" w:type="dxa"/>
            <w:gridSpan w:val="2"/>
            <w:shd w:val="clear" w:color="auto" w:fill="auto"/>
            <w:vAlign w:val="bottom"/>
          </w:tcPr>
          <w:p w14:paraId="2A336624" w14:textId="77777777" w:rsidR="00B55C4A" w:rsidRPr="00CD1682" w:rsidRDefault="00B55C4A" w:rsidP="008E218D">
            <w:pPr>
              <w:rPr>
                <w:rFonts w:ascii="Calibri" w:hAnsi="Calibri" w:cs="Calibri"/>
                <w:b/>
                <w:bCs/>
                <w:sz w:val="18"/>
                <w:szCs w:val="18"/>
              </w:rPr>
            </w:pPr>
            <w:r w:rsidRPr="00CD1682">
              <w:rPr>
                <w:rFonts w:ascii="Calibri" w:hAnsi="Calibri" w:cs="Calibri"/>
                <w:color w:val="000000"/>
                <w:sz w:val="18"/>
                <w:szCs w:val="20"/>
              </w:rPr>
              <w:t>Upper Kanawha</w:t>
            </w:r>
          </w:p>
        </w:tc>
        <w:tc>
          <w:tcPr>
            <w:tcW w:w="720" w:type="dxa"/>
            <w:shd w:val="clear" w:color="auto" w:fill="auto"/>
            <w:vAlign w:val="bottom"/>
          </w:tcPr>
          <w:p w14:paraId="10E243A1"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4,692</w:t>
            </w:r>
          </w:p>
        </w:tc>
        <w:tc>
          <w:tcPr>
            <w:tcW w:w="810" w:type="dxa"/>
            <w:shd w:val="clear" w:color="auto" w:fill="auto"/>
            <w:vAlign w:val="bottom"/>
          </w:tcPr>
          <w:p w14:paraId="53493514"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81%</w:t>
            </w:r>
          </w:p>
        </w:tc>
      </w:tr>
      <w:tr w:rsidR="00B55C4A" w14:paraId="62F71D49"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476A7B0C" w14:textId="77777777" w:rsidR="00B55C4A" w:rsidRDefault="00B55C4A" w:rsidP="008E218D">
            <w:pPr>
              <w:rPr>
                <w:noProof/>
              </w:rPr>
            </w:pPr>
          </w:p>
        </w:tc>
        <w:tc>
          <w:tcPr>
            <w:tcW w:w="630" w:type="dxa"/>
            <w:tcBorders>
              <w:left w:val="single" w:sz="4" w:space="0" w:color="auto"/>
            </w:tcBorders>
            <w:shd w:val="clear" w:color="auto" w:fill="auto"/>
            <w:vAlign w:val="center"/>
          </w:tcPr>
          <w:p w14:paraId="5AFF55CC"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8</w:t>
            </w:r>
          </w:p>
        </w:tc>
        <w:tc>
          <w:tcPr>
            <w:tcW w:w="1620" w:type="dxa"/>
            <w:gridSpan w:val="2"/>
            <w:shd w:val="clear" w:color="auto" w:fill="auto"/>
            <w:vAlign w:val="bottom"/>
          </w:tcPr>
          <w:p w14:paraId="108B562B" w14:textId="77777777" w:rsidR="00B55C4A" w:rsidRPr="00CD1682" w:rsidRDefault="00B55C4A" w:rsidP="008E218D">
            <w:pPr>
              <w:rPr>
                <w:rFonts w:ascii="Calibri" w:hAnsi="Calibri" w:cs="Calibri"/>
                <w:b/>
                <w:bCs/>
                <w:sz w:val="18"/>
                <w:szCs w:val="18"/>
              </w:rPr>
            </w:pPr>
            <w:r w:rsidRPr="00CD1682">
              <w:rPr>
                <w:rFonts w:ascii="Calibri" w:hAnsi="Calibri" w:cs="Calibri"/>
                <w:color w:val="000000"/>
                <w:sz w:val="18"/>
                <w:szCs w:val="20"/>
              </w:rPr>
              <w:t>Little Kanawha</w:t>
            </w:r>
          </w:p>
        </w:tc>
        <w:tc>
          <w:tcPr>
            <w:tcW w:w="720" w:type="dxa"/>
            <w:shd w:val="clear" w:color="auto" w:fill="auto"/>
            <w:vAlign w:val="bottom"/>
          </w:tcPr>
          <w:p w14:paraId="4C75680B"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4,502</w:t>
            </w:r>
          </w:p>
        </w:tc>
        <w:tc>
          <w:tcPr>
            <w:tcW w:w="810" w:type="dxa"/>
            <w:shd w:val="clear" w:color="auto" w:fill="auto"/>
            <w:vAlign w:val="bottom"/>
          </w:tcPr>
          <w:p w14:paraId="4F253F38"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78%</w:t>
            </w:r>
          </w:p>
        </w:tc>
      </w:tr>
      <w:tr w:rsidR="00B55C4A" w14:paraId="521F6DCE"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3D2B6079" w14:textId="77777777" w:rsidR="00B55C4A" w:rsidRDefault="00B55C4A" w:rsidP="008E218D">
            <w:pPr>
              <w:rPr>
                <w:noProof/>
              </w:rPr>
            </w:pPr>
          </w:p>
        </w:tc>
        <w:tc>
          <w:tcPr>
            <w:tcW w:w="630" w:type="dxa"/>
            <w:tcBorders>
              <w:left w:val="single" w:sz="4" w:space="0" w:color="auto"/>
            </w:tcBorders>
            <w:shd w:val="clear" w:color="auto" w:fill="auto"/>
            <w:vAlign w:val="center"/>
          </w:tcPr>
          <w:p w14:paraId="4420CB76"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9</w:t>
            </w:r>
          </w:p>
        </w:tc>
        <w:tc>
          <w:tcPr>
            <w:tcW w:w="1620" w:type="dxa"/>
            <w:gridSpan w:val="2"/>
            <w:shd w:val="clear" w:color="auto" w:fill="auto"/>
            <w:vAlign w:val="bottom"/>
          </w:tcPr>
          <w:p w14:paraId="392A4EFA" w14:textId="77777777" w:rsidR="00B55C4A" w:rsidRPr="00CD1682" w:rsidRDefault="00B55C4A" w:rsidP="008E218D">
            <w:pPr>
              <w:rPr>
                <w:rFonts w:ascii="Calibri" w:hAnsi="Calibri" w:cs="Calibri"/>
                <w:b/>
                <w:bCs/>
                <w:sz w:val="18"/>
                <w:szCs w:val="18"/>
              </w:rPr>
            </w:pPr>
            <w:r w:rsidRPr="00CD1682">
              <w:rPr>
                <w:rFonts w:ascii="Calibri" w:hAnsi="Calibri" w:cs="Calibri"/>
                <w:color w:val="000000"/>
                <w:sz w:val="18"/>
                <w:szCs w:val="20"/>
              </w:rPr>
              <w:t>Lower Guyandotte</w:t>
            </w:r>
          </w:p>
        </w:tc>
        <w:tc>
          <w:tcPr>
            <w:tcW w:w="720" w:type="dxa"/>
            <w:shd w:val="clear" w:color="auto" w:fill="auto"/>
            <w:vAlign w:val="bottom"/>
          </w:tcPr>
          <w:p w14:paraId="27248FE2"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4,487</w:t>
            </w:r>
          </w:p>
        </w:tc>
        <w:tc>
          <w:tcPr>
            <w:tcW w:w="810" w:type="dxa"/>
            <w:shd w:val="clear" w:color="auto" w:fill="auto"/>
            <w:vAlign w:val="bottom"/>
          </w:tcPr>
          <w:p w14:paraId="40B09A62"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75%</w:t>
            </w:r>
          </w:p>
        </w:tc>
      </w:tr>
      <w:tr w:rsidR="00B55C4A" w14:paraId="4EB31DF3"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1AC44743" w14:textId="77777777" w:rsidR="00B55C4A" w:rsidRDefault="00B55C4A" w:rsidP="008E218D">
            <w:pPr>
              <w:rPr>
                <w:noProof/>
              </w:rPr>
            </w:pPr>
          </w:p>
        </w:tc>
        <w:tc>
          <w:tcPr>
            <w:tcW w:w="630" w:type="dxa"/>
            <w:tcBorders>
              <w:left w:val="single" w:sz="4" w:space="0" w:color="auto"/>
            </w:tcBorders>
            <w:shd w:val="clear" w:color="auto" w:fill="auto"/>
            <w:vAlign w:val="center"/>
          </w:tcPr>
          <w:p w14:paraId="76EE9D7E" w14:textId="77777777" w:rsidR="00B55C4A" w:rsidRPr="0008007E" w:rsidRDefault="00B55C4A" w:rsidP="008E218D">
            <w:pPr>
              <w:jc w:val="center"/>
              <w:rPr>
                <w:rFonts w:ascii="Calibri" w:hAnsi="Calibri" w:cs="Calibri"/>
                <w:b/>
                <w:bCs/>
                <w:sz w:val="18"/>
                <w:szCs w:val="18"/>
              </w:rPr>
            </w:pPr>
            <w:r w:rsidRPr="0008007E">
              <w:rPr>
                <w:rFonts w:ascii="Calibri" w:hAnsi="Calibri" w:cs="Calibri"/>
                <w:color w:val="000000"/>
                <w:sz w:val="18"/>
                <w:szCs w:val="18"/>
              </w:rPr>
              <w:t>10</w:t>
            </w:r>
          </w:p>
        </w:tc>
        <w:tc>
          <w:tcPr>
            <w:tcW w:w="1620" w:type="dxa"/>
            <w:gridSpan w:val="2"/>
            <w:shd w:val="clear" w:color="auto" w:fill="auto"/>
            <w:vAlign w:val="bottom"/>
          </w:tcPr>
          <w:p w14:paraId="3B1CE7E8" w14:textId="77777777" w:rsidR="00B55C4A" w:rsidRPr="00CD1682" w:rsidRDefault="00B55C4A" w:rsidP="008E218D">
            <w:pPr>
              <w:rPr>
                <w:rFonts w:ascii="Calibri" w:hAnsi="Calibri" w:cs="Calibri"/>
                <w:b/>
                <w:bCs/>
                <w:sz w:val="18"/>
                <w:szCs w:val="18"/>
              </w:rPr>
            </w:pPr>
            <w:r w:rsidRPr="00CD1682">
              <w:rPr>
                <w:rFonts w:ascii="Calibri" w:hAnsi="Calibri" w:cs="Calibri"/>
                <w:color w:val="000000"/>
                <w:sz w:val="18"/>
                <w:szCs w:val="20"/>
              </w:rPr>
              <w:t>Little Musringum-Middle Island</w:t>
            </w:r>
          </w:p>
        </w:tc>
        <w:tc>
          <w:tcPr>
            <w:tcW w:w="720" w:type="dxa"/>
            <w:shd w:val="clear" w:color="auto" w:fill="auto"/>
            <w:vAlign w:val="bottom"/>
          </w:tcPr>
          <w:p w14:paraId="5EF96FF1"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3,518</w:t>
            </w:r>
          </w:p>
        </w:tc>
        <w:tc>
          <w:tcPr>
            <w:tcW w:w="810" w:type="dxa"/>
            <w:shd w:val="clear" w:color="auto" w:fill="auto"/>
            <w:vAlign w:val="bottom"/>
          </w:tcPr>
          <w:p w14:paraId="22486764" w14:textId="77777777" w:rsidR="00B55C4A" w:rsidRPr="00CD1682" w:rsidRDefault="00B55C4A" w:rsidP="008E218D">
            <w:pPr>
              <w:jc w:val="center"/>
              <w:rPr>
                <w:rFonts w:ascii="Calibri" w:hAnsi="Calibri" w:cs="Calibri"/>
                <w:b/>
                <w:bCs/>
                <w:sz w:val="18"/>
                <w:szCs w:val="18"/>
              </w:rPr>
            </w:pPr>
            <w:r w:rsidRPr="00CD1682">
              <w:rPr>
                <w:rFonts w:ascii="Calibri" w:hAnsi="Calibri" w:cs="Calibri"/>
                <w:color w:val="000000"/>
                <w:sz w:val="18"/>
                <w:szCs w:val="20"/>
              </w:rPr>
              <w:t>72%</w:t>
            </w:r>
          </w:p>
        </w:tc>
      </w:tr>
      <w:tr w:rsidR="00B55C4A" w14:paraId="041260A3"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4890DD13" w14:textId="77777777" w:rsidR="00B55C4A" w:rsidRDefault="00B55C4A" w:rsidP="008E218D">
            <w:pPr>
              <w:rPr>
                <w:noProof/>
              </w:rPr>
            </w:pPr>
          </w:p>
        </w:tc>
        <w:tc>
          <w:tcPr>
            <w:tcW w:w="630" w:type="dxa"/>
            <w:tcBorders>
              <w:left w:val="single" w:sz="4" w:space="0" w:color="auto"/>
            </w:tcBorders>
            <w:shd w:val="clear" w:color="auto" w:fill="auto"/>
            <w:vAlign w:val="center"/>
          </w:tcPr>
          <w:p w14:paraId="787E0E05" w14:textId="77777777" w:rsidR="00B55C4A" w:rsidRPr="00CC0D70" w:rsidRDefault="00B55C4A" w:rsidP="008E218D">
            <w:pPr>
              <w:jc w:val="center"/>
              <w:rPr>
                <w:rFonts w:ascii="Calibri" w:hAnsi="Calibri" w:cs="Calibri"/>
                <w:color w:val="000000"/>
                <w:sz w:val="18"/>
                <w:szCs w:val="18"/>
              </w:rPr>
            </w:pPr>
            <w:r w:rsidRPr="00CC0D70">
              <w:rPr>
                <w:rFonts w:ascii="Calibri" w:hAnsi="Calibri" w:cs="Calibri"/>
                <w:color w:val="000000"/>
                <w:sz w:val="18"/>
                <w:szCs w:val="18"/>
              </w:rPr>
              <w:t>11</w:t>
            </w:r>
          </w:p>
        </w:tc>
        <w:tc>
          <w:tcPr>
            <w:tcW w:w="1620" w:type="dxa"/>
            <w:gridSpan w:val="2"/>
            <w:shd w:val="clear" w:color="auto" w:fill="auto"/>
            <w:vAlign w:val="bottom"/>
          </w:tcPr>
          <w:p w14:paraId="16ECDA25" w14:textId="77777777" w:rsidR="00B55C4A" w:rsidRPr="00CD1682" w:rsidRDefault="00B55C4A" w:rsidP="008E218D">
            <w:pPr>
              <w:rPr>
                <w:rFonts w:ascii="Calibri" w:eastAsia="Times New Roman" w:hAnsi="Calibri" w:cs="Calibri"/>
                <w:color w:val="000000"/>
                <w:sz w:val="18"/>
                <w:szCs w:val="18"/>
              </w:rPr>
            </w:pPr>
            <w:r w:rsidRPr="00CD1682">
              <w:rPr>
                <w:rFonts w:ascii="Calibri" w:hAnsi="Calibri" w:cs="Calibri"/>
                <w:color w:val="000000"/>
                <w:sz w:val="18"/>
                <w:szCs w:val="20"/>
              </w:rPr>
              <w:t>Tygart Valley</w:t>
            </w:r>
          </w:p>
        </w:tc>
        <w:tc>
          <w:tcPr>
            <w:tcW w:w="720" w:type="dxa"/>
            <w:shd w:val="clear" w:color="auto" w:fill="auto"/>
            <w:vAlign w:val="bottom"/>
          </w:tcPr>
          <w:p w14:paraId="17796887"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3,194</w:t>
            </w:r>
          </w:p>
        </w:tc>
        <w:tc>
          <w:tcPr>
            <w:tcW w:w="810" w:type="dxa"/>
            <w:shd w:val="clear" w:color="auto" w:fill="auto"/>
            <w:vAlign w:val="bottom"/>
          </w:tcPr>
          <w:p w14:paraId="27ABC787"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69%</w:t>
            </w:r>
          </w:p>
        </w:tc>
      </w:tr>
      <w:tr w:rsidR="00B55C4A" w14:paraId="36BF86DD"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5011F17B" w14:textId="77777777" w:rsidR="00B55C4A" w:rsidRDefault="00B55C4A" w:rsidP="008E218D">
            <w:pPr>
              <w:rPr>
                <w:noProof/>
              </w:rPr>
            </w:pPr>
          </w:p>
        </w:tc>
        <w:tc>
          <w:tcPr>
            <w:tcW w:w="630" w:type="dxa"/>
            <w:tcBorders>
              <w:left w:val="single" w:sz="4" w:space="0" w:color="auto"/>
            </w:tcBorders>
            <w:shd w:val="clear" w:color="auto" w:fill="auto"/>
            <w:vAlign w:val="center"/>
          </w:tcPr>
          <w:p w14:paraId="5B69D239" w14:textId="77777777" w:rsidR="00B55C4A" w:rsidRPr="00CC0D70" w:rsidRDefault="00B55C4A" w:rsidP="008E218D">
            <w:pPr>
              <w:jc w:val="center"/>
              <w:rPr>
                <w:rFonts w:ascii="Calibri" w:hAnsi="Calibri" w:cs="Calibri"/>
                <w:color w:val="000000"/>
                <w:sz w:val="18"/>
                <w:szCs w:val="18"/>
              </w:rPr>
            </w:pPr>
            <w:r w:rsidRPr="00CC0D70">
              <w:rPr>
                <w:rFonts w:ascii="Calibri" w:hAnsi="Calibri" w:cs="Calibri"/>
                <w:color w:val="000000"/>
                <w:sz w:val="18"/>
                <w:szCs w:val="18"/>
              </w:rPr>
              <w:t>12</w:t>
            </w:r>
          </w:p>
        </w:tc>
        <w:tc>
          <w:tcPr>
            <w:tcW w:w="1620" w:type="dxa"/>
            <w:gridSpan w:val="2"/>
            <w:shd w:val="clear" w:color="auto" w:fill="auto"/>
            <w:vAlign w:val="bottom"/>
          </w:tcPr>
          <w:p w14:paraId="05B2CD0C" w14:textId="77777777" w:rsidR="00B55C4A" w:rsidRPr="00CD1682" w:rsidRDefault="00B55C4A" w:rsidP="008E218D">
            <w:pPr>
              <w:rPr>
                <w:rFonts w:ascii="Calibri" w:eastAsia="Times New Roman" w:hAnsi="Calibri" w:cs="Calibri"/>
                <w:color w:val="000000"/>
                <w:sz w:val="18"/>
                <w:szCs w:val="18"/>
              </w:rPr>
            </w:pPr>
            <w:r w:rsidRPr="00CD1682">
              <w:rPr>
                <w:rFonts w:ascii="Calibri" w:hAnsi="Calibri" w:cs="Calibri"/>
                <w:color w:val="000000"/>
                <w:sz w:val="18"/>
                <w:szCs w:val="20"/>
              </w:rPr>
              <w:t>West Fork</w:t>
            </w:r>
          </w:p>
        </w:tc>
        <w:tc>
          <w:tcPr>
            <w:tcW w:w="720" w:type="dxa"/>
            <w:shd w:val="clear" w:color="auto" w:fill="auto"/>
            <w:vAlign w:val="bottom"/>
          </w:tcPr>
          <w:p w14:paraId="3770EDE5"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2,902</w:t>
            </w:r>
          </w:p>
        </w:tc>
        <w:tc>
          <w:tcPr>
            <w:tcW w:w="810" w:type="dxa"/>
            <w:shd w:val="clear" w:color="auto" w:fill="auto"/>
            <w:vAlign w:val="bottom"/>
          </w:tcPr>
          <w:p w14:paraId="02634E4D"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66%</w:t>
            </w:r>
          </w:p>
        </w:tc>
      </w:tr>
      <w:tr w:rsidR="00B55C4A" w14:paraId="18590AD0"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6CA58A2D" w14:textId="77777777" w:rsidR="00B55C4A" w:rsidRDefault="00B55C4A" w:rsidP="008E218D">
            <w:pPr>
              <w:rPr>
                <w:noProof/>
              </w:rPr>
            </w:pPr>
          </w:p>
        </w:tc>
        <w:tc>
          <w:tcPr>
            <w:tcW w:w="630" w:type="dxa"/>
            <w:tcBorders>
              <w:left w:val="single" w:sz="4" w:space="0" w:color="auto"/>
            </w:tcBorders>
            <w:shd w:val="clear" w:color="auto" w:fill="auto"/>
            <w:vAlign w:val="center"/>
          </w:tcPr>
          <w:p w14:paraId="25B2D28A" w14:textId="77777777" w:rsidR="00B55C4A" w:rsidRPr="00CC0D70" w:rsidRDefault="00B55C4A" w:rsidP="008E218D">
            <w:pPr>
              <w:jc w:val="center"/>
              <w:rPr>
                <w:rFonts w:ascii="Calibri" w:hAnsi="Calibri" w:cs="Calibri"/>
                <w:color w:val="000000"/>
                <w:sz w:val="18"/>
                <w:szCs w:val="18"/>
              </w:rPr>
            </w:pPr>
            <w:r w:rsidRPr="00CC0D70">
              <w:rPr>
                <w:rFonts w:ascii="Calibri" w:hAnsi="Calibri" w:cs="Calibri"/>
                <w:color w:val="000000"/>
                <w:sz w:val="18"/>
                <w:szCs w:val="18"/>
              </w:rPr>
              <w:t>13</w:t>
            </w:r>
          </w:p>
        </w:tc>
        <w:tc>
          <w:tcPr>
            <w:tcW w:w="1620" w:type="dxa"/>
            <w:gridSpan w:val="2"/>
            <w:shd w:val="clear" w:color="auto" w:fill="auto"/>
            <w:vAlign w:val="bottom"/>
          </w:tcPr>
          <w:p w14:paraId="5843CB14" w14:textId="77777777" w:rsidR="00B55C4A" w:rsidRPr="00CD1682" w:rsidRDefault="00B55C4A" w:rsidP="008E218D">
            <w:pPr>
              <w:rPr>
                <w:rFonts w:ascii="Calibri" w:eastAsia="Times New Roman" w:hAnsi="Calibri" w:cs="Calibri"/>
                <w:color w:val="000000"/>
                <w:sz w:val="18"/>
                <w:szCs w:val="18"/>
              </w:rPr>
            </w:pPr>
            <w:r w:rsidRPr="00CD1682">
              <w:rPr>
                <w:rFonts w:ascii="Calibri" w:hAnsi="Calibri" w:cs="Calibri"/>
                <w:color w:val="000000"/>
                <w:sz w:val="18"/>
                <w:szCs w:val="20"/>
              </w:rPr>
              <w:t>Greenbrier</w:t>
            </w:r>
          </w:p>
        </w:tc>
        <w:tc>
          <w:tcPr>
            <w:tcW w:w="720" w:type="dxa"/>
            <w:shd w:val="clear" w:color="auto" w:fill="auto"/>
            <w:vAlign w:val="bottom"/>
          </w:tcPr>
          <w:p w14:paraId="3BD29B07"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2,835</w:t>
            </w:r>
          </w:p>
        </w:tc>
        <w:tc>
          <w:tcPr>
            <w:tcW w:w="810" w:type="dxa"/>
            <w:shd w:val="clear" w:color="auto" w:fill="auto"/>
            <w:vAlign w:val="bottom"/>
          </w:tcPr>
          <w:p w14:paraId="19923070"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63%</w:t>
            </w:r>
          </w:p>
        </w:tc>
      </w:tr>
      <w:tr w:rsidR="00B55C4A" w14:paraId="1A5D3786"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2B008409" w14:textId="77777777" w:rsidR="00B55C4A" w:rsidRDefault="00B55C4A" w:rsidP="008E218D">
            <w:pPr>
              <w:rPr>
                <w:noProof/>
              </w:rPr>
            </w:pPr>
          </w:p>
        </w:tc>
        <w:tc>
          <w:tcPr>
            <w:tcW w:w="630" w:type="dxa"/>
            <w:tcBorders>
              <w:left w:val="single" w:sz="4" w:space="0" w:color="auto"/>
            </w:tcBorders>
            <w:shd w:val="clear" w:color="auto" w:fill="auto"/>
            <w:vAlign w:val="center"/>
          </w:tcPr>
          <w:p w14:paraId="4DD62922" w14:textId="77777777" w:rsidR="00B55C4A" w:rsidRPr="00CC0D70" w:rsidRDefault="00B55C4A" w:rsidP="008E218D">
            <w:pPr>
              <w:jc w:val="center"/>
              <w:rPr>
                <w:rFonts w:ascii="Calibri" w:hAnsi="Calibri" w:cs="Calibri"/>
                <w:color w:val="000000"/>
                <w:sz w:val="18"/>
                <w:szCs w:val="18"/>
              </w:rPr>
            </w:pPr>
            <w:r w:rsidRPr="00CC0D70">
              <w:rPr>
                <w:rFonts w:ascii="Calibri" w:hAnsi="Calibri" w:cs="Calibri"/>
                <w:color w:val="000000"/>
                <w:sz w:val="18"/>
                <w:szCs w:val="18"/>
              </w:rPr>
              <w:t>14</w:t>
            </w:r>
          </w:p>
        </w:tc>
        <w:tc>
          <w:tcPr>
            <w:tcW w:w="1620" w:type="dxa"/>
            <w:gridSpan w:val="2"/>
            <w:shd w:val="clear" w:color="auto" w:fill="auto"/>
            <w:vAlign w:val="bottom"/>
          </w:tcPr>
          <w:p w14:paraId="2BF4CB5A" w14:textId="77777777" w:rsidR="00B55C4A" w:rsidRPr="00CD1682" w:rsidRDefault="00B55C4A" w:rsidP="008E218D">
            <w:pPr>
              <w:rPr>
                <w:rFonts w:ascii="Calibri" w:eastAsia="Times New Roman" w:hAnsi="Calibri" w:cs="Calibri"/>
                <w:color w:val="000000"/>
                <w:sz w:val="18"/>
                <w:szCs w:val="18"/>
              </w:rPr>
            </w:pPr>
            <w:r w:rsidRPr="00CD1682">
              <w:rPr>
                <w:rFonts w:ascii="Calibri" w:hAnsi="Calibri" w:cs="Calibri"/>
                <w:color w:val="000000"/>
                <w:sz w:val="18"/>
                <w:szCs w:val="20"/>
              </w:rPr>
              <w:t>Middle New</w:t>
            </w:r>
          </w:p>
        </w:tc>
        <w:tc>
          <w:tcPr>
            <w:tcW w:w="720" w:type="dxa"/>
            <w:shd w:val="clear" w:color="auto" w:fill="auto"/>
            <w:vAlign w:val="bottom"/>
          </w:tcPr>
          <w:p w14:paraId="692A18E7"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2,602</w:t>
            </w:r>
          </w:p>
        </w:tc>
        <w:tc>
          <w:tcPr>
            <w:tcW w:w="810" w:type="dxa"/>
            <w:shd w:val="clear" w:color="auto" w:fill="auto"/>
            <w:vAlign w:val="bottom"/>
          </w:tcPr>
          <w:p w14:paraId="0F0A54A0"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59%</w:t>
            </w:r>
          </w:p>
        </w:tc>
      </w:tr>
      <w:tr w:rsidR="00B55C4A" w14:paraId="6FA34C7C"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0527C868" w14:textId="77777777" w:rsidR="00B55C4A" w:rsidRDefault="00B55C4A" w:rsidP="008E218D">
            <w:pPr>
              <w:rPr>
                <w:noProof/>
              </w:rPr>
            </w:pPr>
          </w:p>
        </w:tc>
        <w:tc>
          <w:tcPr>
            <w:tcW w:w="630" w:type="dxa"/>
            <w:tcBorders>
              <w:left w:val="single" w:sz="4" w:space="0" w:color="auto"/>
            </w:tcBorders>
            <w:shd w:val="clear" w:color="auto" w:fill="auto"/>
            <w:vAlign w:val="center"/>
          </w:tcPr>
          <w:p w14:paraId="623FDE26" w14:textId="77777777" w:rsidR="00B55C4A" w:rsidRPr="00CC0D70" w:rsidRDefault="00B55C4A" w:rsidP="008E218D">
            <w:pPr>
              <w:jc w:val="center"/>
              <w:rPr>
                <w:rFonts w:ascii="Calibri" w:hAnsi="Calibri" w:cs="Calibri"/>
                <w:color w:val="000000"/>
                <w:sz w:val="18"/>
                <w:szCs w:val="18"/>
              </w:rPr>
            </w:pPr>
            <w:r w:rsidRPr="00CC0D70">
              <w:rPr>
                <w:rFonts w:ascii="Calibri" w:hAnsi="Calibri" w:cs="Calibri"/>
                <w:color w:val="000000"/>
                <w:sz w:val="18"/>
                <w:szCs w:val="18"/>
              </w:rPr>
              <w:t>15</w:t>
            </w:r>
          </w:p>
        </w:tc>
        <w:tc>
          <w:tcPr>
            <w:tcW w:w="1620" w:type="dxa"/>
            <w:gridSpan w:val="2"/>
            <w:shd w:val="clear" w:color="auto" w:fill="auto"/>
            <w:vAlign w:val="bottom"/>
          </w:tcPr>
          <w:p w14:paraId="473A43A0" w14:textId="77777777" w:rsidR="00B55C4A" w:rsidRPr="00CD1682" w:rsidRDefault="00B55C4A" w:rsidP="008E218D">
            <w:pPr>
              <w:rPr>
                <w:rFonts w:ascii="Calibri" w:eastAsia="Times New Roman" w:hAnsi="Calibri" w:cs="Calibri"/>
                <w:color w:val="000000"/>
                <w:sz w:val="18"/>
                <w:szCs w:val="18"/>
              </w:rPr>
            </w:pPr>
            <w:r w:rsidRPr="00CD1682">
              <w:rPr>
                <w:rFonts w:ascii="Calibri" w:hAnsi="Calibri" w:cs="Calibri"/>
                <w:color w:val="000000"/>
                <w:sz w:val="18"/>
                <w:szCs w:val="20"/>
              </w:rPr>
              <w:t>Upper Ohio-Shade</w:t>
            </w:r>
          </w:p>
        </w:tc>
        <w:tc>
          <w:tcPr>
            <w:tcW w:w="720" w:type="dxa"/>
            <w:shd w:val="clear" w:color="auto" w:fill="auto"/>
            <w:vAlign w:val="bottom"/>
          </w:tcPr>
          <w:p w14:paraId="21413994"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2,390</w:t>
            </w:r>
          </w:p>
        </w:tc>
        <w:tc>
          <w:tcPr>
            <w:tcW w:w="810" w:type="dxa"/>
            <w:shd w:val="clear" w:color="auto" w:fill="auto"/>
            <w:vAlign w:val="bottom"/>
          </w:tcPr>
          <w:p w14:paraId="5E4A9E2F" w14:textId="77777777" w:rsidR="00B55C4A" w:rsidRPr="00CD1682" w:rsidRDefault="00B55C4A" w:rsidP="008E218D">
            <w:pPr>
              <w:jc w:val="center"/>
              <w:rPr>
                <w:rFonts w:ascii="Calibri" w:eastAsia="Times New Roman" w:hAnsi="Calibri" w:cs="Calibri"/>
                <w:color w:val="000000"/>
                <w:sz w:val="18"/>
                <w:szCs w:val="18"/>
              </w:rPr>
            </w:pPr>
            <w:r w:rsidRPr="00CD1682">
              <w:rPr>
                <w:rFonts w:ascii="Calibri" w:hAnsi="Calibri" w:cs="Calibri"/>
                <w:color w:val="000000"/>
                <w:sz w:val="18"/>
                <w:szCs w:val="20"/>
              </w:rPr>
              <w:t>56%</w:t>
            </w:r>
          </w:p>
        </w:tc>
      </w:tr>
      <w:tr w:rsidR="00B55C4A" w14:paraId="1307F64D" w14:textId="77777777" w:rsidTr="008E218D">
        <w:trPr>
          <w:trHeight w:val="287"/>
          <w:jc w:val="center"/>
        </w:trPr>
        <w:tc>
          <w:tcPr>
            <w:tcW w:w="9895" w:type="dxa"/>
            <w:gridSpan w:val="4"/>
            <w:vMerge/>
            <w:tcBorders>
              <w:top w:val="nil"/>
              <w:left w:val="single" w:sz="4" w:space="0" w:color="auto"/>
              <w:bottom w:val="nil"/>
              <w:right w:val="single" w:sz="4" w:space="0" w:color="auto"/>
            </w:tcBorders>
          </w:tcPr>
          <w:p w14:paraId="66BA21F6" w14:textId="77777777" w:rsidR="00B55C4A" w:rsidRDefault="00B55C4A" w:rsidP="008E218D">
            <w:pPr>
              <w:rPr>
                <w:noProof/>
              </w:rPr>
            </w:pPr>
          </w:p>
        </w:tc>
        <w:tc>
          <w:tcPr>
            <w:tcW w:w="3780" w:type="dxa"/>
            <w:gridSpan w:val="5"/>
            <w:tcBorders>
              <w:left w:val="single" w:sz="4" w:space="0" w:color="auto"/>
            </w:tcBorders>
            <w:shd w:val="clear" w:color="auto" w:fill="auto"/>
            <w:vAlign w:val="bottom"/>
          </w:tcPr>
          <w:p w14:paraId="0DB5D062" w14:textId="77777777" w:rsidR="00B55C4A" w:rsidRPr="00DD34D3" w:rsidRDefault="00B55C4A" w:rsidP="008E218D">
            <w:pPr>
              <w:jc w:val="center"/>
              <w:rPr>
                <w:rFonts w:ascii="Calibri" w:hAnsi="Calibri" w:cs="Calibri"/>
                <w:b/>
                <w:bCs/>
                <w:sz w:val="20"/>
                <w:szCs w:val="20"/>
              </w:rPr>
            </w:pPr>
          </w:p>
        </w:tc>
      </w:tr>
      <w:tr w:rsidR="00B55C4A" w14:paraId="428A13B6" w14:textId="77777777" w:rsidTr="008E218D">
        <w:trPr>
          <w:trHeight w:val="70"/>
          <w:jc w:val="center"/>
        </w:trPr>
        <w:tc>
          <w:tcPr>
            <w:tcW w:w="9895" w:type="dxa"/>
            <w:gridSpan w:val="4"/>
            <w:vMerge/>
            <w:tcBorders>
              <w:top w:val="nil"/>
              <w:left w:val="single" w:sz="4" w:space="0" w:color="auto"/>
              <w:bottom w:val="nil"/>
              <w:right w:val="single" w:sz="4" w:space="0" w:color="auto"/>
            </w:tcBorders>
          </w:tcPr>
          <w:p w14:paraId="3380B261" w14:textId="77777777" w:rsidR="00B55C4A" w:rsidRDefault="00B55C4A" w:rsidP="008E218D">
            <w:pPr>
              <w:rPr>
                <w:noProof/>
              </w:rPr>
            </w:pPr>
          </w:p>
        </w:tc>
        <w:tc>
          <w:tcPr>
            <w:tcW w:w="3780" w:type="dxa"/>
            <w:gridSpan w:val="5"/>
            <w:tcBorders>
              <w:left w:val="single" w:sz="4" w:space="0" w:color="auto"/>
            </w:tcBorders>
            <w:vAlign w:val="center"/>
          </w:tcPr>
          <w:p w14:paraId="6B47F4E0" w14:textId="77777777" w:rsidR="00B55C4A" w:rsidRPr="00195A3C" w:rsidRDefault="00B55C4A" w:rsidP="008E218D">
            <w:pPr>
              <w:jc w:val="center"/>
              <w:rPr>
                <w:rFonts w:ascii="Arial Narrow" w:hAnsi="Arial Narrow" w:cs="Calibri"/>
                <w:b/>
                <w:bCs/>
              </w:rPr>
            </w:pPr>
            <w:r w:rsidRPr="00610BE6">
              <w:rPr>
                <w:rFonts w:ascii="Arial Narrow" w:hAnsi="Arial Narrow" w:cs="Calibri"/>
                <w:b/>
                <w:bCs/>
                <w:sz w:val="20"/>
              </w:rPr>
              <w:t>WATERSHED SCALE STATISTICS</w:t>
            </w:r>
          </w:p>
        </w:tc>
      </w:tr>
      <w:tr w:rsidR="00B55C4A" w14:paraId="3A88A5F1" w14:textId="77777777" w:rsidTr="008E218D">
        <w:trPr>
          <w:trHeight w:val="188"/>
          <w:jc w:val="center"/>
        </w:trPr>
        <w:tc>
          <w:tcPr>
            <w:tcW w:w="9895" w:type="dxa"/>
            <w:gridSpan w:val="4"/>
            <w:vMerge/>
            <w:tcBorders>
              <w:top w:val="nil"/>
              <w:left w:val="single" w:sz="4" w:space="0" w:color="auto"/>
              <w:bottom w:val="nil"/>
              <w:right w:val="single" w:sz="4" w:space="0" w:color="auto"/>
            </w:tcBorders>
          </w:tcPr>
          <w:p w14:paraId="4622FAF8" w14:textId="77777777" w:rsidR="00B55C4A" w:rsidRDefault="00B55C4A" w:rsidP="008E218D">
            <w:pPr>
              <w:rPr>
                <w:noProof/>
              </w:rPr>
            </w:pPr>
          </w:p>
        </w:tc>
        <w:tc>
          <w:tcPr>
            <w:tcW w:w="2970" w:type="dxa"/>
            <w:gridSpan w:val="4"/>
            <w:tcBorders>
              <w:left w:val="single" w:sz="4" w:space="0" w:color="auto"/>
            </w:tcBorders>
            <w:vAlign w:val="center"/>
          </w:tcPr>
          <w:p w14:paraId="4702CB5E" w14:textId="77777777" w:rsidR="00B55C4A" w:rsidRPr="00610BE6" w:rsidRDefault="00B55C4A" w:rsidP="008E218D">
            <w:pPr>
              <w:jc w:val="center"/>
              <w:rPr>
                <w:rFonts w:ascii="Calibri" w:hAnsi="Calibri" w:cs="Calibri"/>
                <w:sz w:val="20"/>
              </w:rPr>
            </w:pPr>
            <w:r w:rsidRPr="00610BE6">
              <w:rPr>
                <w:rFonts w:ascii="Calibri" w:hAnsi="Calibri" w:cs="Calibri"/>
                <w:sz w:val="20"/>
              </w:rPr>
              <w:t>Minimum (North Fork Shenandoah)</w:t>
            </w:r>
          </w:p>
        </w:tc>
        <w:tc>
          <w:tcPr>
            <w:tcW w:w="810" w:type="dxa"/>
            <w:vAlign w:val="center"/>
          </w:tcPr>
          <w:p w14:paraId="5140B5BB" w14:textId="77777777" w:rsidR="00B55C4A" w:rsidRPr="00610BE6" w:rsidRDefault="00B55C4A" w:rsidP="008E218D">
            <w:pPr>
              <w:jc w:val="center"/>
              <w:rPr>
                <w:rFonts w:ascii="Calibri" w:hAnsi="Calibri" w:cs="Calibri"/>
                <w:sz w:val="20"/>
              </w:rPr>
            </w:pPr>
            <w:r w:rsidRPr="00610BE6">
              <w:rPr>
                <w:rFonts w:ascii="Calibri" w:hAnsi="Calibri" w:cs="Calibri"/>
                <w:sz w:val="20"/>
              </w:rPr>
              <w:t>4</w:t>
            </w:r>
          </w:p>
        </w:tc>
      </w:tr>
      <w:tr w:rsidR="00B55C4A" w14:paraId="37A946CF" w14:textId="77777777" w:rsidTr="008E218D">
        <w:trPr>
          <w:trHeight w:val="242"/>
          <w:jc w:val="center"/>
        </w:trPr>
        <w:tc>
          <w:tcPr>
            <w:tcW w:w="9895" w:type="dxa"/>
            <w:gridSpan w:val="4"/>
            <w:vMerge/>
            <w:tcBorders>
              <w:top w:val="nil"/>
              <w:left w:val="single" w:sz="4" w:space="0" w:color="auto"/>
              <w:bottom w:val="nil"/>
              <w:right w:val="single" w:sz="4" w:space="0" w:color="auto"/>
            </w:tcBorders>
          </w:tcPr>
          <w:p w14:paraId="2752F4AE" w14:textId="77777777" w:rsidR="00B55C4A" w:rsidRDefault="00B55C4A" w:rsidP="008E218D">
            <w:pPr>
              <w:rPr>
                <w:noProof/>
              </w:rPr>
            </w:pPr>
          </w:p>
        </w:tc>
        <w:tc>
          <w:tcPr>
            <w:tcW w:w="2970" w:type="dxa"/>
            <w:gridSpan w:val="4"/>
            <w:tcBorders>
              <w:left w:val="single" w:sz="4" w:space="0" w:color="auto"/>
            </w:tcBorders>
            <w:vAlign w:val="center"/>
          </w:tcPr>
          <w:p w14:paraId="348180CB" w14:textId="77777777" w:rsidR="00B55C4A" w:rsidRPr="00610BE6" w:rsidRDefault="00B55C4A" w:rsidP="008E218D">
            <w:pPr>
              <w:jc w:val="center"/>
              <w:rPr>
                <w:rFonts w:ascii="Calibri" w:hAnsi="Calibri" w:cs="Calibri"/>
                <w:sz w:val="20"/>
              </w:rPr>
            </w:pPr>
            <w:r w:rsidRPr="00610BE6">
              <w:rPr>
                <w:rFonts w:ascii="Calibri" w:hAnsi="Calibri" w:cs="Calibri"/>
                <w:sz w:val="20"/>
              </w:rPr>
              <w:t>Maximum (Lower Kanawha)</w:t>
            </w:r>
          </w:p>
        </w:tc>
        <w:tc>
          <w:tcPr>
            <w:tcW w:w="810" w:type="dxa"/>
            <w:vAlign w:val="center"/>
          </w:tcPr>
          <w:p w14:paraId="6736AD75" w14:textId="77777777" w:rsidR="00B55C4A" w:rsidRPr="00610BE6" w:rsidRDefault="00B55C4A" w:rsidP="008E218D">
            <w:pPr>
              <w:jc w:val="center"/>
              <w:rPr>
                <w:rFonts w:ascii="Calibri" w:hAnsi="Calibri" w:cs="Calibri"/>
                <w:sz w:val="20"/>
              </w:rPr>
            </w:pPr>
            <w:r>
              <w:rPr>
                <w:rFonts w:ascii="Calibri" w:hAnsi="Calibri" w:cs="Calibri"/>
                <w:sz w:val="20"/>
              </w:rPr>
              <w:t>7,503</w:t>
            </w:r>
          </w:p>
        </w:tc>
      </w:tr>
      <w:tr w:rsidR="00B55C4A" w14:paraId="7584A0BC" w14:textId="77777777" w:rsidTr="008E218D">
        <w:trPr>
          <w:trHeight w:val="233"/>
          <w:jc w:val="center"/>
        </w:trPr>
        <w:tc>
          <w:tcPr>
            <w:tcW w:w="9895" w:type="dxa"/>
            <w:gridSpan w:val="4"/>
            <w:vMerge/>
            <w:tcBorders>
              <w:top w:val="nil"/>
              <w:left w:val="single" w:sz="4" w:space="0" w:color="auto"/>
              <w:bottom w:val="nil"/>
              <w:right w:val="single" w:sz="4" w:space="0" w:color="auto"/>
            </w:tcBorders>
          </w:tcPr>
          <w:p w14:paraId="740E3CDA" w14:textId="77777777" w:rsidR="00B55C4A" w:rsidRDefault="00B55C4A" w:rsidP="008E218D">
            <w:pPr>
              <w:rPr>
                <w:noProof/>
              </w:rPr>
            </w:pPr>
          </w:p>
        </w:tc>
        <w:tc>
          <w:tcPr>
            <w:tcW w:w="2970" w:type="dxa"/>
            <w:gridSpan w:val="4"/>
            <w:tcBorders>
              <w:left w:val="single" w:sz="4" w:space="0" w:color="auto"/>
            </w:tcBorders>
            <w:vAlign w:val="center"/>
          </w:tcPr>
          <w:p w14:paraId="6141663D" w14:textId="77777777" w:rsidR="00B55C4A" w:rsidRPr="00610BE6" w:rsidRDefault="00B55C4A" w:rsidP="008E218D">
            <w:pPr>
              <w:jc w:val="center"/>
              <w:rPr>
                <w:rFonts w:ascii="Calibri" w:hAnsi="Calibri" w:cs="Calibri"/>
                <w:sz w:val="20"/>
              </w:rPr>
            </w:pPr>
            <w:r w:rsidRPr="00610BE6">
              <w:rPr>
                <w:rFonts w:ascii="Calibri" w:hAnsi="Calibri" w:cs="Calibri"/>
                <w:sz w:val="20"/>
              </w:rPr>
              <w:t>Median</w:t>
            </w:r>
          </w:p>
        </w:tc>
        <w:tc>
          <w:tcPr>
            <w:tcW w:w="810" w:type="dxa"/>
            <w:vAlign w:val="center"/>
          </w:tcPr>
          <w:p w14:paraId="24FC137E" w14:textId="77777777" w:rsidR="00B55C4A" w:rsidRPr="00610BE6" w:rsidRDefault="00B55C4A" w:rsidP="008E218D">
            <w:pPr>
              <w:jc w:val="center"/>
              <w:rPr>
                <w:rFonts w:ascii="Calibri" w:hAnsi="Calibri" w:cs="Calibri"/>
                <w:sz w:val="20"/>
              </w:rPr>
            </w:pPr>
            <w:r>
              <w:rPr>
                <w:rFonts w:ascii="Calibri" w:hAnsi="Calibri" w:cs="Calibri"/>
                <w:sz w:val="20"/>
              </w:rPr>
              <w:t>2,042</w:t>
            </w:r>
          </w:p>
        </w:tc>
      </w:tr>
      <w:tr w:rsidR="00B55C4A" w14:paraId="11BE7D6A" w14:textId="77777777" w:rsidTr="008E218D">
        <w:trPr>
          <w:trHeight w:val="233"/>
          <w:jc w:val="center"/>
        </w:trPr>
        <w:tc>
          <w:tcPr>
            <w:tcW w:w="9895" w:type="dxa"/>
            <w:gridSpan w:val="4"/>
            <w:vMerge/>
            <w:tcBorders>
              <w:top w:val="nil"/>
              <w:left w:val="single" w:sz="4" w:space="0" w:color="auto"/>
              <w:bottom w:val="nil"/>
              <w:right w:val="single" w:sz="4" w:space="0" w:color="auto"/>
            </w:tcBorders>
          </w:tcPr>
          <w:p w14:paraId="7C1755F0" w14:textId="77777777" w:rsidR="00B55C4A" w:rsidRDefault="00B55C4A" w:rsidP="008E218D">
            <w:pPr>
              <w:rPr>
                <w:noProof/>
              </w:rPr>
            </w:pPr>
          </w:p>
        </w:tc>
        <w:tc>
          <w:tcPr>
            <w:tcW w:w="2970" w:type="dxa"/>
            <w:gridSpan w:val="4"/>
            <w:tcBorders>
              <w:left w:val="single" w:sz="4" w:space="0" w:color="auto"/>
            </w:tcBorders>
            <w:vAlign w:val="center"/>
          </w:tcPr>
          <w:p w14:paraId="2648CBF4" w14:textId="77777777" w:rsidR="00B55C4A" w:rsidRPr="00610BE6" w:rsidRDefault="00B55C4A" w:rsidP="008E218D">
            <w:pPr>
              <w:jc w:val="center"/>
              <w:rPr>
                <w:rFonts w:ascii="Calibri" w:hAnsi="Calibri" w:cs="Calibri"/>
                <w:sz w:val="20"/>
              </w:rPr>
            </w:pPr>
            <w:r w:rsidRPr="00610BE6">
              <w:rPr>
                <w:rFonts w:ascii="Calibri" w:hAnsi="Calibri" w:cs="Calibri"/>
                <w:sz w:val="20"/>
              </w:rPr>
              <w:t>Mean</w:t>
            </w:r>
          </w:p>
        </w:tc>
        <w:tc>
          <w:tcPr>
            <w:tcW w:w="810" w:type="dxa"/>
            <w:vAlign w:val="center"/>
          </w:tcPr>
          <w:p w14:paraId="51C51B8B" w14:textId="77777777" w:rsidR="00B55C4A" w:rsidRPr="00610BE6" w:rsidRDefault="00B55C4A" w:rsidP="008E218D">
            <w:pPr>
              <w:jc w:val="center"/>
              <w:rPr>
                <w:rFonts w:ascii="Calibri" w:hAnsi="Calibri" w:cs="Calibri"/>
                <w:sz w:val="20"/>
              </w:rPr>
            </w:pPr>
            <w:r>
              <w:rPr>
                <w:rFonts w:ascii="Calibri" w:hAnsi="Calibri" w:cs="Calibri"/>
                <w:sz w:val="20"/>
              </w:rPr>
              <w:t>2,631</w:t>
            </w:r>
          </w:p>
        </w:tc>
      </w:tr>
      <w:tr w:rsidR="00B55C4A" w14:paraId="2DA71347" w14:textId="77777777" w:rsidTr="008E218D">
        <w:trPr>
          <w:trHeight w:val="458"/>
          <w:jc w:val="center"/>
        </w:trPr>
        <w:tc>
          <w:tcPr>
            <w:tcW w:w="9895" w:type="dxa"/>
            <w:gridSpan w:val="4"/>
            <w:vMerge/>
            <w:tcBorders>
              <w:top w:val="nil"/>
              <w:left w:val="single" w:sz="4" w:space="0" w:color="auto"/>
              <w:bottom w:val="nil"/>
              <w:right w:val="single" w:sz="4" w:space="0" w:color="auto"/>
            </w:tcBorders>
          </w:tcPr>
          <w:p w14:paraId="53DDFDC9" w14:textId="77777777" w:rsidR="00B55C4A" w:rsidRDefault="00B55C4A" w:rsidP="008E218D">
            <w:pPr>
              <w:rPr>
                <w:noProof/>
              </w:rPr>
            </w:pPr>
          </w:p>
        </w:tc>
        <w:tc>
          <w:tcPr>
            <w:tcW w:w="2970" w:type="dxa"/>
            <w:gridSpan w:val="4"/>
            <w:tcBorders>
              <w:left w:val="single" w:sz="4" w:space="0" w:color="auto"/>
            </w:tcBorders>
            <w:vAlign w:val="center"/>
          </w:tcPr>
          <w:p w14:paraId="065DDD4B" w14:textId="77777777" w:rsidR="00B55C4A" w:rsidRPr="00610BE6" w:rsidRDefault="00B55C4A" w:rsidP="008E218D">
            <w:pPr>
              <w:jc w:val="center"/>
              <w:rPr>
                <w:rFonts w:ascii="Calibri" w:hAnsi="Calibri" w:cs="Calibri"/>
                <w:sz w:val="20"/>
              </w:rPr>
            </w:pPr>
            <w:r w:rsidRPr="00610BE6">
              <w:rPr>
                <w:rFonts w:ascii="Calibri" w:hAnsi="Calibri" w:cs="Calibri"/>
                <w:sz w:val="20"/>
              </w:rPr>
              <w:t>Statewide Total</w:t>
            </w:r>
          </w:p>
        </w:tc>
        <w:tc>
          <w:tcPr>
            <w:tcW w:w="810" w:type="dxa"/>
            <w:vAlign w:val="center"/>
          </w:tcPr>
          <w:p w14:paraId="59FF2E7B" w14:textId="77777777" w:rsidR="00B55C4A" w:rsidRPr="00610BE6" w:rsidRDefault="00B55C4A" w:rsidP="008E218D">
            <w:pPr>
              <w:jc w:val="center"/>
              <w:rPr>
                <w:rFonts w:ascii="Calibri" w:hAnsi="Calibri" w:cs="Calibri"/>
                <w:sz w:val="20"/>
              </w:rPr>
            </w:pPr>
            <w:r>
              <w:rPr>
                <w:rFonts w:ascii="Calibri" w:hAnsi="Calibri" w:cs="Calibri"/>
                <w:sz w:val="20"/>
              </w:rPr>
              <w:t>84,490</w:t>
            </w:r>
          </w:p>
        </w:tc>
      </w:tr>
      <w:tr w:rsidR="00B55C4A" w14:paraId="534DAC88" w14:textId="77777777" w:rsidTr="008E218D">
        <w:trPr>
          <w:trHeight w:val="98"/>
          <w:jc w:val="center"/>
        </w:trPr>
        <w:tc>
          <w:tcPr>
            <w:tcW w:w="9895" w:type="dxa"/>
            <w:gridSpan w:val="4"/>
            <w:tcBorders>
              <w:top w:val="nil"/>
              <w:left w:val="single" w:sz="4" w:space="0" w:color="auto"/>
              <w:bottom w:val="nil"/>
              <w:right w:val="single" w:sz="4" w:space="0" w:color="auto"/>
            </w:tcBorders>
          </w:tcPr>
          <w:p w14:paraId="7D9B6886" w14:textId="77777777" w:rsidR="00B55C4A" w:rsidRDefault="00B55C4A" w:rsidP="008E218D">
            <w:pPr>
              <w:rPr>
                <w:noProof/>
              </w:rPr>
            </w:pPr>
          </w:p>
        </w:tc>
        <w:tc>
          <w:tcPr>
            <w:tcW w:w="3780" w:type="dxa"/>
            <w:gridSpan w:val="5"/>
            <w:tcBorders>
              <w:left w:val="single" w:sz="4" w:space="0" w:color="auto"/>
            </w:tcBorders>
            <w:vAlign w:val="center"/>
          </w:tcPr>
          <w:p w14:paraId="4E05E5CC" w14:textId="77777777" w:rsidR="00B55C4A" w:rsidRPr="00DD34D3" w:rsidRDefault="00B55C4A" w:rsidP="008E218D">
            <w:pPr>
              <w:jc w:val="center"/>
              <w:rPr>
                <w:rFonts w:ascii="Arial Narrow" w:hAnsi="Arial Narrow" w:cs="Calibri"/>
                <w:sz w:val="20"/>
                <w:szCs w:val="20"/>
              </w:rPr>
            </w:pPr>
          </w:p>
        </w:tc>
      </w:tr>
      <w:tr w:rsidR="00B55C4A" w14:paraId="0D07EC1B" w14:textId="77777777" w:rsidTr="008E218D">
        <w:trPr>
          <w:jc w:val="center"/>
        </w:trPr>
        <w:tc>
          <w:tcPr>
            <w:tcW w:w="1575" w:type="dxa"/>
          </w:tcPr>
          <w:p w14:paraId="65E0CD0C" w14:textId="77777777" w:rsidR="00B55C4A" w:rsidRPr="00DD34D3" w:rsidRDefault="00B55C4A" w:rsidP="008E218D">
            <w:pPr>
              <w:rPr>
                <w:rFonts w:ascii="Calibri" w:hAnsi="Calibri" w:cs="Calibri"/>
                <w:sz w:val="20"/>
                <w:szCs w:val="20"/>
              </w:rPr>
            </w:pPr>
            <w:r w:rsidRPr="00DD34D3">
              <w:rPr>
                <w:rFonts w:ascii="Calibri" w:hAnsi="Calibri" w:cs="Calibri"/>
                <w:sz w:val="20"/>
                <w:szCs w:val="20"/>
              </w:rPr>
              <w:t>WEB LINKS:</w:t>
            </w:r>
          </w:p>
        </w:tc>
        <w:tc>
          <w:tcPr>
            <w:tcW w:w="3010" w:type="dxa"/>
          </w:tcPr>
          <w:p w14:paraId="7C2737EC" w14:textId="77777777" w:rsidR="00B55C4A" w:rsidRPr="00DD34D3" w:rsidRDefault="00F01F1D" w:rsidP="008E218D">
            <w:pPr>
              <w:jc w:val="center"/>
              <w:rPr>
                <w:rFonts w:ascii="Calibri" w:hAnsi="Calibri" w:cs="Calibri"/>
                <w:sz w:val="20"/>
                <w:szCs w:val="20"/>
              </w:rPr>
            </w:pPr>
            <w:hyperlink r:id="rId44" w:history="1">
              <w:r w:rsidR="00B55C4A" w:rsidRPr="00232BA8">
                <w:rPr>
                  <w:rStyle w:val="Hyperlink"/>
                  <w:rFonts w:ascii="Calibri" w:hAnsi="Calibri" w:cs="Calibri"/>
                  <w:sz w:val="20"/>
                  <w:szCs w:val="20"/>
                </w:rPr>
                <w:t>Natural Break Graphic</w:t>
              </w:r>
            </w:hyperlink>
          </w:p>
        </w:tc>
        <w:tc>
          <w:tcPr>
            <w:tcW w:w="3060" w:type="dxa"/>
          </w:tcPr>
          <w:p w14:paraId="07994E87" w14:textId="77777777" w:rsidR="00B55C4A" w:rsidRPr="00DD34D3" w:rsidRDefault="00F01F1D" w:rsidP="008E218D">
            <w:pPr>
              <w:jc w:val="center"/>
              <w:rPr>
                <w:rFonts w:ascii="Calibri" w:hAnsi="Calibri" w:cs="Calibri"/>
                <w:sz w:val="20"/>
                <w:szCs w:val="20"/>
              </w:rPr>
            </w:pPr>
            <w:hyperlink r:id="rId45" w:history="1">
              <w:r w:rsidR="00B55C4A" w:rsidRPr="00232BA8">
                <w:rPr>
                  <w:rStyle w:val="Hyperlink"/>
                  <w:rFonts w:ascii="Calibri" w:hAnsi="Calibri" w:cs="Calibri"/>
                  <w:sz w:val="20"/>
                  <w:szCs w:val="20"/>
                </w:rPr>
                <w:t>Percent Rank Graphic</w:t>
              </w:r>
            </w:hyperlink>
          </w:p>
        </w:tc>
        <w:tc>
          <w:tcPr>
            <w:tcW w:w="4140" w:type="dxa"/>
            <w:gridSpan w:val="3"/>
          </w:tcPr>
          <w:p w14:paraId="1F6632D7" w14:textId="77777777" w:rsidR="00B55C4A" w:rsidRPr="00DD34D3" w:rsidRDefault="00B55C4A" w:rsidP="008E218D">
            <w:pPr>
              <w:jc w:val="center"/>
              <w:rPr>
                <w:rFonts w:ascii="Calibri" w:hAnsi="Calibri" w:cs="Calibri"/>
                <w:sz w:val="20"/>
                <w:szCs w:val="20"/>
              </w:rPr>
            </w:pPr>
            <w:r>
              <w:rPr>
                <w:rFonts w:ascii="Calibri" w:hAnsi="Calibri" w:cs="Calibri"/>
                <w:sz w:val="20"/>
                <w:szCs w:val="20"/>
              </w:rPr>
              <w:t xml:space="preserve"> </w:t>
            </w:r>
            <w:r w:rsidRPr="00DD34D3">
              <w:rPr>
                <w:rFonts w:ascii="Calibri" w:hAnsi="Calibri" w:cs="Calibri"/>
                <w:sz w:val="20"/>
                <w:szCs w:val="20"/>
              </w:rPr>
              <w:t xml:space="preserve">Web </w:t>
            </w:r>
            <w:r>
              <w:rPr>
                <w:rFonts w:ascii="Calibri" w:hAnsi="Calibri" w:cs="Calibri"/>
                <w:sz w:val="20"/>
                <w:szCs w:val="20"/>
              </w:rPr>
              <w:t>Map</w:t>
            </w:r>
          </w:p>
        </w:tc>
        <w:tc>
          <w:tcPr>
            <w:tcW w:w="1890" w:type="dxa"/>
            <w:gridSpan w:val="3"/>
          </w:tcPr>
          <w:p w14:paraId="2EB91283" w14:textId="77777777" w:rsidR="00B55C4A" w:rsidRPr="00DD34D3" w:rsidRDefault="00B55C4A" w:rsidP="008E218D">
            <w:pPr>
              <w:jc w:val="center"/>
              <w:rPr>
                <w:rFonts w:ascii="Calibri" w:hAnsi="Calibri" w:cs="Calibri"/>
                <w:sz w:val="20"/>
                <w:szCs w:val="20"/>
              </w:rPr>
            </w:pPr>
            <w:r>
              <w:rPr>
                <w:rFonts w:ascii="Calibri" w:hAnsi="Calibri" w:cs="Calibri"/>
                <w:sz w:val="20"/>
                <w:szCs w:val="20"/>
              </w:rPr>
              <w:t>Web Report</w:t>
            </w:r>
          </w:p>
        </w:tc>
      </w:tr>
      <w:tr w:rsidR="00B55C4A" w:rsidRPr="00DD34D3" w14:paraId="173D3733" w14:textId="77777777" w:rsidTr="008E218D">
        <w:trPr>
          <w:jc w:val="center"/>
        </w:trPr>
        <w:tc>
          <w:tcPr>
            <w:tcW w:w="13675" w:type="dxa"/>
            <w:gridSpan w:val="9"/>
          </w:tcPr>
          <w:p w14:paraId="03F98A59" w14:textId="77777777" w:rsidR="00B55C4A" w:rsidRPr="00DD34D3" w:rsidRDefault="00B55C4A" w:rsidP="008E218D">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156DE49C" w14:textId="18B77FEA" w:rsidR="00CF1B53" w:rsidRDefault="00CF1B53" w:rsidP="00CF1B53">
      <w:pPr>
        <w:ind w:left="-360"/>
      </w:pPr>
      <w:r>
        <w:lastRenderedPageBreak/>
        <w:t>Figure BC-</w:t>
      </w:r>
      <w:r w:rsidR="00B55C4A">
        <w:t>8</w:t>
      </w:r>
      <w:r>
        <w:t xml:space="preserve">. Building Count in Special Flood Hazard Area (Stream Scale)  </w:t>
      </w:r>
    </w:p>
    <w:tbl>
      <w:tblPr>
        <w:tblStyle w:val="TableGrid"/>
        <w:tblW w:w="13675" w:type="dxa"/>
        <w:jc w:val="center"/>
        <w:tblLayout w:type="fixed"/>
        <w:tblLook w:val="04A0" w:firstRow="1" w:lastRow="0" w:firstColumn="1" w:lastColumn="0" w:noHBand="0" w:noVBand="1"/>
      </w:tblPr>
      <w:tblGrid>
        <w:gridCol w:w="1575"/>
        <w:gridCol w:w="3010"/>
        <w:gridCol w:w="3060"/>
        <w:gridCol w:w="2250"/>
        <w:gridCol w:w="630"/>
        <w:gridCol w:w="1260"/>
        <w:gridCol w:w="360"/>
        <w:gridCol w:w="90"/>
        <w:gridCol w:w="630"/>
        <w:gridCol w:w="810"/>
      </w:tblGrid>
      <w:tr w:rsidR="00CF1B53" w14:paraId="4EA98676" w14:textId="77777777" w:rsidTr="00CF1B53">
        <w:trPr>
          <w:jc w:val="center"/>
        </w:trPr>
        <w:tc>
          <w:tcPr>
            <w:tcW w:w="13675" w:type="dxa"/>
            <w:gridSpan w:val="10"/>
          </w:tcPr>
          <w:p w14:paraId="0C6D0D72" w14:textId="4731766D" w:rsidR="00CF1B53" w:rsidRPr="00DD34D3" w:rsidRDefault="00CF1B53" w:rsidP="00CF1B53">
            <w:pPr>
              <w:jc w:val="center"/>
              <w:rPr>
                <w:rFonts w:ascii="Calibri" w:hAnsi="Calibri" w:cs="Calibri"/>
                <w:b/>
                <w:bCs/>
              </w:rPr>
            </w:pPr>
            <w:r w:rsidRPr="000F6EC2">
              <w:rPr>
                <w:rFonts w:ascii="Calibri" w:hAnsi="Calibri" w:cs="Calibri"/>
                <w:b/>
                <w:bCs/>
                <w:color w:val="FF0000"/>
                <w:sz w:val="28"/>
                <w:szCs w:val="28"/>
              </w:rPr>
              <w:t xml:space="preserve">BUILDING COUNT </w:t>
            </w:r>
            <w:r w:rsidRPr="00DA48AE">
              <w:rPr>
                <w:rFonts w:ascii="Calibri" w:hAnsi="Calibri" w:cs="Calibri"/>
                <w:b/>
                <w:bCs/>
                <w:sz w:val="28"/>
                <w:szCs w:val="28"/>
              </w:rPr>
              <w:t>(</w:t>
            </w:r>
            <w:r>
              <w:rPr>
                <w:rFonts w:ascii="Calibri" w:hAnsi="Calibri" w:cs="Calibri"/>
                <w:b/>
                <w:bCs/>
                <w:sz w:val="28"/>
                <w:szCs w:val="28"/>
              </w:rPr>
              <w:t>STREAM SCALE</w:t>
            </w:r>
            <w:r w:rsidRPr="00DA48AE">
              <w:rPr>
                <w:rFonts w:ascii="Calibri" w:hAnsi="Calibri" w:cs="Calibri"/>
                <w:b/>
                <w:bCs/>
                <w:sz w:val="28"/>
                <w:szCs w:val="28"/>
              </w:rPr>
              <w:t>)</w:t>
            </w:r>
          </w:p>
        </w:tc>
      </w:tr>
      <w:tr w:rsidR="00CF1B53" w14:paraId="2ECD6759" w14:textId="77777777" w:rsidTr="00CF1B53">
        <w:trPr>
          <w:trHeight w:val="638"/>
          <w:jc w:val="center"/>
        </w:trPr>
        <w:tc>
          <w:tcPr>
            <w:tcW w:w="13675" w:type="dxa"/>
            <w:gridSpan w:val="10"/>
            <w:vAlign w:val="center"/>
          </w:tcPr>
          <w:p w14:paraId="5898319C" w14:textId="543D2E95" w:rsidR="00CF1B53" w:rsidRDefault="00CF1B53" w:rsidP="00CF1B53">
            <w:pPr>
              <w:rPr>
                <w:rFonts w:ascii="Calibri" w:hAnsi="Calibri" w:cs="Calibri"/>
              </w:rPr>
            </w:pPr>
          </w:p>
          <w:p w14:paraId="5512016C" w14:textId="6281C489" w:rsidR="00CF1B53" w:rsidRPr="00DD34D3" w:rsidRDefault="00CF1B53" w:rsidP="001E4E5F">
            <w:pPr>
              <w:rPr>
                <w:rFonts w:ascii="Calibri" w:hAnsi="Calibri" w:cs="Calibri"/>
                <w:sz w:val="20"/>
                <w:szCs w:val="20"/>
              </w:rPr>
            </w:pPr>
            <w:r w:rsidRPr="00DD34D3">
              <w:rPr>
                <w:rFonts w:ascii="Calibri" w:hAnsi="Calibri" w:cs="Calibri"/>
              </w:rPr>
              <w:t xml:space="preserve">DESCRIPTION: </w:t>
            </w:r>
            <w:r>
              <w:rPr>
                <w:rFonts w:ascii="Calibri" w:hAnsi="Calibri" w:cs="Calibri"/>
              </w:rPr>
              <w:t>A count of all</w:t>
            </w:r>
            <w:r w:rsidRPr="00DA48AE">
              <w:rPr>
                <w:rFonts w:ascii="Calibri" w:hAnsi="Calibri" w:cs="Calibri"/>
              </w:rPr>
              <w:t xml:space="preserve"> primary insurable structures in the</w:t>
            </w:r>
            <w:r>
              <w:rPr>
                <w:rFonts w:ascii="Calibri" w:hAnsi="Calibri" w:cs="Calibri"/>
              </w:rPr>
              <w:t xml:space="preserve"> high-risk,</w:t>
            </w:r>
            <w:r w:rsidRPr="00DA48AE">
              <w:rPr>
                <w:rFonts w:ascii="Calibri" w:hAnsi="Calibri" w:cs="Calibri"/>
              </w:rPr>
              <w:t xml:space="preserve"> </w:t>
            </w:r>
            <w:r>
              <w:rPr>
                <w:rFonts w:ascii="Calibri" w:hAnsi="Calibri" w:cs="Calibri"/>
              </w:rPr>
              <w:t xml:space="preserve">1%-annual-chance (100-yr) floodplain, </w:t>
            </w:r>
            <w:r w:rsidRPr="00DA48AE">
              <w:rPr>
                <w:rFonts w:ascii="Calibri" w:hAnsi="Calibri" w:cs="Calibri"/>
              </w:rPr>
              <w:t>or Special Flood Hazard Area (SFHA)</w:t>
            </w:r>
            <w:r>
              <w:rPr>
                <w:rFonts w:ascii="Calibri" w:hAnsi="Calibri" w:cs="Calibri"/>
              </w:rPr>
              <w:t xml:space="preserve"> on FEMA’s Flood Insurance Rate Maps (FIRMs)</w:t>
            </w:r>
            <w:r w:rsidRPr="00DA48AE">
              <w:rPr>
                <w:rFonts w:ascii="Calibri" w:hAnsi="Calibri" w:cs="Calibri"/>
              </w:rPr>
              <w:t>.</w:t>
            </w:r>
          </w:p>
        </w:tc>
      </w:tr>
      <w:tr w:rsidR="00CF1B53" w14:paraId="207D178E" w14:textId="77777777" w:rsidTr="00CF1B53">
        <w:trPr>
          <w:trHeight w:val="287"/>
          <w:jc w:val="center"/>
        </w:trPr>
        <w:tc>
          <w:tcPr>
            <w:tcW w:w="9895" w:type="dxa"/>
            <w:gridSpan w:val="4"/>
            <w:vMerge w:val="restart"/>
            <w:tcBorders>
              <w:top w:val="nil"/>
              <w:left w:val="single" w:sz="4" w:space="0" w:color="auto"/>
              <w:bottom w:val="nil"/>
              <w:right w:val="single" w:sz="4" w:space="0" w:color="auto"/>
            </w:tcBorders>
          </w:tcPr>
          <w:p w14:paraId="19029661" w14:textId="6F5D69AE" w:rsidR="00CF1B53" w:rsidRDefault="00324BA1" w:rsidP="00CF1B53">
            <w:pPr>
              <w:rPr>
                <w:sz w:val="20"/>
                <w:szCs w:val="20"/>
              </w:rPr>
            </w:pPr>
            <w:r>
              <w:rPr>
                <w:noProof/>
              </w:rPr>
              <w:drawing>
                <wp:anchor distT="0" distB="0" distL="114300" distR="114300" simplePos="0" relativeHeight="251761664" behindDoc="0" locked="0" layoutInCell="1" allowOverlap="1" wp14:anchorId="1DD85808" wp14:editId="025933B5">
                  <wp:simplePos x="0" y="0"/>
                  <wp:positionH relativeFrom="column">
                    <wp:posOffset>-4445</wp:posOffset>
                  </wp:positionH>
                  <wp:positionV relativeFrom="paragraph">
                    <wp:posOffset>79375</wp:posOffset>
                  </wp:positionV>
                  <wp:extent cx="6146165" cy="474472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46165" cy="4744720"/>
                          </a:xfrm>
                          <a:prstGeom prst="rect">
                            <a:avLst/>
                          </a:prstGeom>
                        </pic:spPr>
                      </pic:pic>
                    </a:graphicData>
                  </a:graphic>
                </wp:anchor>
              </w:drawing>
            </w:r>
          </w:p>
          <w:p w14:paraId="134FC0F0" w14:textId="54B63BA4" w:rsidR="00CF1B53" w:rsidRDefault="00CF1B53" w:rsidP="00CF1B53">
            <w:pPr>
              <w:rPr>
                <w:sz w:val="20"/>
                <w:szCs w:val="20"/>
              </w:rPr>
            </w:pPr>
          </w:p>
          <w:p w14:paraId="75A9656A" w14:textId="03C20000" w:rsidR="00CF1B53" w:rsidRDefault="00CF1B53" w:rsidP="00CF1B53">
            <w:pPr>
              <w:rPr>
                <w:sz w:val="20"/>
                <w:szCs w:val="20"/>
              </w:rPr>
            </w:pPr>
          </w:p>
          <w:p w14:paraId="7EA4967B" w14:textId="4B4A3C61" w:rsidR="00CF1B53" w:rsidRDefault="00CF1B53" w:rsidP="00CF1B53">
            <w:pPr>
              <w:rPr>
                <w:sz w:val="20"/>
                <w:szCs w:val="20"/>
              </w:rPr>
            </w:pPr>
          </w:p>
          <w:p w14:paraId="0B2DDA02" w14:textId="52B2F558" w:rsidR="00CF1B53" w:rsidRDefault="00B85F12" w:rsidP="00CF1B53">
            <w:pPr>
              <w:rPr>
                <w:sz w:val="20"/>
                <w:szCs w:val="20"/>
              </w:rPr>
            </w:pPr>
            <w:r>
              <w:rPr>
                <w:noProof/>
                <w:sz w:val="20"/>
                <w:szCs w:val="20"/>
              </w:rPr>
              <mc:AlternateContent>
                <mc:Choice Requires="wps">
                  <w:drawing>
                    <wp:anchor distT="0" distB="0" distL="114300" distR="114300" simplePos="0" relativeHeight="251773952" behindDoc="0" locked="0" layoutInCell="1" allowOverlap="1" wp14:anchorId="5AE86D35" wp14:editId="5D177DEF">
                      <wp:simplePos x="0" y="0"/>
                      <wp:positionH relativeFrom="column">
                        <wp:posOffset>338985</wp:posOffset>
                      </wp:positionH>
                      <wp:positionV relativeFrom="paragraph">
                        <wp:posOffset>139769</wp:posOffset>
                      </wp:positionV>
                      <wp:extent cx="1304925" cy="1247775"/>
                      <wp:effectExtent l="19050" t="38100" r="28575" b="66675"/>
                      <wp:wrapNone/>
                      <wp:docPr id="298395768" name="Explosion: 8 Points 1"/>
                      <wp:cNvGraphicFramePr/>
                      <a:graphic xmlns:a="http://schemas.openxmlformats.org/drawingml/2006/main">
                        <a:graphicData uri="http://schemas.microsoft.com/office/word/2010/wordprocessingShape">
                          <wps:wsp>
                            <wps:cNvSpPr/>
                            <wps:spPr>
                              <a:xfrm>
                                <a:off x="0" y="0"/>
                                <a:ext cx="1304925" cy="1247775"/>
                              </a:xfrm>
                              <a:prstGeom prst="irregularSeal1">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45CA7A" w14:textId="77777777" w:rsidR="00B85F12" w:rsidRDefault="00B85F12" w:rsidP="00B85F12">
                                  <w:pPr>
                                    <w:jc w:val="center"/>
                                  </w:pPr>
                                  <w:r>
                                    <w:t>Update Graphic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86D3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7" type="#_x0000_t71" style="position:absolute;margin-left:26.7pt;margin-top:11pt;width:102.75pt;height:98.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" fillcolor="red" strokecolor="#030e13 [484]" strokeweight="1pt">
                      <v:textbox>
                        <w:txbxContent>
                          <w:p w14:paraId="4945CA7A" w14:textId="77777777" w:rsidR="00B85F12" w:rsidRDefault="00B85F12" w:rsidP="00B85F12">
                            <w:pPr>
                              <w:jc w:val="center"/>
                            </w:pPr>
                            <w:r>
                              <w:t>Update Graphic</w:t>
                            </w:r>
                          </w:p>
                        </w:txbxContent>
                      </v:textbox>
                    </v:shape>
                  </w:pict>
                </mc:Fallback>
              </mc:AlternateContent>
            </w:r>
          </w:p>
          <w:p w14:paraId="791132CC" w14:textId="77777777" w:rsidR="00CF1B53" w:rsidRDefault="00CF1B53" w:rsidP="00CF1B53">
            <w:pPr>
              <w:rPr>
                <w:sz w:val="20"/>
                <w:szCs w:val="20"/>
              </w:rPr>
            </w:pPr>
          </w:p>
          <w:p w14:paraId="23D6C588" w14:textId="77777777" w:rsidR="00CF1B53" w:rsidRDefault="00CF1B53" w:rsidP="00CF1B53">
            <w:pPr>
              <w:rPr>
                <w:sz w:val="20"/>
                <w:szCs w:val="20"/>
              </w:rPr>
            </w:pPr>
          </w:p>
          <w:p w14:paraId="0164AAFB" w14:textId="77777777" w:rsidR="00CF1B53" w:rsidRDefault="00CF1B53" w:rsidP="00CF1B53">
            <w:pPr>
              <w:rPr>
                <w:sz w:val="20"/>
                <w:szCs w:val="20"/>
              </w:rPr>
            </w:pPr>
          </w:p>
          <w:p w14:paraId="0E0017FC" w14:textId="77777777" w:rsidR="00CF1B53" w:rsidRDefault="00CF1B53" w:rsidP="00CF1B53">
            <w:pPr>
              <w:rPr>
                <w:sz w:val="20"/>
                <w:szCs w:val="20"/>
              </w:rPr>
            </w:pPr>
          </w:p>
          <w:p w14:paraId="34A4C5E3" w14:textId="77777777" w:rsidR="00CF1B53" w:rsidRDefault="00CF1B53" w:rsidP="00CF1B53">
            <w:pPr>
              <w:rPr>
                <w:sz w:val="20"/>
                <w:szCs w:val="20"/>
              </w:rPr>
            </w:pPr>
          </w:p>
          <w:p w14:paraId="3048624E" w14:textId="77777777" w:rsidR="00CF1B53" w:rsidRDefault="00CF1B53" w:rsidP="00CF1B53">
            <w:pPr>
              <w:rPr>
                <w:sz w:val="20"/>
                <w:szCs w:val="20"/>
              </w:rPr>
            </w:pPr>
          </w:p>
          <w:p w14:paraId="63F01B72" w14:textId="77777777" w:rsidR="00CF1B53" w:rsidRDefault="00CF1B53" w:rsidP="00CF1B53">
            <w:pPr>
              <w:rPr>
                <w:sz w:val="20"/>
                <w:szCs w:val="20"/>
              </w:rPr>
            </w:pPr>
          </w:p>
          <w:p w14:paraId="0D59C317" w14:textId="77777777" w:rsidR="00CF1B53" w:rsidRDefault="00CF1B53" w:rsidP="00CF1B53">
            <w:pPr>
              <w:rPr>
                <w:sz w:val="20"/>
                <w:szCs w:val="20"/>
              </w:rPr>
            </w:pPr>
          </w:p>
          <w:p w14:paraId="479DFCE8" w14:textId="77777777" w:rsidR="00CF1B53" w:rsidRDefault="00CF1B53" w:rsidP="00CF1B53">
            <w:pPr>
              <w:rPr>
                <w:sz w:val="20"/>
                <w:szCs w:val="20"/>
              </w:rPr>
            </w:pPr>
          </w:p>
          <w:p w14:paraId="12FC28ED" w14:textId="77777777" w:rsidR="00CF1B53" w:rsidRDefault="00CF1B53" w:rsidP="00CF1B53">
            <w:pPr>
              <w:rPr>
                <w:sz w:val="20"/>
                <w:szCs w:val="20"/>
              </w:rPr>
            </w:pPr>
          </w:p>
          <w:p w14:paraId="6EBABB00" w14:textId="77777777" w:rsidR="00CF1B53" w:rsidRDefault="00CF1B53" w:rsidP="00CF1B53">
            <w:pPr>
              <w:rPr>
                <w:sz w:val="20"/>
                <w:szCs w:val="20"/>
              </w:rPr>
            </w:pPr>
          </w:p>
          <w:p w14:paraId="0CA4E3F7" w14:textId="77777777" w:rsidR="00CF1B53" w:rsidRDefault="00CF1B53" w:rsidP="00CF1B53">
            <w:pPr>
              <w:rPr>
                <w:sz w:val="20"/>
                <w:szCs w:val="20"/>
              </w:rPr>
            </w:pPr>
          </w:p>
          <w:p w14:paraId="2CCA430A" w14:textId="77777777" w:rsidR="00CF1B53" w:rsidRDefault="00CF1B53" w:rsidP="00CF1B53">
            <w:pPr>
              <w:rPr>
                <w:sz w:val="20"/>
                <w:szCs w:val="20"/>
              </w:rPr>
            </w:pPr>
          </w:p>
          <w:p w14:paraId="667A94F9" w14:textId="77777777" w:rsidR="00CF1B53" w:rsidRDefault="00CF1B53" w:rsidP="00CF1B53">
            <w:pPr>
              <w:rPr>
                <w:sz w:val="20"/>
                <w:szCs w:val="20"/>
              </w:rPr>
            </w:pPr>
          </w:p>
          <w:p w14:paraId="07B1F318" w14:textId="77777777" w:rsidR="00CF1B53" w:rsidRDefault="00CF1B53" w:rsidP="00CF1B53">
            <w:pPr>
              <w:rPr>
                <w:sz w:val="20"/>
                <w:szCs w:val="20"/>
              </w:rPr>
            </w:pPr>
          </w:p>
          <w:p w14:paraId="50C7A301" w14:textId="77777777" w:rsidR="00CF1B53" w:rsidRPr="00F73686" w:rsidRDefault="00CF1B53" w:rsidP="00CF1B53">
            <w:pPr>
              <w:rPr>
                <w:sz w:val="20"/>
                <w:szCs w:val="20"/>
              </w:rPr>
            </w:pPr>
          </w:p>
        </w:tc>
        <w:tc>
          <w:tcPr>
            <w:tcW w:w="630" w:type="dxa"/>
            <w:tcBorders>
              <w:left w:val="single" w:sz="4" w:space="0" w:color="auto"/>
            </w:tcBorders>
            <w:vAlign w:val="center"/>
          </w:tcPr>
          <w:p w14:paraId="15C53B8D"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Rank</w:t>
            </w:r>
          </w:p>
        </w:tc>
        <w:tc>
          <w:tcPr>
            <w:tcW w:w="1620" w:type="dxa"/>
            <w:gridSpan w:val="2"/>
            <w:vAlign w:val="center"/>
          </w:tcPr>
          <w:p w14:paraId="4A8A5010" w14:textId="77777777" w:rsidR="00CF1B53" w:rsidRPr="00DD34D3" w:rsidRDefault="00CF1B53" w:rsidP="00CF1B53">
            <w:pPr>
              <w:rPr>
                <w:rFonts w:ascii="Arial Narrow" w:hAnsi="Arial Narrow" w:cs="Calibri"/>
                <w:b/>
                <w:bCs/>
                <w:sz w:val="20"/>
                <w:szCs w:val="20"/>
              </w:rPr>
            </w:pPr>
            <w:r>
              <w:rPr>
                <w:rFonts w:ascii="Arial Narrow" w:hAnsi="Arial Narrow" w:cs="Calibri"/>
                <w:b/>
                <w:bCs/>
                <w:sz w:val="20"/>
                <w:szCs w:val="20"/>
              </w:rPr>
              <w:t>Streams* (6,761)</w:t>
            </w:r>
          </w:p>
        </w:tc>
        <w:tc>
          <w:tcPr>
            <w:tcW w:w="720" w:type="dxa"/>
            <w:gridSpan w:val="2"/>
            <w:vAlign w:val="center"/>
          </w:tcPr>
          <w:p w14:paraId="372E465C" w14:textId="77777777" w:rsidR="00CF1B53" w:rsidRPr="00DD34D3" w:rsidRDefault="00CF1B53" w:rsidP="00CF1B53">
            <w:pPr>
              <w:jc w:val="center"/>
              <w:rPr>
                <w:rFonts w:ascii="Arial Narrow" w:hAnsi="Arial Narrow" w:cs="Calibri"/>
                <w:b/>
                <w:bCs/>
                <w:sz w:val="20"/>
                <w:szCs w:val="20"/>
              </w:rPr>
            </w:pPr>
            <w:r>
              <w:rPr>
                <w:rFonts w:ascii="Arial Narrow" w:hAnsi="Arial Narrow" w:cs="Calibri"/>
                <w:b/>
                <w:bCs/>
                <w:sz w:val="20"/>
                <w:szCs w:val="20"/>
              </w:rPr>
              <w:t>Count</w:t>
            </w:r>
          </w:p>
        </w:tc>
        <w:tc>
          <w:tcPr>
            <w:tcW w:w="810" w:type="dxa"/>
            <w:vAlign w:val="center"/>
          </w:tcPr>
          <w:p w14:paraId="054E1B61" w14:textId="77777777" w:rsidR="00CF1B53" w:rsidRPr="00DD34D3" w:rsidRDefault="00CF1B53" w:rsidP="00CF1B53">
            <w:pPr>
              <w:jc w:val="center"/>
              <w:rPr>
                <w:rFonts w:ascii="Arial Narrow" w:hAnsi="Arial Narrow" w:cs="Calibri"/>
                <w:b/>
                <w:bCs/>
                <w:sz w:val="20"/>
                <w:szCs w:val="20"/>
              </w:rPr>
            </w:pPr>
            <w:r w:rsidRPr="00DD34D3">
              <w:rPr>
                <w:rFonts w:ascii="Arial Narrow" w:hAnsi="Arial Narrow" w:cs="Calibri"/>
                <w:b/>
                <w:bCs/>
                <w:sz w:val="20"/>
                <w:szCs w:val="20"/>
              </w:rPr>
              <w:t>% Rank</w:t>
            </w:r>
          </w:p>
        </w:tc>
      </w:tr>
      <w:tr w:rsidR="00CC3F5E" w14:paraId="55C18577"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79FD68B7" w14:textId="77777777" w:rsidR="00CC3F5E" w:rsidRDefault="00CC3F5E" w:rsidP="00CC3F5E">
            <w:pPr>
              <w:rPr>
                <w:noProof/>
              </w:rPr>
            </w:pPr>
          </w:p>
        </w:tc>
        <w:tc>
          <w:tcPr>
            <w:tcW w:w="630" w:type="dxa"/>
            <w:tcBorders>
              <w:left w:val="single" w:sz="4" w:space="0" w:color="auto"/>
            </w:tcBorders>
            <w:shd w:val="clear" w:color="auto" w:fill="auto"/>
            <w:vAlign w:val="center"/>
          </w:tcPr>
          <w:p w14:paraId="09A73549"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1</w:t>
            </w:r>
          </w:p>
        </w:tc>
        <w:tc>
          <w:tcPr>
            <w:tcW w:w="1620" w:type="dxa"/>
            <w:gridSpan w:val="2"/>
            <w:shd w:val="clear" w:color="auto" w:fill="auto"/>
            <w:vAlign w:val="center"/>
          </w:tcPr>
          <w:p w14:paraId="6EB3EE49" w14:textId="60D1C3AF"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Ohio River</w:t>
            </w:r>
          </w:p>
        </w:tc>
        <w:tc>
          <w:tcPr>
            <w:tcW w:w="720" w:type="dxa"/>
            <w:gridSpan w:val="2"/>
            <w:shd w:val="clear" w:color="auto" w:fill="auto"/>
            <w:vAlign w:val="center"/>
          </w:tcPr>
          <w:p w14:paraId="07C94C47" w14:textId="2595A17D"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7,237</w:t>
            </w:r>
          </w:p>
        </w:tc>
        <w:tc>
          <w:tcPr>
            <w:tcW w:w="810" w:type="dxa"/>
            <w:shd w:val="clear" w:color="auto" w:fill="auto"/>
            <w:vAlign w:val="center"/>
          </w:tcPr>
          <w:p w14:paraId="507FE6AE" w14:textId="3DE0C01D"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100%</w:t>
            </w:r>
          </w:p>
        </w:tc>
      </w:tr>
      <w:tr w:rsidR="00CC3F5E" w14:paraId="4C013BBF"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7C2A016A" w14:textId="77777777" w:rsidR="00CC3F5E" w:rsidRDefault="00CC3F5E" w:rsidP="00CC3F5E">
            <w:pPr>
              <w:rPr>
                <w:noProof/>
              </w:rPr>
            </w:pPr>
          </w:p>
        </w:tc>
        <w:tc>
          <w:tcPr>
            <w:tcW w:w="630" w:type="dxa"/>
            <w:tcBorders>
              <w:left w:val="single" w:sz="4" w:space="0" w:color="auto"/>
            </w:tcBorders>
            <w:shd w:val="clear" w:color="auto" w:fill="auto"/>
            <w:vAlign w:val="center"/>
          </w:tcPr>
          <w:p w14:paraId="728541E1"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2</w:t>
            </w:r>
          </w:p>
        </w:tc>
        <w:tc>
          <w:tcPr>
            <w:tcW w:w="1620" w:type="dxa"/>
            <w:gridSpan w:val="2"/>
            <w:shd w:val="clear" w:color="auto" w:fill="auto"/>
            <w:vAlign w:val="center"/>
          </w:tcPr>
          <w:p w14:paraId="7D3D5709" w14:textId="40ACA22B"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Kanawha River</w:t>
            </w:r>
          </w:p>
        </w:tc>
        <w:tc>
          <w:tcPr>
            <w:tcW w:w="720" w:type="dxa"/>
            <w:gridSpan w:val="2"/>
            <w:shd w:val="clear" w:color="auto" w:fill="auto"/>
            <w:vAlign w:val="center"/>
          </w:tcPr>
          <w:p w14:paraId="3540EFAD" w14:textId="6767F189"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7,116</w:t>
            </w:r>
          </w:p>
        </w:tc>
        <w:tc>
          <w:tcPr>
            <w:tcW w:w="810" w:type="dxa"/>
            <w:shd w:val="clear" w:color="auto" w:fill="auto"/>
            <w:vAlign w:val="center"/>
          </w:tcPr>
          <w:p w14:paraId="17379FFC" w14:textId="2CE226E8"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99%</w:t>
            </w:r>
          </w:p>
        </w:tc>
      </w:tr>
      <w:tr w:rsidR="00CC3F5E" w14:paraId="1311D663"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665DE6E0" w14:textId="77777777" w:rsidR="00CC3F5E" w:rsidRDefault="00CC3F5E" w:rsidP="00CC3F5E">
            <w:pPr>
              <w:rPr>
                <w:noProof/>
              </w:rPr>
            </w:pPr>
          </w:p>
        </w:tc>
        <w:tc>
          <w:tcPr>
            <w:tcW w:w="630" w:type="dxa"/>
            <w:tcBorders>
              <w:left w:val="single" w:sz="4" w:space="0" w:color="auto"/>
            </w:tcBorders>
            <w:shd w:val="clear" w:color="auto" w:fill="auto"/>
            <w:vAlign w:val="center"/>
          </w:tcPr>
          <w:p w14:paraId="3B6F0D12"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3</w:t>
            </w:r>
          </w:p>
        </w:tc>
        <w:tc>
          <w:tcPr>
            <w:tcW w:w="1620" w:type="dxa"/>
            <w:gridSpan w:val="2"/>
            <w:shd w:val="clear" w:color="auto" w:fill="auto"/>
            <w:vAlign w:val="center"/>
          </w:tcPr>
          <w:p w14:paraId="2E554262" w14:textId="18534B40"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Elk River</w:t>
            </w:r>
          </w:p>
        </w:tc>
        <w:tc>
          <w:tcPr>
            <w:tcW w:w="720" w:type="dxa"/>
            <w:gridSpan w:val="2"/>
            <w:shd w:val="clear" w:color="auto" w:fill="auto"/>
            <w:vAlign w:val="center"/>
          </w:tcPr>
          <w:p w14:paraId="17E07116" w14:textId="4F1669D4"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2,253</w:t>
            </w:r>
          </w:p>
        </w:tc>
        <w:tc>
          <w:tcPr>
            <w:tcW w:w="810" w:type="dxa"/>
            <w:shd w:val="clear" w:color="auto" w:fill="auto"/>
            <w:vAlign w:val="center"/>
          </w:tcPr>
          <w:p w14:paraId="185F1769" w14:textId="13174FB4"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99%</w:t>
            </w:r>
          </w:p>
        </w:tc>
      </w:tr>
      <w:tr w:rsidR="00CC3F5E" w14:paraId="7185DA18"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2E5A5321" w14:textId="77777777" w:rsidR="00CC3F5E" w:rsidRDefault="00CC3F5E" w:rsidP="00CC3F5E">
            <w:pPr>
              <w:rPr>
                <w:noProof/>
              </w:rPr>
            </w:pPr>
          </w:p>
        </w:tc>
        <w:tc>
          <w:tcPr>
            <w:tcW w:w="630" w:type="dxa"/>
            <w:tcBorders>
              <w:left w:val="single" w:sz="4" w:space="0" w:color="auto"/>
            </w:tcBorders>
            <w:shd w:val="clear" w:color="auto" w:fill="auto"/>
            <w:vAlign w:val="center"/>
          </w:tcPr>
          <w:p w14:paraId="5A33F78C"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4</w:t>
            </w:r>
          </w:p>
        </w:tc>
        <w:tc>
          <w:tcPr>
            <w:tcW w:w="1620" w:type="dxa"/>
            <w:gridSpan w:val="2"/>
            <w:shd w:val="clear" w:color="auto" w:fill="auto"/>
            <w:vAlign w:val="center"/>
          </w:tcPr>
          <w:p w14:paraId="16AC988B" w14:textId="7EB72537"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Greenbrier River</w:t>
            </w:r>
          </w:p>
        </w:tc>
        <w:tc>
          <w:tcPr>
            <w:tcW w:w="720" w:type="dxa"/>
            <w:gridSpan w:val="2"/>
            <w:shd w:val="clear" w:color="auto" w:fill="auto"/>
            <w:vAlign w:val="center"/>
          </w:tcPr>
          <w:p w14:paraId="7664C870" w14:textId="675EC6BE"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1,821</w:t>
            </w:r>
          </w:p>
        </w:tc>
        <w:tc>
          <w:tcPr>
            <w:tcW w:w="810" w:type="dxa"/>
            <w:shd w:val="clear" w:color="auto" w:fill="auto"/>
            <w:vAlign w:val="center"/>
          </w:tcPr>
          <w:p w14:paraId="136A5685" w14:textId="77BA8708"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98%</w:t>
            </w:r>
          </w:p>
        </w:tc>
      </w:tr>
      <w:tr w:rsidR="00CC3F5E" w14:paraId="1503B242"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370CCA3F" w14:textId="77777777" w:rsidR="00CC3F5E" w:rsidRDefault="00CC3F5E" w:rsidP="00CC3F5E">
            <w:pPr>
              <w:rPr>
                <w:noProof/>
              </w:rPr>
            </w:pPr>
          </w:p>
        </w:tc>
        <w:tc>
          <w:tcPr>
            <w:tcW w:w="630" w:type="dxa"/>
            <w:tcBorders>
              <w:left w:val="single" w:sz="4" w:space="0" w:color="auto"/>
            </w:tcBorders>
            <w:shd w:val="clear" w:color="auto" w:fill="auto"/>
            <w:vAlign w:val="center"/>
          </w:tcPr>
          <w:p w14:paraId="00B7B2B9"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5</w:t>
            </w:r>
          </w:p>
        </w:tc>
        <w:tc>
          <w:tcPr>
            <w:tcW w:w="1620" w:type="dxa"/>
            <w:gridSpan w:val="2"/>
            <w:shd w:val="clear" w:color="auto" w:fill="auto"/>
            <w:vAlign w:val="center"/>
          </w:tcPr>
          <w:p w14:paraId="225022E6" w14:textId="787AC60E"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Guyandotte River</w:t>
            </w:r>
          </w:p>
        </w:tc>
        <w:tc>
          <w:tcPr>
            <w:tcW w:w="720" w:type="dxa"/>
            <w:gridSpan w:val="2"/>
            <w:shd w:val="clear" w:color="auto" w:fill="auto"/>
            <w:vAlign w:val="center"/>
          </w:tcPr>
          <w:p w14:paraId="7757942A" w14:textId="21EC2A14"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1,494</w:t>
            </w:r>
          </w:p>
        </w:tc>
        <w:tc>
          <w:tcPr>
            <w:tcW w:w="810" w:type="dxa"/>
            <w:shd w:val="clear" w:color="auto" w:fill="auto"/>
            <w:vAlign w:val="center"/>
          </w:tcPr>
          <w:p w14:paraId="75DC06F4" w14:textId="1D18D0C0"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97%</w:t>
            </w:r>
          </w:p>
        </w:tc>
      </w:tr>
      <w:tr w:rsidR="00CC3F5E" w14:paraId="0D405460" w14:textId="77777777" w:rsidTr="00CC3F5E">
        <w:trPr>
          <w:trHeight w:val="260"/>
          <w:jc w:val="center"/>
        </w:trPr>
        <w:tc>
          <w:tcPr>
            <w:tcW w:w="9895" w:type="dxa"/>
            <w:gridSpan w:val="4"/>
            <w:vMerge/>
            <w:tcBorders>
              <w:top w:val="nil"/>
              <w:left w:val="single" w:sz="4" w:space="0" w:color="auto"/>
              <w:bottom w:val="nil"/>
              <w:right w:val="single" w:sz="4" w:space="0" w:color="auto"/>
            </w:tcBorders>
          </w:tcPr>
          <w:p w14:paraId="49DA4BF1" w14:textId="77777777" w:rsidR="00CC3F5E" w:rsidRDefault="00CC3F5E" w:rsidP="00CC3F5E">
            <w:pPr>
              <w:rPr>
                <w:noProof/>
              </w:rPr>
            </w:pPr>
          </w:p>
        </w:tc>
        <w:tc>
          <w:tcPr>
            <w:tcW w:w="630" w:type="dxa"/>
            <w:tcBorders>
              <w:left w:val="single" w:sz="4" w:space="0" w:color="auto"/>
            </w:tcBorders>
            <w:shd w:val="clear" w:color="auto" w:fill="auto"/>
            <w:vAlign w:val="center"/>
          </w:tcPr>
          <w:p w14:paraId="56A03EB5"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6</w:t>
            </w:r>
          </w:p>
        </w:tc>
        <w:tc>
          <w:tcPr>
            <w:tcW w:w="1620" w:type="dxa"/>
            <w:gridSpan w:val="2"/>
            <w:shd w:val="clear" w:color="auto" w:fill="auto"/>
            <w:vAlign w:val="center"/>
          </w:tcPr>
          <w:p w14:paraId="5C927DA5" w14:textId="7E3B644E" w:rsidR="00CC3F5E" w:rsidRPr="0008007E" w:rsidRDefault="00CC3F5E" w:rsidP="00CC3F5E">
            <w:pPr>
              <w:rPr>
                <w:rFonts w:ascii="Calibri" w:hAnsi="Calibri" w:cs="Calibri"/>
                <w:sz w:val="18"/>
                <w:szCs w:val="18"/>
              </w:rPr>
            </w:pPr>
            <w:r w:rsidRPr="00FE471C">
              <w:rPr>
                <w:rFonts w:ascii="Calibri" w:hAnsi="Calibri" w:cs="Calibri"/>
                <w:color w:val="000000"/>
                <w:sz w:val="18"/>
                <w:szCs w:val="18"/>
              </w:rPr>
              <w:t>Tug Fork</w:t>
            </w:r>
          </w:p>
        </w:tc>
        <w:tc>
          <w:tcPr>
            <w:tcW w:w="720" w:type="dxa"/>
            <w:gridSpan w:val="2"/>
            <w:shd w:val="clear" w:color="auto" w:fill="auto"/>
            <w:vAlign w:val="center"/>
          </w:tcPr>
          <w:p w14:paraId="7AEAFF40" w14:textId="2C1F915E"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1,410</w:t>
            </w:r>
          </w:p>
        </w:tc>
        <w:tc>
          <w:tcPr>
            <w:tcW w:w="810" w:type="dxa"/>
            <w:shd w:val="clear" w:color="auto" w:fill="auto"/>
            <w:vAlign w:val="center"/>
          </w:tcPr>
          <w:p w14:paraId="244F3210" w14:textId="135A1DF5"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97%</w:t>
            </w:r>
          </w:p>
        </w:tc>
      </w:tr>
      <w:tr w:rsidR="00CC3F5E" w14:paraId="3CFF2DE4"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77F1A211" w14:textId="77777777" w:rsidR="00CC3F5E" w:rsidRDefault="00CC3F5E" w:rsidP="00CC3F5E">
            <w:pPr>
              <w:rPr>
                <w:noProof/>
              </w:rPr>
            </w:pPr>
          </w:p>
        </w:tc>
        <w:tc>
          <w:tcPr>
            <w:tcW w:w="630" w:type="dxa"/>
            <w:tcBorders>
              <w:left w:val="single" w:sz="4" w:space="0" w:color="auto"/>
            </w:tcBorders>
            <w:shd w:val="clear" w:color="auto" w:fill="auto"/>
            <w:vAlign w:val="center"/>
          </w:tcPr>
          <w:p w14:paraId="0BE3530D"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7</w:t>
            </w:r>
          </w:p>
        </w:tc>
        <w:tc>
          <w:tcPr>
            <w:tcW w:w="1620" w:type="dxa"/>
            <w:gridSpan w:val="2"/>
            <w:shd w:val="clear" w:color="auto" w:fill="auto"/>
            <w:vAlign w:val="center"/>
          </w:tcPr>
          <w:p w14:paraId="2AF5CA5A" w14:textId="65D58514" w:rsidR="00CC3F5E" w:rsidRPr="0008007E" w:rsidRDefault="00CC3F5E" w:rsidP="00CC3F5E">
            <w:pPr>
              <w:rPr>
                <w:rFonts w:ascii="Calibri" w:hAnsi="Calibri" w:cs="Calibri"/>
                <w:b/>
                <w:bCs/>
                <w:sz w:val="18"/>
                <w:szCs w:val="18"/>
              </w:rPr>
            </w:pPr>
            <w:r w:rsidRPr="00FE471C">
              <w:rPr>
                <w:rFonts w:ascii="Calibri" w:hAnsi="Calibri" w:cs="Calibri"/>
                <w:color w:val="000000"/>
                <w:sz w:val="18"/>
                <w:szCs w:val="18"/>
              </w:rPr>
              <w:t>Little Kanawha</w:t>
            </w:r>
            <w:r>
              <w:rPr>
                <w:rFonts w:ascii="Calibri" w:hAnsi="Calibri" w:cs="Calibri"/>
                <w:color w:val="000000"/>
                <w:sz w:val="18"/>
                <w:szCs w:val="18"/>
              </w:rPr>
              <w:t xml:space="preserve"> R.</w:t>
            </w:r>
          </w:p>
        </w:tc>
        <w:tc>
          <w:tcPr>
            <w:tcW w:w="720" w:type="dxa"/>
            <w:gridSpan w:val="2"/>
            <w:shd w:val="clear" w:color="auto" w:fill="auto"/>
            <w:vAlign w:val="center"/>
          </w:tcPr>
          <w:p w14:paraId="3260B41D" w14:textId="7549F76A"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1,205</w:t>
            </w:r>
          </w:p>
        </w:tc>
        <w:tc>
          <w:tcPr>
            <w:tcW w:w="810" w:type="dxa"/>
            <w:shd w:val="clear" w:color="auto" w:fill="auto"/>
            <w:vAlign w:val="center"/>
          </w:tcPr>
          <w:p w14:paraId="42EA9912" w14:textId="36C041F9"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96%</w:t>
            </w:r>
          </w:p>
        </w:tc>
      </w:tr>
      <w:tr w:rsidR="00CC3F5E" w14:paraId="59CA7483"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24906251" w14:textId="77777777" w:rsidR="00CC3F5E" w:rsidRDefault="00CC3F5E" w:rsidP="00CC3F5E">
            <w:pPr>
              <w:rPr>
                <w:noProof/>
              </w:rPr>
            </w:pPr>
          </w:p>
        </w:tc>
        <w:tc>
          <w:tcPr>
            <w:tcW w:w="630" w:type="dxa"/>
            <w:tcBorders>
              <w:left w:val="single" w:sz="4" w:space="0" w:color="auto"/>
            </w:tcBorders>
            <w:shd w:val="clear" w:color="auto" w:fill="auto"/>
            <w:vAlign w:val="center"/>
          </w:tcPr>
          <w:p w14:paraId="521872C6"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8</w:t>
            </w:r>
          </w:p>
        </w:tc>
        <w:tc>
          <w:tcPr>
            <w:tcW w:w="1620" w:type="dxa"/>
            <w:gridSpan w:val="2"/>
            <w:shd w:val="clear" w:color="auto" w:fill="auto"/>
            <w:vAlign w:val="center"/>
          </w:tcPr>
          <w:p w14:paraId="0EF7FC5C" w14:textId="5897B623" w:rsidR="00CC3F5E" w:rsidRPr="0008007E" w:rsidRDefault="00CC3F5E" w:rsidP="00CC3F5E">
            <w:pPr>
              <w:rPr>
                <w:rFonts w:ascii="Calibri" w:hAnsi="Calibri" w:cs="Calibri"/>
                <w:b/>
                <w:bCs/>
                <w:sz w:val="18"/>
                <w:szCs w:val="18"/>
              </w:rPr>
            </w:pPr>
            <w:r w:rsidRPr="00FE471C">
              <w:rPr>
                <w:rFonts w:ascii="Calibri" w:hAnsi="Calibri" w:cs="Calibri"/>
                <w:color w:val="000000"/>
                <w:sz w:val="18"/>
                <w:szCs w:val="18"/>
              </w:rPr>
              <w:t>Mud River</w:t>
            </w:r>
          </w:p>
        </w:tc>
        <w:tc>
          <w:tcPr>
            <w:tcW w:w="720" w:type="dxa"/>
            <w:gridSpan w:val="2"/>
            <w:shd w:val="clear" w:color="auto" w:fill="auto"/>
            <w:vAlign w:val="center"/>
          </w:tcPr>
          <w:p w14:paraId="5A991483" w14:textId="7B928DD0"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1,133</w:t>
            </w:r>
          </w:p>
        </w:tc>
        <w:tc>
          <w:tcPr>
            <w:tcW w:w="810" w:type="dxa"/>
            <w:shd w:val="clear" w:color="auto" w:fill="auto"/>
            <w:vAlign w:val="center"/>
          </w:tcPr>
          <w:p w14:paraId="3DB4BD2E" w14:textId="74991B53"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95%</w:t>
            </w:r>
          </w:p>
        </w:tc>
      </w:tr>
      <w:tr w:rsidR="00CC3F5E" w14:paraId="3A008FBD"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46E4A785" w14:textId="77777777" w:rsidR="00CC3F5E" w:rsidRDefault="00CC3F5E" w:rsidP="00CC3F5E">
            <w:pPr>
              <w:rPr>
                <w:noProof/>
              </w:rPr>
            </w:pPr>
          </w:p>
        </w:tc>
        <w:tc>
          <w:tcPr>
            <w:tcW w:w="630" w:type="dxa"/>
            <w:tcBorders>
              <w:left w:val="single" w:sz="4" w:space="0" w:color="auto"/>
            </w:tcBorders>
            <w:shd w:val="clear" w:color="auto" w:fill="auto"/>
            <w:vAlign w:val="center"/>
          </w:tcPr>
          <w:p w14:paraId="4CFB82AA"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9</w:t>
            </w:r>
          </w:p>
        </w:tc>
        <w:tc>
          <w:tcPr>
            <w:tcW w:w="1620" w:type="dxa"/>
            <w:gridSpan w:val="2"/>
            <w:shd w:val="clear" w:color="auto" w:fill="auto"/>
            <w:vAlign w:val="center"/>
          </w:tcPr>
          <w:p w14:paraId="67D09C6E" w14:textId="700FA690" w:rsidR="00CC3F5E" w:rsidRPr="0008007E" w:rsidRDefault="00CC3F5E" w:rsidP="00CC3F5E">
            <w:pPr>
              <w:rPr>
                <w:rFonts w:ascii="Calibri" w:hAnsi="Calibri" w:cs="Calibri"/>
                <w:b/>
                <w:bCs/>
                <w:sz w:val="18"/>
                <w:szCs w:val="18"/>
              </w:rPr>
            </w:pPr>
            <w:r w:rsidRPr="00FE471C">
              <w:rPr>
                <w:rFonts w:ascii="Calibri" w:hAnsi="Calibri" w:cs="Calibri"/>
                <w:color w:val="000000"/>
                <w:sz w:val="18"/>
                <w:szCs w:val="18"/>
              </w:rPr>
              <w:t>Island Creek</w:t>
            </w:r>
          </w:p>
        </w:tc>
        <w:tc>
          <w:tcPr>
            <w:tcW w:w="720" w:type="dxa"/>
            <w:gridSpan w:val="2"/>
            <w:shd w:val="clear" w:color="auto" w:fill="auto"/>
            <w:vAlign w:val="center"/>
          </w:tcPr>
          <w:p w14:paraId="490E1EA6" w14:textId="7D404B1B"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1,110</w:t>
            </w:r>
          </w:p>
        </w:tc>
        <w:tc>
          <w:tcPr>
            <w:tcW w:w="810" w:type="dxa"/>
            <w:shd w:val="clear" w:color="auto" w:fill="auto"/>
            <w:vAlign w:val="center"/>
          </w:tcPr>
          <w:p w14:paraId="3DBA955B" w14:textId="3CC399B2"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95%</w:t>
            </w:r>
          </w:p>
        </w:tc>
      </w:tr>
      <w:tr w:rsidR="00CC3F5E" w14:paraId="485F3641"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42970AAB" w14:textId="77777777" w:rsidR="00CC3F5E" w:rsidRDefault="00CC3F5E" w:rsidP="00CC3F5E">
            <w:pPr>
              <w:rPr>
                <w:noProof/>
              </w:rPr>
            </w:pPr>
          </w:p>
        </w:tc>
        <w:tc>
          <w:tcPr>
            <w:tcW w:w="630" w:type="dxa"/>
            <w:tcBorders>
              <w:left w:val="single" w:sz="4" w:space="0" w:color="auto"/>
            </w:tcBorders>
            <w:shd w:val="clear" w:color="auto" w:fill="auto"/>
            <w:vAlign w:val="center"/>
          </w:tcPr>
          <w:p w14:paraId="37812720" w14:textId="77777777" w:rsidR="00CC3F5E" w:rsidRPr="0008007E" w:rsidRDefault="00CC3F5E" w:rsidP="00CC3F5E">
            <w:pPr>
              <w:jc w:val="center"/>
              <w:rPr>
                <w:rFonts w:ascii="Calibri" w:hAnsi="Calibri" w:cs="Calibri"/>
                <w:b/>
                <w:bCs/>
                <w:sz w:val="18"/>
                <w:szCs w:val="18"/>
              </w:rPr>
            </w:pPr>
            <w:r w:rsidRPr="0008007E">
              <w:rPr>
                <w:rFonts w:ascii="Calibri" w:hAnsi="Calibri" w:cs="Calibri"/>
                <w:color w:val="000000"/>
                <w:sz w:val="18"/>
                <w:szCs w:val="18"/>
              </w:rPr>
              <w:t>10</w:t>
            </w:r>
          </w:p>
        </w:tc>
        <w:tc>
          <w:tcPr>
            <w:tcW w:w="1620" w:type="dxa"/>
            <w:gridSpan w:val="2"/>
            <w:shd w:val="clear" w:color="auto" w:fill="auto"/>
            <w:vAlign w:val="center"/>
          </w:tcPr>
          <w:p w14:paraId="70C6CAC4" w14:textId="1A219E76" w:rsidR="00CC3F5E" w:rsidRPr="0008007E" w:rsidRDefault="00CC3F5E" w:rsidP="00CC3F5E">
            <w:pPr>
              <w:rPr>
                <w:rFonts w:ascii="Calibri" w:hAnsi="Calibri" w:cs="Calibri"/>
                <w:b/>
                <w:bCs/>
                <w:sz w:val="18"/>
                <w:szCs w:val="18"/>
              </w:rPr>
            </w:pPr>
            <w:r w:rsidRPr="00FE471C">
              <w:rPr>
                <w:rFonts w:ascii="Calibri" w:hAnsi="Calibri" w:cs="Calibri"/>
                <w:color w:val="000000"/>
                <w:sz w:val="18"/>
                <w:szCs w:val="18"/>
              </w:rPr>
              <w:t>Buckhannon River</w:t>
            </w:r>
          </w:p>
        </w:tc>
        <w:tc>
          <w:tcPr>
            <w:tcW w:w="720" w:type="dxa"/>
            <w:gridSpan w:val="2"/>
            <w:shd w:val="clear" w:color="auto" w:fill="auto"/>
            <w:vAlign w:val="center"/>
          </w:tcPr>
          <w:p w14:paraId="155DC0BC" w14:textId="3207EF21"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951</w:t>
            </w:r>
          </w:p>
        </w:tc>
        <w:tc>
          <w:tcPr>
            <w:tcW w:w="810" w:type="dxa"/>
            <w:shd w:val="clear" w:color="auto" w:fill="auto"/>
            <w:vAlign w:val="center"/>
          </w:tcPr>
          <w:p w14:paraId="48B7A5C4" w14:textId="09421EE4" w:rsidR="00CC3F5E" w:rsidRPr="0008007E" w:rsidRDefault="00CC3F5E" w:rsidP="00CC3F5E">
            <w:pPr>
              <w:jc w:val="center"/>
              <w:rPr>
                <w:rFonts w:ascii="Calibri" w:hAnsi="Calibri" w:cs="Calibri"/>
                <w:b/>
                <w:bCs/>
                <w:sz w:val="18"/>
                <w:szCs w:val="18"/>
              </w:rPr>
            </w:pPr>
            <w:r w:rsidRPr="00FE471C">
              <w:rPr>
                <w:rFonts w:ascii="Calibri" w:hAnsi="Calibri" w:cs="Calibri"/>
                <w:color w:val="000000"/>
                <w:sz w:val="18"/>
                <w:szCs w:val="18"/>
              </w:rPr>
              <w:t>94%</w:t>
            </w:r>
          </w:p>
        </w:tc>
      </w:tr>
      <w:tr w:rsidR="00CC3F5E" w14:paraId="09346C80"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07B14497" w14:textId="77777777" w:rsidR="00CC3F5E" w:rsidRDefault="00CC3F5E" w:rsidP="00CC3F5E">
            <w:pPr>
              <w:rPr>
                <w:noProof/>
              </w:rPr>
            </w:pPr>
          </w:p>
        </w:tc>
        <w:tc>
          <w:tcPr>
            <w:tcW w:w="630" w:type="dxa"/>
            <w:tcBorders>
              <w:left w:val="single" w:sz="4" w:space="0" w:color="auto"/>
            </w:tcBorders>
            <w:shd w:val="clear" w:color="auto" w:fill="auto"/>
            <w:vAlign w:val="center"/>
          </w:tcPr>
          <w:p w14:paraId="36A11AB1" w14:textId="77777777" w:rsidR="00CC3F5E" w:rsidRPr="00CC0D70" w:rsidRDefault="00CC3F5E" w:rsidP="00CC3F5E">
            <w:pPr>
              <w:jc w:val="center"/>
              <w:rPr>
                <w:rFonts w:ascii="Calibri" w:hAnsi="Calibri" w:cs="Calibri"/>
                <w:color w:val="000000"/>
                <w:sz w:val="18"/>
                <w:szCs w:val="18"/>
              </w:rPr>
            </w:pPr>
            <w:r w:rsidRPr="00CC0D70">
              <w:rPr>
                <w:rFonts w:ascii="Calibri" w:hAnsi="Calibri" w:cs="Calibri"/>
                <w:color w:val="000000"/>
                <w:sz w:val="18"/>
                <w:szCs w:val="18"/>
              </w:rPr>
              <w:t>11</w:t>
            </w:r>
          </w:p>
        </w:tc>
        <w:tc>
          <w:tcPr>
            <w:tcW w:w="1620" w:type="dxa"/>
            <w:gridSpan w:val="2"/>
            <w:shd w:val="clear" w:color="auto" w:fill="auto"/>
            <w:vAlign w:val="center"/>
          </w:tcPr>
          <w:p w14:paraId="5D89B6DD" w14:textId="6614822A" w:rsidR="00CC3F5E" w:rsidRPr="00CC0D70" w:rsidRDefault="00CC3F5E" w:rsidP="00CC3F5E">
            <w:pPr>
              <w:rPr>
                <w:rFonts w:ascii="Calibri" w:eastAsia="Times New Roman" w:hAnsi="Calibri" w:cs="Calibri"/>
                <w:color w:val="000000"/>
                <w:sz w:val="18"/>
                <w:szCs w:val="18"/>
              </w:rPr>
            </w:pPr>
            <w:r w:rsidRPr="00FE471C">
              <w:rPr>
                <w:rFonts w:ascii="Calibri" w:hAnsi="Calibri" w:cs="Calibri"/>
                <w:color w:val="000000"/>
                <w:sz w:val="18"/>
                <w:szCs w:val="18"/>
              </w:rPr>
              <w:t>Pond Fork</w:t>
            </w:r>
          </w:p>
        </w:tc>
        <w:tc>
          <w:tcPr>
            <w:tcW w:w="720" w:type="dxa"/>
            <w:gridSpan w:val="2"/>
            <w:shd w:val="clear" w:color="auto" w:fill="auto"/>
            <w:vAlign w:val="center"/>
          </w:tcPr>
          <w:p w14:paraId="07392FD4" w14:textId="11158E11"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948</w:t>
            </w:r>
          </w:p>
        </w:tc>
        <w:tc>
          <w:tcPr>
            <w:tcW w:w="810" w:type="dxa"/>
            <w:shd w:val="clear" w:color="auto" w:fill="auto"/>
            <w:vAlign w:val="center"/>
          </w:tcPr>
          <w:p w14:paraId="37EC8EF0" w14:textId="7A4D6802"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94%</w:t>
            </w:r>
          </w:p>
        </w:tc>
      </w:tr>
      <w:tr w:rsidR="00CC3F5E" w14:paraId="59349334" w14:textId="77777777" w:rsidTr="00CC3F5E">
        <w:trPr>
          <w:trHeight w:val="233"/>
          <w:jc w:val="center"/>
        </w:trPr>
        <w:tc>
          <w:tcPr>
            <w:tcW w:w="9895" w:type="dxa"/>
            <w:gridSpan w:val="4"/>
            <w:vMerge/>
            <w:tcBorders>
              <w:top w:val="nil"/>
              <w:left w:val="single" w:sz="4" w:space="0" w:color="auto"/>
              <w:bottom w:val="nil"/>
              <w:right w:val="single" w:sz="4" w:space="0" w:color="auto"/>
            </w:tcBorders>
          </w:tcPr>
          <w:p w14:paraId="3B331FC6" w14:textId="77777777" w:rsidR="00CC3F5E" w:rsidRDefault="00CC3F5E" w:rsidP="00CC3F5E">
            <w:pPr>
              <w:rPr>
                <w:noProof/>
              </w:rPr>
            </w:pPr>
          </w:p>
        </w:tc>
        <w:tc>
          <w:tcPr>
            <w:tcW w:w="630" w:type="dxa"/>
            <w:tcBorders>
              <w:left w:val="single" w:sz="4" w:space="0" w:color="auto"/>
            </w:tcBorders>
            <w:shd w:val="clear" w:color="auto" w:fill="auto"/>
            <w:vAlign w:val="center"/>
          </w:tcPr>
          <w:p w14:paraId="3356CE64" w14:textId="77777777" w:rsidR="00CC3F5E" w:rsidRPr="00CC0D70" w:rsidRDefault="00CC3F5E" w:rsidP="00CC3F5E">
            <w:pPr>
              <w:jc w:val="center"/>
              <w:rPr>
                <w:rFonts w:ascii="Calibri" w:hAnsi="Calibri" w:cs="Calibri"/>
                <w:color w:val="000000"/>
                <w:sz w:val="18"/>
                <w:szCs w:val="18"/>
              </w:rPr>
            </w:pPr>
            <w:r w:rsidRPr="00CC0D70">
              <w:rPr>
                <w:rFonts w:ascii="Calibri" w:hAnsi="Calibri" w:cs="Calibri"/>
                <w:color w:val="000000"/>
                <w:sz w:val="18"/>
                <w:szCs w:val="18"/>
              </w:rPr>
              <w:t>12</w:t>
            </w:r>
          </w:p>
        </w:tc>
        <w:tc>
          <w:tcPr>
            <w:tcW w:w="1620" w:type="dxa"/>
            <w:gridSpan w:val="2"/>
            <w:shd w:val="clear" w:color="auto" w:fill="auto"/>
            <w:vAlign w:val="center"/>
          </w:tcPr>
          <w:p w14:paraId="2438958A" w14:textId="2A85F20A" w:rsidR="00CC3F5E" w:rsidRPr="00CC0D70" w:rsidRDefault="00CC3F5E" w:rsidP="00CC3F5E">
            <w:pPr>
              <w:rPr>
                <w:rFonts w:ascii="Calibri" w:eastAsia="Times New Roman" w:hAnsi="Calibri" w:cs="Calibri"/>
                <w:color w:val="000000"/>
                <w:sz w:val="18"/>
                <w:szCs w:val="18"/>
              </w:rPr>
            </w:pPr>
            <w:r w:rsidRPr="00FE471C">
              <w:rPr>
                <w:rFonts w:ascii="Calibri" w:hAnsi="Calibri" w:cs="Calibri"/>
                <w:color w:val="000000"/>
                <w:sz w:val="18"/>
                <w:szCs w:val="18"/>
              </w:rPr>
              <w:t>Coal River</w:t>
            </w:r>
          </w:p>
        </w:tc>
        <w:tc>
          <w:tcPr>
            <w:tcW w:w="720" w:type="dxa"/>
            <w:gridSpan w:val="2"/>
            <w:shd w:val="clear" w:color="auto" w:fill="auto"/>
            <w:vAlign w:val="center"/>
          </w:tcPr>
          <w:p w14:paraId="29CDA65A" w14:textId="602D6681"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933</w:t>
            </w:r>
          </w:p>
        </w:tc>
        <w:tc>
          <w:tcPr>
            <w:tcW w:w="810" w:type="dxa"/>
            <w:shd w:val="clear" w:color="auto" w:fill="auto"/>
            <w:vAlign w:val="center"/>
          </w:tcPr>
          <w:p w14:paraId="51738EA8" w14:textId="62CCE6F4"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93%</w:t>
            </w:r>
          </w:p>
        </w:tc>
      </w:tr>
      <w:tr w:rsidR="00CC3F5E" w14:paraId="4FD1B619"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5100195E" w14:textId="77777777" w:rsidR="00CC3F5E" w:rsidRDefault="00CC3F5E" w:rsidP="00CC3F5E">
            <w:pPr>
              <w:rPr>
                <w:noProof/>
              </w:rPr>
            </w:pPr>
          </w:p>
        </w:tc>
        <w:tc>
          <w:tcPr>
            <w:tcW w:w="630" w:type="dxa"/>
            <w:tcBorders>
              <w:left w:val="single" w:sz="4" w:space="0" w:color="auto"/>
            </w:tcBorders>
            <w:shd w:val="clear" w:color="auto" w:fill="auto"/>
            <w:vAlign w:val="center"/>
          </w:tcPr>
          <w:p w14:paraId="0BD9FF12" w14:textId="77777777" w:rsidR="00CC3F5E" w:rsidRPr="00CC0D70" w:rsidRDefault="00CC3F5E" w:rsidP="00CC3F5E">
            <w:pPr>
              <w:jc w:val="center"/>
              <w:rPr>
                <w:rFonts w:ascii="Calibri" w:hAnsi="Calibri" w:cs="Calibri"/>
                <w:color w:val="000000"/>
                <w:sz w:val="18"/>
                <w:szCs w:val="18"/>
              </w:rPr>
            </w:pPr>
            <w:r w:rsidRPr="00CC0D70">
              <w:rPr>
                <w:rFonts w:ascii="Calibri" w:hAnsi="Calibri" w:cs="Calibri"/>
                <w:color w:val="000000"/>
                <w:sz w:val="18"/>
                <w:szCs w:val="18"/>
              </w:rPr>
              <w:t>13</w:t>
            </w:r>
          </w:p>
        </w:tc>
        <w:tc>
          <w:tcPr>
            <w:tcW w:w="1620" w:type="dxa"/>
            <w:gridSpan w:val="2"/>
            <w:shd w:val="clear" w:color="auto" w:fill="auto"/>
            <w:vAlign w:val="center"/>
          </w:tcPr>
          <w:p w14:paraId="451B19CC" w14:textId="44A5968B" w:rsidR="00CC3F5E" w:rsidRPr="00CC0D70" w:rsidRDefault="00CC3F5E" w:rsidP="00CC3F5E">
            <w:pPr>
              <w:rPr>
                <w:rFonts w:ascii="Calibri" w:eastAsia="Times New Roman" w:hAnsi="Calibri" w:cs="Calibri"/>
                <w:color w:val="000000"/>
                <w:sz w:val="18"/>
                <w:szCs w:val="18"/>
              </w:rPr>
            </w:pPr>
            <w:r w:rsidRPr="00FE471C">
              <w:rPr>
                <w:rFonts w:ascii="Calibri" w:hAnsi="Calibri" w:cs="Calibri"/>
                <w:color w:val="000000"/>
                <w:sz w:val="18"/>
                <w:szCs w:val="18"/>
              </w:rPr>
              <w:t>Buffalo Creek</w:t>
            </w:r>
          </w:p>
        </w:tc>
        <w:tc>
          <w:tcPr>
            <w:tcW w:w="720" w:type="dxa"/>
            <w:gridSpan w:val="2"/>
            <w:shd w:val="clear" w:color="auto" w:fill="auto"/>
            <w:vAlign w:val="center"/>
          </w:tcPr>
          <w:p w14:paraId="3BB99328" w14:textId="08B390D8"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932</w:t>
            </w:r>
          </w:p>
        </w:tc>
        <w:tc>
          <w:tcPr>
            <w:tcW w:w="810" w:type="dxa"/>
            <w:shd w:val="clear" w:color="auto" w:fill="auto"/>
            <w:vAlign w:val="center"/>
          </w:tcPr>
          <w:p w14:paraId="594F3C86" w14:textId="0361FB92"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92%</w:t>
            </w:r>
          </w:p>
        </w:tc>
      </w:tr>
      <w:tr w:rsidR="00CC3F5E" w14:paraId="642B061E"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3B43B99E" w14:textId="77777777" w:rsidR="00CC3F5E" w:rsidRDefault="00CC3F5E" w:rsidP="00CC3F5E">
            <w:pPr>
              <w:rPr>
                <w:noProof/>
              </w:rPr>
            </w:pPr>
          </w:p>
        </w:tc>
        <w:tc>
          <w:tcPr>
            <w:tcW w:w="630" w:type="dxa"/>
            <w:tcBorders>
              <w:left w:val="single" w:sz="4" w:space="0" w:color="auto"/>
            </w:tcBorders>
            <w:shd w:val="clear" w:color="auto" w:fill="auto"/>
            <w:vAlign w:val="center"/>
          </w:tcPr>
          <w:p w14:paraId="3034C8C0" w14:textId="77777777" w:rsidR="00CC3F5E" w:rsidRPr="00CC0D70" w:rsidRDefault="00CC3F5E" w:rsidP="00CC3F5E">
            <w:pPr>
              <w:jc w:val="center"/>
              <w:rPr>
                <w:rFonts w:ascii="Calibri" w:hAnsi="Calibri" w:cs="Calibri"/>
                <w:color w:val="000000"/>
                <w:sz w:val="18"/>
                <w:szCs w:val="18"/>
              </w:rPr>
            </w:pPr>
            <w:r w:rsidRPr="00CC0D70">
              <w:rPr>
                <w:rFonts w:ascii="Calibri" w:hAnsi="Calibri" w:cs="Calibri"/>
                <w:color w:val="000000"/>
                <w:sz w:val="18"/>
                <w:szCs w:val="18"/>
              </w:rPr>
              <w:t>14</w:t>
            </w:r>
          </w:p>
        </w:tc>
        <w:tc>
          <w:tcPr>
            <w:tcW w:w="1620" w:type="dxa"/>
            <w:gridSpan w:val="2"/>
            <w:shd w:val="clear" w:color="auto" w:fill="auto"/>
            <w:vAlign w:val="center"/>
          </w:tcPr>
          <w:p w14:paraId="74064C3B" w14:textId="5B21F96B" w:rsidR="00CC3F5E" w:rsidRPr="00CC0D70" w:rsidRDefault="00CC3F5E" w:rsidP="00CC3F5E">
            <w:pPr>
              <w:rPr>
                <w:rFonts w:ascii="Calibri" w:eastAsia="Times New Roman" w:hAnsi="Calibri" w:cs="Calibri"/>
                <w:color w:val="000000"/>
                <w:sz w:val="18"/>
                <w:szCs w:val="18"/>
              </w:rPr>
            </w:pPr>
            <w:r w:rsidRPr="00FE471C">
              <w:rPr>
                <w:rFonts w:ascii="Calibri" w:hAnsi="Calibri" w:cs="Calibri"/>
                <w:color w:val="000000"/>
                <w:sz w:val="18"/>
                <w:szCs w:val="18"/>
              </w:rPr>
              <w:t>Big Coal River</w:t>
            </w:r>
          </w:p>
        </w:tc>
        <w:tc>
          <w:tcPr>
            <w:tcW w:w="720" w:type="dxa"/>
            <w:gridSpan w:val="2"/>
            <w:shd w:val="clear" w:color="auto" w:fill="auto"/>
            <w:vAlign w:val="center"/>
          </w:tcPr>
          <w:p w14:paraId="30A77583" w14:textId="2962DF64"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904</w:t>
            </w:r>
          </w:p>
        </w:tc>
        <w:tc>
          <w:tcPr>
            <w:tcW w:w="810" w:type="dxa"/>
            <w:shd w:val="clear" w:color="auto" w:fill="auto"/>
            <w:vAlign w:val="center"/>
          </w:tcPr>
          <w:p w14:paraId="2353E2A8" w14:textId="73802091"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92%</w:t>
            </w:r>
          </w:p>
        </w:tc>
      </w:tr>
      <w:tr w:rsidR="00CC3F5E" w14:paraId="10F2C0B9"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6196AADA" w14:textId="77777777" w:rsidR="00CC3F5E" w:rsidRDefault="00CC3F5E" w:rsidP="00CC3F5E">
            <w:pPr>
              <w:rPr>
                <w:noProof/>
              </w:rPr>
            </w:pPr>
          </w:p>
        </w:tc>
        <w:tc>
          <w:tcPr>
            <w:tcW w:w="630" w:type="dxa"/>
            <w:tcBorders>
              <w:left w:val="single" w:sz="4" w:space="0" w:color="auto"/>
            </w:tcBorders>
            <w:shd w:val="clear" w:color="auto" w:fill="auto"/>
            <w:vAlign w:val="center"/>
          </w:tcPr>
          <w:p w14:paraId="6C2553FF" w14:textId="77777777" w:rsidR="00CC3F5E" w:rsidRPr="00CC0D70" w:rsidRDefault="00CC3F5E" w:rsidP="00CC3F5E">
            <w:pPr>
              <w:jc w:val="center"/>
              <w:rPr>
                <w:rFonts w:ascii="Calibri" w:hAnsi="Calibri" w:cs="Calibri"/>
                <w:color w:val="000000"/>
                <w:sz w:val="18"/>
                <w:szCs w:val="18"/>
              </w:rPr>
            </w:pPr>
            <w:r w:rsidRPr="00CC0D70">
              <w:rPr>
                <w:rFonts w:ascii="Calibri" w:hAnsi="Calibri" w:cs="Calibri"/>
                <w:color w:val="000000"/>
                <w:sz w:val="18"/>
                <w:szCs w:val="18"/>
              </w:rPr>
              <w:t>15</w:t>
            </w:r>
          </w:p>
        </w:tc>
        <w:tc>
          <w:tcPr>
            <w:tcW w:w="1620" w:type="dxa"/>
            <w:gridSpan w:val="2"/>
            <w:shd w:val="clear" w:color="auto" w:fill="auto"/>
            <w:vAlign w:val="center"/>
          </w:tcPr>
          <w:p w14:paraId="6F143F91" w14:textId="44D8048A" w:rsidR="00CC3F5E" w:rsidRPr="00CC0D70" w:rsidRDefault="00CC3F5E" w:rsidP="00CC3F5E">
            <w:pPr>
              <w:rPr>
                <w:rFonts w:ascii="Calibri" w:eastAsia="Times New Roman" w:hAnsi="Calibri" w:cs="Calibri"/>
                <w:color w:val="000000"/>
                <w:sz w:val="18"/>
                <w:szCs w:val="18"/>
              </w:rPr>
            </w:pPr>
            <w:r w:rsidRPr="00FE471C">
              <w:rPr>
                <w:rFonts w:ascii="Calibri" w:hAnsi="Calibri" w:cs="Calibri"/>
                <w:color w:val="000000"/>
                <w:sz w:val="18"/>
                <w:szCs w:val="18"/>
              </w:rPr>
              <w:t>Tygart Valley River</w:t>
            </w:r>
          </w:p>
        </w:tc>
        <w:tc>
          <w:tcPr>
            <w:tcW w:w="720" w:type="dxa"/>
            <w:gridSpan w:val="2"/>
            <w:shd w:val="clear" w:color="auto" w:fill="auto"/>
            <w:vAlign w:val="center"/>
          </w:tcPr>
          <w:p w14:paraId="76D78719" w14:textId="733045B0"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891</w:t>
            </w:r>
          </w:p>
        </w:tc>
        <w:tc>
          <w:tcPr>
            <w:tcW w:w="810" w:type="dxa"/>
            <w:shd w:val="clear" w:color="auto" w:fill="auto"/>
            <w:vAlign w:val="center"/>
          </w:tcPr>
          <w:p w14:paraId="4566B9CD" w14:textId="5FDBDF5F" w:rsidR="00CC3F5E" w:rsidRPr="00CC0D70" w:rsidRDefault="00CC3F5E" w:rsidP="00CC3F5E">
            <w:pPr>
              <w:jc w:val="center"/>
              <w:rPr>
                <w:rFonts w:ascii="Calibri" w:eastAsia="Times New Roman" w:hAnsi="Calibri" w:cs="Calibri"/>
                <w:color w:val="000000"/>
                <w:sz w:val="18"/>
                <w:szCs w:val="18"/>
              </w:rPr>
            </w:pPr>
            <w:r w:rsidRPr="00FE471C">
              <w:rPr>
                <w:rFonts w:ascii="Calibri" w:hAnsi="Calibri" w:cs="Calibri"/>
                <w:color w:val="000000"/>
                <w:sz w:val="18"/>
                <w:szCs w:val="18"/>
              </w:rPr>
              <w:t>91%</w:t>
            </w:r>
          </w:p>
        </w:tc>
      </w:tr>
      <w:tr w:rsidR="00CC3F5E" w14:paraId="131A1101"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72A3299F" w14:textId="77777777" w:rsidR="00CC3F5E" w:rsidRDefault="00CC3F5E" w:rsidP="00CC3F5E">
            <w:pPr>
              <w:rPr>
                <w:noProof/>
              </w:rPr>
            </w:pPr>
          </w:p>
        </w:tc>
        <w:tc>
          <w:tcPr>
            <w:tcW w:w="630" w:type="dxa"/>
            <w:tcBorders>
              <w:left w:val="single" w:sz="4" w:space="0" w:color="auto"/>
            </w:tcBorders>
            <w:shd w:val="clear" w:color="auto" w:fill="auto"/>
            <w:vAlign w:val="center"/>
          </w:tcPr>
          <w:p w14:paraId="78809DB0" w14:textId="559886B6" w:rsidR="00CC3F5E" w:rsidRDefault="00CC3F5E" w:rsidP="00CC3F5E">
            <w:pPr>
              <w:jc w:val="center"/>
              <w:rPr>
                <w:rFonts w:ascii="Calibri" w:hAnsi="Calibri" w:cs="Calibri"/>
                <w:color w:val="000000"/>
                <w:sz w:val="18"/>
                <w:szCs w:val="18"/>
              </w:rPr>
            </w:pPr>
            <w:r>
              <w:rPr>
                <w:rFonts w:ascii="Calibri" w:hAnsi="Calibri" w:cs="Calibri"/>
                <w:color w:val="000000"/>
                <w:sz w:val="18"/>
                <w:szCs w:val="18"/>
              </w:rPr>
              <w:t>16</w:t>
            </w:r>
          </w:p>
        </w:tc>
        <w:tc>
          <w:tcPr>
            <w:tcW w:w="1620" w:type="dxa"/>
            <w:gridSpan w:val="2"/>
            <w:shd w:val="clear" w:color="auto" w:fill="auto"/>
            <w:vAlign w:val="center"/>
          </w:tcPr>
          <w:p w14:paraId="792E5C8C" w14:textId="31BD2E85" w:rsidR="00CC3F5E" w:rsidRPr="004714A3" w:rsidRDefault="00CC3F5E" w:rsidP="00CC3F5E">
            <w:pPr>
              <w:rPr>
                <w:rFonts w:ascii="Calibri" w:hAnsi="Calibri" w:cs="Calibri"/>
                <w:color w:val="000000"/>
                <w:sz w:val="18"/>
              </w:rPr>
            </w:pPr>
            <w:r w:rsidRPr="00FE471C">
              <w:rPr>
                <w:rFonts w:ascii="Calibri" w:hAnsi="Calibri" w:cs="Calibri"/>
                <w:color w:val="000000"/>
                <w:sz w:val="18"/>
                <w:szCs w:val="18"/>
              </w:rPr>
              <w:t>Pigeon Creek</w:t>
            </w:r>
          </w:p>
        </w:tc>
        <w:tc>
          <w:tcPr>
            <w:tcW w:w="720" w:type="dxa"/>
            <w:gridSpan w:val="2"/>
            <w:shd w:val="clear" w:color="auto" w:fill="auto"/>
            <w:vAlign w:val="center"/>
          </w:tcPr>
          <w:p w14:paraId="02A1718E" w14:textId="41AE831A" w:rsidR="00CC3F5E" w:rsidRPr="004714A3" w:rsidRDefault="00CC3F5E" w:rsidP="00CC3F5E">
            <w:pPr>
              <w:jc w:val="center"/>
              <w:rPr>
                <w:rFonts w:ascii="Calibri" w:hAnsi="Calibri" w:cs="Calibri"/>
                <w:color w:val="000000"/>
                <w:sz w:val="18"/>
              </w:rPr>
            </w:pPr>
            <w:r w:rsidRPr="00FE471C">
              <w:rPr>
                <w:rFonts w:ascii="Calibri" w:hAnsi="Calibri" w:cs="Calibri"/>
                <w:color w:val="000000"/>
                <w:sz w:val="18"/>
                <w:szCs w:val="18"/>
              </w:rPr>
              <w:t>855</w:t>
            </w:r>
          </w:p>
        </w:tc>
        <w:tc>
          <w:tcPr>
            <w:tcW w:w="810" w:type="dxa"/>
            <w:shd w:val="clear" w:color="auto" w:fill="auto"/>
            <w:vAlign w:val="center"/>
          </w:tcPr>
          <w:p w14:paraId="068E1075" w14:textId="5EE84DAB" w:rsidR="00CC3F5E" w:rsidRPr="004714A3" w:rsidRDefault="00CC3F5E" w:rsidP="00CC3F5E">
            <w:pPr>
              <w:jc w:val="center"/>
              <w:rPr>
                <w:rFonts w:ascii="Calibri" w:hAnsi="Calibri" w:cs="Calibri"/>
                <w:color w:val="000000"/>
                <w:sz w:val="18"/>
              </w:rPr>
            </w:pPr>
            <w:r w:rsidRPr="00FE471C">
              <w:rPr>
                <w:rFonts w:ascii="Calibri" w:hAnsi="Calibri" w:cs="Calibri"/>
                <w:color w:val="000000"/>
                <w:sz w:val="18"/>
                <w:szCs w:val="18"/>
              </w:rPr>
              <w:t>90%</w:t>
            </w:r>
          </w:p>
        </w:tc>
      </w:tr>
      <w:tr w:rsidR="00CC3F5E" w14:paraId="12E7719E" w14:textId="77777777" w:rsidTr="00CC3F5E">
        <w:trPr>
          <w:trHeight w:val="287"/>
          <w:jc w:val="center"/>
        </w:trPr>
        <w:tc>
          <w:tcPr>
            <w:tcW w:w="9895" w:type="dxa"/>
            <w:gridSpan w:val="4"/>
            <w:vMerge/>
            <w:tcBorders>
              <w:top w:val="nil"/>
              <w:left w:val="single" w:sz="4" w:space="0" w:color="auto"/>
              <w:bottom w:val="nil"/>
              <w:right w:val="single" w:sz="4" w:space="0" w:color="auto"/>
            </w:tcBorders>
          </w:tcPr>
          <w:p w14:paraId="4BD8251D" w14:textId="77777777" w:rsidR="00CC3F5E" w:rsidRDefault="00CC3F5E" w:rsidP="00CC3F5E">
            <w:pPr>
              <w:rPr>
                <w:noProof/>
              </w:rPr>
            </w:pPr>
          </w:p>
        </w:tc>
        <w:tc>
          <w:tcPr>
            <w:tcW w:w="630" w:type="dxa"/>
            <w:tcBorders>
              <w:left w:val="single" w:sz="4" w:space="0" w:color="auto"/>
            </w:tcBorders>
            <w:shd w:val="clear" w:color="auto" w:fill="auto"/>
            <w:vAlign w:val="center"/>
          </w:tcPr>
          <w:p w14:paraId="3E14B44F" w14:textId="6CCA39E3" w:rsidR="00CC3F5E" w:rsidRPr="00CC0D70" w:rsidRDefault="00CC3F5E" w:rsidP="00CC3F5E">
            <w:pPr>
              <w:jc w:val="center"/>
              <w:rPr>
                <w:rFonts w:ascii="Calibri" w:hAnsi="Calibri" w:cs="Calibri"/>
                <w:color w:val="000000"/>
                <w:sz w:val="18"/>
                <w:szCs w:val="18"/>
              </w:rPr>
            </w:pPr>
            <w:r>
              <w:rPr>
                <w:rFonts w:ascii="Calibri" w:hAnsi="Calibri" w:cs="Calibri"/>
                <w:color w:val="000000"/>
                <w:sz w:val="18"/>
                <w:szCs w:val="18"/>
              </w:rPr>
              <w:t>17</w:t>
            </w:r>
          </w:p>
        </w:tc>
        <w:tc>
          <w:tcPr>
            <w:tcW w:w="1620" w:type="dxa"/>
            <w:gridSpan w:val="2"/>
            <w:shd w:val="clear" w:color="auto" w:fill="auto"/>
            <w:vAlign w:val="center"/>
          </w:tcPr>
          <w:p w14:paraId="3B560E52" w14:textId="3532C447" w:rsidR="00CC3F5E" w:rsidRPr="006A0443" w:rsidRDefault="00CC3F5E" w:rsidP="00CC3F5E">
            <w:pPr>
              <w:rPr>
                <w:rFonts w:ascii="Calibri" w:eastAsia="Times New Roman" w:hAnsi="Calibri" w:cs="Calibri"/>
                <w:color w:val="000000"/>
                <w:sz w:val="18"/>
                <w:szCs w:val="18"/>
              </w:rPr>
            </w:pPr>
            <w:r w:rsidRPr="004714A3">
              <w:rPr>
                <w:rFonts w:ascii="Calibri" w:hAnsi="Calibri" w:cs="Calibri"/>
                <w:color w:val="000000"/>
                <w:sz w:val="18"/>
              </w:rPr>
              <w:t>Wheeling Creek</w:t>
            </w:r>
          </w:p>
        </w:tc>
        <w:tc>
          <w:tcPr>
            <w:tcW w:w="720" w:type="dxa"/>
            <w:gridSpan w:val="2"/>
            <w:shd w:val="clear" w:color="auto" w:fill="auto"/>
            <w:vAlign w:val="center"/>
          </w:tcPr>
          <w:p w14:paraId="6F702E89" w14:textId="77A0ABDC" w:rsidR="00CC3F5E" w:rsidRPr="006A0443" w:rsidRDefault="00CC3F5E" w:rsidP="00CC3F5E">
            <w:pPr>
              <w:jc w:val="center"/>
              <w:rPr>
                <w:rFonts w:ascii="Calibri" w:eastAsia="Times New Roman" w:hAnsi="Calibri" w:cs="Calibri"/>
                <w:color w:val="000000"/>
                <w:sz w:val="18"/>
                <w:szCs w:val="18"/>
              </w:rPr>
            </w:pPr>
            <w:r w:rsidRPr="004714A3">
              <w:rPr>
                <w:rFonts w:ascii="Calibri" w:hAnsi="Calibri" w:cs="Calibri"/>
                <w:color w:val="000000"/>
                <w:sz w:val="18"/>
              </w:rPr>
              <w:t>755</w:t>
            </w:r>
          </w:p>
        </w:tc>
        <w:tc>
          <w:tcPr>
            <w:tcW w:w="810" w:type="dxa"/>
            <w:shd w:val="clear" w:color="auto" w:fill="auto"/>
            <w:vAlign w:val="center"/>
          </w:tcPr>
          <w:p w14:paraId="3DB63A4D" w14:textId="69EE0F7B" w:rsidR="00CC3F5E" w:rsidRPr="006A0443" w:rsidRDefault="00CC3F5E" w:rsidP="00CC3F5E">
            <w:pPr>
              <w:jc w:val="center"/>
              <w:rPr>
                <w:rFonts w:ascii="Calibri" w:eastAsia="Times New Roman" w:hAnsi="Calibri" w:cs="Calibri"/>
                <w:color w:val="000000"/>
                <w:sz w:val="18"/>
                <w:szCs w:val="18"/>
              </w:rPr>
            </w:pPr>
            <w:r w:rsidRPr="004714A3">
              <w:rPr>
                <w:rFonts w:ascii="Calibri" w:hAnsi="Calibri" w:cs="Calibri"/>
                <w:color w:val="000000"/>
                <w:sz w:val="18"/>
              </w:rPr>
              <w:t>90%</w:t>
            </w:r>
          </w:p>
        </w:tc>
      </w:tr>
      <w:tr w:rsidR="00CC3F5E" w14:paraId="5E8310D8" w14:textId="77777777" w:rsidTr="00CF1B53">
        <w:trPr>
          <w:trHeight w:val="287"/>
          <w:jc w:val="center"/>
        </w:trPr>
        <w:tc>
          <w:tcPr>
            <w:tcW w:w="9895" w:type="dxa"/>
            <w:gridSpan w:val="4"/>
            <w:vMerge/>
            <w:tcBorders>
              <w:top w:val="nil"/>
              <w:left w:val="single" w:sz="4" w:space="0" w:color="auto"/>
              <w:bottom w:val="nil"/>
              <w:right w:val="single" w:sz="4" w:space="0" w:color="auto"/>
            </w:tcBorders>
          </w:tcPr>
          <w:p w14:paraId="53FE857A" w14:textId="77777777" w:rsidR="00CC3F5E" w:rsidRDefault="00CC3F5E" w:rsidP="00CC3F5E">
            <w:pPr>
              <w:rPr>
                <w:noProof/>
              </w:rPr>
            </w:pPr>
          </w:p>
        </w:tc>
        <w:tc>
          <w:tcPr>
            <w:tcW w:w="3780" w:type="dxa"/>
            <w:gridSpan w:val="6"/>
            <w:tcBorders>
              <w:left w:val="single" w:sz="4" w:space="0" w:color="auto"/>
            </w:tcBorders>
            <w:shd w:val="clear" w:color="auto" w:fill="auto"/>
            <w:vAlign w:val="center"/>
          </w:tcPr>
          <w:p w14:paraId="6653734F" w14:textId="77777777" w:rsidR="00CC3F5E" w:rsidRDefault="00CC3F5E" w:rsidP="00CC3F5E">
            <w:pPr>
              <w:rPr>
                <w:rFonts w:ascii="Calibri" w:eastAsia="Times New Roman" w:hAnsi="Calibri" w:cs="Calibri"/>
                <w:color w:val="000000"/>
                <w:sz w:val="18"/>
                <w:szCs w:val="18"/>
              </w:rPr>
            </w:pPr>
            <w:r w:rsidRPr="00140326">
              <w:rPr>
                <w:rFonts w:ascii="Calibri" w:eastAsia="Times New Roman" w:hAnsi="Calibri" w:cs="Calibri"/>
                <w:color w:val="000000"/>
                <w:sz w:val="18"/>
                <w:szCs w:val="18"/>
              </w:rPr>
              <w:t>*</w:t>
            </w:r>
            <w:r>
              <w:rPr>
                <w:rFonts w:ascii="Calibri" w:eastAsia="Times New Roman" w:hAnsi="Calibri" w:cs="Calibri"/>
                <w:color w:val="000000"/>
                <w:sz w:val="18"/>
                <w:szCs w:val="18"/>
              </w:rPr>
              <w:t xml:space="preserve"> </w:t>
            </w:r>
            <w:r w:rsidRPr="00140326">
              <w:rPr>
                <w:rFonts w:ascii="Calibri" w:eastAsia="Times New Roman" w:hAnsi="Calibri" w:cs="Calibri"/>
                <w:color w:val="000000"/>
                <w:sz w:val="18"/>
                <w:szCs w:val="18"/>
              </w:rPr>
              <w:t>Streams with buildings &gt; 100</w:t>
            </w:r>
          </w:p>
          <w:p w14:paraId="2A7B7D4F" w14:textId="77777777" w:rsidR="00CC3F5E" w:rsidRPr="00140326" w:rsidRDefault="00CC3F5E" w:rsidP="00CC3F5E">
            <w:pPr>
              <w:rPr>
                <w:rFonts w:ascii="Calibri" w:eastAsia="Times New Roman" w:hAnsi="Calibri" w:cs="Calibri"/>
                <w:color w:val="000000"/>
                <w:sz w:val="18"/>
                <w:szCs w:val="18"/>
              </w:rPr>
            </w:pPr>
          </w:p>
        </w:tc>
      </w:tr>
      <w:tr w:rsidR="00CC3F5E" w14:paraId="20DA33C7" w14:textId="77777777" w:rsidTr="00CF1B53">
        <w:trPr>
          <w:trHeight w:val="70"/>
          <w:jc w:val="center"/>
        </w:trPr>
        <w:tc>
          <w:tcPr>
            <w:tcW w:w="9895" w:type="dxa"/>
            <w:gridSpan w:val="4"/>
            <w:vMerge/>
            <w:tcBorders>
              <w:top w:val="nil"/>
              <w:left w:val="single" w:sz="4" w:space="0" w:color="auto"/>
              <w:bottom w:val="nil"/>
              <w:right w:val="single" w:sz="4" w:space="0" w:color="auto"/>
            </w:tcBorders>
          </w:tcPr>
          <w:p w14:paraId="652A23CE" w14:textId="77777777" w:rsidR="00CC3F5E" w:rsidRDefault="00CC3F5E" w:rsidP="00CC3F5E">
            <w:pPr>
              <w:rPr>
                <w:noProof/>
              </w:rPr>
            </w:pPr>
          </w:p>
        </w:tc>
        <w:tc>
          <w:tcPr>
            <w:tcW w:w="3780" w:type="dxa"/>
            <w:gridSpan w:val="6"/>
            <w:tcBorders>
              <w:left w:val="single" w:sz="4" w:space="0" w:color="auto"/>
            </w:tcBorders>
            <w:vAlign w:val="center"/>
          </w:tcPr>
          <w:p w14:paraId="1CAC80E9" w14:textId="77777777" w:rsidR="00CC3F5E" w:rsidRPr="00195A3C" w:rsidRDefault="00CC3F5E" w:rsidP="00CC3F5E">
            <w:pPr>
              <w:jc w:val="center"/>
              <w:rPr>
                <w:rFonts w:ascii="Arial Narrow" w:hAnsi="Arial Narrow" w:cs="Calibri"/>
                <w:b/>
                <w:bCs/>
              </w:rPr>
            </w:pPr>
            <w:r>
              <w:rPr>
                <w:rFonts w:ascii="Arial Narrow" w:hAnsi="Arial Narrow" w:cs="Calibri"/>
                <w:b/>
                <w:bCs/>
                <w:sz w:val="20"/>
              </w:rPr>
              <w:t>STREAM</w:t>
            </w:r>
            <w:r w:rsidRPr="00610BE6">
              <w:rPr>
                <w:rFonts w:ascii="Arial Narrow" w:hAnsi="Arial Narrow" w:cs="Calibri"/>
                <w:b/>
                <w:bCs/>
                <w:sz w:val="20"/>
              </w:rPr>
              <w:t xml:space="preserve"> SCALE STATISTICS</w:t>
            </w:r>
          </w:p>
        </w:tc>
      </w:tr>
      <w:tr w:rsidR="00CC3F5E" w14:paraId="6B7E4063" w14:textId="77777777" w:rsidTr="00CF1B53">
        <w:trPr>
          <w:trHeight w:val="188"/>
          <w:jc w:val="center"/>
        </w:trPr>
        <w:tc>
          <w:tcPr>
            <w:tcW w:w="9895" w:type="dxa"/>
            <w:gridSpan w:val="4"/>
            <w:vMerge/>
            <w:tcBorders>
              <w:top w:val="nil"/>
              <w:left w:val="single" w:sz="4" w:space="0" w:color="auto"/>
              <w:bottom w:val="nil"/>
              <w:right w:val="single" w:sz="4" w:space="0" w:color="auto"/>
            </w:tcBorders>
          </w:tcPr>
          <w:p w14:paraId="6E01178E" w14:textId="77777777" w:rsidR="00CC3F5E" w:rsidRDefault="00CC3F5E" w:rsidP="00CC3F5E">
            <w:pPr>
              <w:rPr>
                <w:noProof/>
              </w:rPr>
            </w:pPr>
          </w:p>
        </w:tc>
        <w:tc>
          <w:tcPr>
            <w:tcW w:w="2970" w:type="dxa"/>
            <w:gridSpan w:val="5"/>
            <w:tcBorders>
              <w:left w:val="single" w:sz="4" w:space="0" w:color="auto"/>
            </w:tcBorders>
            <w:vAlign w:val="center"/>
          </w:tcPr>
          <w:p w14:paraId="3AF1A09E" w14:textId="77777777" w:rsidR="00CC3F5E" w:rsidRPr="00610BE6" w:rsidRDefault="00CC3F5E" w:rsidP="00CC3F5E">
            <w:pPr>
              <w:rPr>
                <w:rFonts w:ascii="Calibri" w:hAnsi="Calibri" w:cs="Calibri"/>
                <w:sz w:val="20"/>
              </w:rPr>
            </w:pPr>
            <w:r>
              <w:rPr>
                <w:rFonts w:ascii="Calibri" w:hAnsi="Calibri" w:cs="Calibri"/>
                <w:sz w:val="20"/>
              </w:rPr>
              <w:t>Total Named Streams</w:t>
            </w:r>
          </w:p>
        </w:tc>
        <w:tc>
          <w:tcPr>
            <w:tcW w:w="810" w:type="dxa"/>
            <w:vAlign w:val="center"/>
          </w:tcPr>
          <w:p w14:paraId="62AB94F4" w14:textId="77777777" w:rsidR="00CC3F5E" w:rsidRPr="00610BE6" w:rsidRDefault="00CC3F5E" w:rsidP="00CC3F5E">
            <w:pPr>
              <w:jc w:val="center"/>
              <w:rPr>
                <w:rFonts w:ascii="Calibri" w:hAnsi="Calibri" w:cs="Calibri"/>
                <w:sz w:val="20"/>
              </w:rPr>
            </w:pPr>
            <w:r>
              <w:rPr>
                <w:rFonts w:ascii="Calibri" w:hAnsi="Calibri" w:cs="Calibri"/>
                <w:sz w:val="20"/>
              </w:rPr>
              <w:t>6,748</w:t>
            </w:r>
          </w:p>
        </w:tc>
      </w:tr>
      <w:tr w:rsidR="00CC3F5E" w14:paraId="78AE17B7" w14:textId="77777777" w:rsidTr="00CF1B53">
        <w:trPr>
          <w:trHeight w:val="242"/>
          <w:jc w:val="center"/>
        </w:trPr>
        <w:tc>
          <w:tcPr>
            <w:tcW w:w="9895" w:type="dxa"/>
            <w:gridSpan w:val="4"/>
            <w:vMerge/>
            <w:tcBorders>
              <w:top w:val="nil"/>
              <w:left w:val="single" w:sz="4" w:space="0" w:color="auto"/>
              <w:bottom w:val="nil"/>
              <w:right w:val="single" w:sz="4" w:space="0" w:color="auto"/>
            </w:tcBorders>
          </w:tcPr>
          <w:p w14:paraId="6578F772" w14:textId="77777777" w:rsidR="00CC3F5E" w:rsidRDefault="00CC3F5E" w:rsidP="00CC3F5E">
            <w:pPr>
              <w:rPr>
                <w:noProof/>
              </w:rPr>
            </w:pPr>
          </w:p>
        </w:tc>
        <w:tc>
          <w:tcPr>
            <w:tcW w:w="2340" w:type="dxa"/>
            <w:gridSpan w:val="4"/>
            <w:tcBorders>
              <w:left w:val="single" w:sz="4" w:space="0" w:color="auto"/>
            </w:tcBorders>
            <w:vAlign w:val="center"/>
          </w:tcPr>
          <w:p w14:paraId="6CB9B664" w14:textId="77777777" w:rsidR="00CC3F5E" w:rsidRPr="004F0B07" w:rsidRDefault="00CC3F5E" w:rsidP="00CC3F5E">
            <w:pPr>
              <w:pStyle w:val="ListParagraph"/>
              <w:numPr>
                <w:ilvl w:val="0"/>
                <w:numId w:val="3"/>
              </w:numPr>
              <w:ind w:left="256" w:hanging="180"/>
              <w:rPr>
                <w:rFonts w:ascii="Calibri" w:hAnsi="Calibri" w:cs="Calibri"/>
                <w:sz w:val="20"/>
              </w:rPr>
            </w:pPr>
            <w:r w:rsidRPr="004F0B07">
              <w:rPr>
                <w:rFonts w:ascii="Calibri" w:hAnsi="Calibri" w:cs="Calibri"/>
                <w:sz w:val="20"/>
              </w:rPr>
              <w:t xml:space="preserve">Streams &gt;= 1 Building </w:t>
            </w:r>
          </w:p>
        </w:tc>
        <w:tc>
          <w:tcPr>
            <w:tcW w:w="630" w:type="dxa"/>
            <w:tcBorders>
              <w:left w:val="single" w:sz="4" w:space="0" w:color="auto"/>
            </w:tcBorders>
            <w:vAlign w:val="center"/>
          </w:tcPr>
          <w:p w14:paraId="2B96FC56" w14:textId="77777777" w:rsidR="00CC3F5E" w:rsidRPr="00C84BDF" w:rsidRDefault="00CC3F5E" w:rsidP="00CC3F5E">
            <w:pPr>
              <w:jc w:val="center"/>
              <w:rPr>
                <w:rFonts w:ascii="Calibri" w:hAnsi="Calibri" w:cs="Calibri"/>
                <w:sz w:val="20"/>
              </w:rPr>
            </w:pPr>
            <w:r>
              <w:rPr>
                <w:rFonts w:ascii="Calibri" w:hAnsi="Calibri" w:cs="Calibri"/>
                <w:sz w:val="20"/>
              </w:rPr>
              <w:t>46%</w:t>
            </w:r>
          </w:p>
        </w:tc>
        <w:tc>
          <w:tcPr>
            <w:tcW w:w="810" w:type="dxa"/>
            <w:vAlign w:val="center"/>
          </w:tcPr>
          <w:p w14:paraId="5A5B3932" w14:textId="77777777" w:rsidR="00CC3F5E" w:rsidRPr="00C84BDF" w:rsidRDefault="00CC3F5E" w:rsidP="00CC3F5E">
            <w:pPr>
              <w:jc w:val="center"/>
              <w:rPr>
                <w:rFonts w:ascii="Calibri" w:hAnsi="Calibri" w:cs="Calibri"/>
                <w:sz w:val="20"/>
              </w:rPr>
            </w:pPr>
            <w:r>
              <w:rPr>
                <w:rFonts w:ascii="Calibri" w:hAnsi="Calibri" w:cs="Calibri"/>
                <w:sz w:val="20"/>
              </w:rPr>
              <w:t>3,115</w:t>
            </w:r>
          </w:p>
        </w:tc>
      </w:tr>
      <w:tr w:rsidR="00CC3F5E" w14:paraId="74246AC0" w14:textId="77777777" w:rsidTr="00CF1B53">
        <w:trPr>
          <w:trHeight w:val="233"/>
          <w:jc w:val="center"/>
        </w:trPr>
        <w:tc>
          <w:tcPr>
            <w:tcW w:w="9895" w:type="dxa"/>
            <w:gridSpan w:val="4"/>
            <w:vMerge/>
            <w:tcBorders>
              <w:top w:val="nil"/>
              <w:left w:val="single" w:sz="4" w:space="0" w:color="auto"/>
              <w:bottom w:val="nil"/>
              <w:right w:val="single" w:sz="4" w:space="0" w:color="auto"/>
            </w:tcBorders>
          </w:tcPr>
          <w:p w14:paraId="49D0BE8B" w14:textId="77777777" w:rsidR="00CC3F5E" w:rsidRDefault="00CC3F5E" w:rsidP="00CC3F5E">
            <w:pPr>
              <w:rPr>
                <w:noProof/>
              </w:rPr>
            </w:pPr>
          </w:p>
        </w:tc>
        <w:tc>
          <w:tcPr>
            <w:tcW w:w="2340" w:type="dxa"/>
            <w:gridSpan w:val="4"/>
            <w:tcBorders>
              <w:left w:val="single" w:sz="4" w:space="0" w:color="auto"/>
            </w:tcBorders>
            <w:vAlign w:val="center"/>
          </w:tcPr>
          <w:p w14:paraId="682AA619" w14:textId="77777777" w:rsidR="00CC3F5E" w:rsidRPr="004F0B07" w:rsidRDefault="00CC3F5E" w:rsidP="00CC3F5E">
            <w:pPr>
              <w:pStyle w:val="ListParagraph"/>
              <w:numPr>
                <w:ilvl w:val="0"/>
                <w:numId w:val="3"/>
              </w:numPr>
              <w:ind w:left="256" w:hanging="180"/>
              <w:rPr>
                <w:rFonts w:ascii="Calibri" w:hAnsi="Calibri" w:cs="Calibri"/>
                <w:sz w:val="20"/>
              </w:rPr>
            </w:pPr>
            <w:r w:rsidRPr="004F0B07">
              <w:rPr>
                <w:rFonts w:ascii="Calibri" w:hAnsi="Calibri" w:cs="Calibri"/>
                <w:sz w:val="20"/>
              </w:rPr>
              <w:t xml:space="preserve">Streams &gt; 100 </w:t>
            </w:r>
            <w:r>
              <w:rPr>
                <w:rFonts w:ascii="Calibri" w:hAnsi="Calibri" w:cs="Calibri"/>
                <w:sz w:val="20"/>
              </w:rPr>
              <w:t>Bldgs.</w:t>
            </w:r>
          </w:p>
        </w:tc>
        <w:tc>
          <w:tcPr>
            <w:tcW w:w="630" w:type="dxa"/>
            <w:tcBorders>
              <w:left w:val="single" w:sz="4" w:space="0" w:color="auto"/>
            </w:tcBorders>
            <w:vAlign w:val="center"/>
          </w:tcPr>
          <w:p w14:paraId="4732F17C" w14:textId="77777777" w:rsidR="00CC3F5E" w:rsidRPr="00C84BDF" w:rsidRDefault="00CC3F5E" w:rsidP="00CC3F5E">
            <w:pPr>
              <w:jc w:val="center"/>
              <w:rPr>
                <w:rFonts w:ascii="Calibri" w:hAnsi="Calibri" w:cs="Calibri"/>
                <w:sz w:val="20"/>
              </w:rPr>
            </w:pPr>
            <w:r>
              <w:rPr>
                <w:rFonts w:ascii="Calibri" w:hAnsi="Calibri" w:cs="Calibri"/>
                <w:sz w:val="20"/>
              </w:rPr>
              <w:t>2%</w:t>
            </w:r>
          </w:p>
        </w:tc>
        <w:tc>
          <w:tcPr>
            <w:tcW w:w="810" w:type="dxa"/>
            <w:vAlign w:val="center"/>
          </w:tcPr>
          <w:p w14:paraId="08670B2D" w14:textId="77777777" w:rsidR="00CC3F5E" w:rsidRPr="00C84BDF" w:rsidRDefault="00CC3F5E" w:rsidP="00CC3F5E">
            <w:pPr>
              <w:jc w:val="center"/>
              <w:rPr>
                <w:rFonts w:ascii="Calibri" w:hAnsi="Calibri" w:cs="Calibri"/>
                <w:sz w:val="20"/>
              </w:rPr>
            </w:pPr>
            <w:r w:rsidRPr="00C84BDF">
              <w:rPr>
                <w:rFonts w:ascii="Calibri" w:hAnsi="Calibri" w:cs="Calibri"/>
                <w:sz w:val="20"/>
              </w:rPr>
              <w:t>155</w:t>
            </w:r>
          </w:p>
        </w:tc>
      </w:tr>
      <w:tr w:rsidR="00CC3F5E" w14:paraId="69CEC72A" w14:textId="77777777" w:rsidTr="00CF1B53">
        <w:trPr>
          <w:trHeight w:val="712"/>
          <w:jc w:val="center"/>
        </w:trPr>
        <w:tc>
          <w:tcPr>
            <w:tcW w:w="9895" w:type="dxa"/>
            <w:gridSpan w:val="4"/>
            <w:vMerge/>
            <w:tcBorders>
              <w:top w:val="nil"/>
              <w:left w:val="single" w:sz="4" w:space="0" w:color="auto"/>
              <w:bottom w:val="nil"/>
              <w:right w:val="single" w:sz="4" w:space="0" w:color="auto"/>
            </w:tcBorders>
          </w:tcPr>
          <w:p w14:paraId="34204ACD" w14:textId="77777777" w:rsidR="00CC3F5E" w:rsidRDefault="00CC3F5E" w:rsidP="00CC3F5E">
            <w:pPr>
              <w:rPr>
                <w:noProof/>
              </w:rPr>
            </w:pPr>
          </w:p>
        </w:tc>
        <w:tc>
          <w:tcPr>
            <w:tcW w:w="3780" w:type="dxa"/>
            <w:gridSpan w:val="6"/>
            <w:vMerge w:val="restart"/>
            <w:tcBorders>
              <w:left w:val="single" w:sz="4" w:space="0" w:color="auto"/>
            </w:tcBorders>
            <w:vAlign w:val="center"/>
          </w:tcPr>
          <w:p w14:paraId="55E26879" w14:textId="77777777" w:rsidR="00CC3F5E" w:rsidRPr="00140326" w:rsidRDefault="00CC3F5E" w:rsidP="00CC3F5E">
            <w:pPr>
              <w:jc w:val="center"/>
              <w:rPr>
                <w:rFonts w:ascii="Calibri" w:hAnsi="Calibri" w:cs="Calibri"/>
                <w:sz w:val="20"/>
                <w:highlight w:val="yellow"/>
              </w:rPr>
            </w:pPr>
            <w:r w:rsidRPr="004F0B07">
              <w:rPr>
                <w:rFonts w:ascii="Calibri" w:hAnsi="Calibri" w:cs="Calibri"/>
                <w:sz w:val="20"/>
              </w:rPr>
              <w:t>Stream</w:t>
            </w:r>
            <w:r>
              <w:rPr>
                <w:rFonts w:ascii="Calibri" w:hAnsi="Calibri" w:cs="Calibri"/>
                <w:sz w:val="20"/>
              </w:rPr>
              <w:t xml:space="preserve"> and River</w:t>
            </w:r>
            <w:r w:rsidRPr="004F0B07">
              <w:rPr>
                <w:rFonts w:ascii="Calibri" w:hAnsi="Calibri" w:cs="Calibri"/>
                <w:sz w:val="20"/>
              </w:rPr>
              <w:t xml:space="preserve"> Statistics</w:t>
            </w:r>
          </w:p>
        </w:tc>
      </w:tr>
      <w:tr w:rsidR="00CC3F5E" w14:paraId="75BC87B5" w14:textId="77777777" w:rsidTr="00CF1B53">
        <w:trPr>
          <w:trHeight w:val="98"/>
          <w:jc w:val="center"/>
        </w:trPr>
        <w:tc>
          <w:tcPr>
            <w:tcW w:w="9895" w:type="dxa"/>
            <w:gridSpan w:val="4"/>
            <w:tcBorders>
              <w:top w:val="nil"/>
              <w:left w:val="single" w:sz="4" w:space="0" w:color="auto"/>
              <w:bottom w:val="nil"/>
              <w:right w:val="single" w:sz="4" w:space="0" w:color="auto"/>
            </w:tcBorders>
          </w:tcPr>
          <w:p w14:paraId="3CBB94F6" w14:textId="798FA6CB" w:rsidR="00CC3F5E" w:rsidRDefault="00CC3F5E" w:rsidP="00CC3F5E">
            <w:pPr>
              <w:rPr>
                <w:noProof/>
              </w:rPr>
            </w:pPr>
          </w:p>
        </w:tc>
        <w:tc>
          <w:tcPr>
            <w:tcW w:w="3780" w:type="dxa"/>
            <w:gridSpan w:val="6"/>
            <w:vMerge/>
            <w:tcBorders>
              <w:left w:val="single" w:sz="4" w:space="0" w:color="auto"/>
            </w:tcBorders>
            <w:vAlign w:val="center"/>
          </w:tcPr>
          <w:p w14:paraId="034E8121" w14:textId="77777777" w:rsidR="00CC3F5E" w:rsidRPr="00DD34D3" w:rsidRDefault="00CC3F5E" w:rsidP="00CC3F5E">
            <w:pPr>
              <w:jc w:val="center"/>
              <w:rPr>
                <w:rFonts w:ascii="Arial Narrow" w:hAnsi="Arial Narrow" w:cs="Calibri"/>
                <w:sz w:val="20"/>
                <w:szCs w:val="20"/>
              </w:rPr>
            </w:pPr>
          </w:p>
        </w:tc>
      </w:tr>
      <w:tr w:rsidR="00CC3F5E" w14:paraId="1241FE34" w14:textId="77777777" w:rsidTr="00CF1B53">
        <w:trPr>
          <w:jc w:val="center"/>
        </w:trPr>
        <w:tc>
          <w:tcPr>
            <w:tcW w:w="1575" w:type="dxa"/>
          </w:tcPr>
          <w:p w14:paraId="5CAF17DA" w14:textId="77777777" w:rsidR="00CC3F5E" w:rsidRPr="00DD34D3" w:rsidRDefault="00CC3F5E" w:rsidP="00CC3F5E">
            <w:pPr>
              <w:rPr>
                <w:rFonts w:ascii="Calibri" w:hAnsi="Calibri" w:cs="Calibri"/>
                <w:sz w:val="20"/>
                <w:szCs w:val="20"/>
              </w:rPr>
            </w:pPr>
            <w:r w:rsidRPr="00DD34D3">
              <w:rPr>
                <w:rFonts w:ascii="Calibri" w:hAnsi="Calibri" w:cs="Calibri"/>
                <w:sz w:val="20"/>
                <w:szCs w:val="20"/>
              </w:rPr>
              <w:t>WEB LINKS:</w:t>
            </w:r>
          </w:p>
        </w:tc>
        <w:tc>
          <w:tcPr>
            <w:tcW w:w="3010" w:type="dxa"/>
          </w:tcPr>
          <w:p w14:paraId="4432E2BB" w14:textId="09E4DCA8" w:rsidR="00CC3F5E" w:rsidRPr="00DD34D3" w:rsidRDefault="00F01F1D" w:rsidP="00CC3F5E">
            <w:pPr>
              <w:jc w:val="center"/>
              <w:rPr>
                <w:rFonts w:ascii="Calibri" w:hAnsi="Calibri" w:cs="Calibri"/>
                <w:sz w:val="20"/>
                <w:szCs w:val="20"/>
              </w:rPr>
            </w:pPr>
            <w:hyperlink r:id="rId47" w:history="1">
              <w:r w:rsidR="00CC3F5E" w:rsidRPr="00232BA8">
                <w:rPr>
                  <w:rStyle w:val="Hyperlink"/>
                  <w:rFonts w:ascii="Calibri" w:hAnsi="Calibri" w:cs="Calibri"/>
                  <w:sz w:val="20"/>
                  <w:szCs w:val="20"/>
                </w:rPr>
                <w:t>Natural Break Graphic</w:t>
              </w:r>
            </w:hyperlink>
          </w:p>
        </w:tc>
        <w:tc>
          <w:tcPr>
            <w:tcW w:w="3060" w:type="dxa"/>
          </w:tcPr>
          <w:p w14:paraId="6F310648" w14:textId="3E0FCEE5" w:rsidR="00CC3F5E" w:rsidRPr="00DD34D3" w:rsidRDefault="00F01F1D" w:rsidP="00CC3F5E">
            <w:pPr>
              <w:jc w:val="center"/>
              <w:rPr>
                <w:rFonts w:ascii="Calibri" w:hAnsi="Calibri" w:cs="Calibri"/>
                <w:sz w:val="20"/>
                <w:szCs w:val="20"/>
              </w:rPr>
            </w:pPr>
            <w:hyperlink r:id="rId48" w:history="1">
              <w:r w:rsidR="00CC3F5E" w:rsidRPr="00232BA8">
                <w:rPr>
                  <w:rStyle w:val="Hyperlink"/>
                  <w:rFonts w:ascii="Calibri" w:hAnsi="Calibri" w:cs="Calibri"/>
                  <w:sz w:val="20"/>
                  <w:szCs w:val="20"/>
                </w:rPr>
                <w:t>Percent Rank Graphic</w:t>
              </w:r>
            </w:hyperlink>
          </w:p>
        </w:tc>
        <w:tc>
          <w:tcPr>
            <w:tcW w:w="4140" w:type="dxa"/>
            <w:gridSpan w:val="3"/>
          </w:tcPr>
          <w:p w14:paraId="46CAFD01" w14:textId="77777777" w:rsidR="00CC3F5E" w:rsidRPr="00DD34D3" w:rsidRDefault="00CC3F5E" w:rsidP="00CC3F5E">
            <w:pPr>
              <w:jc w:val="center"/>
              <w:rPr>
                <w:rFonts w:ascii="Calibri" w:hAnsi="Calibri" w:cs="Calibri"/>
                <w:sz w:val="20"/>
                <w:szCs w:val="20"/>
              </w:rPr>
            </w:pPr>
            <w:r>
              <w:rPr>
                <w:rFonts w:ascii="Calibri" w:hAnsi="Calibri" w:cs="Calibri"/>
                <w:sz w:val="20"/>
                <w:szCs w:val="20"/>
              </w:rPr>
              <w:t xml:space="preserve"> </w:t>
            </w:r>
            <w:r w:rsidRPr="00DD34D3">
              <w:rPr>
                <w:rFonts w:ascii="Calibri" w:hAnsi="Calibri" w:cs="Calibri"/>
                <w:sz w:val="20"/>
                <w:szCs w:val="20"/>
              </w:rPr>
              <w:t xml:space="preserve">Web </w:t>
            </w:r>
            <w:r>
              <w:rPr>
                <w:rFonts w:ascii="Calibri" w:hAnsi="Calibri" w:cs="Calibri"/>
                <w:sz w:val="20"/>
                <w:szCs w:val="20"/>
              </w:rPr>
              <w:t>Map</w:t>
            </w:r>
          </w:p>
        </w:tc>
        <w:tc>
          <w:tcPr>
            <w:tcW w:w="1890" w:type="dxa"/>
            <w:gridSpan w:val="4"/>
          </w:tcPr>
          <w:p w14:paraId="7458EB26" w14:textId="77777777" w:rsidR="00CC3F5E" w:rsidRPr="00DD34D3" w:rsidRDefault="00CC3F5E" w:rsidP="00CC3F5E">
            <w:pPr>
              <w:jc w:val="center"/>
              <w:rPr>
                <w:rFonts w:ascii="Calibri" w:hAnsi="Calibri" w:cs="Calibri"/>
                <w:sz w:val="20"/>
                <w:szCs w:val="20"/>
              </w:rPr>
            </w:pPr>
            <w:r>
              <w:rPr>
                <w:rFonts w:ascii="Calibri" w:hAnsi="Calibri" w:cs="Calibri"/>
                <w:sz w:val="20"/>
                <w:szCs w:val="20"/>
              </w:rPr>
              <w:t>Web Report</w:t>
            </w:r>
          </w:p>
        </w:tc>
      </w:tr>
      <w:tr w:rsidR="00CC3F5E" w:rsidRPr="00DD34D3" w14:paraId="0DB68EE4" w14:textId="77777777" w:rsidTr="00CF1B53">
        <w:trPr>
          <w:jc w:val="center"/>
        </w:trPr>
        <w:tc>
          <w:tcPr>
            <w:tcW w:w="13675" w:type="dxa"/>
            <w:gridSpan w:val="10"/>
          </w:tcPr>
          <w:p w14:paraId="08C1CBDD" w14:textId="77777777" w:rsidR="00CC3F5E" w:rsidRPr="00DD34D3" w:rsidRDefault="00CC3F5E" w:rsidP="00CC3F5E">
            <w:pPr>
              <w:rPr>
                <w:rFonts w:ascii="Calibri" w:hAnsi="Calibri" w:cs="Calibri"/>
                <w:sz w:val="20"/>
                <w:szCs w:val="20"/>
              </w:rPr>
            </w:pPr>
            <w:r w:rsidRPr="00DD34D3">
              <w:rPr>
                <w:rFonts w:ascii="Calibri" w:hAnsi="Calibri" w:cs="Calibri"/>
                <w:sz w:val="18"/>
                <w:szCs w:val="18"/>
              </w:rPr>
              <w:t>Source</w:t>
            </w:r>
            <w:r>
              <w:rPr>
                <w:rFonts w:ascii="Calibri" w:hAnsi="Calibri" w:cs="Calibri"/>
                <w:sz w:val="18"/>
                <w:szCs w:val="18"/>
              </w:rPr>
              <w:t>s</w:t>
            </w:r>
            <w:r w:rsidRPr="00DD34D3">
              <w:rPr>
                <w:rFonts w:ascii="Calibri" w:hAnsi="Calibri" w:cs="Calibri"/>
                <w:sz w:val="18"/>
                <w:szCs w:val="18"/>
              </w:rPr>
              <w:t>:  WV BLRA (Building-Level-Risk Assessment)</w:t>
            </w:r>
            <w:r>
              <w:rPr>
                <w:rFonts w:ascii="Calibri" w:hAnsi="Calibri" w:cs="Calibri"/>
                <w:sz w:val="18"/>
                <w:szCs w:val="18"/>
              </w:rPr>
              <w:t xml:space="preserve"> for High-Risk Effective/Advisory Zones</w:t>
            </w:r>
            <w:r w:rsidRPr="00DD34D3">
              <w:rPr>
                <w:rFonts w:ascii="Calibri" w:hAnsi="Calibri" w:cs="Calibri"/>
                <w:sz w:val="18"/>
                <w:szCs w:val="18"/>
              </w:rPr>
              <w:t xml:space="preserve">; </w:t>
            </w:r>
            <w:r>
              <w:rPr>
                <w:rFonts w:ascii="Calibri" w:hAnsi="Calibri" w:cs="Calibri"/>
                <w:sz w:val="18"/>
                <w:szCs w:val="18"/>
              </w:rPr>
              <w:t xml:space="preserve">FEMA Flood Insurance Rate Maps (FIRMs) for SFHA.  Report Date </w:t>
            </w:r>
            <w:r w:rsidRPr="00DD34D3">
              <w:rPr>
                <w:rFonts w:ascii="Calibri" w:hAnsi="Calibri" w:cs="Calibri"/>
                <w:sz w:val="18"/>
                <w:szCs w:val="18"/>
              </w:rPr>
              <w:t>2</w:t>
            </w:r>
            <w:r>
              <w:rPr>
                <w:rFonts w:ascii="Calibri" w:hAnsi="Calibri" w:cs="Calibri"/>
                <w:sz w:val="18"/>
                <w:szCs w:val="18"/>
              </w:rPr>
              <w:t>024</w:t>
            </w:r>
            <w:r w:rsidRPr="00DD34D3">
              <w:rPr>
                <w:rFonts w:ascii="Calibri" w:hAnsi="Calibri" w:cs="Calibri"/>
                <w:sz w:val="18"/>
                <w:szCs w:val="18"/>
              </w:rPr>
              <w:t>0429</w:t>
            </w:r>
            <w:r>
              <w:rPr>
                <w:rFonts w:ascii="Calibri" w:hAnsi="Calibri" w:cs="Calibri"/>
                <w:sz w:val="18"/>
                <w:szCs w:val="18"/>
              </w:rPr>
              <w:t>.</w:t>
            </w:r>
          </w:p>
        </w:tc>
      </w:tr>
    </w:tbl>
    <w:p w14:paraId="047B218C" w14:textId="56B0A7CB" w:rsidR="00C55219" w:rsidRDefault="00C55219" w:rsidP="00C55219">
      <w:pPr>
        <w:pStyle w:val="Heading1"/>
        <w:ind w:left="-360"/>
      </w:pPr>
      <w:r>
        <w:lastRenderedPageBreak/>
        <w:t>BUILDING COUNT Description, Rationale, and Recommendations</w:t>
      </w:r>
    </w:p>
    <w:p w14:paraId="1C93BB9B" w14:textId="77777777" w:rsidR="001E4E5F" w:rsidRDefault="001E4E5F" w:rsidP="005E4E2A">
      <w:pPr>
        <w:spacing w:after="0"/>
        <w:ind w:left="-450"/>
      </w:pPr>
    </w:p>
    <w:p w14:paraId="781EFCF7" w14:textId="30CBFC1D" w:rsidR="005E4E2A" w:rsidRDefault="005E4E2A" w:rsidP="005E4E2A">
      <w:pPr>
        <w:spacing w:after="0"/>
        <w:ind w:left="-450"/>
      </w:pPr>
      <w:r w:rsidRPr="005E4E2A">
        <w:t>Table BC-</w:t>
      </w:r>
      <w:r>
        <w:t>9</w:t>
      </w:r>
      <w:r w:rsidRPr="005E4E2A">
        <w:rPr>
          <w:b/>
        </w:rPr>
        <w:t xml:space="preserve">.  </w:t>
      </w:r>
      <w:r w:rsidRPr="00324BA1">
        <w:rPr>
          <w:b/>
          <w:color w:val="C00000"/>
        </w:rPr>
        <w:t>BUILDING COUNTS</w:t>
      </w:r>
      <w:r w:rsidRPr="00324BA1">
        <w:rPr>
          <w:color w:val="C00000"/>
        </w:rPr>
        <w:t xml:space="preserve"> </w:t>
      </w:r>
      <w:r w:rsidRPr="00324BA1">
        <w:rPr>
          <w:b/>
        </w:rPr>
        <w:t>RISK INDICATOR</w:t>
      </w:r>
      <w:r>
        <w:t>: Description, rationale, recommendations, and data sources of risk indicator.</w:t>
      </w:r>
    </w:p>
    <w:tbl>
      <w:tblPr>
        <w:tblStyle w:val="TableGrid"/>
        <w:tblW w:w="13860" w:type="dxa"/>
        <w:tblInd w:w="-455" w:type="dxa"/>
        <w:tblLayout w:type="fixed"/>
        <w:tblLook w:val="04A0" w:firstRow="1" w:lastRow="0" w:firstColumn="1" w:lastColumn="0" w:noHBand="0" w:noVBand="1"/>
      </w:tblPr>
      <w:tblGrid>
        <w:gridCol w:w="1080"/>
        <w:gridCol w:w="990"/>
        <w:gridCol w:w="1530"/>
        <w:gridCol w:w="810"/>
        <w:gridCol w:w="1980"/>
        <w:gridCol w:w="3330"/>
        <w:gridCol w:w="1260"/>
        <w:gridCol w:w="360"/>
        <w:gridCol w:w="360"/>
        <w:gridCol w:w="360"/>
        <w:gridCol w:w="360"/>
        <w:gridCol w:w="360"/>
        <w:gridCol w:w="360"/>
        <w:gridCol w:w="360"/>
        <w:gridCol w:w="360"/>
      </w:tblGrid>
      <w:tr w:rsidR="005E4E2A" w:rsidRPr="00D53468" w14:paraId="28FE67C8" w14:textId="77777777" w:rsidTr="001E4E5F">
        <w:trPr>
          <w:trHeight w:val="1025"/>
        </w:trPr>
        <w:tc>
          <w:tcPr>
            <w:tcW w:w="1080" w:type="dxa"/>
            <w:shd w:val="clear" w:color="auto" w:fill="FFF2CC"/>
            <w:vAlign w:val="center"/>
          </w:tcPr>
          <w:p w14:paraId="57DB861E" w14:textId="77777777" w:rsidR="005E4E2A" w:rsidRPr="00E56F9D" w:rsidRDefault="005E4E2A" w:rsidP="00E27FAC">
            <w:pPr>
              <w:jc w:val="center"/>
              <w:rPr>
                <w:rFonts w:eastAsia="Times New Roman" w:cstheme="minorHAnsi"/>
                <w:color w:val="000000"/>
                <w:sz w:val="18"/>
                <w:szCs w:val="18"/>
                <w:highlight w:val="green"/>
              </w:rPr>
            </w:pPr>
            <w:r w:rsidRPr="00D53468">
              <w:rPr>
                <w:rFonts w:eastAsia="Times New Roman" w:cstheme="minorHAnsi"/>
                <w:b/>
                <w:bCs/>
                <w:color w:val="000000"/>
                <w:sz w:val="18"/>
                <w:szCs w:val="18"/>
              </w:rPr>
              <w:t>Category</w:t>
            </w:r>
          </w:p>
        </w:tc>
        <w:tc>
          <w:tcPr>
            <w:tcW w:w="990" w:type="dxa"/>
            <w:shd w:val="clear" w:color="auto" w:fill="FFF2CC"/>
            <w:vAlign w:val="center"/>
          </w:tcPr>
          <w:p w14:paraId="1BB50671" w14:textId="77777777" w:rsidR="005E4E2A" w:rsidRPr="00BB213B" w:rsidRDefault="005E4E2A" w:rsidP="00E27FAC">
            <w:pPr>
              <w:jc w:val="center"/>
              <w:rPr>
                <w:rFonts w:eastAsia="Times New Roman" w:cstheme="minorHAnsi"/>
                <w:b/>
                <w:bCs/>
                <w:color w:val="000000"/>
                <w:sz w:val="18"/>
                <w:szCs w:val="18"/>
              </w:rPr>
            </w:pPr>
            <w:r w:rsidRPr="00D53468">
              <w:rPr>
                <w:rFonts w:eastAsia="Times New Roman" w:cstheme="minorHAnsi"/>
                <w:b/>
                <w:bCs/>
                <w:color w:val="000000"/>
                <w:sz w:val="18"/>
                <w:szCs w:val="18"/>
              </w:rPr>
              <w:t>Indicator</w:t>
            </w:r>
          </w:p>
        </w:tc>
        <w:tc>
          <w:tcPr>
            <w:tcW w:w="1530" w:type="dxa"/>
            <w:shd w:val="clear" w:color="auto" w:fill="FFF2CC"/>
            <w:vAlign w:val="center"/>
          </w:tcPr>
          <w:p w14:paraId="0AC4D2DA" w14:textId="77777777" w:rsidR="005E4E2A" w:rsidRPr="00BB213B" w:rsidRDefault="005E4E2A" w:rsidP="00E27FAC">
            <w:pPr>
              <w:jc w:val="center"/>
              <w:rPr>
                <w:rFonts w:eastAsia="Times New Roman" w:cstheme="minorHAnsi"/>
                <w:color w:val="000000"/>
                <w:sz w:val="18"/>
                <w:szCs w:val="18"/>
              </w:rPr>
            </w:pPr>
            <w:r>
              <w:rPr>
                <w:rFonts w:eastAsia="Times New Roman" w:cstheme="minorHAnsi"/>
                <w:b/>
                <w:bCs/>
                <w:color w:val="000000"/>
                <w:sz w:val="18"/>
                <w:szCs w:val="18"/>
              </w:rPr>
              <w:t xml:space="preserve">Short </w:t>
            </w:r>
            <w:r w:rsidRPr="006D06FA">
              <w:rPr>
                <w:rFonts w:eastAsia="Times New Roman" w:cstheme="minorHAnsi"/>
                <w:b/>
                <w:bCs/>
                <w:color w:val="000000"/>
                <w:sz w:val="18"/>
                <w:szCs w:val="18"/>
              </w:rPr>
              <w:t>Description</w:t>
            </w:r>
          </w:p>
        </w:tc>
        <w:tc>
          <w:tcPr>
            <w:tcW w:w="810" w:type="dxa"/>
            <w:shd w:val="clear" w:color="auto" w:fill="FFF2CC"/>
            <w:vAlign w:val="center"/>
          </w:tcPr>
          <w:p w14:paraId="3BD9B8B5" w14:textId="77777777" w:rsidR="005E4E2A" w:rsidRDefault="005E4E2A" w:rsidP="00E27FAC">
            <w:pPr>
              <w:jc w:val="center"/>
              <w:rPr>
                <w:rFonts w:cstheme="minorHAnsi"/>
                <w:sz w:val="18"/>
                <w:szCs w:val="18"/>
              </w:rPr>
            </w:pPr>
            <w:r w:rsidRPr="006D06FA">
              <w:rPr>
                <w:rFonts w:cstheme="minorHAnsi"/>
                <w:b/>
                <w:bCs/>
                <w:sz w:val="18"/>
                <w:szCs w:val="18"/>
              </w:rPr>
              <w:t>Unit</w:t>
            </w:r>
          </w:p>
        </w:tc>
        <w:tc>
          <w:tcPr>
            <w:tcW w:w="1980" w:type="dxa"/>
            <w:shd w:val="clear" w:color="auto" w:fill="FFF2CC"/>
            <w:vAlign w:val="center"/>
          </w:tcPr>
          <w:p w14:paraId="2A8FC47B" w14:textId="77777777" w:rsidR="005E4E2A" w:rsidRPr="00BB213B" w:rsidRDefault="005E4E2A" w:rsidP="00E27FAC">
            <w:pPr>
              <w:jc w:val="center"/>
              <w:rPr>
                <w:rFonts w:eastAsia="Times New Roman" w:cstheme="minorHAnsi"/>
                <w:color w:val="000000"/>
                <w:sz w:val="18"/>
                <w:szCs w:val="18"/>
              </w:rPr>
            </w:pPr>
            <w:r w:rsidRPr="006D06FA">
              <w:rPr>
                <w:rFonts w:eastAsia="Times New Roman" w:cstheme="minorHAnsi"/>
                <w:b/>
                <w:bCs/>
                <w:color w:val="000000"/>
                <w:sz w:val="18"/>
                <w:szCs w:val="18"/>
              </w:rPr>
              <w:t>Rationale</w:t>
            </w:r>
          </w:p>
        </w:tc>
        <w:tc>
          <w:tcPr>
            <w:tcW w:w="3330" w:type="dxa"/>
            <w:shd w:val="clear" w:color="auto" w:fill="FFF2CC"/>
            <w:vAlign w:val="center"/>
          </w:tcPr>
          <w:p w14:paraId="68717C85" w14:textId="77777777" w:rsidR="005E4E2A" w:rsidRDefault="005E4E2A" w:rsidP="00E27FAC">
            <w:pPr>
              <w:jc w:val="center"/>
              <w:rPr>
                <w:rFonts w:cstheme="minorHAnsi"/>
                <w:sz w:val="18"/>
                <w:szCs w:val="18"/>
              </w:rPr>
            </w:pPr>
            <w:r w:rsidRPr="006D06FA">
              <w:rPr>
                <w:rFonts w:eastAsia="Times New Roman" w:cstheme="minorHAnsi"/>
                <w:b/>
                <w:bCs/>
                <w:color w:val="000000"/>
                <w:sz w:val="18"/>
                <w:szCs w:val="18"/>
              </w:rPr>
              <w:t>Recommendations</w:t>
            </w:r>
          </w:p>
        </w:tc>
        <w:tc>
          <w:tcPr>
            <w:tcW w:w="1260" w:type="dxa"/>
            <w:shd w:val="clear" w:color="auto" w:fill="FFF2CC"/>
            <w:vAlign w:val="center"/>
          </w:tcPr>
          <w:p w14:paraId="64C2F259" w14:textId="77777777" w:rsidR="005E4E2A" w:rsidRDefault="005E4E2A" w:rsidP="00E27FAC">
            <w:pPr>
              <w:jc w:val="center"/>
              <w:rPr>
                <w:rFonts w:cstheme="minorHAnsi"/>
                <w:sz w:val="18"/>
                <w:szCs w:val="18"/>
              </w:rPr>
            </w:pPr>
            <w:r w:rsidRPr="006D06FA">
              <w:rPr>
                <w:rFonts w:eastAsia="Times New Roman" w:cstheme="minorHAnsi"/>
                <w:b/>
                <w:bCs/>
                <w:color w:val="000000"/>
                <w:sz w:val="18"/>
                <w:szCs w:val="18"/>
              </w:rPr>
              <w:t>Data Source</w:t>
            </w:r>
            <w:r>
              <w:rPr>
                <w:rFonts w:eastAsia="Times New Roman" w:cstheme="minorHAnsi"/>
                <w:b/>
                <w:bCs/>
                <w:color w:val="000000"/>
                <w:sz w:val="18"/>
                <w:szCs w:val="18"/>
              </w:rPr>
              <w:t>s</w:t>
            </w:r>
          </w:p>
        </w:tc>
        <w:tc>
          <w:tcPr>
            <w:tcW w:w="360" w:type="dxa"/>
            <w:shd w:val="clear" w:color="auto" w:fill="FFF2CC"/>
            <w:textDirection w:val="tbRl"/>
          </w:tcPr>
          <w:p w14:paraId="25D84016" w14:textId="77777777" w:rsidR="005E4E2A" w:rsidRDefault="005E4E2A" w:rsidP="00E27FAC">
            <w:pPr>
              <w:jc w:val="center"/>
              <w:rPr>
                <w:rFonts w:cstheme="minorHAnsi"/>
                <w:sz w:val="18"/>
                <w:szCs w:val="18"/>
              </w:rPr>
            </w:pPr>
            <w:r>
              <w:rPr>
                <w:rFonts w:eastAsia="Times New Roman" w:cstheme="minorHAnsi"/>
                <w:b/>
                <w:bCs/>
                <w:color w:val="000000"/>
                <w:sz w:val="18"/>
                <w:szCs w:val="18"/>
              </w:rPr>
              <w:t>State</w:t>
            </w:r>
          </w:p>
        </w:tc>
        <w:tc>
          <w:tcPr>
            <w:tcW w:w="360" w:type="dxa"/>
            <w:shd w:val="clear" w:color="auto" w:fill="FFF2CC"/>
            <w:textDirection w:val="tbRl"/>
          </w:tcPr>
          <w:p w14:paraId="741F5A37" w14:textId="77777777" w:rsidR="005E4E2A" w:rsidRDefault="005E4E2A" w:rsidP="00E27FAC">
            <w:pPr>
              <w:jc w:val="center"/>
              <w:rPr>
                <w:rFonts w:cstheme="minorHAnsi"/>
                <w:sz w:val="18"/>
                <w:szCs w:val="18"/>
              </w:rPr>
            </w:pPr>
            <w:r>
              <w:rPr>
                <w:rFonts w:eastAsia="Times New Roman" w:cstheme="minorHAnsi"/>
                <w:b/>
                <w:bCs/>
                <w:color w:val="000000"/>
                <w:sz w:val="18"/>
                <w:szCs w:val="18"/>
              </w:rPr>
              <w:t>Region</w:t>
            </w:r>
          </w:p>
        </w:tc>
        <w:tc>
          <w:tcPr>
            <w:tcW w:w="360" w:type="dxa"/>
            <w:shd w:val="clear" w:color="auto" w:fill="FFF2CC"/>
            <w:textDirection w:val="tbRl"/>
          </w:tcPr>
          <w:p w14:paraId="71D4E218" w14:textId="77777777" w:rsidR="005E4E2A" w:rsidRDefault="005E4E2A" w:rsidP="00E27FAC">
            <w:pPr>
              <w:jc w:val="center"/>
              <w:rPr>
                <w:rFonts w:cstheme="minorHAnsi"/>
                <w:sz w:val="18"/>
                <w:szCs w:val="18"/>
              </w:rPr>
            </w:pPr>
            <w:r>
              <w:rPr>
                <w:rFonts w:eastAsia="Times New Roman" w:cstheme="minorHAnsi"/>
                <w:b/>
                <w:bCs/>
                <w:color w:val="000000"/>
                <w:sz w:val="18"/>
                <w:szCs w:val="18"/>
              </w:rPr>
              <w:t>County</w:t>
            </w:r>
          </w:p>
        </w:tc>
        <w:tc>
          <w:tcPr>
            <w:tcW w:w="360" w:type="dxa"/>
            <w:shd w:val="clear" w:color="auto" w:fill="FFF2CC"/>
            <w:textDirection w:val="tbRl"/>
          </w:tcPr>
          <w:p w14:paraId="0EF2A523" w14:textId="77777777" w:rsidR="005E4E2A" w:rsidRDefault="005E4E2A" w:rsidP="00E27FAC">
            <w:pPr>
              <w:jc w:val="center"/>
              <w:rPr>
                <w:rFonts w:cstheme="minorHAnsi"/>
                <w:sz w:val="18"/>
                <w:szCs w:val="18"/>
              </w:rPr>
            </w:pPr>
            <w:r w:rsidRPr="002262BF">
              <w:rPr>
                <w:rFonts w:eastAsia="Times New Roman" w:cstheme="minorHAnsi"/>
                <w:b/>
                <w:bCs/>
                <w:color w:val="000000"/>
                <w:sz w:val="18"/>
                <w:szCs w:val="18"/>
              </w:rPr>
              <w:t>Community</w:t>
            </w:r>
          </w:p>
        </w:tc>
        <w:tc>
          <w:tcPr>
            <w:tcW w:w="360" w:type="dxa"/>
            <w:shd w:val="clear" w:color="auto" w:fill="FFF2CC"/>
            <w:textDirection w:val="tbRl"/>
          </w:tcPr>
          <w:p w14:paraId="0DB5F148" w14:textId="77777777" w:rsidR="005E4E2A" w:rsidRDefault="005E4E2A" w:rsidP="00E27FAC">
            <w:pPr>
              <w:jc w:val="center"/>
              <w:rPr>
                <w:rFonts w:cstheme="minorHAnsi"/>
                <w:sz w:val="18"/>
                <w:szCs w:val="18"/>
              </w:rPr>
            </w:pPr>
            <w:r w:rsidRPr="002262BF">
              <w:rPr>
                <w:rFonts w:eastAsia="Times New Roman" w:cstheme="minorHAnsi"/>
                <w:b/>
                <w:bCs/>
                <w:color w:val="000000"/>
                <w:sz w:val="18"/>
                <w:szCs w:val="18"/>
              </w:rPr>
              <w:t>Unincorp</w:t>
            </w:r>
            <w:r>
              <w:rPr>
                <w:rFonts w:eastAsia="Times New Roman" w:cstheme="minorHAnsi"/>
                <w:b/>
                <w:bCs/>
                <w:color w:val="000000"/>
                <w:sz w:val="18"/>
                <w:szCs w:val="18"/>
              </w:rPr>
              <w:t>orated</w:t>
            </w:r>
          </w:p>
        </w:tc>
        <w:tc>
          <w:tcPr>
            <w:tcW w:w="360" w:type="dxa"/>
            <w:shd w:val="clear" w:color="auto" w:fill="FFF2CC"/>
            <w:textDirection w:val="tbRl"/>
          </w:tcPr>
          <w:p w14:paraId="17F6082A" w14:textId="77777777" w:rsidR="005E4E2A" w:rsidRDefault="005E4E2A" w:rsidP="00E27FAC">
            <w:pPr>
              <w:jc w:val="center"/>
              <w:rPr>
                <w:rFonts w:cstheme="minorHAnsi"/>
                <w:sz w:val="18"/>
                <w:szCs w:val="18"/>
              </w:rPr>
            </w:pPr>
            <w:r w:rsidRPr="002262BF">
              <w:rPr>
                <w:rFonts w:eastAsia="Times New Roman" w:cstheme="minorHAnsi"/>
                <w:b/>
                <w:bCs/>
                <w:color w:val="000000"/>
                <w:sz w:val="18"/>
                <w:szCs w:val="18"/>
              </w:rPr>
              <w:t>Community</w:t>
            </w:r>
          </w:p>
        </w:tc>
        <w:tc>
          <w:tcPr>
            <w:tcW w:w="360" w:type="dxa"/>
            <w:shd w:val="clear" w:color="auto" w:fill="FFF2CC"/>
            <w:textDirection w:val="tbRl"/>
          </w:tcPr>
          <w:p w14:paraId="54A3DECA" w14:textId="77777777" w:rsidR="005E4E2A" w:rsidRDefault="005E4E2A" w:rsidP="00E27FAC">
            <w:pPr>
              <w:jc w:val="center"/>
              <w:rPr>
                <w:rFonts w:eastAsia="Times New Roman" w:cstheme="minorHAnsi"/>
                <w:b/>
                <w:bCs/>
                <w:color w:val="000000"/>
                <w:sz w:val="18"/>
                <w:szCs w:val="18"/>
              </w:rPr>
            </w:pPr>
            <w:r>
              <w:rPr>
                <w:rFonts w:eastAsia="Times New Roman" w:cstheme="minorHAnsi"/>
                <w:b/>
                <w:bCs/>
                <w:color w:val="000000"/>
                <w:sz w:val="18"/>
                <w:szCs w:val="18"/>
              </w:rPr>
              <w:t>Stream</w:t>
            </w:r>
          </w:p>
          <w:p w14:paraId="2DA6D9AE" w14:textId="77777777" w:rsidR="005E4E2A" w:rsidRDefault="005E4E2A" w:rsidP="00E27FAC">
            <w:pPr>
              <w:jc w:val="center"/>
              <w:rPr>
                <w:rFonts w:cstheme="minorHAnsi"/>
                <w:sz w:val="18"/>
                <w:szCs w:val="18"/>
              </w:rPr>
            </w:pPr>
          </w:p>
        </w:tc>
        <w:tc>
          <w:tcPr>
            <w:tcW w:w="360" w:type="dxa"/>
            <w:shd w:val="clear" w:color="auto" w:fill="FFF2CC"/>
            <w:textDirection w:val="tbRl"/>
          </w:tcPr>
          <w:p w14:paraId="74F9AA12" w14:textId="77777777" w:rsidR="005E4E2A" w:rsidRDefault="005E4E2A" w:rsidP="00E27FAC">
            <w:pPr>
              <w:jc w:val="center"/>
              <w:rPr>
                <w:rFonts w:cstheme="minorHAnsi"/>
                <w:sz w:val="18"/>
                <w:szCs w:val="18"/>
              </w:rPr>
            </w:pPr>
            <w:r>
              <w:rPr>
                <w:rFonts w:eastAsia="Times New Roman" w:cstheme="minorHAnsi"/>
                <w:b/>
                <w:bCs/>
                <w:color w:val="000000"/>
                <w:sz w:val="18"/>
                <w:szCs w:val="18"/>
              </w:rPr>
              <w:t>Watershed</w:t>
            </w:r>
          </w:p>
        </w:tc>
      </w:tr>
      <w:tr w:rsidR="005E4E2A" w:rsidRPr="00D53468" w14:paraId="26130883" w14:textId="77777777" w:rsidTr="001E4E5F">
        <w:trPr>
          <w:trHeight w:val="6218"/>
        </w:trPr>
        <w:tc>
          <w:tcPr>
            <w:tcW w:w="1080" w:type="dxa"/>
            <w:shd w:val="clear" w:color="auto" w:fill="F2F2F2" w:themeFill="background1" w:themeFillShade="F2"/>
          </w:tcPr>
          <w:p w14:paraId="42E02538" w14:textId="77777777" w:rsidR="005E4E2A" w:rsidRDefault="005E4E2A" w:rsidP="00E27FAC">
            <w:pPr>
              <w:rPr>
                <w:rFonts w:eastAsia="Times New Roman" w:cstheme="minorHAnsi"/>
                <w:color w:val="000000"/>
                <w:sz w:val="18"/>
                <w:szCs w:val="18"/>
              </w:rPr>
            </w:pPr>
            <w:r>
              <w:rPr>
                <w:rFonts w:eastAsia="Times New Roman" w:cstheme="minorHAnsi"/>
                <w:color w:val="000000"/>
                <w:sz w:val="18"/>
                <w:szCs w:val="18"/>
              </w:rPr>
              <w:t xml:space="preserve">Physical Exposure </w:t>
            </w:r>
          </w:p>
          <w:p w14:paraId="2C00ACB6" w14:textId="77777777" w:rsidR="005E4E2A" w:rsidRDefault="005E4E2A" w:rsidP="00E27FAC">
            <w:pPr>
              <w:rPr>
                <w:rFonts w:eastAsia="Times New Roman" w:cstheme="minorHAnsi"/>
                <w:color w:val="000000"/>
                <w:sz w:val="18"/>
                <w:szCs w:val="18"/>
              </w:rPr>
            </w:pPr>
          </w:p>
          <w:p w14:paraId="30EE9404" w14:textId="77777777" w:rsidR="005E4E2A" w:rsidRPr="003565C0" w:rsidRDefault="005E4E2A" w:rsidP="00E27FAC">
            <w:pPr>
              <w:rPr>
                <w:rFonts w:cstheme="minorHAnsi"/>
                <w:sz w:val="18"/>
                <w:szCs w:val="18"/>
              </w:rPr>
            </w:pPr>
          </w:p>
        </w:tc>
        <w:tc>
          <w:tcPr>
            <w:tcW w:w="990" w:type="dxa"/>
            <w:shd w:val="clear" w:color="auto" w:fill="F2F2F2" w:themeFill="background1" w:themeFillShade="F2"/>
          </w:tcPr>
          <w:p w14:paraId="4BB12562" w14:textId="77777777" w:rsidR="005E4E2A" w:rsidRPr="00D53468" w:rsidRDefault="005E4E2A" w:rsidP="00E27FAC">
            <w:pPr>
              <w:rPr>
                <w:rFonts w:cstheme="minorHAnsi"/>
                <w:sz w:val="18"/>
                <w:szCs w:val="18"/>
              </w:rPr>
            </w:pPr>
            <w:r w:rsidRPr="006B5270">
              <w:rPr>
                <w:rFonts w:eastAsia="Times New Roman" w:cstheme="minorHAnsi"/>
                <w:b/>
                <w:bCs/>
                <w:color w:val="C00000"/>
                <w:sz w:val="18"/>
                <w:szCs w:val="18"/>
              </w:rPr>
              <w:t>Building Count</w:t>
            </w:r>
            <w:r>
              <w:rPr>
                <w:rFonts w:eastAsia="Times New Roman" w:cstheme="minorHAnsi"/>
                <w:b/>
                <w:bCs/>
                <w:color w:val="C00000"/>
                <w:sz w:val="18"/>
                <w:szCs w:val="18"/>
              </w:rPr>
              <w:t>s</w:t>
            </w:r>
            <w:r w:rsidRPr="006B5270">
              <w:rPr>
                <w:rFonts w:eastAsia="Times New Roman" w:cstheme="minorHAnsi"/>
                <w:b/>
                <w:bCs/>
                <w:color w:val="C00000"/>
                <w:sz w:val="18"/>
                <w:szCs w:val="18"/>
              </w:rPr>
              <w:t xml:space="preserve"> in SFHA</w:t>
            </w:r>
          </w:p>
        </w:tc>
        <w:tc>
          <w:tcPr>
            <w:tcW w:w="1530" w:type="dxa"/>
            <w:shd w:val="clear" w:color="auto" w:fill="F2F2F2" w:themeFill="background1" w:themeFillShade="F2"/>
          </w:tcPr>
          <w:p w14:paraId="65F408D3" w14:textId="51D1B5DB" w:rsidR="005E4E2A" w:rsidRPr="00D53468" w:rsidRDefault="005E4E2A" w:rsidP="00E27FAC">
            <w:pPr>
              <w:rPr>
                <w:rFonts w:cstheme="minorHAnsi"/>
                <w:sz w:val="18"/>
                <w:szCs w:val="18"/>
              </w:rPr>
            </w:pPr>
            <w:r w:rsidRPr="00BB213B">
              <w:rPr>
                <w:rFonts w:eastAsia="Times New Roman" w:cstheme="minorHAnsi"/>
                <w:color w:val="000000"/>
                <w:sz w:val="18"/>
                <w:szCs w:val="18"/>
              </w:rPr>
              <w:t>All primary insurable structures in the effective</w:t>
            </w:r>
            <w:r>
              <w:rPr>
                <w:rFonts w:eastAsia="Times New Roman" w:cstheme="minorHAnsi"/>
                <w:color w:val="000000"/>
                <w:sz w:val="18"/>
                <w:szCs w:val="18"/>
              </w:rPr>
              <w:t xml:space="preserve"> </w:t>
            </w:r>
            <w:r w:rsidRPr="00BB213B">
              <w:rPr>
                <w:rFonts w:eastAsia="Times New Roman" w:cstheme="minorHAnsi"/>
                <w:color w:val="000000"/>
                <w:sz w:val="18"/>
                <w:szCs w:val="18"/>
              </w:rPr>
              <w:t xml:space="preserve">100-year </w:t>
            </w:r>
            <w:r>
              <w:rPr>
                <w:rFonts w:eastAsia="Times New Roman" w:cstheme="minorHAnsi"/>
                <w:color w:val="000000"/>
                <w:sz w:val="18"/>
                <w:szCs w:val="18"/>
              </w:rPr>
              <w:t>F</w:t>
            </w:r>
            <w:r w:rsidRPr="00BB213B">
              <w:rPr>
                <w:rFonts w:eastAsia="Times New Roman" w:cstheme="minorHAnsi"/>
                <w:color w:val="000000"/>
                <w:sz w:val="18"/>
                <w:szCs w:val="18"/>
              </w:rPr>
              <w:t>loodplain or Special Flood Hazard Area (SFHA)</w:t>
            </w:r>
            <w:r>
              <w:rPr>
                <w:rFonts w:eastAsia="Times New Roman" w:cstheme="minorHAnsi"/>
                <w:color w:val="000000"/>
                <w:sz w:val="18"/>
                <w:szCs w:val="18"/>
              </w:rPr>
              <w:t xml:space="preserve">.  </w:t>
            </w:r>
          </w:p>
        </w:tc>
        <w:tc>
          <w:tcPr>
            <w:tcW w:w="810" w:type="dxa"/>
            <w:shd w:val="clear" w:color="auto" w:fill="F2F2F2" w:themeFill="background1" w:themeFillShade="F2"/>
          </w:tcPr>
          <w:p w14:paraId="5E0379E4" w14:textId="77777777" w:rsidR="005E4E2A" w:rsidRPr="00D53468" w:rsidRDefault="005E4E2A" w:rsidP="00E27FAC">
            <w:pPr>
              <w:jc w:val="center"/>
              <w:rPr>
                <w:rFonts w:cstheme="minorHAnsi"/>
                <w:sz w:val="18"/>
                <w:szCs w:val="18"/>
              </w:rPr>
            </w:pPr>
            <w:r>
              <w:rPr>
                <w:rFonts w:cstheme="minorHAnsi"/>
                <w:sz w:val="18"/>
                <w:szCs w:val="18"/>
              </w:rPr>
              <w:t>#</w:t>
            </w:r>
          </w:p>
        </w:tc>
        <w:tc>
          <w:tcPr>
            <w:tcW w:w="1980" w:type="dxa"/>
            <w:shd w:val="clear" w:color="auto" w:fill="F2F2F2" w:themeFill="background1" w:themeFillShade="F2"/>
          </w:tcPr>
          <w:p w14:paraId="4668079B" w14:textId="77777777" w:rsidR="005E4E2A" w:rsidRDefault="005E4E2A" w:rsidP="00E27FAC">
            <w:pPr>
              <w:rPr>
                <w:rFonts w:eastAsia="Times New Roman" w:cstheme="minorHAnsi"/>
                <w:color w:val="000000"/>
                <w:sz w:val="18"/>
                <w:szCs w:val="18"/>
              </w:rPr>
            </w:pPr>
            <w:r w:rsidRPr="00BB213B">
              <w:rPr>
                <w:rFonts w:eastAsia="Times New Roman" w:cstheme="minorHAnsi"/>
                <w:color w:val="000000"/>
                <w:sz w:val="18"/>
                <w:szCs w:val="18"/>
              </w:rPr>
              <w:t xml:space="preserve">The higher number of buildings in the floodplain indicates higher physical and human exposure </w:t>
            </w:r>
            <w:r>
              <w:rPr>
                <w:rFonts w:eastAsia="Times New Roman" w:cstheme="minorHAnsi"/>
                <w:color w:val="000000"/>
                <w:sz w:val="18"/>
                <w:szCs w:val="18"/>
              </w:rPr>
              <w:t>to riverine flooding.</w:t>
            </w:r>
          </w:p>
          <w:p w14:paraId="1FF88EBE" w14:textId="77777777" w:rsidR="005E4E2A" w:rsidRDefault="005E4E2A" w:rsidP="00E27FAC">
            <w:pPr>
              <w:rPr>
                <w:rFonts w:eastAsia="Times New Roman" w:cstheme="minorHAnsi"/>
                <w:color w:val="000000"/>
                <w:sz w:val="18"/>
                <w:szCs w:val="18"/>
              </w:rPr>
            </w:pPr>
          </w:p>
          <w:p w14:paraId="1D88C2CD" w14:textId="77777777" w:rsidR="005E4E2A" w:rsidRDefault="005E4E2A" w:rsidP="00E27FAC">
            <w:pPr>
              <w:rPr>
                <w:rFonts w:cstheme="minorHAnsi"/>
                <w:sz w:val="18"/>
                <w:szCs w:val="18"/>
              </w:rPr>
            </w:pPr>
            <w:r w:rsidRPr="00B14519">
              <w:rPr>
                <w:rFonts w:cstheme="minorHAnsi"/>
                <w:sz w:val="18"/>
                <w:szCs w:val="18"/>
              </w:rPr>
              <w:t>If a building owner has a mortgage from a federally regulated lender and the property is in the Special Flood Hazard Area, then the building owner is required by Federal law to carry flood insurance.</w:t>
            </w:r>
          </w:p>
          <w:p w14:paraId="22A5F9A8" w14:textId="77777777" w:rsidR="005E4E2A" w:rsidRDefault="005E4E2A" w:rsidP="00E27FAC">
            <w:pPr>
              <w:rPr>
                <w:rFonts w:cstheme="minorHAnsi"/>
                <w:sz w:val="18"/>
                <w:szCs w:val="18"/>
              </w:rPr>
            </w:pPr>
          </w:p>
          <w:p w14:paraId="54676AF0" w14:textId="77777777" w:rsidR="005E4E2A" w:rsidRDefault="005E4E2A" w:rsidP="00E27FAC">
            <w:pPr>
              <w:rPr>
                <w:rFonts w:cstheme="minorHAnsi"/>
                <w:sz w:val="18"/>
                <w:szCs w:val="18"/>
              </w:rPr>
            </w:pPr>
            <w:r w:rsidRPr="00555A0E">
              <w:rPr>
                <w:rFonts w:cstheme="minorHAnsi"/>
                <w:sz w:val="18"/>
                <w:szCs w:val="18"/>
              </w:rPr>
              <w:t xml:space="preserve">The </w:t>
            </w:r>
            <w:r>
              <w:rPr>
                <w:rFonts w:cstheme="minorHAnsi"/>
                <w:sz w:val="18"/>
                <w:szCs w:val="18"/>
              </w:rPr>
              <w:t>building count in</w:t>
            </w:r>
            <w:r w:rsidRPr="00555A0E">
              <w:rPr>
                <w:rFonts w:cstheme="minorHAnsi"/>
                <w:sz w:val="18"/>
                <w:szCs w:val="18"/>
              </w:rPr>
              <w:t xml:space="preserve"> the SFHA</w:t>
            </w:r>
            <w:r>
              <w:rPr>
                <w:rFonts w:cstheme="minorHAnsi"/>
                <w:sz w:val="18"/>
                <w:szCs w:val="18"/>
              </w:rPr>
              <w:t xml:space="preserve"> </w:t>
            </w:r>
            <w:r w:rsidRPr="00555A0E">
              <w:rPr>
                <w:rFonts w:cstheme="minorHAnsi"/>
                <w:sz w:val="18"/>
                <w:szCs w:val="18"/>
              </w:rPr>
              <w:t>is a programming variable required for those communities participating in FEMA</w:t>
            </w:r>
            <w:r>
              <w:rPr>
                <w:rFonts w:cstheme="minorHAnsi"/>
                <w:sz w:val="18"/>
                <w:szCs w:val="18"/>
              </w:rPr>
              <w:t>’s</w:t>
            </w:r>
            <w:r w:rsidRPr="00555A0E">
              <w:rPr>
                <w:rFonts w:cstheme="minorHAnsi"/>
                <w:sz w:val="18"/>
                <w:szCs w:val="18"/>
              </w:rPr>
              <w:t xml:space="preserve"> Community Rating System (CRS) program.</w:t>
            </w:r>
          </w:p>
          <w:p w14:paraId="1E7E48EA" w14:textId="77777777" w:rsidR="005E4E2A" w:rsidRDefault="005E4E2A" w:rsidP="00E27FAC">
            <w:pPr>
              <w:rPr>
                <w:rFonts w:cstheme="minorHAnsi"/>
                <w:sz w:val="18"/>
                <w:szCs w:val="18"/>
              </w:rPr>
            </w:pPr>
          </w:p>
          <w:p w14:paraId="6DBFF6AC" w14:textId="77777777" w:rsidR="005E4E2A" w:rsidRPr="00D53468" w:rsidRDefault="005E4E2A" w:rsidP="00E27FAC">
            <w:pPr>
              <w:rPr>
                <w:rFonts w:cstheme="minorHAnsi"/>
                <w:sz w:val="18"/>
                <w:szCs w:val="18"/>
              </w:rPr>
            </w:pPr>
          </w:p>
        </w:tc>
        <w:tc>
          <w:tcPr>
            <w:tcW w:w="3330" w:type="dxa"/>
            <w:shd w:val="clear" w:color="auto" w:fill="F2F2F2" w:themeFill="background1" w:themeFillShade="F2"/>
          </w:tcPr>
          <w:p w14:paraId="78671121" w14:textId="77777777" w:rsidR="005E4E2A" w:rsidRDefault="005E4E2A" w:rsidP="00E27FAC">
            <w:pPr>
              <w:rPr>
                <w:rFonts w:cstheme="minorHAnsi"/>
                <w:sz w:val="18"/>
                <w:szCs w:val="18"/>
              </w:rPr>
            </w:pPr>
            <w:r>
              <w:rPr>
                <w:rFonts w:cstheme="minorHAnsi"/>
                <w:sz w:val="18"/>
                <w:szCs w:val="18"/>
              </w:rPr>
              <w:t xml:space="preserve">Communities with a high floodplain building count should actively engage property owners about flood insurance and minimizing flood losses of property owners.  See </w:t>
            </w:r>
            <w:hyperlink r:id="rId49" w:history="1">
              <w:r w:rsidRPr="008940FE">
                <w:rPr>
                  <w:rStyle w:val="Hyperlink"/>
                  <w:rFonts w:cstheme="minorHAnsi"/>
                  <w:sz w:val="18"/>
                  <w:szCs w:val="18"/>
                </w:rPr>
                <w:t>Floodsmart.gov</w:t>
              </w:r>
            </w:hyperlink>
            <w:r>
              <w:rPr>
                <w:rFonts w:cstheme="minorHAnsi"/>
                <w:sz w:val="18"/>
                <w:szCs w:val="18"/>
              </w:rPr>
              <w:t xml:space="preserve"> for more information. </w:t>
            </w:r>
          </w:p>
          <w:p w14:paraId="25090784" w14:textId="77777777" w:rsidR="005E4E2A" w:rsidRDefault="005E4E2A" w:rsidP="00E27FAC">
            <w:pPr>
              <w:rPr>
                <w:rFonts w:cstheme="minorHAnsi"/>
                <w:sz w:val="18"/>
                <w:szCs w:val="18"/>
              </w:rPr>
            </w:pPr>
          </w:p>
          <w:p w14:paraId="6672156A" w14:textId="77777777" w:rsidR="005E4E2A" w:rsidRDefault="005E4E2A" w:rsidP="00E27FAC">
            <w:pPr>
              <w:rPr>
                <w:rFonts w:cstheme="minorHAnsi"/>
                <w:sz w:val="18"/>
                <w:szCs w:val="18"/>
              </w:rPr>
            </w:pPr>
            <w:r>
              <w:rPr>
                <w:rFonts w:cstheme="minorHAnsi"/>
                <w:sz w:val="18"/>
                <w:szCs w:val="18"/>
              </w:rPr>
              <w:t xml:space="preserve">Communities can become more resilient to flooding by exceeding the minimum NFIP requirements.  Higher building standards adopted by local communities may include increasing the freeboard of the base flood elevation; or encourage property owners to build to the higher 500-year flood elevation or historical high-water mark. </w:t>
            </w:r>
          </w:p>
          <w:p w14:paraId="41AC61C5" w14:textId="77777777" w:rsidR="005E4E2A" w:rsidRDefault="005E4E2A" w:rsidP="00E27FAC">
            <w:pPr>
              <w:rPr>
                <w:rFonts w:cstheme="minorHAnsi"/>
                <w:sz w:val="18"/>
                <w:szCs w:val="18"/>
              </w:rPr>
            </w:pPr>
          </w:p>
          <w:p w14:paraId="0D2F8961" w14:textId="77777777" w:rsidR="005E4E2A" w:rsidRDefault="005E4E2A" w:rsidP="00E27FAC">
            <w:pPr>
              <w:rPr>
                <w:rFonts w:cstheme="minorHAnsi"/>
                <w:sz w:val="18"/>
                <w:szCs w:val="18"/>
              </w:rPr>
            </w:pPr>
            <w:r>
              <w:rPr>
                <w:rFonts w:cstheme="minorHAnsi"/>
                <w:sz w:val="18"/>
                <w:szCs w:val="18"/>
              </w:rPr>
              <w:t>Floodplain managers and emergency planners should pre-load at-risk structures into substantial damage estimator software.  Local officials should review early warning systems as well as short-term shelters located outside the floodplain and away from inundated roads.</w:t>
            </w:r>
          </w:p>
          <w:p w14:paraId="73B5F44D" w14:textId="77777777" w:rsidR="005E4E2A" w:rsidRDefault="005E4E2A" w:rsidP="00E27FAC">
            <w:pPr>
              <w:rPr>
                <w:rFonts w:cstheme="minorHAnsi"/>
                <w:sz w:val="18"/>
                <w:szCs w:val="18"/>
              </w:rPr>
            </w:pPr>
          </w:p>
          <w:p w14:paraId="266A124E" w14:textId="77777777" w:rsidR="005E4E2A" w:rsidRPr="00D53468" w:rsidRDefault="005E4E2A" w:rsidP="00E27FAC">
            <w:pPr>
              <w:rPr>
                <w:rFonts w:cstheme="minorHAnsi"/>
                <w:sz w:val="18"/>
                <w:szCs w:val="18"/>
              </w:rPr>
            </w:pPr>
            <w:r>
              <w:rPr>
                <w:rFonts w:cstheme="minorHAnsi"/>
                <w:sz w:val="18"/>
                <w:szCs w:val="18"/>
              </w:rPr>
              <w:t>State and county leaders should prioritize pre-disaster planning for communities with many flood-prone buildings.</w:t>
            </w:r>
          </w:p>
        </w:tc>
        <w:tc>
          <w:tcPr>
            <w:tcW w:w="1260" w:type="dxa"/>
            <w:shd w:val="clear" w:color="auto" w:fill="F2F2F2" w:themeFill="background1" w:themeFillShade="F2"/>
          </w:tcPr>
          <w:p w14:paraId="4E4CF634" w14:textId="77777777" w:rsidR="005E4E2A" w:rsidRPr="00D53468" w:rsidRDefault="005E4E2A" w:rsidP="00E27FAC">
            <w:pPr>
              <w:rPr>
                <w:rFonts w:cstheme="minorHAnsi"/>
                <w:sz w:val="18"/>
                <w:szCs w:val="18"/>
              </w:rPr>
            </w:pPr>
            <w:r>
              <w:rPr>
                <w:rFonts w:cstheme="minorHAnsi"/>
                <w:sz w:val="18"/>
                <w:szCs w:val="18"/>
              </w:rPr>
              <w:t>All political scales:  FEMA Special Flood Hazard Area (SFHA) for effective 1%-Annual-Chance Floodplains; Watershed and Stream scales:  Effective and Advisory Floodplains for 1% Annual-Chance event; BLRA</w:t>
            </w:r>
          </w:p>
        </w:tc>
        <w:tc>
          <w:tcPr>
            <w:tcW w:w="360" w:type="dxa"/>
            <w:shd w:val="clear" w:color="auto" w:fill="F2F2F2" w:themeFill="background1" w:themeFillShade="F2"/>
          </w:tcPr>
          <w:p w14:paraId="798E07BF"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58CC28F0"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2B4B7773"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09323EB6"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679C8DFA"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7BFFA30F"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191F5E3A" w14:textId="77777777" w:rsidR="005E4E2A" w:rsidRPr="00D53468" w:rsidRDefault="005E4E2A" w:rsidP="00E27FAC">
            <w:pPr>
              <w:jc w:val="center"/>
              <w:rPr>
                <w:rFonts w:cstheme="minorHAnsi"/>
                <w:sz w:val="18"/>
                <w:szCs w:val="18"/>
              </w:rPr>
            </w:pPr>
            <w:r>
              <w:rPr>
                <w:rFonts w:cstheme="minorHAnsi"/>
                <w:sz w:val="18"/>
                <w:szCs w:val="18"/>
              </w:rPr>
              <w:t>Y</w:t>
            </w:r>
          </w:p>
        </w:tc>
        <w:tc>
          <w:tcPr>
            <w:tcW w:w="360" w:type="dxa"/>
            <w:shd w:val="clear" w:color="auto" w:fill="F2F2F2" w:themeFill="background1" w:themeFillShade="F2"/>
          </w:tcPr>
          <w:p w14:paraId="636EA093" w14:textId="77777777" w:rsidR="005E4E2A" w:rsidRPr="00D53468" w:rsidRDefault="005E4E2A" w:rsidP="00E27FAC">
            <w:pPr>
              <w:jc w:val="center"/>
              <w:rPr>
                <w:rFonts w:cstheme="minorHAnsi"/>
                <w:sz w:val="18"/>
                <w:szCs w:val="18"/>
              </w:rPr>
            </w:pPr>
            <w:r>
              <w:rPr>
                <w:rFonts w:cstheme="minorHAnsi"/>
                <w:sz w:val="18"/>
                <w:szCs w:val="18"/>
              </w:rPr>
              <w:t>Y</w:t>
            </w:r>
          </w:p>
        </w:tc>
      </w:tr>
    </w:tbl>
    <w:p w14:paraId="6163341F" w14:textId="745F485A" w:rsidR="00CC0D70" w:rsidRDefault="00CC0D70" w:rsidP="001E4E5F"/>
    <w:sectPr w:rsidR="00CC0D70" w:rsidSect="00A56C74">
      <w:pgSz w:w="15840" w:h="12240" w:orient="landscape"/>
      <w:pgMar w:top="90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BCF1C" w14:textId="77777777" w:rsidR="00F01F1D" w:rsidRDefault="00F01F1D" w:rsidP="009F3D8A">
      <w:pPr>
        <w:spacing w:after="0" w:line="240" w:lineRule="auto"/>
      </w:pPr>
      <w:r>
        <w:separator/>
      </w:r>
    </w:p>
  </w:endnote>
  <w:endnote w:type="continuationSeparator" w:id="0">
    <w:p w14:paraId="3D2060D6" w14:textId="77777777" w:rsidR="00F01F1D" w:rsidRDefault="00F01F1D" w:rsidP="009F3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Times New Roman"/>
    <w:charset w:val="00"/>
    <w:family w:val="swiss"/>
    <w:pitch w:val="variable"/>
    <w:sig w:usb0="00000001" w:usb1="00000003" w:usb2="00000000" w:usb3="00000000" w:csb0="0000019F" w:csb1="00000000"/>
  </w:font>
  <w:font w:name="Aptos Display">
    <w:altName w:val="Times New Roman"/>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694658"/>
      <w:docPartObj>
        <w:docPartGallery w:val="Page Numbers (Bottom of Page)"/>
        <w:docPartUnique/>
      </w:docPartObj>
    </w:sdtPr>
    <w:sdtEndPr>
      <w:rPr>
        <w:rFonts w:ascii="Calibri" w:hAnsi="Calibri" w:cs="Calibri"/>
        <w:noProof/>
      </w:rPr>
    </w:sdtEndPr>
    <w:sdtContent>
      <w:p w14:paraId="747F0F67" w14:textId="480C2591" w:rsidR="008E218D" w:rsidRPr="00CD1682" w:rsidRDefault="008E218D">
        <w:pPr>
          <w:pStyle w:val="Footer"/>
          <w:jc w:val="right"/>
          <w:rPr>
            <w:rFonts w:ascii="Calibri" w:hAnsi="Calibri" w:cs="Calibri"/>
          </w:rPr>
        </w:pPr>
        <w:r w:rsidRPr="00CD1682">
          <w:rPr>
            <w:rFonts w:ascii="Calibri" w:hAnsi="Calibri" w:cs="Calibri"/>
          </w:rPr>
          <w:fldChar w:fldCharType="begin"/>
        </w:r>
        <w:r w:rsidRPr="00CD1682">
          <w:rPr>
            <w:rFonts w:ascii="Calibri" w:hAnsi="Calibri" w:cs="Calibri"/>
          </w:rPr>
          <w:instrText xml:space="preserve"> PAGE   \* MERGEFORMAT </w:instrText>
        </w:r>
        <w:r w:rsidRPr="00CD1682">
          <w:rPr>
            <w:rFonts w:ascii="Calibri" w:hAnsi="Calibri" w:cs="Calibri"/>
          </w:rPr>
          <w:fldChar w:fldCharType="separate"/>
        </w:r>
        <w:r w:rsidR="00A50BAB">
          <w:rPr>
            <w:rFonts w:ascii="Calibri" w:hAnsi="Calibri" w:cs="Calibri"/>
            <w:noProof/>
          </w:rPr>
          <w:t>1</w:t>
        </w:r>
        <w:r w:rsidRPr="00CD1682">
          <w:rPr>
            <w:rFonts w:ascii="Calibri" w:hAnsi="Calibri" w:cs="Calibri"/>
            <w:noProof/>
          </w:rPr>
          <w:fldChar w:fldCharType="end"/>
        </w:r>
      </w:p>
    </w:sdtContent>
  </w:sdt>
  <w:p w14:paraId="521F2A81" w14:textId="77777777" w:rsidR="008E218D" w:rsidRDefault="008E2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1F32A" w14:textId="77777777" w:rsidR="00F01F1D" w:rsidRDefault="00F01F1D" w:rsidP="009F3D8A">
      <w:pPr>
        <w:spacing w:after="0" w:line="240" w:lineRule="auto"/>
      </w:pPr>
      <w:r>
        <w:separator/>
      </w:r>
    </w:p>
  </w:footnote>
  <w:footnote w:type="continuationSeparator" w:id="0">
    <w:p w14:paraId="523998F7" w14:textId="77777777" w:rsidR="00F01F1D" w:rsidRDefault="00F01F1D" w:rsidP="009F3D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AA1AA5"/>
    <w:multiLevelType w:val="hybridMultilevel"/>
    <w:tmpl w:val="E75C6896"/>
    <w:lvl w:ilvl="0" w:tplc="0A8CF59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5D50CF"/>
    <w:multiLevelType w:val="hybridMultilevel"/>
    <w:tmpl w:val="7DEAF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9A1430"/>
    <w:multiLevelType w:val="hybridMultilevel"/>
    <w:tmpl w:val="6D74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2A3A81"/>
    <w:multiLevelType w:val="hybridMultilevel"/>
    <w:tmpl w:val="14D8F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35606"/>
    <w:multiLevelType w:val="hybridMultilevel"/>
    <w:tmpl w:val="5E9C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004A8A"/>
    <w:multiLevelType w:val="hybridMultilevel"/>
    <w:tmpl w:val="9A60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E70E45"/>
    <w:multiLevelType w:val="hybridMultilevel"/>
    <w:tmpl w:val="58145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F43AB7"/>
    <w:multiLevelType w:val="hybridMultilevel"/>
    <w:tmpl w:val="99CC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0E28DB"/>
    <w:multiLevelType w:val="hybridMultilevel"/>
    <w:tmpl w:val="A302EFBC"/>
    <w:lvl w:ilvl="0" w:tplc="04090011">
      <w:start w:val="1"/>
      <w:numFmt w:val="decimal"/>
      <w:lvlText w:val="%1)"/>
      <w:lvlJc w:val="left"/>
      <w:pPr>
        <w:ind w:left="720" w:hanging="360"/>
      </w:pPr>
    </w:lvl>
    <w:lvl w:ilvl="1" w:tplc="FB5447CA">
      <w:start w:val="5"/>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7E3327"/>
    <w:multiLevelType w:val="hybridMultilevel"/>
    <w:tmpl w:val="4CCCB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C51A1"/>
    <w:multiLevelType w:val="hybridMultilevel"/>
    <w:tmpl w:val="AD62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87F6C"/>
    <w:multiLevelType w:val="hybridMultilevel"/>
    <w:tmpl w:val="46BC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1"/>
  </w:num>
  <w:num w:numId="5">
    <w:abstractNumId w:val="10"/>
  </w:num>
  <w:num w:numId="6">
    <w:abstractNumId w:val="2"/>
  </w:num>
  <w:num w:numId="7">
    <w:abstractNumId w:val="5"/>
  </w:num>
  <w:num w:numId="8">
    <w:abstractNumId w:val="6"/>
  </w:num>
  <w:num w:numId="9">
    <w:abstractNumId w:val="8"/>
  </w:num>
  <w:num w:numId="10">
    <w:abstractNumId w:val="0"/>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DB6"/>
    <w:rsid w:val="00033DBF"/>
    <w:rsid w:val="00034030"/>
    <w:rsid w:val="00070E72"/>
    <w:rsid w:val="0008007E"/>
    <w:rsid w:val="000A311A"/>
    <w:rsid w:val="000A4F55"/>
    <w:rsid w:val="000A7AD0"/>
    <w:rsid w:val="000D18AB"/>
    <w:rsid w:val="000D2150"/>
    <w:rsid w:val="000F6EC2"/>
    <w:rsid w:val="00140326"/>
    <w:rsid w:val="001535A8"/>
    <w:rsid w:val="0016778D"/>
    <w:rsid w:val="0018502A"/>
    <w:rsid w:val="00195A3C"/>
    <w:rsid w:val="001C232B"/>
    <w:rsid w:val="001C5768"/>
    <w:rsid w:val="001E4E5F"/>
    <w:rsid w:val="002072E0"/>
    <w:rsid w:val="00232BA8"/>
    <w:rsid w:val="00241065"/>
    <w:rsid w:val="0027639A"/>
    <w:rsid w:val="00297CAD"/>
    <w:rsid w:val="00303859"/>
    <w:rsid w:val="00324BA1"/>
    <w:rsid w:val="00343590"/>
    <w:rsid w:val="0039023D"/>
    <w:rsid w:val="003A0E53"/>
    <w:rsid w:val="003A7406"/>
    <w:rsid w:val="003E3BA6"/>
    <w:rsid w:val="00457BE0"/>
    <w:rsid w:val="004A0763"/>
    <w:rsid w:val="004F0B07"/>
    <w:rsid w:val="00512F10"/>
    <w:rsid w:val="0051502C"/>
    <w:rsid w:val="00516C18"/>
    <w:rsid w:val="00587262"/>
    <w:rsid w:val="005B1A0C"/>
    <w:rsid w:val="005C2CB6"/>
    <w:rsid w:val="005E4E2A"/>
    <w:rsid w:val="005F5CD5"/>
    <w:rsid w:val="00610BE6"/>
    <w:rsid w:val="00623751"/>
    <w:rsid w:val="0064286D"/>
    <w:rsid w:val="00663757"/>
    <w:rsid w:val="00684DB6"/>
    <w:rsid w:val="0069462A"/>
    <w:rsid w:val="006B5270"/>
    <w:rsid w:val="006F7673"/>
    <w:rsid w:val="0079066F"/>
    <w:rsid w:val="007918F4"/>
    <w:rsid w:val="007A7FD5"/>
    <w:rsid w:val="007B7F07"/>
    <w:rsid w:val="007C027B"/>
    <w:rsid w:val="00831E51"/>
    <w:rsid w:val="00850792"/>
    <w:rsid w:val="00874524"/>
    <w:rsid w:val="008832D5"/>
    <w:rsid w:val="008928E2"/>
    <w:rsid w:val="008D7797"/>
    <w:rsid w:val="008E218D"/>
    <w:rsid w:val="008F60E8"/>
    <w:rsid w:val="00903712"/>
    <w:rsid w:val="00905A1C"/>
    <w:rsid w:val="00934B12"/>
    <w:rsid w:val="00937AA3"/>
    <w:rsid w:val="00970EB2"/>
    <w:rsid w:val="00991E74"/>
    <w:rsid w:val="00997BD4"/>
    <w:rsid w:val="009A2146"/>
    <w:rsid w:val="009A4DA0"/>
    <w:rsid w:val="009F3D8A"/>
    <w:rsid w:val="00A009AF"/>
    <w:rsid w:val="00A119D0"/>
    <w:rsid w:val="00A50600"/>
    <w:rsid w:val="00A50BAB"/>
    <w:rsid w:val="00A56C74"/>
    <w:rsid w:val="00A870FC"/>
    <w:rsid w:val="00AA1EC6"/>
    <w:rsid w:val="00AA7038"/>
    <w:rsid w:val="00B465B3"/>
    <w:rsid w:val="00B54203"/>
    <w:rsid w:val="00B55C4A"/>
    <w:rsid w:val="00B85F12"/>
    <w:rsid w:val="00B94B84"/>
    <w:rsid w:val="00BA06B8"/>
    <w:rsid w:val="00BA101D"/>
    <w:rsid w:val="00BD6751"/>
    <w:rsid w:val="00C020D7"/>
    <w:rsid w:val="00C55219"/>
    <w:rsid w:val="00C60623"/>
    <w:rsid w:val="00C84BDF"/>
    <w:rsid w:val="00C8669A"/>
    <w:rsid w:val="00C95AEE"/>
    <w:rsid w:val="00CC0D70"/>
    <w:rsid w:val="00CC3F5E"/>
    <w:rsid w:val="00CD1682"/>
    <w:rsid w:val="00CE1357"/>
    <w:rsid w:val="00CF1B53"/>
    <w:rsid w:val="00CF4958"/>
    <w:rsid w:val="00D25059"/>
    <w:rsid w:val="00D7343E"/>
    <w:rsid w:val="00D751F3"/>
    <w:rsid w:val="00DA48AE"/>
    <w:rsid w:val="00DD34D3"/>
    <w:rsid w:val="00DE79D7"/>
    <w:rsid w:val="00E061D9"/>
    <w:rsid w:val="00E27FAC"/>
    <w:rsid w:val="00E35DF1"/>
    <w:rsid w:val="00E71AB6"/>
    <w:rsid w:val="00E76B49"/>
    <w:rsid w:val="00EB5766"/>
    <w:rsid w:val="00F01F1D"/>
    <w:rsid w:val="00F06F5C"/>
    <w:rsid w:val="00F43DB3"/>
    <w:rsid w:val="00F644F3"/>
    <w:rsid w:val="00F86B97"/>
    <w:rsid w:val="00FB2D9C"/>
    <w:rsid w:val="00FD02B4"/>
    <w:rsid w:val="00FD10DE"/>
    <w:rsid w:val="00FD6CED"/>
    <w:rsid w:val="00FD7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307D4"/>
  <w15:chartTrackingRefBased/>
  <w15:docId w15:val="{CF2811CD-D5A0-48E0-9836-650A7A965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DB6"/>
  </w:style>
  <w:style w:type="paragraph" w:styleId="Heading1">
    <w:name w:val="heading 1"/>
    <w:basedOn w:val="Normal"/>
    <w:next w:val="Normal"/>
    <w:link w:val="Heading1Char"/>
    <w:uiPriority w:val="9"/>
    <w:qFormat/>
    <w:rsid w:val="008E218D"/>
    <w:pPr>
      <w:keepNext/>
      <w:keepLines/>
      <w:pBdr>
        <w:top w:val="single" w:sz="4" w:space="1" w:color="auto"/>
        <w:left w:val="single" w:sz="4" w:space="4" w:color="auto"/>
        <w:bottom w:val="single" w:sz="4" w:space="1" w:color="auto"/>
        <w:right w:val="single" w:sz="4" w:space="4" w:color="auto"/>
      </w:pBdr>
      <w:spacing w:before="360" w:after="80"/>
      <w:outlineLvl w:val="0"/>
    </w:pPr>
    <w:rPr>
      <w:rFonts w:asciiTheme="majorHAnsi" w:eastAsiaTheme="majorEastAsia" w:hAnsiTheme="majorHAnsi" w:cstheme="majorBidi"/>
      <w:color w:val="0F4761" w:themeColor="accent1" w:themeShade="BF"/>
      <w:sz w:val="36"/>
      <w:szCs w:val="40"/>
    </w:rPr>
  </w:style>
  <w:style w:type="paragraph" w:styleId="Heading2">
    <w:name w:val="heading 2"/>
    <w:basedOn w:val="Normal"/>
    <w:next w:val="Normal"/>
    <w:link w:val="Heading2Char"/>
    <w:autoRedefine/>
    <w:uiPriority w:val="9"/>
    <w:unhideWhenUsed/>
    <w:qFormat/>
    <w:rsid w:val="008832D5"/>
    <w:pPr>
      <w:keepNext/>
      <w:keepLines/>
      <w:spacing w:before="160" w:after="80"/>
      <w:outlineLvl w:val="1"/>
    </w:pPr>
    <w:rPr>
      <w:rFonts w:asciiTheme="majorHAnsi" w:eastAsiaTheme="majorEastAsia" w:hAnsiTheme="majorHAnsi" w:cstheme="majorBidi"/>
      <w:color w:val="0F4761" w:themeColor="accent1" w:themeShade="BF"/>
      <w:sz w:val="28"/>
      <w:szCs w:val="32"/>
    </w:rPr>
  </w:style>
  <w:style w:type="paragraph" w:styleId="Heading3">
    <w:name w:val="heading 3"/>
    <w:basedOn w:val="Normal"/>
    <w:next w:val="Normal"/>
    <w:link w:val="Heading3Char"/>
    <w:uiPriority w:val="9"/>
    <w:semiHidden/>
    <w:unhideWhenUsed/>
    <w:qFormat/>
    <w:rsid w:val="00684D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D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4D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4D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4D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4D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4D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18D"/>
    <w:rPr>
      <w:rFonts w:asciiTheme="majorHAnsi" w:eastAsiaTheme="majorEastAsia" w:hAnsiTheme="majorHAnsi" w:cstheme="majorBidi"/>
      <w:color w:val="0F4761" w:themeColor="accent1" w:themeShade="BF"/>
      <w:sz w:val="36"/>
      <w:szCs w:val="40"/>
    </w:rPr>
  </w:style>
  <w:style w:type="character" w:customStyle="1" w:styleId="Heading2Char">
    <w:name w:val="Heading 2 Char"/>
    <w:basedOn w:val="DefaultParagraphFont"/>
    <w:link w:val="Heading2"/>
    <w:uiPriority w:val="9"/>
    <w:rsid w:val="008832D5"/>
    <w:rPr>
      <w:rFonts w:asciiTheme="majorHAnsi" w:eastAsiaTheme="majorEastAsia" w:hAnsiTheme="majorHAnsi" w:cstheme="majorBidi"/>
      <w:color w:val="0F4761" w:themeColor="accent1" w:themeShade="BF"/>
      <w:sz w:val="28"/>
      <w:szCs w:val="32"/>
    </w:rPr>
  </w:style>
  <w:style w:type="character" w:customStyle="1" w:styleId="Heading3Char">
    <w:name w:val="Heading 3 Char"/>
    <w:basedOn w:val="DefaultParagraphFont"/>
    <w:link w:val="Heading3"/>
    <w:uiPriority w:val="9"/>
    <w:semiHidden/>
    <w:rsid w:val="00684D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D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4D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4D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D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D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DB6"/>
    <w:rPr>
      <w:rFonts w:eastAsiaTheme="majorEastAsia" w:cstheme="majorBidi"/>
      <w:color w:val="272727" w:themeColor="text1" w:themeTint="D8"/>
    </w:rPr>
  </w:style>
  <w:style w:type="paragraph" w:styleId="Title">
    <w:name w:val="Title"/>
    <w:basedOn w:val="Normal"/>
    <w:next w:val="Normal"/>
    <w:link w:val="TitleChar"/>
    <w:uiPriority w:val="10"/>
    <w:qFormat/>
    <w:rsid w:val="00684D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D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D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4D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DB6"/>
    <w:pPr>
      <w:spacing w:before="160"/>
      <w:jc w:val="center"/>
    </w:pPr>
    <w:rPr>
      <w:i/>
      <w:iCs/>
      <w:color w:val="404040" w:themeColor="text1" w:themeTint="BF"/>
    </w:rPr>
  </w:style>
  <w:style w:type="character" w:customStyle="1" w:styleId="QuoteChar">
    <w:name w:val="Quote Char"/>
    <w:basedOn w:val="DefaultParagraphFont"/>
    <w:link w:val="Quote"/>
    <w:uiPriority w:val="29"/>
    <w:rsid w:val="00684DB6"/>
    <w:rPr>
      <w:i/>
      <w:iCs/>
      <w:color w:val="404040" w:themeColor="text1" w:themeTint="BF"/>
    </w:rPr>
  </w:style>
  <w:style w:type="paragraph" w:styleId="ListParagraph">
    <w:name w:val="List Paragraph"/>
    <w:basedOn w:val="Normal"/>
    <w:uiPriority w:val="34"/>
    <w:qFormat/>
    <w:rsid w:val="00684DB6"/>
    <w:pPr>
      <w:ind w:left="720"/>
      <w:contextualSpacing/>
    </w:pPr>
  </w:style>
  <w:style w:type="character" w:styleId="IntenseEmphasis">
    <w:name w:val="Intense Emphasis"/>
    <w:basedOn w:val="DefaultParagraphFont"/>
    <w:uiPriority w:val="21"/>
    <w:qFormat/>
    <w:rsid w:val="00684DB6"/>
    <w:rPr>
      <w:i/>
      <w:iCs/>
      <w:color w:val="0F4761" w:themeColor="accent1" w:themeShade="BF"/>
    </w:rPr>
  </w:style>
  <w:style w:type="paragraph" w:styleId="IntenseQuote">
    <w:name w:val="Intense Quote"/>
    <w:basedOn w:val="Normal"/>
    <w:next w:val="Normal"/>
    <w:link w:val="IntenseQuoteChar"/>
    <w:uiPriority w:val="30"/>
    <w:qFormat/>
    <w:rsid w:val="00684D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4DB6"/>
    <w:rPr>
      <w:i/>
      <w:iCs/>
      <w:color w:val="0F4761" w:themeColor="accent1" w:themeShade="BF"/>
    </w:rPr>
  </w:style>
  <w:style w:type="character" w:styleId="IntenseReference">
    <w:name w:val="Intense Reference"/>
    <w:basedOn w:val="DefaultParagraphFont"/>
    <w:uiPriority w:val="32"/>
    <w:qFormat/>
    <w:rsid w:val="00684DB6"/>
    <w:rPr>
      <w:b/>
      <w:bCs/>
      <w:smallCaps/>
      <w:color w:val="0F4761" w:themeColor="accent1" w:themeShade="BF"/>
      <w:spacing w:val="5"/>
    </w:rPr>
  </w:style>
  <w:style w:type="table" w:styleId="TableGrid">
    <w:name w:val="Table Grid"/>
    <w:basedOn w:val="TableNormal"/>
    <w:uiPriority w:val="39"/>
    <w:rsid w:val="00684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DA48AE"/>
    <w:rPr>
      <w:color w:val="0000FF"/>
      <w:u w:val="single"/>
    </w:rPr>
  </w:style>
  <w:style w:type="character" w:customStyle="1" w:styleId="UnresolvedMention1">
    <w:name w:val="Unresolved Mention1"/>
    <w:basedOn w:val="DefaultParagraphFont"/>
    <w:uiPriority w:val="99"/>
    <w:semiHidden/>
    <w:unhideWhenUsed/>
    <w:rsid w:val="00DA48AE"/>
    <w:rPr>
      <w:color w:val="605E5C"/>
      <w:shd w:val="clear" w:color="auto" w:fill="E1DFDD"/>
    </w:rPr>
  </w:style>
  <w:style w:type="character" w:styleId="FollowedHyperlink">
    <w:name w:val="FollowedHyperlink"/>
    <w:basedOn w:val="DefaultParagraphFont"/>
    <w:uiPriority w:val="99"/>
    <w:semiHidden/>
    <w:unhideWhenUsed/>
    <w:rsid w:val="000F6EC2"/>
    <w:rPr>
      <w:color w:val="96607D" w:themeColor="followedHyperlink"/>
      <w:u w:val="single"/>
    </w:rPr>
  </w:style>
  <w:style w:type="paragraph" w:styleId="Header">
    <w:name w:val="header"/>
    <w:basedOn w:val="Normal"/>
    <w:link w:val="HeaderChar"/>
    <w:uiPriority w:val="99"/>
    <w:unhideWhenUsed/>
    <w:rsid w:val="009F3D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D8A"/>
  </w:style>
  <w:style w:type="paragraph" w:styleId="Footer">
    <w:name w:val="footer"/>
    <w:basedOn w:val="Normal"/>
    <w:link w:val="FooterChar"/>
    <w:uiPriority w:val="99"/>
    <w:unhideWhenUsed/>
    <w:rsid w:val="009F3D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D8A"/>
  </w:style>
  <w:style w:type="paragraph" w:styleId="BalloonText">
    <w:name w:val="Balloon Text"/>
    <w:basedOn w:val="Normal"/>
    <w:link w:val="BalloonTextChar"/>
    <w:uiPriority w:val="99"/>
    <w:semiHidden/>
    <w:unhideWhenUsed/>
    <w:rsid w:val="00C552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2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056614">
      <w:bodyDiv w:val="1"/>
      <w:marLeft w:val="0"/>
      <w:marRight w:val="0"/>
      <w:marTop w:val="0"/>
      <w:marBottom w:val="0"/>
      <w:divBdr>
        <w:top w:val="none" w:sz="0" w:space="0" w:color="auto"/>
        <w:left w:val="none" w:sz="0" w:space="0" w:color="auto"/>
        <w:bottom w:val="none" w:sz="0" w:space="0" w:color="auto"/>
        <w:right w:val="none" w:sz="0" w:space="0" w:color="auto"/>
      </w:divBdr>
    </w:div>
    <w:div w:id="181857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wvgis.wvu.edu/pub/RA/RI/ST/2_Structure_ST/BLDG_SFHA/BldgCountSFHA_Count_Community.pdf" TargetMode="External"/><Relationship Id="rId18" Type="http://schemas.openxmlformats.org/officeDocument/2006/relationships/hyperlink" Target="https://data.wvgis.wvu.edu/pub/RA/RI/ST/2_Structure_ST/BLDG_SFHA/BldgCountSFHA_PCTrank_Incorporated.pdf" TargetMode="External"/><Relationship Id="rId26" Type="http://schemas.openxmlformats.org/officeDocument/2006/relationships/hyperlink" Target="https://data.wvgis.wvu.edu/pub/RA/RI/ST/2_Structure_ST/BLDG_DENS/BuildingDensity_BLRA_HeatMap.pdf" TargetMode="External"/><Relationship Id="rId39" Type="http://schemas.openxmlformats.org/officeDocument/2006/relationships/hyperlink" Target="https://data.wvgis.wvu.edu/pub/RA/RI/ST/2_Structure_ST/BLDG_SFHA/BldgCountSFHA_PCTrank_Unincorporated.pdf" TargetMode="External"/><Relationship Id="rId3" Type="http://schemas.openxmlformats.org/officeDocument/2006/relationships/settings" Target="settings.xml"/><Relationship Id="rId21" Type="http://schemas.openxmlformats.org/officeDocument/2006/relationships/hyperlink" Target="https://data.wvgis.wvu.edu/pub/RA/RI/ST/2_Structure_ST/BLDG_SFHA/BldgCountSFHA_Count_Stream.pdf" TargetMode="External"/><Relationship Id="rId34" Type="http://schemas.openxmlformats.org/officeDocument/2006/relationships/image" Target="media/image4.png"/><Relationship Id="rId42" Type="http://schemas.openxmlformats.org/officeDocument/2006/relationships/hyperlink" Target="https://data.wvgis.wvu.edu/pub/RA/RI/ST/2_Structure_ST/BLDG_SFHA/BldgCountSFHA_PCTrank_Incorporated.pdf" TargetMode="External"/><Relationship Id="rId47" Type="http://schemas.openxmlformats.org/officeDocument/2006/relationships/hyperlink" Target="https://data.wvgis.wvu.edu/pub/RA/RI/ST/2_Structure_ST/BLDG_SFHA/BldgCountSFHA_Count_Stream.pdf" TargetMode="External"/><Relationship Id="rId50" Type="http://schemas.openxmlformats.org/officeDocument/2006/relationships/fontTable" Target="fontTable.xml"/><Relationship Id="rId7" Type="http://schemas.openxmlformats.org/officeDocument/2006/relationships/hyperlink" Target="https://data.wvgis.wvu.edu/pub/RA/RI/ST/2_Structure_ST/BLDG_DENS/BuildingDensity_BLRA_HeatMap.pdf" TargetMode="External"/><Relationship Id="rId12" Type="http://schemas.openxmlformats.org/officeDocument/2006/relationships/hyperlink" Target="https://data.wvgis.wvu.edu/pub/RA/RI/ST/2_Structure_ST/BLDG_SFHA/BldgCountSFHA_PCTrank_Region.pdf" TargetMode="External"/><Relationship Id="rId17" Type="http://schemas.openxmlformats.org/officeDocument/2006/relationships/hyperlink" Target="https://data.wvgis.wvu.edu/pub/RA/RI/ST/2_Structure_ST/BLDG_SFHA/BldgCountSFHA_Count_Incorporated.pdf" TargetMode="External"/><Relationship Id="rId25" Type="http://schemas.openxmlformats.org/officeDocument/2006/relationships/image" Target="media/image1.png"/><Relationship Id="rId33" Type="http://schemas.openxmlformats.org/officeDocument/2006/relationships/hyperlink" Target="https://data.wvgis.wvu.edu/pub/RA/RI/ST/2_Structure_ST/BLDG_SFHA/BldgCountSFHA_PCTrank_County.pdf" TargetMode="External"/><Relationship Id="rId38" Type="http://schemas.openxmlformats.org/officeDocument/2006/relationships/hyperlink" Target="https://data.wvgis.wvu.edu/pub/RA/RI/ST/2_Structure_ST/BLDG_SFHA/BldgCountSFHA_Count_Unincorporated.pdf" TargetMode="External"/><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data.wvgis.wvu.edu/pub/RA/RI/ST/2_Structure_ST/BLDG_SFHA/BldgCountSFHA_PCTrank_Unincorporated.pdf" TargetMode="External"/><Relationship Id="rId20" Type="http://schemas.openxmlformats.org/officeDocument/2006/relationships/hyperlink" Target="https://data.wvgis.wvu.edu/pub/RA/RI/ST/2_Structure_ST/BLDG_SFHA/BldgCountSFHA_PCTrank_Watershed.pdf" TargetMode="External"/><Relationship Id="rId29" Type="http://schemas.openxmlformats.org/officeDocument/2006/relationships/hyperlink" Target="https://data.wvgis.wvu.edu/pub/RA/RI/ST/2_Structure_ST/BLDG_SFHA/BldgCountSFHA_Count_Region.pdf" TargetMode="External"/><Relationship Id="rId41" Type="http://schemas.openxmlformats.org/officeDocument/2006/relationships/hyperlink" Target="https://data.wvgis.wvu.edu/pub/RA/RI/ST/2_Structure_ST/BLDG_SFHA/BldgCountSFHA_Count_Incorporated.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wvgis.wvu.edu/pub/RA/RI/ST/2_Structure_ST/BLDG_SFHA/BldgCountSFHA_Count_Region.pdf" TargetMode="External"/><Relationship Id="rId24" Type="http://schemas.openxmlformats.org/officeDocument/2006/relationships/footer" Target="footer1.xml"/><Relationship Id="rId32" Type="http://schemas.openxmlformats.org/officeDocument/2006/relationships/hyperlink" Target="https://data.wvgis.wvu.edu/pub/RA/RI/ST/2_Structure_ST/BLDG_SFHA/BldgCountSFHA_Count_County.pdf"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hyperlink" Target="https://data.wvgis.wvu.edu/pub/RA/RI/ST/2_Structure_ST/BLDG_SFHA/BldgCountSFHA_PCTrank_Watershed.pdf" TargetMode="External"/><Relationship Id="rId5" Type="http://schemas.openxmlformats.org/officeDocument/2006/relationships/footnotes" Target="footnotes.xml"/><Relationship Id="rId15" Type="http://schemas.openxmlformats.org/officeDocument/2006/relationships/hyperlink" Target="https://data.wvgis.wvu.edu/pub/RA/RI/ST/2_Structure_ST/BLDG_SFHA/BldgCountSFHA_Count_Unincorporated.pdf" TargetMode="External"/><Relationship Id="rId23" Type="http://schemas.openxmlformats.org/officeDocument/2006/relationships/hyperlink" Target="https://www.floodsmart.gov/first-prepare-flooding" TargetMode="External"/><Relationship Id="rId28" Type="http://schemas.openxmlformats.org/officeDocument/2006/relationships/image" Target="media/image2.png"/><Relationship Id="rId36" Type="http://schemas.openxmlformats.org/officeDocument/2006/relationships/hyperlink" Target="https://data.wvgis.wvu.edu/pub/RA/RI/ST/2_Structure_ST/BLDG_SFHA/BldgCountSFHA_PCTrank_Community.pdf" TargetMode="External"/><Relationship Id="rId49" Type="http://schemas.openxmlformats.org/officeDocument/2006/relationships/hyperlink" Target="https://www.floodsmart.gov/first-prepare-flooding" TargetMode="External"/><Relationship Id="rId10" Type="http://schemas.openxmlformats.org/officeDocument/2006/relationships/hyperlink" Target="https://data.wvgis.wvu.edu/pub/RA/RI/ST/2_Structure_ST/BLDG_SFHA/BldgCountSFHA_PCTrank_Region.pdf" TargetMode="External"/><Relationship Id="rId19" Type="http://schemas.openxmlformats.org/officeDocument/2006/relationships/hyperlink" Target="https://data.wvgis.wvu.edu/pub/RA/RI/ST/2_Structure_ST/BLDG_SFHA/BldgCountSFHA_Count_Watershed.pdf" TargetMode="External"/><Relationship Id="rId31" Type="http://schemas.openxmlformats.org/officeDocument/2006/relationships/image" Target="media/image3.png"/><Relationship Id="rId44" Type="http://schemas.openxmlformats.org/officeDocument/2006/relationships/hyperlink" Target="https://data.wvgis.wvu.edu/pub/RA/RI/ST/2_Structure_ST/BLDG_SFHA/BldgCountSFHA_Count_Watershed.pdf" TargetMode="External"/><Relationship Id="rId4" Type="http://schemas.openxmlformats.org/officeDocument/2006/relationships/webSettings" Target="webSettings.xml"/><Relationship Id="rId9" Type="http://schemas.openxmlformats.org/officeDocument/2006/relationships/hyperlink" Target="https://data.wvgis.wvu.edu/pub/RA/RI/ST/2_Structure_ST/BLDG_SFHA/BldgCountSFHA_Count_Region.pdf" TargetMode="External"/><Relationship Id="rId14" Type="http://schemas.openxmlformats.org/officeDocument/2006/relationships/hyperlink" Target="https://data.wvgis.wvu.edu/pub/RA/RI/ST/2_Structure_ST/BLDG_SFHA/BldgCountSFHA_PCTrank_Community.pdf" TargetMode="External"/><Relationship Id="rId22" Type="http://schemas.openxmlformats.org/officeDocument/2006/relationships/hyperlink" Target="https://data.wvgis.wvu.edu/pub/RA/RI/ST/2_Structure_ST/BLDG_SFHA/BldgCountSFHA_PCTrank_Stream.pdf" TargetMode="External"/><Relationship Id="rId27" Type="http://schemas.openxmlformats.org/officeDocument/2006/relationships/hyperlink" Target="https://data.wvgis.wvu.edu/pub/RA/_resources/Status/WVFloodHazardZonesSummary.pdf" TargetMode="External"/><Relationship Id="rId30" Type="http://schemas.openxmlformats.org/officeDocument/2006/relationships/hyperlink" Target="https://data.wvgis.wvu.edu/pub/RA/RI/ST/2_Structure_ST/BLDG_SFHA/BldgCountSFHA_PCTrank_Region.pdf" TargetMode="External"/><Relationship Id="rId35" Type="http://schemas.openxmlformats.org/officeDocument/2006/relationships/hyperlink" Target="https://data.wvgis.wvu.edu/pub/RA/RI/ST/2_Structure_ST/BLDG_SFHA/BldgCountSFHA_Count_Community.pdf" TargetMode="External"/><Relationship Id="rId43" Type="http://schemas.openxmlformats.org/officeDocument/2006/relationships/image" Target="media/image7.png"/><Relationship Id="rId48" Type="http://schemas.openxmlformats.org/officeDocument/2006/relationships/hyperlink" Target="https://data.wvgis.wvu.edu/pub/RA/RI/ST/2_Structure_ST/BLDG_SFHA/BldgCountSFHA_PCTrank_Stream.pdf" TargetMode="External"/><Relationship Id="rId8" Type="http://schemas.openxmlformats.org/officeDocument/2006/relationships/hyperlink" Target="https://data.wvgis.wvu.edu/pub/RA/_resources/Status/WVFloodHazardZonesSummary.pdf"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5248</Words>
  <Characters>31857</Characters>
  <Application>Microsoft Office Word</Application>
  <DocSecurity>0</DocSecurity>
  <Lines>740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2</cp:revision>
  <dcterms:created xsi:type="dcterms:W3CDTF">2024-05-21T23:14:00Z</dcterms:created>
  <dcterms:modified xsi:type="dcterms:W3CDTF">2024-05-21T23:14:00Z</dcterms:modified>
</cp:coreProperties>
</file>