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7476" w14:textId="77777777" w:rsidR="002A3FA9" w:rsidRPr="002A3FA9" w:rsidRDefault="002A3FA9" w:rsidP="002A3FA9">
      <w:pPr>
        <w:shd w:val="clear" w:color="auto" w:fill="FFFFFF"/>
        <w:spacing w:before="100" w:beforeAutospacing="1" w:after="100" w:afterAutospacing="1" w:line="360" w:lineRule="atLeast"/>
        <w:outlineLvl w:val="0"/>
        <w:rPr>
          <w:rFonts w:ascii="Merriweather" w:eastAsia="Times New Roman" w:hAnsi="Merriweather" w:cs="Times New Roman"/>
          <w:b/>
          <w:bCs/>
          <w:color w:val="005288"/>
          <w:kern w:val="36"/>
          <w:sz w:val="32"/>
          <w:szCs w:val="32"/>
        </w:rPr>
      </w:pPr>
      <w:proofErr w:type="spellStart"/>
      <w:r w:rsidRPr="002A3FA9">
        <w:rPr>
          <w:rFonts w:ascii="Merriweather" w:eastAsia="Times New Roman" w:hAnsi="Merriweather" w:cs="Times New Roman"/>
          <w:b/>
          <w:bCs/>
          <w:color w:val="005288"/>
          <w:kern w:val="36"/>
          <w:sz w:val="32"/>
          <w:szCs w:val="32"/>
        </w:rPr>
        <w:t>OpenFEMA</w:t>
      </w:r>
      <w:proofErr w:type="spellEnd"/>
      <w:r w:rsidRPr="002A3FA9">
        <w:rPr>
          <w:rFonts w:ascii="Merriweather" w:eastAsia="Times New Roman" w:hAnsi="Merriweather" w:cs="Times New Roman"/>
          <w:b/>
          <w:bCs/>
          <w:color w:val="005288"/>
          <w:kern w:val="36"/>
          <w:sz w:val="32"/>
          <w:szCs w:val="32"/>
        </w:rPr>
        <w:t xml:space="preserve"> Dataset: Disaster Declarations Summaries - v2</w:t>
      </w:r>
    </w:p>
    <w:p w14:paraId="50E19918" w14:textId="72AEFF1A" w:rsidR="0098316D" w:rsidRDefault="0098316D">
      <w:pPr>
        <w:rPr>
          <w:rFonts w:ascii="Source Sans Pro" w:hAnsi="Source Sans Pro"/>
          <w:b/>
          <w:bCs/>
          <w:color w:val="1B1B1B"/>
          <w:sz w:val="23"/>
          <w:szCs w:val="23"/>
          <w:shd w:val="clear" w:color="auto" w:fill="FFFFFF"/>
        </w:rPr>
      </w:pPr>
      <w:r>
        <w:rPr>
          <w:rFonts w:ascii="Source Sans Pro" w:hAnsi="Source Sans Pro"/>
          <w:b/>
          <w:bCs/>
          <w:color w:val="1B1B1B"/>
          <w:sz w:val="23"/>
          <w:szCs w:val="23"/>
          <w:shd w:val="clear" w:color="auto" w:fill="FFFFFF"/>
        </w:rPr>
        <w:t>Version: 2</w:t>
      </w:r>
    </w:p>
    <w:p w14:paraId="3E7D7E62" w14:textId="5F34AA2D" w:rsidR="0098316D" w:rsidRDefault="0098316D">
      <w:pPr>
        <w:rPr>
          <w:rFonts w:ascii="Source Sans Pro" w:hAnsi="Source Sans Pro"/>
          <w:b/>
          <w:bCs/>
          <w:color w:val="1B1B1B"/>
          <w:sz w:val="23"/>
          <w:szCs w:val="23"/>
          <w:shd w:val="clear" w:color="auto" w:fill="FFFFFF"/>
        </w:rPr>
      </w:pPr>
      <w:r>
        <w:rPr>
          <w:rFonts w:ascii="Source Sans Pro" w:hAnsi="Source Sans Pro"/>
          <w:b/>
          <w:bCs/>
          <w:color w:val="1B1B1B"/>
          <w:sz w:val="23"/>
          <w:szCs w:val="23"/>
          <w:shd w:val="clear" w:color="auto" w:fill="FFFFFF"/>
        </w:rPr>
        <w:t>Last Data Refresh: 12-20-2023</w:t>
      </w:r>
    </w:p>
    <w:p w14:paraId="02717CA8" w14:textId="197ED328" w:rsidR="0098316D" w:rsidRDefault="0088049D">
      <w:r>
        <w:rPr>
          <w:rFonts w:ascii="Source Sans Pro" w:hAnsi="Source Sans Pro"/>
          <w:b/>
          <w:bCs/>
          <w:color w:val="1B1B1B"/>
          <w:sz w:val="23"/>
          <w:szCs w:val="23"/>
          <w:shd w:val="clear" w:color="auto" w:fill="FFFFFF"/>
        </w:rPr>
        <w:t>Link to download, description, and metadata:</w:t>
      </w:r>
    </w:p>
    <w:p w14:paraId="01B71AE8" w14:textId="3ED2EDAE" w:rsidR="006620D9" w:rsidRDefault="0098316D">
      <w:hyperlink r:id="rId4" w:history="1">
        <w:r w:rsidRPr="007E785D">
          <w:rPr>
            <w:rStyle w:val="Hyperlink"/>
          </w:rPr>
          <w:t>https://www.fema.gov/openfema-data-page/disaster-declarations-summaries-v2</w:t>
        </w:r>
      </w:hyperlink>
    </w:p>
    <w:p w14:paraId="119F940E" w14:textId="686153C7" w:rsidR="0098316D" w:rsidRDefault="0098316D"/>
    <w:tbl>
      <w:tblPr>
        <w:tblW w:w="9300" w:type="dxa"/>
        <w:tblBorders>
          <w:top w:val="single" w:sz="12" w:space="0" w:color="E6E6E6"/>
          <w:left w:val="single" w:sz="12" w:space="0" w:color="E6E6E6"/>
          <w:bottom w:val="single" w:sz="12" w:space="0" w:color="E6E6E6"/>
          <w:right w:val="single" w:sz="12" w:space="0" w:color="E6E6E6"/>
        </w:tblBorders>
        <w:shd w:val="clear" w:color="auto" w:fill="FFFFFF"/>
        <w:tblCellMar>
          <w:left w:w="0" w:type="dxa"/>
          <w:right w:w="0" w:type="dxa"/>
        </w:tblCellMar>
        <w:tblLook w:val="04A0" w:firstRow="1" w:lastRow="0" w:firstColumn="1" w:lastColumn="0" w:noHBand="0" w:noVBand="1"/>
      </w:tblPr>
      <w:tblGrid>
        <w:gridCol w:w="2303"/>
        <w:gridCol w:w="6997"/>
      </w:tblGrid>
      <w:tr w:rsidR="00DF00B4" w14:paraId="1690EE31" w14:textId="77777777" w:rsidTr="00DF00B4">
        <w:trPr>
          <w:tblHeader/>
        </w:trPr>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3FFAE208" w14:textId="77777777" w:rsidR="00DF00B4" w:rsidRDefault="00DF00B4">
            <w:pPr>
              <w:rPr>
                <w:rFonts w:ascii="Helvetica" w:hAnsi="Helvetica" w:cs="Helvetica"/>
                <w:b/>
                <w:bCs/>
                <w:color w:val="1B1B1B"/>
                <w:sz w:val="20"/>
                <w:szCs w:val="20"/>
              </w:rPr>
            </w:pPr>
            <w:r>
              <w:rPr>
                <w:rFonts w:ascii="Helvetica" w:hAnsi="Helvetica" w:cs="Helvetica"/>
                <w:b/>
                <w:bCs/>
                <w:color w:val="1B1B1B"/>
                <w:sz w:val="20"/>
                <w:szCs w:val="20"/>
              </w:rPr>
              <w:t>Entity Name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6BE1DFB" w14:textId="77777777" w:rsidR="00DF00B4" w:rsidRDefault="00DF00B4">
            <w:pPr>
              <w:rPr>
                <w:rFonts w:ascii="Helvetica" w:hAnsi="Helvetica" w:cs="Helvetica"/>
                <w:color w:val="1B1B1B"/>
                <w:sz w:val="20"/>
                <w:szCs w:val="20"/>
              </w:rPr>
            </w:pPr>
            <w:proofErr w:type="spellStart"/>
            <w:r>
              <w:rPr>
                <w:rFonts w:ascii="Helvetica" w:hAnsi="Helvetica" w:cs="Helvetica"/>
                <w:color w:val="1B1B1B"/>
                <w:sz w:val="20"/>
                <w:szCs w:val="20"/>
              </w:rPr>
              <w:t>DisasterDeclarationsSummaries</w:t>
            </w:r>
            <w:proofErr w:type="spellEnd"/>
          </w:p>
        </w:tc>
      </w:tr>
      <w:tr w:rsidR="00DF00B4" w14:paraId="4B065B75" w14:textId="77777777" w:rsidTr="00DF00B4">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510E96A1" w14:textId="77777777" w:rsidR="00DF00B4" w:rsidRDefault="00DF00B4">
            <w:pPr>
              <w:rPr>
                <w:rFonts w:ascii="Helvetica" w:hAnsi="Helvetica" w:cs="Helvetica"/>
                <w:b/>
                <w:bCs/>
                <w:color w:val="1B1B1B"/>
                <w:sz w:val="20"/>
                <w:szCs w:val="20"/>
              </w:rPr>
            </w:pPr>
            <w:r>
              <w:rPr>
                <w:rStyle w:val="tablesaw-cell-content"/>
                <w:rFonts w:ascii="Helvetica" w:hAnsi="Helvetica" w:cs="Helvetica"/>
                <w:b/>
                <w:bCs/>
                <w:color w:val="1B1B1B"/>
                <w:sz w:val="20"/>
                <w:szCs w:val="20"/>
              </w:rPr>
              <w:t>API Endpoint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7B58D9C" w14:textId="77777777" w:rsidR="00DF00B4" w:rsidRDefault="00DF00B4">
            <w:pPr>
              <w:rPr>
                <w:rFonts w:ascii="Helvetica" w:hAnsi="Helvetica" w:cs="Helvetica"/>
                <w:color w:val="1B1B1B"/>
                <w:sz w:val="20"/>
                <w:szCs w:val="20"/>
              </w:rPr>
            </w:pPr>
            <w:hyperlink r:id="rId5" w:history="1">
              <w:r>
                <w:rPr>
                  <w:rStyle w:val="Hyperlink"/>
                  <w:rFonts w:ascii="Helvetica" w:hAnsi="Helvetica" w:cs="Helvetica"/>
                  <w:color w:val="005288"/>
                  <w:sz w:val="20"/>
                  <w:szCs w:val="20"/>
                </w:rPr>
                <w:t>https://www.fema.gov/api/open/v2/DisasterDeclarationsSummaries</w:t>
              </w:r>
            </w:hyperlink>
          </w:p>
        </w:tc>
      </w:tr>
      <w:tr w:rsidR="00DF00B4" w14:paraId="0DD44413" w14:textId="77777777" w:rsidTr="00DF00B4">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4DEF83C6" w14:textId="77777777" w:rsidR="00DF00B4" w:rsidRDefault="00DF00B4">
            <w:pPr>
              <w:rPr>
                <w:rFonts w:ascii="Helvetica" w:hAnsi="Helvetica" w:cs="Helvetica"/>
                <w:b/>
                <w:bCs/>
                <w:color w:val="1B1B1B"/>
                <w:sz w:val="20"/>
                <w:szCs w:val="20"/>
              </w:rPr>
            </w:pPr>
            <w:r>
              <w:rPr>
                <w:rStyle w:val="tablesaw-cell-content"/>
                <w:rFonts w:ascii="Helvetica" w:hAnsi="Helvetica" w:cs="Helvetica"/>
                <w:b/>
                <w:bCs/>
                <w:color w:val="1B1B1B"/>
                <w:sz w:val="20"/>
                <w:szCs w:val="20"/>
              </w:rPr>
              <w:t>Update Frequency</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89F2ED3" w14:textId="77777777" w:rsidR="00DF00B4" w:rsidRDefault="00DF00B4">
            <w:pPr>
              <w:rPr>
                <w:rFonts w:ascii="Helvetica" w:hAnsi="Helvetica" w:cs="Helvetica"/>
                <w:color w:val="1B1B1B"/>
                <w:sz w:val="20"/>
                <w:szCs w:val="20"/>
              </w:rPr>
            </w:pPr>
            <w:r>
              <w:rPr>
                <w:rStyle w:val="tablesaw-cell-content"/>
                <w:rFonts w:ascii="Helvetica" w:hAnsi="Helvetica" w:cs="Helvetica"/>
                <w:color w:val="1B1B1B"/>
                <w:sz w:val="20"/>
                <w:szCs w:val="20"/>
              </w:rPr>
              <w:t>R/PT20M</w:t>
            </w:r>
          </w:p>
        </w:tc>
      </w:tr>
      <w:tr w:rsidR="00DF00B4" w14:paraId="3D9F3859" w14:textId="77777777" w:rsidTr="00DF00B4">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23444447" w14:textId="77777777" w:rsidR="00DF00B4" w:rsidRDefault="00DF00B4">
            <w:pPr>
              <w:rPr>
                <w:rFonts w:ascii="Helvetica" w:hAnsi="Helvetica" w:cs="Helvetica"/>
                <w:b/>
                <w:bCs/>
                <w:color w:val="1B1B1B"/>
                <w:sz w:val="20"/>
                <w:szCs w:val="20"/>
              </w:rPr>
            </w:pPr>
            <w:r>
              <w:rPr>
                <w:rStyle w:val="tablesaw-cell-content"/>
                <w:rFonts w:ascii="Helvetica" w:hAnsi="Helvetica" w:cs="Helvetica"/>
                <w:b/>
                <w:bCs/>
                <w:color w:val="1B1B1B"/>
                <w:sz w:val="20"/>
                <w:szCs w:val="20"/>
              </w:rPr>
              <w:t>Program URL</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CFC1430" w14:textId="77777777" w:rsidR="00DF00B4" w:rsidRDefault="00DF00B4">
            <w:pPr>
              <w:rPr>
                <w:rFonts w:ascii="Helvetica" w:hAnsi="Helvetica" w:cs="Helvetica"/>
                <w:color w:val="1B1B1B"/>
                <w:sz w:val="20"/>
                <w:szCs w:val="20"/>
              </w:rPr>
            </w:pPr>
            <w:hyperlink r:id="rId6" w:history="1">
              <w:r>
                <w:rPr>
                  <w:rStyle w:val="Hyperlink"/>
                  <w:rFonts w:ascii="Helvetica" w:hAnsi="Helvetica" w:cs="Helvetica"/>
                  <w:color w:val="005288"/>
                  <w:sz w:val="20"/>
                  <w:szCs w:val="20"/>
                </w:rPr>
                <w:t>https://www.fema.gov/disasters/how-declared</w:t>
              </w:r>
            </w:hyperlink>
          </w:p>
        </w:tc>
      </w:tr>
      <w:tr w:rsidR="00DF00B4" w14:paraId="3A8661F1" w14:textId="77777777" w:rsidTr="00DF00B4">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2041900A" w14:textId="77777777" w:rsidR="00DF00B4" w:rsidRDefault="00DF00B4">
            <w:pPr>
              <w:rPr>
                <w:rFonts w:ascii="Helvetica" w:hAnsi="Helvetica" w:cs="Helvetica"/>
                <w:b/>
                <w:bCs/>
                <w:color w:val="1B1B1B"/>
                <w:sz w:val="20"/>
                <w:szCs w:val="20"/>
              </w:rPr>
            </w:pPr>
            <w:r>
              <w:rPr>
                <w:rStyle w:val="tablesaw-cell-content"/>
                <w:rFonts w:ascii="Helvetica" w:hAnsi="Helvetica" w:cs="Helvetica"/>
                <w:b/>
                <w:bCs/>
                <w:color w:val="1B1B1B"/>
                <w:sz w:val="20"/>
                <w:szCs w:val="20"/>
              </w:rPr>
              <w:t>Category</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E3FA415" w14:textId="77777777" w:rsidR="00DF00B4" w:rsidRDefault="00DF00B4">
            <w:pPr>
              <w:rPr>
                <w:rFonts w:ascii="Helvetica" w:hAnsi="Helvetica" w:cs="Helvetica"/>
                <w:color w:val="1B1B1B"/>
                <w:sz w:val="20"/>
                <w:szCs w:val="20"/>
              </w:rPr>
            </w:pPr>
            <w:r>
              <w:rPr>
                <w:rStyle w:val="tablesaw-cell-content"/>
                <w:rFonts w:ascii="Helvetica" w:hAnsi="Helvetica" w:cs="Helvetica"/>
                <w:color w:val="1B1B1B"/>
                <w:sz w:val="20"/>
                <w:szCs w:val="20"/>
              </w:rPr>
              <w:t>Disaster Information</w:t>
            </w:r>
          </w:p>
        </w:tc>
      </w:tr>
      <w:tr w:rsidR="00DF00B4" w14:paraId="45E0C6EA" w14:textId="77777777" w:rsidTr="00DF00B4">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506829C0" w14:textId="77777777" w:rsidR="00DF00B4" w:rsidRDefault="00DF00B4">
            <w:pPr>
              <w:rPr>
                <w:rFonts w:ascii="Helvetica" w:hAnsi="Helvetica" w:cs="Helvetica"/>
                <w:b/>
                <w:bCs/>
                <w:color w:val="1B1B1B"/>
                <w:sz w:val="20"/>
                <w:szCs w:val="20"/>
              </w:rPr>
            </w:pPr>
            <w:r>
              <w:rPr>
                <w:rStyle w:val="tablesaw-cell-content"/>
                <w:rFonts w:ascii="Helvetica" w:hAnsi="Helvetica" w:cs="Helvetica"/>
                <w:b/>
                <w:bCs/>
                <w:color w:val="1B1B1B"/>
                <w:sz w:val="20"/>
                <w:szCs w:val="20"/>
              </w:rPr>
              <w:t>Keywords</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716845D" w14:textId="77777777" w:rsidR="00DF00B4" w:rsidRDefault="00DF00B4">
            <w:pPr>
              <w:rPr>
                <w:rFonts w:ascii="Helvetica" w:hAnsi="Helvetica" w:cs="Helvetica"/>
                <w:color w:val="1B1B1B"/>
                <w:sz w:val="20"/>
                <w:szCs w:val="20"/>
              </w:rPr>
            </w:pPr>
            <w:r>
              <w:rPr>
                <w:rStyle w:val="tablesaw-cell-content"/>
                <w:rFonts w:ascii="Helvetica" w:hAnsi="Helvetica" w:cs="Helvetica"/>
                <w:color w:val="1B1B1B"/>
                <w:sz w:val="20"/>
                <w:szCs w:val="20"/>
              </w:rPr>
              <w:t>disaster</w:t>
            </w:r>
          </w:p>
        </w:tc>
      </w:tr>
    </w:tbl>
    <w:p w14:paraId="78D7F273" w14:textId="32C294FD" w:rsidR="002F4E63" w:rsidRDefault="002F4E63"/>
    <w:p w14:paraId="756DBD26" w14:textId="77777777" w:rsidR="00E42E74" w:rsidRDefault="00E42E74" w:rsidP="00E42E74">
      <w:pPr>
        <w:pStyle w:val="Heading2"/>
        <w:shd w:val="clear" w:color="auto" w:fill="FFFFFF"/>
        <w:spacing w:before="1050" w:after="300" w:line="600" w:lineRule="atLeast"/>
        <w:rPr>
          <w:rFonts w:ascii="Source Sans Pro" w:hAnsi="Source Sans Pro"/>
          <w:color w:val="1B1B1B"/>
          <w:sz w:val="42"/>
          <w:szCs w:val="42"/>
        </w:rPr>
      </w:pPr>
      <w:r>
        <w:rPr>
          <w:rFonts w:ascii="Source Sans Pro" w:hAnsi="Source Sans Pro"/>
          <w:color w:val="1B1B1B"/>
          <w:sz w:val="42"/>
          <w:szCs w:val="42"/>
        </w:rPr>
        <w:t>Description</w:t>
      </w:r>
    </w:p>
    <w:p w14:paraId="0DFE553E" w14:textId="77777777" w:rsidR="00E42E74" w:rsidRDefault="00E42E74" w:rsidP="00E42E74">
      <w:pPr>
        <w:pStyle w:val="Heading2"/>
        <w:shd w:val="clear" w:color="auto" w:fill="FFFFFF"/>
        <w:spacing w:before="300" w:after="300" w:line="600" w:lineRule="atLeast"/>
        <w:rPr>
          <w:rFonts w:ascii="Source Sans Pro" w:hAnsi="Source Sans Pro"/>
          <w:color w:val="1B1B1B"/>
          <w:sz w:val="42"/>
          <w:szCs w:val="42"/>
        </w:rPr>
      </w:pPr>
      <w:r>
        <w:rPr>
          <w:rFonts w:ascii="Source Sans Pro" w:hAnsi="Source Sans Pro"/>
          <w:color w:val="1B1B1B"/>
          <w:sz w:val="42"/>
          <w:szCs w:val="42"/>
        </w:rPr>
        <w:pict w14:anchorId="4183B96F">
          <v:rect id="_x0000_i1025" style="width:0;height:3pt" o:hralign="center" o:hrstd="t" o:hr="t" fillcolor="#a0a0a0" stroked="f"/>
        </w:pict>
      </w:r>
    </w:p>
    <w:p w14:paraId="7118D781"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Disaster Declarations Summaries is a summarized dataset describing all federally declared disasters. This dataset lists all official FEMA Disaster Declarations, beginning with the first disaster declaration in 1953 and features all three disaster declaration types: major disaster, emergency, and fire management assistance. The dataset includes declared recovery programs and geographic areas (county not available before 1964; Fire Management records are considered partial due to historical nature of the dataset).</w:t>
      </w:r>
    </w:p>
    <w:p w14:paraId="6110619A"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lastRenderedPageBreak/>
        <w:t>Please note the unique structure of the disaster sequencing (due to a numbering system that originated in the 1950's-1970's):</w:t>
      </w:r>
    </w:p>
    <w:p w14:paraId="4C7D46F5"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0001-1999 Major Disaster Declaration</w:t>
      </w:r>
    </w:p>
    <w:p w14:paraId="7D180210"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2000-2999 Fire Management</w:t>
      </w:r>
    </w:p>
    <w:p w14:paraId="1D141095"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3000-3999 Emergency Declaration (Special Emergency)</w:t>
      </w:r>
    </w:p>
    <w:p w14:paraId="25CCE5D8"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4000-4999 Major Disaster Declaration</w:t>
      </w:r>
    </w:p>
    <w:p w14:paraId="409A4E69"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5000-5999 Fire Management</w:t>
      </w:r>
    </w:p>
    <w:p w14:paraId="7ABEDBCC"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For more information on the disaster declaration process, see </w:t>
      </w:r>
      <w:hyperlink r:id="rId7" w:tgtFrame="_blank" w:history="1">
        <w:r>
          <w:rPr>
            <w:rStyle w:val="Hyperlink"/>
            <w:rFonts w:ascii="Source Sans Pro" w:hAnsi="Source Sans Pro"/>
            <w:color w:val="005288"/>
            <w:sz w:val="23"/>
            <w:szCs w:val="23"/>
          </w:rPr>
          <w:t>https://www.fema.gov/disasters</w:t>
        </w:r>
      </w:hyperlink>
      <w:r>
        <w:rPr>
          <w:rFonts w:ascii="Source Sans Pro" w:hAnsi="Source Sans Pro"/>
          <w:color w:val="1B1B1B"/>
          <w:sz w:val="23"/>
          <w:szCs w:val="23"/>
        </w:rPr>
        <w:t> and </w:t>
      </w:r>
      <w:hyperlink r:id="rId8" w:tgtFrame="_blank" w:history="1">
        <w:r>
          <w:rPr>
            <w:rStyle w:val="Hyperlink"/>
            <w:rFonts w:ascii="Source Sans Pro" w:hAnsi="Source Sans Pro"/>
            <w:color w:val="005288"/>
            <w:sz w:val="23"/>
            <w:szCs w:val="23"/>
          </w:rPr>
          <w:t>https://www.fema.gov/disasters/how-declared</w:t>
        </w:r>
      </w:hyperlink>
    </w:p>
    <w:p w14:paraId="07031028"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This is raw, unedited data from FEMA's National Emergency Management Information System (NEMIS) and as such is subject to a small percentage of human error. The dataset is primarily composed of historical data that was manually entered into NEMIS after it launched in 1998.</w:t>
      </w:r>
    </w:p>
    <w:p w14:paraId="1B8F8981"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Additionally, NEMIS utilizes census data from the United States Census Bureau in which Tribal Nations are listed as localities within a State. As such, disaster declarations for Tribal Nations are currently included in State data.</w:t>
      </w:r>
    </w:p>
    <w:p w14:paraId="6C9ACB77"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 xml:space="preserve">Citation: FEMA's citation requirements for datasets (API usage or file downloads) can be found on the </w:t>
      </w:r>
      <w:proofErr w:type="spellStart"/>
      <w:r>
        <w:rPr>
          <w:rFonts w:ascii="Source Sans Pro" w:hAnsi="Source Sans Pro"/>
          <w:color w:val="1B1B1B"/>
          <w:sz w:val="23"/>
          <w:szCs w:val="23"/>
        </w:rPr>
        <w:t>OpenFEMA</w:t>
      </w:r>
      <w:proofErr w:type="spellEnd"/>
      <w:r>
        <w:rPr>
          <w:rFonts w:ascii="Source Sans Pro" w:hAnsi="Source Sans Pro"/>
          <w:color w:val="1B1B1B"/>
          <w:sz w:val="23"/>
          <w:szCs w:val="23"/>
        </w:rPr>
        <w:t xml:space="preserve"> Terms and Conditions page, Citing Data section: </w:t>
      </w:r>
      <w:hyperlink r:id="rId9" w:tgtFrame="_blank" w:history="1">
        <w:r>
          <w:rPr>
            <w:rStyle w:val="Hyperlink"/>
            <w:rFonts w:ascii="Source Sans Pro" w:hAnsi="Source Sans Pro"/>
            <w:color w:val="005288"/>
            <w:sz w:val="23"/>
            <w:szCs w:val="23"/>
          </w:rPr>
          <w:t>https://www.fema.gov/about/openfema/terms-conditions.</w:t>
        </w:r>
      </w:hyperlink>
    </w:p>
    <w:p w14:paraId="097C7784"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 xml:space="preserve">For answers to Frequently Asked Questions (FAQs) about the </w:t>
      </w:r>
      <w:proofErr w:type="spellStart"/>
      <w:r>
        <w:rPr>
          <w:rFonts w:ascii="Source Sans Pro" w:hAnsi="Source Sans Pro"/>
          <w:color w:val="1B1B1B"/>
          <w:sz w:val="23"/>
          <w:szCs w:val="23"/>
        </w:rPr>
        <w:t>OpenFEMA</w:t>
      </w:r>
      <w:proofErr w:type="spellEnd"/>
      <w:r>
        <w:rPr>
          <w:rFonts w:ascii="Source Sans Pro" w:hAnsi="Source Sans Pro"/>
          <w:color w:val="1B1B1B"/>
          <w:sz w:val="23"/>
          <w:szCs w:val="23"/>
        </w:rPr>
        <w:t xml:space="preserve"> program, API, and publicly available datasets, please visit: </w:t>
      </w:r>
      <w:hyperlink r:id="rId10" w:tgtFrame="_blank" w:history="1">
        <w:r>
          <w:rPr>
            <w:rStyle w:val="Hyperlink"/>
            <w:rFonts w:ascii="Source Sans Pro" w:hAnsi="Source Sans Pro"/>
            <w:color w:val="005288"/>
            <w:sz w:val="23"/>
            <w:szCs w:val="23"/>
          </w:rPr>
          <w:t>https://www.fema.gov/about/openfema/faq.</w:t>
        </w:r>
      </w:hyperlink>
    </w:p>
    <w:p w14:paraId="0701A9FF" w14:textId="77777777" w:rsidR="00E42E74" w:rsidRDefault="00E42E74" w:rsidP="00E42E74">
      <w:pPr>
        <w:pStyle w:val="NormalWeb"/>
        <w:shd w:val="clear" w:color="auto" w:fill="FFFFFF"/>
        <w:spacing w:before="0" w:beforeAutospacing="0" w:after="300" w:afterAutospacing="0"/>
        <w:rPr>
          <w:rFonts w:ascii="Source Sans Pro" w:hAnsi="Source Sans Pro"/>
          <w:color w:val="1B1B1B"/>
          <w:sz w:val="23"/>
          <w:szCs w:val="23"/>
        </w:rPr>
      </w:pPr>
      <w:r>
        <w:rPr>
          <w:rFonts w:ascii="Source Sans Pro" w:hAnsi="Source Sans Pro"/>
          <w:color w:val="1B1B1B"/>
          <w:sz w:val="23"/>
          <w:szCs w:val="23"/>
        </w:rPr>
        <w:t>If you have media inquiries about this dataset, please email the FEMA News Desk at </w:t>
      </w:r>
      <w:hyperlink r:id="rId11" w:history="1">
        <w:r>
          <w:rPr>
            <w:rStyle w:val="Hyperlink"/>
            <w:rFonts w:ascii="Source Sans Pro" w:hAnsi="Source Sans Pro"/>
            <w:color w:val="005288"/>
            <w:sz w:val="23"/>
            <w:szCs w:val="23"/>
          </w:rPr>
          <w:t>FEMA-News-Desk@fema.dhs.gov</w:t>
        </w:r>
      </w:hyperlink>
      <w:r>
        <w:rPr>
          <w:rFonts w:ascii="Source Sans Pro" w:hAnsi="Source Sans Pro"/>
          <w:color w:val="1B1B1B"/>
          <w:sz w:val="23"/>
          <w:szCs w:val="23"/>
        </w:rPr>
        <w:t xml:space="preserve"> or call (202) 646-3272. For inquiries about FEMA's data and Open Government program, please email the </w:t>
      </w:r>
      <w:proofErr w:type="spellStart"/>
      <w:r>
        <w:rPr>
          <w:rFonts w:ascii="Source Sans Pro" w:hAnsi="Source Sans Pro"/>
          <w:color w:val="1B1B1B"/>
          <w:sz w:val="23"/>
          <w:szCs w:val="23"/>
        </w:rPr>
        <w:t>OpenFEMA</w:t>
      </w:r>
      <w:proofErr w:type="spellEnd"/>
      <w:r>
        <w:rPr>
          <w:rFonts w:ascii="Source Sans Pro" w:hAnsi="Source Sans Pro"/>
          <w:color w:val="1B1B1B"/>
          <w:sz w:val="23"/>
          <w:szCs w:val="23"/>
        </w:rPr>
        <w:t xml:space="preserve"> team at </w:t>
      </w:r>
      <w:hyperlink r:id="rId12" w:history="1">
        <w:r>
          <w:rPr>
            <w:rStyle w:val="Hyperlink"/>
            <w:rFonts w:ascii="Source Sans Pro" w:hAnsi="Source Sans Pro"/>
            <w:color w:val="005288"/>
            <w:sz w:val="23"/>
            <w:szCs w:val="23"/>
          </w:rPr>
          <w:t>OpenFEMA@fema.dhs.gov</w:t>
        </w:r>
      </w:hyperlink>
      <w:r>
        <w:rPr>
          <w:rFonts w:ascii="Source Sans Pro" w:hAnsi="Source Sans Pro"/>
          <w:color w:val="1B1B1B"/>
          <w:sz w:val="23"/>
          <w:szCs w:val="23"/>
        </w:rPr>
        <w:t>.</w:t>
      </w:r>
    </w:p>
    <w:p w14:paraId="69940180" w14:textId="77777777" w:rsidR="002F4E63" w:rsidRDefault="002F4E63"/>
    <w:p w14:paraId="78F3ECAB" w14:textId="57377F47" w:rsidR="0098316D" w:rsidRPr="002F4E63" w:rsidRDefault="0088049D">
      <w:pPr>
        <w:rPr>
          <w:b/>
          <w:bCs/>
        </w:rPr>
      </w:pPr>
      <w:r w:rsidRPr="002F4E63">
        <w:rPr>
          <w:b/>
          <w:bCs/>
        </w:rPr>
        <w:t>Visualized</w:t>
      </w:r>
      <w:r w:rsidR="002F4E63" w:rsidRPr="002F4E63">
        <w:rPr>
          <w:b/>
          <w:bCs/>
        </w:rPr>
        <w:t xml:space="preserve"> version</w:t>
      </w:r>
      <w:r w:rsidRPr="002F4E63">
        <w:rPr>
          <w:b/>
          <w:bCs/>
        </w:rPr>
        <w:t>:</w:t>
      </w:r>
    </w:p>
    <w:p w14:paraId="02392285" w14:textId="77777777" w:rsidR="0088049D" w:rsidRPr="0088049D" w:rsidRDefault="0088049D" w:rsidP="0088049D">
      <w:pPr>
        <w:pStyle w:val="Heading1"/>
        <w:shd w:val="clear" w:color="auto" w:fill="FFFFFF"/>
        <w:spacing w:line="360" w:lineRule="atLeast"/>
        <w:rPr>
          <w:rFonts w:ascii="Merriweather" w:hAnsi="Merriweather"/>
          <w:color w:val="005288"/>
          <w:sz w:val="32"/>
          <w:szCs w:val="32"/>
        </w:rPr>
      </w:pPr>
      <w:r w:rsidRPr="0088049D">
        <w:rPr>
          <w:rStyle w:val="field"/>
          <w:rFonts w:ascii="Merriweather" w:hAnsi="Merriweather"/>
          <w:color w:val="005288"/>
          <w:sz w:val="32"/>
          <w:szCs w:val="32"/>
        </w:rPr>
        <w:t>Disaster Declarations for States and Counties</w:t>
      </w:r>
    </w:p>
    <w:p w14:paraId="4C843D8B" w14:textId="42EB58D4" w:rsidR="0088049D" w:rsidRDefault="0088049D">
      <w:hyperlink r:id="rId13" w:history="1">
        <w:r w:rsidRPr="007E785D">
          <w:rPr>
            <w:rStyle w:val="Hyperlink"/>
          </w:rPr>
          <w:t>https://www.fema.gov/data-visualization/disaster-declarations-states-and-counties</w:t>
        </w:r>
      </w:hyperlink>
    </w:p>
    <w:p w14:paraId="59BB907C" w14:textId="0BA2CC3A" w:rsidR="00A12ADB" w:rsidRDefault="00A12ADB"/>
    <w:p w14:paraId="399470F7" w14:textId="77777777" w:rsidR="00A12ADB" w:rsidRDefault="00A12ADB" w:rsidP="00A12ADB">
      <w:pPr>
        <w:pStyle w:val="Heading2"/>
        <w:shd w:val="clear" w:color="auto" w:fill="FFFFFF"/>
        <w:spacing w:before="1050" w:after="300" w:line="600" w:lineRule="atLeast"/>
        <w:rPr>
          <w:rFonts w:ascii="Source Sans Pro" w:hAnsi="Source Sans Pro"/>
          <w:color w:val="1B1B1B"/>
          <w:sz w:val="42"/>
          <w:szCs w:val="42"/>
        </w:rPr>
      </w:pPr>
      <w:r>
        <w:rPr>
          <w:rFonts w:ascii="Source Sans Pro" w:hAnsi="Source Sans Pro"/>
          <w:color w:val="1B1B1B"/>
          <w:sz w:val="42"/>
          <w:szCs w:val="42"/>
        </w:rPr>
        <w:t>Data Fields</w:t>
      </w:r>
    </w:p>
    <w:p w14:paraId="0EBE9404" w14:textId="77777777" w:rsidR="00A12ADB" w:rsidRDefault="00A12ADB" w:rsidP="00A12ADB">
      <w:pPr>
        <w:pStyle w:val="Heading2"/>
        <w:shd w:val="clear" w:color="auto" w:fill="FFFFFF"/>
        <w:spacing w:before="300" w:after="300" w:line="600" w:lineRule="atLeast"/>
        <w:rPr>
          <w:rFonts w:ascii="Source Sans Pro" w:hAnsi="Source Sans Pro"/>
          <w:color w:val="1B1B1B"/>
          <w:sz w:val="42"/>
          <w:szCs w:val="42"/>
        </w:rPr>
      </w:pPr>
      <w:r>
        <w:rPr>
          <w:rFonts w:ascii="Source Sans Pro" w:hAnsi="Source Sans Pro"/>
          <w:color w:val="1B1B1B"/>
          <w:sz w:val="42"/>
          <w:szCs w:val="42"/>
        </w:rPr>
        <w:pict w14:anchorId="414CC7A9">
          <v:rect id="_x0000_i1027" style="width:0;height:3pt" o:hralign="center" o:hrstd="t" o:hr="t" fillcolor="#a0a0a0" stroked="f"/>
        </w:pict>
      </w:r>
    </w:p>
    <w:tbl>
      <w:tblPr>
        <w:tblW w:w="9922" w:type="dxa"/>
        <w:tblBorders>
          <w:top w:val="single" w:sz="12" w:space="0" w:color="E6E6E6"/>
          <w:left w:val="single" w:sz="12" w:space="0" w:color="E6E6E6"/>
          <w:bottom w:val="single" w:sz="12" w:space="0" w:color="E6E6E6"/>
          <w:right w:val="single" w:sz="12" w:space="0" w:color="E6E6E6"/>
        </w:tblBorders>
        <w:shd w:val="clear" w:color="auto" w:fill="FFFFFF"/>
        <w:tblCellMar>
          <w:left w:w="0" w:type="dxa"/>
          <w:right w:w="0" w:type="dxa"/>
        </w:tblCellMar>
        <w:tblLook w:val="04A0" w:firstRow="1" w:lastRow="0" w:firstColumn="1" w:lastColumn="0" w:noHBand="0" w:noVBand="1"/>
      </w:tblPr>
      <w:tblGrid>
        <w:gridCol w:w="845"/>
        <w:gridCol w:w="1312"/>
        <w:gridCol w:w="1168"/>
        <w:gridCol w:w="5358"/>
        <w:gridCol w:w="1590"/>
      </w:tblGrid>
      <w:tr w:rsidR="00A12ADB" w14:paraId="2D4808CA" w14:textId="77777777" w:rsidTr="00A12ADB">
        <w:trPr>
          <w:tblHeader/>
        </w:trPr>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40412097" w14:textId="77777777" w:rsidR="00A12ADB" w:rsidRDefault="00A12ADB">
            <w:pPr>
              <w:rPr>
                <w:rFonts w:ascii="Helvetica" w:hAnsi="Helvetica" w:cs="Helvetica"/>
                <w:b/>
                <w:bCs/>
                <w:color w:val="1B1B1B"/>
                <w:sz w:val="20"/>
                <w:szCs w:val="20"/>
              </w:rPr>
            </w:pPr>
            <w:r>
              <w:rPr>
                <w:rFonts w:ascii="Helvetica" w:hAnsi="Helvetica" w:cs="Helvetica"/>
                <w:b/>
                <w:bCs/>
                <w:color w:val="1B1B1B"/>
                <w:sz w:val="20"/>
                <w:szCs w:val="20"/>
              </w:rPr>
              <w:t>Name</w:t>
            </w:r>
          </w:p>
        </w:tc>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1D8C111B" w14:textId="77777777" w:rsidR="00A12ADB" w:rsidRDefault="00A12ADB">
            <w:pPr>
              <w:rPr>
                <w:rFonts w:ascii="Helvetica" w:hAnsi="Helvetica" w:cs="Helvetica"/>
                <w:b/>
                <w:bCs/>
                <w:color w:val="1B1B1B"/>
                <w:sz w:val="20"/>
                <w:szCs w:val="20"/>
              </w:rPr>
            </w:pPr>
            <w:r>
              <w:rPr>
                <w:rFonts w:ascii="Helvetica" w:hAnsi="Helvetica" w:cs="Helvetica"/>
                <w:b/>
                <w:bCs/>
                <w:color w:val="1B1B1B"/>
                <w:sz w:val="20"/>
                <w:szCs w:val="20"/>
              </w:rPr>
              <w:t>Title</w:t>
            </w:r>
          </w:p>
        </w:tc>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217900E4" w14:textId="77777777" w:rsidR="00A12ADB" w:rsidRDefault="00A12ADB">
            <w:pPr>
              <w:rPr>
                <w:rFonts w:ascii="Helvetica" w:hAnsi="Helvetica" w:cs="Helvetica"/>
                <w:b/>
                <w:bCs/>
                <w:color w:val="1B1B1B"/>
                <w:sz w:val="20"/>
                <w:szCs w:val="20"/>
              </w:rPr>
            </w:pPr>
            <w:r>
              <w:rPr>
                <w:rFonts w:ascii="Helvetica" w:hAnsi="Helvetica" w:cs="Helvetica"/>
                <w:b/>
                <w:bCs/>
                <w:color w:val="1B1B1B"/>
                <w:sz w:val="20"/>
                <w:szCs w:val="20"/>
              </w:rPr>
              <w:t>Type</w:t>
            </w:r>
          </w:p>
        </w:tc>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3A23FAA1" w14:textId="77777777" w:rsidR="00A12ADB" w:rsidRDefault="00A12ADB">
            <w:pPr>
              <w:rPr>
                <w:rFonts w:ascii="Helvetica" w:hAnsi="Helvetica" w:cs="Helvetica"/>
                <w:b/>
                <w:bCs/>
                <w:color w:val="1B1B1B"/>
                <w:sz w:val="20"/>
                <w:szCs w:val="20"/>
              </w:rPr>
            </w:pPr>
            <w:r>
              <w:rPr>
                <w:rFonts w:ascii="Helvetica" w:hAnsi="Helvetica" w:cs="Helvetica"/>
                <w:b/>
                <w:bCs/>
                <w:color w:val="1B1B1B"/>
                <w:sz w:val="20"/>
                <w:szCs w:val="20"/>
              </w:rPr>
              <w:t>Description</w:t>
            </w:r>
          </w:p>
        </w:tc>
        <w:tc>
          <w:tcPr>
            <w:tcW w:w="0" w:type="auto"/>
            <w:tcBorders>
              <w:top w:val="single" w:sz="6" w:space="0" w:color="1B1B1B"/>
              <w:left w:val="single" w:sz="6" w:space="0" w:color="1B1B1B"/>
              <w:bottom w:val="single" w:sz="12" w:space="0" w:color="E6E6E6"/>
              <w:right w:val="single" w:sz="12" w:space="0" w:color="E6E6E6"/>
            </w:tcBorders>
            <w:shd w:val="clear" w:color="auto" w:fill="F8F8FA"/>
            <w:noWrap/>
            <w:tcMar>
              <w:top w:w="150" w:type="dxa"/>
              <w:left w:w="150" w:type="dxa"/>
              <w:bottom w:w="150" w:type="dxa"/>
              <w:right w:w="150" w:type="dxa"/>
            </w:tcMar>
            <w:vAlign w:val="center"/>
            <w:hideMark/>
          </w:tcPr>
          <w:p w14:paraId="1152B720" w14:textId="77777777" w:rsidR="00A12ADB" w:rsidRDefault="00A12ADB">
            <w:pPr>
              <w:rPr>
                <w:rFonts w:ascii="Helvetica" w:hAnsi="Helvetica" w:cs="Helvetica"/>
                <w:b/>
                <w:bCs/>
                <w:color w:val="1B1B1B"/>
                <w:sz w:val="20"/>
                <w:szCs w:val="20"/>
              </w:rPr>
            </w:pPr>
            <w:r>
              <w:rPr>
                <w:rFonts w:ascii="Helvetica" w:hAnsi="Helvetica" w:cs="Helvetica"/>
                <w:b/>
                <w:bCs/>
                <w:color w:val="1B1B1B"/>
                <w:sz w:val="20"/>
                <w:szCs w:val="20"/>
              </w:rPr>
              <w:t>Is Searchable</w:t>
            </w:r>
          </w:p>
        </w:tc>
      </w:tr>
      <w:tr w:rsidR="00A12ADB" w14:paraId="7674B30E"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F85EFC5"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femaDeclarationString</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04C2FDC"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FEMA Declaration String</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5D4D5D9"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11CD83F"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Agency standard method for uniquely identifying Stafford Act declarations - Concatenation of declaration type, disaster number and state code. Ex: DR-4393-NC</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AA0D0BD"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73F72D7C"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6061C77"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disasterNumber</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37EEF26"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Disaster Number</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7A970A1"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smallint</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A529293"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Sequentially assigned number used to designate an event or incident declared as a disaster. For more information on the disaster process, please visit </w:t>
            </w:r>
            <w:hyperlink r:id="rId14" w:history="1">
              <w:r>
                <w:rPr>
                  <w:rStyle w:val="Hyperlink"/>
                  <w:rFonts w:ascii="Helvetica" w:hAnsi="Helvetica" w:cs="Helvetica"/>
                  <w:color w:val="005288"/>
                  <w:sz w:val="20"/>
                  <w:szCs w:val="20"/>
                </w:rPr>
                <w:t>https://www.fema.gov/disasters/how-declared</w:t>
              </w:r>
            </w:hyperlink>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CCDF32F"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3DD75CEA"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C98DEF6" w14:textId="77777777" w:rsidR="00A12ADB" w:rsidRDefault="00A12ADB">
            <w:pPr>
              <w:wordWrap w:val="0"/>
              <w:rPr>
                <w:rFonts w:ascii="Helvetica" w:hAnsi="Helvetica" w:cs="Helvetica"/>
                <w:color w:val="1B1B1B"/>
                <w:sz w:val="20"/>
                <w:szCs w:val="20"/>
              </w:rPr>
            </w:pPr>
            <w:r>
              <w:rPr>
                <w:rStyle w:val="tablesaw-cell-content"/>
                <w:rFonts w:ascii="Helvetica" w:hAnsi="Helvetica" w:cs="Helvetica"/>
                <w:color w:val="1B1B1B"/>
                <w:sz w:val="20"/>
                <w:szCs w:val="20"/>
              </w:rPr>
              <w:t>state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FAE7961"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State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3735B60"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B854340"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The name or phrase describing the U.S. state, district, or territory</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271ABC4"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6F5F5B6F"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A144744"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declarationType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6FEAF67"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Declaration Type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39BE8FF"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F464BA9"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Two character code that defines if this is a major disaster, fire management, or emergency declaration. For more information on the disaster process, please visit </w:t>
            </w:r>
            <w:hyperlink r:id="rId15" w:history="1">
              <w:r>
                <w:rPr>
                  <w:rStyle w:val="Hyperlink"/>
                  <w:rFonts w:ascii="Helvetica" w:hAnsi="Helvetica" w:cs="Helvetica"/>
                  <w:color w:val="005288"/>
                  <w:sz w:val="20"/>
                  <w:szCs w:val="20"/>
                </w:rPr>
                <w:t>https://www.fema.gov/disasters/how-declared</w:t>
              </w:r>
            </w:hyperlink>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6D1881B"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1EA2489E"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843932E"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declarationDate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3722E3F"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Declaration 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E64D4E5"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D481CE6"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Date the disaster was declared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28976DF"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40C56A0D"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2C895C3"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fyDeclared</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42634CD"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FY Declared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8C489F1"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smallint</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6ECCAEE"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Fiscal year in which the disaster was declared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531C0FC"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0AB41180"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0823AC7"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incidentType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F15DE20"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Incident Type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4F758F4"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01C4E9F"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Type of incident such as fire or flood. For more information on incident types, please visit </w:t>
            </w:r>
            <w:hyperlink r:id="rId16" w:history="1">
              <w:r>
                <w:rPr>
                  <w:rStyle w:val="Hyperlink"/>
                  <w:rFonts w:ascii="Helvetica" w:hAnsi="Helvetica" w:cs="Helvetica"/>
                  <w:color w:val="005288"/>
                  <w:sz w:val="20"/>
                  <w:szCs w:val="20"/>
                </w:rPr>
                <w:t>https://www.fema.gov/disasters/how-declared</w:t>
              </w:r>
            </w:hyperlink>
            <w:r>
              <w:rPr>
                <w:rStyle w:val="tablesaw-cell-content"/>
                <w:rFonts w:ascii="Helvetica" w:hAnsi="Helvetica" w:cs="Helvetica"/>
                <w:color w:val="1B1B1B"/>
                <w:sz w:val="20"/>
                <w:szCs w:val="20"/>
              </w:rPr>
              <w: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9011CA1"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47AA5B82"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9101A24"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declarationTitle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9C7AB39"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Declaration Title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C0082DF"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AA984B1"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Title for the disaster</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45478C7"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050FD00A"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D8575AC"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ihProgramDeclared</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4003375"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IH Program Declared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6C2DF9B"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boolean</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D08F773"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Denotes whether the Individuals and Households program was declared for this disaster. For more information on the program, please visit </w:t>
            </w:r>
            <w:hyperlink r:id="rId17" w:history="1">
              <w:r>
                <w:rPr>
                  <w:rStyle w:val="Hyperlink"/>
                  <w:rFonts w:ascii="Helvetica" w:hAnsi="Helvetica" w:cs="Helvetica"/>
                  <w:color w:val="005288"/>
                  <w:sz w:val="20"/>
                  <w:szCs w:val="20"/>
                </w:rPr>
                <w:t>https://www.fema.gov/assistance/individual/program</w:t>
              </w:r>
            </w:hyperlink>
            <w:r>
              <w:rPr>
                <w:rStyle w:val="tablesaw-cell-content"/>
                <w:rFonts w:ascii="Helvetica" w:hAnsi="Helvetica" w:cs="Helvetica"/>
                <w:color w:val="1B1B1B"/>
                <w:sz w:val="20"/>
                <w:szCs w:val="20"/>
              </w:rPr>
              <w:t xml:space="preserve">. To determine which FEMA events have been authorized to receive Individual Assistance, use both </w:t>
            </w:r>
            <w:proofErr w:type="spellStart"/>
            <w:r>
              <w:rPr>
                <w:rStyle w:val="tablesaw-cell-content"/>
                <w:rFonts w:ascii="Helvetica" w:hAnsi="Helvetica" w:cs="Helvetica"/>
                <w:color w:val="1B1B1B"/>
                <w:sz w:val="20"/>
                <w:szCs w:val="20"/>
              </w:rPr>
              <w:t>ihProgramDeclared</w:t>
            </w:r>
            <w:proofErr w:type="spellEnd"/>
            <w:r>
              <w:rPr>
                <w:rStyle w:val="tablesaw-cell-content"/>
                <w:rFonts w:ascii="Helvetica" w:hAnsi="Helvetica" w:cs="Helvetica"/>
                <w:color w:val="1B1B1B"/>
                <w:sz w:val="20"/>
                <w:szCs w:val="20"/>
              </w:rPr>
              <w:t xml:space="preserve"> and </w:t>
            </w:r>
            <w:proofErr w:type="spellStart"/>
            <w:r>
              <w:rPr>
                <w:rStyle w:val="tablesaw-cell-content"/>
                <w:rFonts w:ascii="Helvetica" w:hAnsi="Helvetica" w:cs="Helvetica"/>
                <w:color w:val="1B1B1B"/>
                <w:sz w:val="20"/>
                <w:szCs w:val="20"/>
              </w:rPr>
              <w:t>iaProgramDeclared</w:t>
            </w:r>
            <w:proofErr w:type="spellEnd"/>
            <w:r>
              <w:rPr>
                <w:rStyle w:val="tablesaw-cell-content"/>
                <w:rFonts w:ascii="Helvetica" w:hAnsi="Helvetica" w:cs="Helvetica"/>
                <w:color w:val="1B1B1B"/>
                <w:sz w:val="20"/>
                <w:szCs w:val="20"/>
              </w:rPr>
              <w:t>. For more information see </w:t>
            </w:r>
            <w:hyperlink r:id="rId18" w:history="1">
              <w:r>
                <w:rPr>
                  <w:rStyle w:val="Hyperlink"/>
                  <w:rFonts w:ascii="Helvetica" w:hAnsi="Helvetica" w:cs="Helvetica"/>
                  <w:color w:val="005288"/>
                  <w:sz w:val="20"/>
                  <w:szCs w:val="20"/>
                </w:rPr>
                <w:t>https://www.fema.gov/about/openfema/faq</w:t>
              </w:r>
            </w:hyperlink>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C09F52E"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1C156F00"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AACB971"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iaProgramDeclared</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F530B86"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IA Program Declared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FEE0DF7"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boolean</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A9A80FE"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Denotes whether the Individual Assistance program was declared for this disaster. For more information on the program, please visit </w:t>
            </w:r>
            <w:hyperlink r:id="rId19" w:history="1">
              <w:r>
                <w:rPr>
                  <w:rStyle w:val="Hyperlink"/>
                  <w:rFonts w:ascii="Helvetica" w:hAnsi="Helvetica" w:cs="Helvetica"/>
                  <w:color w:val="005288"/>
                  <w:sz w:val="20"/>
                  <w:szCs w:val="20"/>
                </w:rPr>
                <w:t>https://www.fema.gov/assistance/individual/program</w:t>
              </w:r>
            </w:hyperlink>
            <w:r>
              <w:rPr>
                <w:rStyle w:val="tablesaw-cell-content"/>
                <w:rFonts w:ascii="Helvetica" w:hAnsi="Helvetica" w:cs="Helvetica"/>
                <w:color w:val="1B1B1B"/>
                <w:sz w:val="20"/>
                <w:szCs w:val="20"/>
              </w:rPr>
              <w:t xml:space="preserve">. To determine which FEMA events have been authorized to receive Individual Assistance, use both </w:t>
            </w:r>
            <w:proofErr w:type="spellStart"/>
            <w:r>
              <w:rPr>
                <w:rStyle w:val="tablesaw-cell-content"/>
                <w:rFonts w:ascii="Helvetica" w:hAnsi="Helvetica" w:cs="Helvetica"/>
                <w:color w:val="1B1B1B"/>
                <w:sz w:val="20"/>
                <w:szCs w:val="20"/>
              </w:rPr>
              <w:t>ihProgramDeclared</w:t>
            </w:r>
            <w:proofErr w:type="spellEnd"/>
            <w:r>
              <w:rPr>
                <w:rStyle w:val="tablesaw-cell-content"/>
                <w:rFonts w:ascii="Helvetica" w:hAnsi="Helvetica" w:cs="Helvetica"/>
                <w:color w:val="1B1B1B"/>
                <w:sz w:val="20"/>
                <w:szCs w:val="20"/>
              </w:rPr>
              <w:t xml:space="preserve"> and </w:t>
            </w:r>
            <w:proofErr w:type="spellStart"/>
            <w:r>
              <w:rPr>
                <w:rStyle w:val="tablesaw-cell-content"/>
                <w:rFonts w:ascii="Helvetica" w:hAnsi="Helvetica" w:cs="Helvetica"/>
                <w:color w:val="1B1B1B"/>
                <w:sz w:val="20"/>
                <w:szCs w:val="20"/>
              </w:rPr>
              <w:t>iaProgramDeclared</w:t>
            </w:r>
            <w:proofErr w:type="spellEnd"/>
            <w:r>
              <w:rPr>
                <w:rStyle w:val="tablesaw-cell-content"/>
                <w:rFonts w:ascii="Helvetica" w:hAnsi="Helvetica" w:cs="Helvetica"/>
                <w:color w:val="1B1B1B"/>
                <w:sz w:val="20"/>
                <w:szCs w:val="20"/>
              </w:rPr>
              <w:t>. For more information see </w:t>
            </w:r>
            <w:hyperlink r:id="rId20" w:history="1">
              <w:r>
                <w:rPr>
                  <w:rStyle w:val="Hyperlink"/>
                  <w:rFonts w:ascii="Helvetica" w:hAnsi="Helvetica" w:cs="Helvetica"/>
                  <w:color w:val="005288"/>
                  <w:sz w:val="20"/>
                  <w:szCs w:val="20"/>
                </w:rPr>
                <w:t>https://www.fema.gov/about/openfema/faq</w:t>
              </w:r>
            </w:hyperlink>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45355F5"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5B93ACD2"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D50020D"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paProgramDeclared</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16BAFA0"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PA Program Declared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B3D4D31"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boolean</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9C70FE5"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Denotes whether the Public Assistance program was declared for this disaster. For more information on the program, please visit </w:t>
            </w:r>
            <w:hyperlink r:id="rId21" w:history="1">
              <w:r>
                <w:rPr>
                  <w:rStyle w:val="Hyperlink"/>
                  <w:rFonts w:ascii="Helvetica" w:hAnsi="Helvetica" w:cs="Helvetica"/>
                  <w:color w:val="005288"/>
                  <w:sz w:val="20"/>
                  <w:szCs w:val="20"/>
                </w:rPr>
                <w:t>https://www.fema.gov/assistance/public/program-overview</w:t>
              </w:r>
            </w:hyperlink>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4B980ED"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2AF51B1F"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B59D6A2"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hmProgramDeclared</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08BDB05"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HM Program Declared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05E2450"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boolean</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6A3CE34"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Denotes whether the Hazard Mitigation program was declared for this disaster. For more information on the program, please visit </w:t>
            </w:r>
            <w:hyperlink r:id="rId22" w:history="1">
              <w:r>
                <w:rPr>
                  <w:rStyle w:val="Hyperlink"/>
                  <w:rFonts w:ascii="Helvetica" w:hAnsi="Helvetica" w:cs="Helvetica"/>
                  <w:color w:val="005288"/>
                  <w:sz w:val="20"/>
                  <w:szCs w:val="20"/>
                </w:rPr>
                <w:t>https://www.fema.gov/grants/mitigation/hazard-mitigation</w:t>
              </w:r>
            </w:hyperlink>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52A831F"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69AD5ADF"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81E4C75"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incidentBeginDate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D67CFF6"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Incident Begin 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2A1F7B1"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AA82DA6"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Date the incident itself began</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0EC05F5"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0A3891BD"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A84192B"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incidentEndDate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8C65FA2"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Incident End 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D4FC1F6"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7D0DACD"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Date the incident itself ended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266BBA0"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07D89CE4"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73BC45F"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disasterCloseoutDate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AE939A5"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Disaster Closeout 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0552D35"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EB421EB"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Date all financial transactions for all programs are completed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F862223"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1D9BAF62"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C079A31"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tribalRequest</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AB30897"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Tribal Request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15D6AEF"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boolean</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7DC4A1D"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Denotes that a declaration request was submitted directly to the President, independently of a state, by a Tribal Nation.</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913F49B"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48E911E3"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8A40A9B"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fipsStateCode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837CB81"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FIPS State Code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F86DC9F"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13CA818D"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FIPS two-digit numeric code used to identify the United States, the District of Columbia, US territories, outlying areas of the US and freely associated states</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AD8C421"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40639310"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05FFA85"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fipsCountyCode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D1A9DF9"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FIPS County Code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12B5B9C"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76636C7"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 xml:space="preserve">FIPS three-digit numeric code used to identify counties and county equivalents in the United States, the District of Columbia, US territories, outlying areas of the US and freely associated states. Please note that Indian Reservations are not counties and thus will not have a FIPS county code, please utilize the </w:t>
            </w:r>
            <w:proofErr w:type="spellStart"/>
            <w:r>
              <w:rPr>
                <w:rStyle w:val="tablesaw-cell-content"/>
                <w:rFonts w:ascii="Helvetica" w:hAnsi="Helvetica" w:cs="Helvetica"/>
                <w:color w:val="1B1B1B"/>
                <w:sz w:val="20"/>
                <w:szCs w:val="20"/>
              </w:rPr>
              <w:t>placeCode</w:t>
            </w:r>
            <w:proofErr w:type="spellEnd"/>
            <w:r>
              <w:rPr>
                <w:rStyle w:val="tablesaw-cell-content"/>
                <w:rFonts w:ascii="Helvetica" w:hAnsi="Helvetica" w:cs="Helvetica"/>
                <w:color w:val="1B1B1B"/>
                <w:sz w:val="20"/>
                <w:szCs w:val="20"/>
              </w:rPr>
              <w:t xml:space="preserve"> field instead. If the designation is made for the entire state, this value will be 000 as multiple (all) counties cannot be entered.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7505898"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64381E5A"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70DB078"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placeCode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337B565"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Place Code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B36E0AC"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355FF6D"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 xml:space="preserve">A unique code system FEMA uses internally to recognize locations that takes the numbers '99' + the 3-digit county FIPS code. There are some declared locations that </w:t>
            </w:r>
            <w:proofErr w:type="spellStart"/>
            <w:r>
              <w:rPr>
                <w:rStyle w:val="tablesaw-cell-content"/>
                <w:rFonts w:ascii="Helvetica" w:hAnsi="Helvetica" w:cs="Helvetica"/>
                <w:color w:val="1B1B1B"/>
                <w:sz w:val="20"/>
                <w:szCs w:val="20"/>
              </w:rPr>
              <w:t>dont</w:t>
            </w:r>
            <w:proofErr w:type="spellEnd"/>
            <w:r>
              <w:rPr>
                <w:rStyle w:val="tablesaw-cell-content"/>
                <w:rFonts w:ascii="Helvetica" w:hAnsi="Helvetica" w:cs="Helvetica"/>
                <w:color w:val="1B1B1B"/>
                <w:sz w:val="20"/>
                <w:szCs w:val="20"/>
              </w:rPr>
              <w:t xml:space="preserve"> have recognized FIPS county codes in which case we assigned a unique identifier</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534C360"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5CE73B0C"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7F152C9"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designatedArea</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001DF08"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Designated Area</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2D612F8"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9A27E80"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The name or phrase describing the geographic area that was included in the declaration</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9DBB623"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735DC587"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DD12F80"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declarationRequestNumber</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D1809CE"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Declaration Request Number</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E3D088A"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67D74C4"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Number assigned to the declaration request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5F56CDA"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7BEA3A67"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F6FC02E"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lastIAFilingDate</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D2C9388"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Last IA Filing 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22494C3"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date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06BB3D6"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Last date when IA requests can be filed. Data available after 1998 only. The date only applies if IA has been approved for the disaster.</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EDEFF04"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5CDC0A4B"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63CF8EA8" w14:textId="77777777" w:rsidR="00A12ADB" w:rsidRDefault="00A12ADB">
            <w:pPr>
              <w:wordWrap w:val="0"/>
              <w:rPr>
                <w:rFonts w:ascii="Helvetica" w:hAnsi="Helvetica" w:cs="Helvetica"/>
                <w:color w:val="1B1B1B"/>
                <w:sz w:val="20"/>
                <w:szCs w:val="20"/>
              </w:rPr>
            </w:pPr>
            <w:proofErr w:type="spellStart"/>
            <w:r>
              <w:rPr>
                <w:rStyle w:val="tablesaw-cell-content"/>
                <w:rFonts w:ascii="Helvetica" w:hAnsi="Helvetica" w:cs="Helvetica"/>
                <w:color w:val="1B1B1B"/>
                <w:sz w:val="20"/>
                <w:szCs w:val="20"/>
              </w:rPr>
              <w:t>lastRefresh</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CA0AC02"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Last Refresh</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AF38E90"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datetimez</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CB0E8E0"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Date the record was last updated in the API data store</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9E2CCEB"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r w:rsidR="00A12ADB" w14:paraId="0372938F"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083BE8F" w14:textId="77777777" w:rsidR="00A12ADB" w:rsidRDefault="00A12ADB">
            <w:pPr>
              <w:wordWrap w:val="0"/>
              <w:rPr>
                <w:rFonts w:ascii="Helvetica" w:hAnsi="Helvetica" w:cs="Helvetica"/>
                <w:color w:val="1B1B1B"/>
                <w:sz w:val="20"/>
                <w:szCs w:val="20"/>
              </w:rPr>
            </w:pPr>
            <w:r>
              <w:rPr>
                <w:rStyle w:val="tablesaw-cell-content"/>
                <w:rFonts w:ascii="Helvetica" w:hAnsi="Helvetica" w:cs="Helvetica"/>
                <w:color w:val="1B1B1B"/>
                <w:sz w:val="20"/>
                <w:szCs w:val="20"/>
              </w:rPr>
              <w:t>hash</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9322939"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Hash</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74644F2A" w14:textId="77777777" w:rsidR="00A12ADB" w:rsidRDefault="00A12ADB" w:rsidP="00A12ADB">
            <w:pPr>
              <w:rPr>
                <w:rFonts w:ascii="Helvetica" w:hAnsi="Helvetica" w:cs="Helvetica"/>
                <w:color w:val="1B1B1B"/>
                <w:sz w:val="20"/>
                <w:szCs w:val="20"/>
              </w:rPr>
            </w:pPr>
            <w:r>
              <w:rPr>
                <w:rFonts w:ascii="Helvetica" w:hAnsi="Helvetica" w:cs="Helvetica"/>
                <w:color w:val="1B1B1B"/>
                <w:sz w:val="20"/>
                <w:szCs w:val="20"/>
              </w:rPr>
              <w:t>text</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473DF34C"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MD5 Hash of the fields and values of the record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EAB79F6"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no</w:t>
            </w:r>
          </w:p>
        </w:tc>
      </w:tr>
      <w:tr w:rsidR="00A12ADB" w14:paraId="35DA1F12" w14:textId="77777777" w:rsidTr="00A12ADB">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5D938979" w14:textId="77777777" w:rsidR="00A12ADB" w:rsidRDefault="00A12ADB">
            <w:pPr>
              <w:wordWrap w:val="0"/>
              <w:rPr>
                <w:rFonts w:ascii="Helvetica" w:hAnsi="Helvetica" w:cs="Helvetica"/>
                <w:color w:val="1B1B1B"/>
                <w:sz w:val="20"/>
                <w:szCs w:val="20"/>
              </w:rPr>
            </w:pPr>
            <w:r>
              <w:rPr>
                <w:rStyle w:val="tablesaw-cell-content"/>
                <w:rFonts w:ascii="Helvetica" w:hAnsi="Helvetica" w:cs="Helvetica"/>
                <w:color w:val="1B1B1B"/>
                <w:sz w:val="20"/>
                <w:szCs w:val="20"/>
              </w:rPr>
              <w:t>id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000DCD77"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ID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C8FEDED" w14:textId="77777777" w:rsidR="00A12ADB" w:rsidRDefault="00A12ADB" w:rsidP="00A12ADB">
            <w:pPr>
              <w:rPr>
                <w:rFonts w:ascii="Helvetica" w:hAnsi="Helvetica" w:cs="Helvetica"/>
                <w:color w:val="1B1B1B"/>
                <w:sz w:val="20"/>
                <w:szCs w:val="20"/>
              </w:rPr>
            </w:pPr>
            <w:proofErr w:type="spellStart"/>
            <w:r>
              <w:rPr>
                <w:rFonts w:ascii="Helvetica" w:hAnsi="Helvetica" w:cs="Helvetica"/>
                <w:color w:val="1B1B1B"/>
                <w:sz w:val="20"/>
                <w:szCs w:val="20"/>
              </w:rPr>
              <w:t>uuid</w:t>
            </w:r>
            <w:proofErr w:type="spellEnd"/>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28A77092"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Unique ID assigned to the record</w:t>
            </w:r>
          </w:p>
        </w:tc>
        <w:tc>
          <w:tcPr>
            <w:tcW w:w="0" w:type="auto"/>
            <w:tcBorders>
              <w:top w:val="single" w:sz="6" w:space="0" w:color="1B1B1B"/>
              <w:left w:val="single" w:sz="6" w:space="0" w:color="1B1B1B"/>
              <w:bottom w:val="single" w:sz="6" w:space="0" w:color="1B1B1B"/>
              <w:right w:val="single" w:sz="12" w:space="0" w:color="E6E6E6"/>
            </w:tcBorders>
            <w:shd w:val="clear" w:color="auto" w:fill="FFFFFF"/>
            <w:tcMar>
              <w:top w:w="120" w:type="dxa"/>
              <w:left w:w="150" w:type="dxa"/>
              <w:bottom w:w="120" w:type="dxa"/>
              <w:right w:w="150" w:type="dxa"/>
            </w:tcMar>
            <w:hideMark/>
          </w:tcPr>
          <w:p w14:paraId="3A965F7D" w14:textId="77777777" w:rsidR="00A12ADB" w:rsidRDefault="00A12ADB">
            <w:pPr>
              <w:rPr>
                <w:rFonts w:ascii="Helvetica" w:hAnsi="Helvetica" w:cs="Helvetica"/>
                <w:color w:val="1B1B1B"/>
                <w:sz w:val="20"/>
                <w:szCs w:val="20"/>
              </w:rPr>
            </w:pPr>
            <w:r>
              <w:rPr>
                <w:rStyle w:val="tablesaw-cell-content"/>
                <w:rFonts w:ascii="Helvetica" w:hAnsi="Helvetica" w:cs="Helvetica"/>
                <w:color w:val="1B1B1B"/>
                <w:sz w:val="20"/>
                <w:szCs w:val="20"/>
              </w:rPr>
              <w:t>yes</w:t>
            </w:r>
          </w:p>
        </w:tc>
      </w:tr>
    </w:tbl>
    <w:p w14:paraId="7F81851D" w14:textId="77777777" w:rsidR="00A12ADB" w:rsidRDefault="00A12ADB"/>
    <w:p w14:paraId="29069999" w14:textId="77777777" w:rsidR="0088049D" w:rsidRDefault="0088049D"/>
    <w:sectPr w:rsidR="00880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A9"/>
    <w:rsid w:val="002A3FA9"/>
    <w:rsid w:val="002F4E63"/>
    <w:rsid w:val="006620D9"/>
    <w:rsid w:val="0088049D"/>
    <w:rsid w:val="0098316D"/>
    <w:rsid w:val="00A12ADB"/>
    <w:rsid w:val="00C478C2"/>
    <w:rsid w:val="00DF00B4"/>
    <w:rsid w:val="00E4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1200"/>
  <w15:chartTrackingRefBased/>
  <w15:docId w15:val="{1D5114D0-8919-4EC4-B6F2-1277BA53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3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2E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FA9"/>
    <w:rPr>
      <w:rFonts w:ascii="Times New Roman" w:eastAsia="Times New Roman" w:hAnsi="Times New Roman" w:cs="Times New Roman"/>
      <w:b/>
      <w:bCs/>
      <w:kern w:val="36"/>
      <w:sz w:val="48"/>
      <w:szCs w:val="48"/>
    </w:rPr>
  </w:style>
  <w:style w:type="character" w:customStyle="1" w:styleId="field">
    <w:name w:val="field"/>
    <w:basedOn w:val="DefaultParagraphFont"/>
    <w:rsid w:val="002A3FA9"/>
  </w:style>
  <w:style w:type="character" w:styleId="Hyperlink">
    <w:name w:val="Hyperlink"/>
    <w:basedOn w:val="DefaultParagraphFont"/>
    <w:uiPriority w:val="99"/>
    <w:unhideWhenUsed/>
    <w:rsid w:val="0098316D"/>
    <w:rPr>
      <w:color w:val="0563C1" w:themeColor="hyperlink"/>
      <w:u w:val="single"/>
    </w:rPr>
  </w:style>
  <w:style w:type="character" w:styleId="UnresolvedMention">
    <w:name w:val="Unresolved Mention"/>
    <w:basedOn w:val="DefaultParagraphFont"/>
    <w:uiPriority w:val="99"/>
    <w:semiHidden/>
    <w:unhideWhenUsed/>
    <w:rsid w:val="0098316D"/>
    <w:rPr>
      <w:color w:val="605E5C"/>
      <w:shd w:val="clear" w:color="auto" w:fill="E1DFDD"/>
    </w:rPr>
  </w:style>
  <w:style w:type="character" w:customStyle="1" w:styleId="tablesaw-cell-content">
    <w:name w:val="tablesaw-cell-content"/>
    <w:basedOn w:val="DefaultParagraphFont"/>
    <w:rsid w:val="00DF00B4"/>
  </w:style>
  <w:style w:type="character" w:customStyle="1" w:styleId="Heading2Char">
    <w:name w:val="Heading 2 Char"/>
    <w:basedOn w:val="DefaultParagraphFont"/>
    <w:link w:val="Heading2"/>
    <w:uiPriority w:val="9"/>
    <w:semiHidden/>
    <w:rsid w:val="00E42E7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42E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3781">
      <w:bodyDiv w:val="1"/>
      <w:marLeft w:val="0"/>
      <w:marRight w:val="0"/>
      <w:marTop w:val="0"/>
      <w:marBottom w:val="0"/>
      <w:divBdr>
        <w:top w:val="none" w:sz="0" w:space="0" w:color="auto"/>
        <w:left w:val="none" w:sz="0" w:space="0" w:color="auto"/>
        <w:bottom w:val="none" w:sz="0" w:space="0" w:color="auto"/>
        <w:right w:val="none" w:sz="0" w:space="0" w:color="auto"/>
      </w:divBdr>
    </w:div>
    <w:div w:id="1156915787">
      <w:bodyDiv w:val="1"/>
      <w:marLeft w:val="0"/>
      <w:marRight w:val="0"/>
      <w:marTop w:val="0"/>
      <w:marBottom w:val="0"/>
      <w:divBdr>
        <w:top w:val="none" w:sz="0" w:space="0" w:color="auto"/>
        <w:left w:val="none" w:sz="0" w:space="0" w:color="auto"/>
        <w:bottom w:val="none" w:sz="0" w:space="0" w:color="auto"/>
        <w:right w:val="none" w:sz="0" w:space="0" w:color="auto"/>
      </w:divBdr>
    </w:div>
    <w:div w:id="1272936705">
      <w:bodyDiv w:val="1"/>
      <w:marLeft w:val="0"/>
      <w:marRight w:val="0"/>
      <w:marTop w:val="0"/>
      <w:marBottom w:val="0"/>
      <w:divBdr>
        <w:top w:val="none" w:sz="0" w:space="0" w:color="auto"/>
        <w:left w:val="none" w:sz="0" w:space="0" w:color="auto"/>
        <w:bottom w:val="none" w:sz="0" w:space="0" w:color="auto"/>
        <w:right w:val="none" w:sz="0" w:space="0" w:color="auto"/>
      </w:divBdr>
    </w:div>
    <w:div w:id="1641838422">
      <w:bodyDiv w:val="1"/>
      <w:marLeft w:val="0"/>
      <w:marRight w:val="0"/>
      <w:marTop w:val="0"/>
      <w:marBottom w:val="0"/>
      <w:divBdr>
        <w:top w:val="none" w:sz="0" w:space="0" w:color="auto"/>
        <w:left w:val="none" w:sz="0" w:space="0" w:color="auto"/>
        <w:bottom w:val="none" w:sz="0" w:space="0" w:color="auto"/>
        <w:right w:val="none" w:sz="0" w:space="0" w:color="auto"/>
      </w:divBdr>
    </w:div>
    <w:div w:id="1804302227">
      <w:bodyDiv w:val="1"/>
      <w:marLeft w:val="0"/>
      <w:marRight w:val="0"/>
      <w:marTop w:val="0"/>
      <w:marBottom w:val="0"/>
      <w:divBdr>
        <w:top w:val="none" w:sz="0" w:space="0" w:color="auto"/>
        <w:left w:val="none" w:sz="0" w:space="0" w:color="auto"/>
        <w:bottom w:val="none" w:sz="0" w:space="0" w:color="auto"/>
        <w:right w:val="none" w:sz="0" w:space="0" w:color="auto"/>
      </w:divBdr>
      <w:divsChild>
        <w:div w:id="1287081440">
          <w:marLeft w:val="0"/>
          <w:marRight w:val="0"/>
          <w:marTop w:val="0"/>
          <w:marBottom w:val="0"/>
          <w:divBdr>
            <w:top w:val="none" w:sz="0" w:space="0" w:color="auto"/>
            <w:left w:val="none" w:sz="0" w:space="0" w:color="auto"/>
            <w:bottom w:val="none" w:sz="0" w:space="0" w:color="auto"/>
            <w:right w:val="none" w:sz="0" w:space="0" w:color="auto"/>
          </w:divBdr>
        </w:div>
        <w:div w:id="830367685">
          <w:marLeft w:val="0"/>
          <w:marRight w:val="0"/>
          <w:marTop w:val="0"/>
          <w:marBottom w:val="0"/>
          <w:divBdr>
            <w:top w:val="none" w:sz="0" w:space="0" w:color="auto"/>
            <w:left w:val="none" w:sz="0" w:space="0" w:color="auto"/>
            <w:bottom w:val="none" w:sz="0" w:space="0" w:color="auto"/>
            <w:right w:val="none" w:sz="0" w:space="0" w:color="auto"/>
          </w:divBdr>
        </w:div>
        <w:div w:id="703946264">
          <w:marLeft w:val="0"/>
          <w:marRight w:val="0"/>
          <w:marTop w:val="0"/>
          <w:marBottom w:val="0"/>
          <w:divBdr>
            <w:top w:val="none" w:sz="0" w:space="0" w:color="auto"/>
            <w:left w:val="none" w:sz="0" w:space="0" w:color="auto"/>
            <w:bottom w:val="none" w:sz="0" w:space="0" w:color="auto"/>
            <w:right w:val="none" w:sz="0" w:space="0" w:color="auto"/>
          </w:divBdr>
        </w:div>
        <w:div w:id="1458332328">
          <w:marLeft w:val="0"/>
          <w:marRight w:val="0"/>
          <w:marTop w:val="0"/>
          <w:marBottom w:val="0"/>
          <w:divBdr>
            <w:top w:val="none" w:sz="0" w:space="0" w:color="auto"/>
            <w:left w:val="none" w:sz="0" w:space="0" w:color="auto"/>
            <w:bottom w:val="none" w:sz="0" w:space="0" w:color="auto"/>
            <w:right w:val="none" w:sz="0" w:space="0" w:color="auto"/>
          </w:divBdr>
        </w:div>
        <w:div w:id="1976644569">
          <w:marLeft w:val="0"/>
          <w:marRight w:val="0"/>
          <w:marTop w:val="0"/>
          <w:marBottom w:val="0"/>
          <w:divBdr>
            <w:top w:val="none" w:sz="0" w:space="0" w:color="auto"/>
            <w:left w:val="none" w:sz="0" w:space="0" w:color="auto"/>
            <w:bottom w:val="none" w:sz="0" w:space="0" w:color="auto"/>
            <w:right w:val="none" w:sz="0" w:space="0" w:color="auto"/>
          </w:divBdr>
        </w:div>
        <w:div w:id="726956099">
          <w:marLeft w:val="0"/>
          <w:marRight w:val="0"/>
          <w:marTop w:val="0"/>
          <w:marBottom w:val="0"/>
          <w:divBdr>
            <w:top w:val="none" w:sz="0" w:space="0" w:color="auto"/>
            <w:left w:val="none" w:sz="0" w:space="0" w:color="auto"/>
            <w:bottom w:val="none" w:sz="0" w:space="0" w:color="auto"/>
            <w:right w:val="none" w:sz="0" w:space="0" w:color="auto"/>
          </w:divBdr>
        </w:div>
        <w:div w:id="1444500491">
          <w:marLeft w:val="0"/>
          <w:marRight w:val="0"/>
          <w:marTop w:val="0"/>
          <w:marBottom w:val="0"/>
          <w:divBdr>
            <w:top w:val="none" w:sz="0" w:space="0" w:color="auto"/>
            <w:left w:val="none" w:sz="0" w:space="0" w:color="auto"/>
            <w:bottom w:val="none" w:sz="0" w:space="0" w:color="auto"/>
            <w:right w:val="none" w:sz="0" w:space="0" w:color="auto"/>
          </w:divBdr>
        </w:div>
        <w:div w:id="995838027">
          <w:marLeft w:val="0"/>
          <w:marRight w:val="0"/>
          <w:marTop w:val="0"/>
          <w:marBottom w:val="0"/>
          <w:divBdr>
            <w:top w:val="none" w:sz="0" w:space="0" w:color="auto"/>
            <w:left w:val="none" w:sz="0" w:space="0" w:color="auto"/>
            <w:bottom w:val="none" w:sz="0" w:space="0" w:color="auto"/>
            <w:right w:val="none" w:sz="0" w:space="0" w:color="auto"/>
          </w:divBdr>
        </w:div>
        <w:div w:id="300501617">
          <w:marLeft w:val="0"/>
          <w:marRight w:val="0"/>
          <w:marTop w:val="0"/>
          <w:marBottom w:val="0"/>
          <w:divBdr>
            <w:top w:val="none" w:sz="0" w:space="0" w:color="auto"/>
            <w:left w:val="none" w:sz="0" w:space="0" w:color="auto"/>
            <w:bottom w:val="none" w:sz="0" w:space="0" w:color="auto"/>
            <w:right w:val="none" w:sz="0" w:space="0" w:color="auto"/>
          </w:divBdr>
        </w:div>
        <w:div w:id="1592591277">
          <w:marLeft w:val="0"/>
          <w:marRight w:val="0"/>
          <w:marTop w:val="0"/>
          <w:marBottom w:val="0"/>
          <w:divBdr>
            <w:top w:val="none" w:sz="0" w:space="0" w:color="auto"/>
            <w:left w:val="none" w:sz="0" w:space="0" w:color="auto"/>
            <w:bottom w:val="none" w:sz="0" w:space="0" w:color="auto"/>
            <w:right w:val="none" w:sz="0" w:space="0" w:color="auto"/>
          </w:divBdr>
        </w:div>
        <w:div w:id="490609626">
          <w:marLeft w:val="0"/>
          <w:marRight w:val="0"/>
          <w:marTop w:val="0"/>
          <w:marBottom w:val="0"/>
          <w:divBdr>
            <w:top w:val="none" w:sz="0" w:space="0" w:color="auto"/>
            <w:left w:val="none" w:sz="0" w:space="0" w:color="auto"/>
            <w:bottom w:val="none" w:sz="0" w:space="0" w:color="auto"/>
            <w:right w:val="none" w:sz="0" w:space="0" w:color="auto"/>
          </w:divBdr>
        </w:div>
        <w:div w:id="49351804">
          <w:marLeft w:val="0"/>
          <w:marRight w:val="0"/>
          <w:marTop w:val="0"/>
          <w:marBottom w:val="0"/>
          <w:divBdr>
            <w:top w:val="none" w:sz="0" w:space="0" w:color="auto"/>
            <w:left w:val="none" w:sz="0" w:space="0" w:color="auto"/>
            <w:bottom w:val="none" w:sz="0" w:space="0" w:color="auto"/>
            <w:right w:val="none" w:sz="0" w:space="0" w:color="auto"/>
          </w:divBdr>
        </w:div>
        <w:div w:id="1924024977">
          <w:marLeft w:val="0"/>
          <w:marRight w:val="0"/>
          <w:marTop w:val="0"/>
          <w:marBottom w:val="0"/>
          <w:divBdr>
            <w:top w:val="none" w:sz="0" w:space="0" w:color="auto"/>
            <w:left w:val="none" w:sz="0" w:space="0" w:color="auto"/>
            <w:bottom w:val="none" w:sz="0" w:space="0" w:color="auto"/>
            <w:right w:val="none" w:sz="0" w:space="0" w:color="auto"/>
          </w:divBdr>
        </w:div>
        <w:div w:id="1009526719">
          <w:marLeft w:val="0"/>
          <w:marRight w:val="0"/>
          <w:marTop w:val="0"/>
          <w:marBottom w:val="0"/>
          <w:divBdr>
            <w:top w:val="none" w:sz="0" w:space="0" w:color="auto"/>
            <w:left w:val="none" w:sz="0" w:space="0" w:color="auto"/>
            <w:bottom w:val="none" w:sz="0" w:space="0" w:color="auto"/>
            <w:right w:val="none" w:sz="0" w:space="0" w:color="auto"/>
          </w:divBdr>
        </w:div>
        <w:div w:id="1282609431">
          <w:marLeft w:val="0"/>
          <w:marRight w:val="0"/>
          <w:marTop w:val="0"/>
          <w:marBottom w:val="0"/>
          <w:divBdr>
            <w:top w:val="none" w:sz="0" w:space="0" w:color="auto"/>
            <w:left w:val="none" w:sz="0" w:space="0" w:color="auto"/>
            <w:bottom w:val="none" w:sz="0" w:space="0" w:color="auto"/>
            <w:right w:val="none" w:sz="0" w:space="0" w:color="auto"/>
          </w:divBdr>
        </w:div>
        <w:div w:id="943457777">
          <w:marLeft w:val="0"/>
          <w:marRight w:val="0"/>
          <w:marTop w:val="0"/>
          <w:marBottom w:val="0"/>
          <w:divBdr>
            <w:top w:val="none" w:sz="0" w:space="0" w:color="auto"/>
            <w:left w:val="none" w:sz="0" w:space="0" w:color="auto"/>
            <w:bottom w:val="none" w:sz="0" w:space="0" w:color="auto"/>
            <w:right w:val="none" w:sz="0" w:space="0" w:color="auto"/>
          </w:divBdr>
        </w:div>
        <w:div w:id="2029990155">
          <w:marLeft w:val="0"/>
          <w:marRight w:val="0"/>
          <w:marTop w:val="0"/>
          <w:marBottom w:val="0"/>
          <w:divBdr>
            <w:top w:val="none" w:sz="0" w:space="0" w:color="auto"/>
            <w:left w:val="none" w:sz="0" w:space="0" w:color="auto"/>
            <w:bottom w:val="none" w:sz="0" w:space="0" w:color="auto"/>
            <w:right w:val="none" w:sz="0" w:space="0" w:color="auto"/>
          </w:divBdr>
        </w:div>
        <w:div w:id="2131238236">
          <w:marLeft w:val="0"/>
          <w:marRight w:val="0"/>
          <w:marTop w:val="0"/>
          <w:marBottom w:val="0"/>
          <w:divBdr>
            <w:top w:val="none" w:sz="0" w:space="0" w:color="auto"/>
            <w:left w:val="none" w:sz="0" w:space="0" w:color="auto"/>
            <w:bottom w:val="none" w:sz="0" w:space="0" w:color="auto"/>
            <w:right w:val="none" w:sz="0" w:space="0" w:color="auto"/>
          </w:divBdr>
        </w:div>
        <w:div w:id="1734354744">
          <w:marLeft w:val="0"/>
          <w:marRight w:val="0"/>
          <w:marTop w:val="0"/>
          <w:marBottom w:val="0"/>
          <w:divBdr>
            <w:top w:val="none" w:sz="0" w:space="0" w:color="auto"/>
            <w:left w:val="none" w:sz="0" w:space="0" w:color="auto"/>
            <w:bottom w:val="none" w:sz="0" w:space="0" w:color="auto"/>
            <w:right w:val="none" w:sz="0" w:space="0" w:color="auto"/>
          </w:divBdr>
        </w:div>
        <w:div w:id="768502611">
          <w:marLeft w:val="0"/>
          <w:marRight w:val="0"/>
          <w:marTop w:val="0"/>
          <w:marBottom w:val="0"/>
          <w:divBdr>
            <w:top w:val="none" w:sz="0" w:space="0" w:color="auto"/>
            <w:left w:val="none" w:sz="0" w:space="0" w:color="auto"/>
            <w:bottom w:val="none" w:sz="0" w:space="0" w:color="auto"/>
            <w:right w:val="none" w:sz="0" w:space="0" w:color="auto"/>
          </w:divBdr>
        </w:div>
        <w:div w:id="2083867682">
          <w:marLeft w:val="0"/>
          <w:marRight w:val="0"/>
          <w:marTop w:val="0"/>
          <w:marBottom w:val="0"/>
          <w:divBdr>
            <w:top w:val="none" w:sz="0" w:space="0" w:color="auto"/>
            <w:left w:val="none" w:sz="0" w:space="0" w:color="auto"/>
            <w:bottom w:val="none" w:sz="0" w:space="0" w:color="auto"/>
            <w:right w:val="none" w:sz="0" w:space="0" w:color="auto"/>
          </w:divBdr>
        </w:div>
        <w:div w:id="1119103097">
          <w:marLeft w:val="0"/>
          <w:marRight w:val="0"/>
          <w:marTop w:val="0"/>
          <w:marBottom w:val="0"/>
          <w:divBdr>
            <w:top w:val="none" w:sz="0" w:space="0" w:color="auto"/>
            <w:left w:val="none" w:sz="0" w:space="0" w:color="auto"/>
            <w:bottom w:val="none" w:sz="0" w:space="0" w:color="auto"/>
            <w:right w:val="none" w:sz="0" w:space="0" w:color="auto"/>
          </w:divBdr>
        </w:div>
        <w:div w:id="1255825296">
          <w:marLeft w:val="0"/>
          <w:marRight w:val="0"/>
          <w:marTop w:val="0"/>
          <w:marBottom w:val="0"/>
          <w:divBdr>
            <w:top w:val="none" w:sz="0" w:space="0" w:color="auto"/>
            <w:left w:val="none" w:sz="0" w:space="0" w:color="auto"/>
            <w:bottom w:val="none" w:sz="0" w:space="0" w:color="auto"/>
            <w:right w:val="none" w:sz="0" w:space="0" w:color="auto"/>
          </w:divBdr>
        </w:div>
        <w:div w:id="1028412615">
          <w:marLeft w:val="0"/>
          <w:marRight w:val="0"/>
          <w:marTop w:val="0"/>
          <w:marBottom w:val="0"/>
          <w:divBdr>
            <w:top w:val="none" w:sz="0" w:space="0" w:color="auto"/>
            <w:left w:val="none" w:sz="0" w:space="0" w:color="auto"/>
            <w:bottom w:val="none" w:sz="0" w:space="0" w:color="auto"/>
            <w:right w:val="none" w:sz="0" w:space="0" w:color="auto"/>
          </w:divBdr>
        </w:div>
        <w:div w:id="9012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disasters/how-declared" TargetMode="External"/><Relationship Id="rId13" Type="http://schemas.openxmlformats.org/officeDocument/2006/relationships/hyperlink" Target="https://www.fema.gov/data-visualization/disaster-declarations-states-and-counties" TargetMode="External"/><Relationship Id="rId18" Type="http://schemas.openxmlformats.org/officeDocument/2006/relationships/hyperlink" Target="https://www.fema.gov/about/openfema/faq" TargetMode="External"/><Relationship Id="rId3" Type="http://schemas.openxmlformats.org/officeDocument/2006/relationships/webSettings" Target="webSettings.xml"/><Relationship Id="rId21" Type="http://schemas.openxmlformats.org/officeDocument/2006/relationships/hyperlink" Target="https://www.fema.gov/assistance/public/program-overview" TargetMode="External"/><Relationship Id="rId7" Type="http://schemas.openxmlformats.org/officeDocument/2006/relationships/hyperlink" Target="https://www.fema.gov/disasters" TargetMode="External"/><Relationship Id="rId12" Type="http://schemas.openxmlformats.org/officeDocument/2006/relationships/hyperlink" Target="mailto:OpenFEMA@fema.dhs.gov" TargetMode="External"/><Relationship Id="rId17" Type="http://schemas.openxmlformats.org/officeDocument/2006/relationships/hyperlink" Target="https://www.fema.gov/assistance/individual/program" TargetMode="External"/><Relationship Id="rId2" Type="http://schemas.openxmlformats.org/officeDocument/2006/relationships/settings" Target="settings.xml"/><Relationship Id="rId16" Type="http://schemas.openxmlformats.org/officeDocument/2006/relationships/hyperlink" Target="https://www.fema.gov/disasters/how-declared" TargetMode="External"/><Relationship Id="rId20" Type="http://schemas.openxmlformats.org/officeDocument/2006/relationships/hyperlink" Target="https://www.fema.gov/about/openfema/faq" TargetMode="External"/><Relationship Id="rId1" Type="http://schemas.openxmlformats.org/officeDocument/2006/relationships/styles" Target="styles.xml"/><Relationship Id="rId6" Type="http://schemas.openxmlformats.org/officeDocument/2006/relationships/hyperlink" Target="https://www.fema.gov/disasters/how-declared" TargetMode="External"/><Relationship Id="rId11" Type="http://schemas.openxmlformats.org/officeDocument/2006/relationships/hyperlink" Target="mailto:FEMA-News-Desk@fema.dhs.gov" TargetMode="External"/><Relationship Id="rId24" Type="http://schemas.openxmlformats.org/officeDocument/2006/relationships/theme" Target="theme/theme1.xml"/><Relationship Id="rId5" Type="http://schemas.openxmlformats.org/officeDocument/2006/relationships/hyperlink" Target="https://www.fema.gov/api/open/v2/DisasterDeclarationsSummaries" TargetMode="External"/><Relationship Id="rId15" Type="http://schemas.openxmlformats.org/officeDocument/2006/relationships/hyperlink" Target="https://www.fema.gov/disasters/how-declared" TargetMode="External"/><Relationship Id="rId23" Type="http://schemas.openxmlformats.org/officeDocument/2006/relationships/fontTable" Target="fontTable.xml"/><Relationship Id="rId10" Type="http://schemas.openxmlformats.org/officeDocument/2006/relationships/hyperlink" Target="https://www.fema.gov/about/openfema/faq" TargetMode="External"/><Relationship Id="rId19" Type="http://schemas.openxmlformats.org/officeDocument/2006/relationships/hyperlink" Target="https://www.fema.gov/assistance/individual/program" TargetMode="External"/><Relationship Id="rId4" Type="http://schemas.openxmlformats.org/officeDocument/2006/relationships/hyperlink" Target="https://www.fema.gov/openfema-data-page/disaster-declarations-summaries-v2" TargetMode="External"/><Relationship Id="rId9" Type="http://schemas.openxmlformats.org/officeDocument/2006/relationships/hyperlink" Target="https://www.fema.gov/about/openfema/terms-conditions" TargetMode="External"/><Relationship Id="rId14" Type="http://schemas.openxmlformats.org/officeDocument/2006/relationships/hyperlink" Target="https://www.fema.gov/disasters/how-declared" TargetMode="External"/><Relationship Id="rId22" Type="http://schemas.openxmlformats.org/officeDocument/2006/relationships/hyperlink" Target="https://www.fema.gov/grants/mitigation/hazard-mi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1292</Words>
  <Characters>7367</Characters>
  <Application>Microsoft Office Word</Application>
  <DocSecurity>0</DocSecurity>
  <Lines>61</Lines>
  <Paragraphs>17</Paragraphs>
  <ScaleCrop>false</ScaleCrop>
  <Company>West Virginia University</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Behrang Bidadian</dc:creator>
  <cp:keywords/>
  <dc:description/>
  <cp:lastModifiedBy>Behrang Bidadian</cp:lastModifiedBy>
  <cp:revision>10</cp:revision>
  <dcterms:created xsi:type="dcterms:W3CDTF">2023-12-20T17:53:00Z</dcterms:created>
  <dcterms:modified xsi:type="dcterms:W3CDTF">2023-12-20T18:07:00Z</dcterms:modified>
</cp:coreProperties>
</file>