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8525" w14:textId="77777777" w:rsidR="006C5200" w:rsidRDefault="006C5200" w:rsidP="004203C8">
      <w:pPr>
        <w:jc w:val="center"/>
        <w:rPr>
          <w:rFonts w:cstheme="minorHAnsi"/>
        </w:rPr>
      </w:pPr>
      <w:bookmarkStart w:id="0" w:name="_Hlk110337097"/>
    </w:p>
    <w:p w14:paraId="1CE59F1F" w14:textId="29000D78" w:rsidR="0041428E" w:rsidRPr="005C1F49" w:rsidRDefault="006C5200" w:rsidP="004203C8">
      <w:pPr>
        <w:jc w:val="center"/>
        <w:rPr>
          <w:rFonts w:cstheme="minorHAnsi"/>
        </w:rPr>
      </w:pPr>
      <w:r>
        <w:rPr>
          <w:rFonts w:cstheme="minorHAnsi"/>
        </w:rPr>
        <w:t>April 18</w:t>
      </w:r>
      <w:r w:rsidR="0041428E">
        <w:rPr>
          <w:rFonts w:cstheme="minorHAnsi"/>
        </w:rPr>
        <w:t>, 2023</w:t>
      </w:r>
    </w:p>
    <w:p w14:paraId="7E808C22" w14:textId="5B71811F" w:rsidR="00417B57" w:rsidRPr="00FB39BC" w:rsidRDefault="00ED7EC9" w:rsidP="009F5FCD">
      <w:pPr>
        <w:spacing w:after="0"/>
        <w:rPr>
          <w:noProof/>
          <w:highlight w:val="yellow"/>
        </w:rPr>
      </w:pPr>
      <w:r w:rsidRPr="00697916">
        <w:t xml:space="preserve">Attention: </w:t>
      </w:r>
      <w:r>
        <w:t xml:space="preserve">Owner, </w:t>
      </w:r>
      <w:r w:rsidRPr="00FB39BC">
        <w:rPr>
          <w:highlight w:val="yellow"/>
        </w:rPr>
        <w:fldChar w:fldCharType="begin"/>
      </w:r>
      <w:r w:rsidRPr="00FB39BC">
        <w:rPr>
          <w:highlight w:val="yellow"/>
        </w:rPr>
        <w:instrText xml:space="preserve"> MERGEFIELD Owner_Name_Full </w:instrText>
      </w:r>
      <w:r w:rsidRPr="00FB39BC">
        <w:rPr>
          <w:highlight w:val="yellow"/>
        </w:rPr>
        <w:fldChar w:fldCharType="separate"/>
      </w:r>
      <w:r>
        <w:rPr>
          <w:noProof/>
          <w:highlight w:val="yellow"/>
        </w:rPr>
        <w:t>«Owner_Name_Full»</w:t>
      </w:r>
      <w:r w:rsidRPr="00FB39BC">
        <w:rPr>
          <w:noProof/>
          <w:highlight w:val="yellow"/>
        </w:rPr>
        <w:fldChar w:fldCharType="end"/>
      </w:r>
    </w:p>
    <w:p w14:paraId="4A8735F0" w14:textId="77777777" w:rsidR="00EA4111" w:rsidRPr="005C1F49" w:rsidRDefault="00EA4111" w:rsidP="00EA4111">
      <w:pPr>
        <w:spacing w:after="0"/>
        <w:rPr>
          <w:rFonts w:cstheme="minorHAnsi"/>
          <w:noProof/>
          <w:highlight w:val="yellow"/>
        </w:rPr>
      </w:pPr>
      <w:r>
        <w:rPr>
          <w:rFonts w:cstheme="minorHAnsi"/>
          <w:noProof/>
          <w:highlight w:val="yellow"/>
        </w:rPr>
        <w:fldChar w:fldCharType="begin"/>
      </w:r>
      <w:r>
        <w:rPr>
          <w:rFonts w:cstheme="minorHAnsi"/>
          <w:noProof/>
          <w:highlight w:val="yellow"/>
        </w:rPr>
        <w:instrText xml:space="preserve"> MERGEFIELD Mailing_Address_Line_1 </w:instrText>
      </w:r>
      <w:r>
        <w:rPr>
          <w:rFonts w:cstheme="minorHAnsi"/>
          <w:noProof/>
          <w:highlight w:val="yellow"/>
        </w:rPr>
        <w:fldChar w:fldCharType="separate"/>
      </w:r>
      <w:r>
        <w:rPr>
          <w:rFonts w:cstheme="minorHAnsi"/>
          <w:noProof/>
          <w:highlight w:val="yellow"/>
        </w:rPr>
        <w:t>«Mailing_Address_Line_1»</w:t>
      </w:r>
      <w:r>
        <w:rPr>
          <w:rFonts w:cstheme="minorHAnsi"/>
          <w:noProof/>
          <w:highlight w:val="yellow"/>
        </w:rPr>
        <w:fldChar w:fldCharType="end"/>
      </w:r>
      <w:r w:rsidRPr="005C1F49">
        <w:rPr>
          <w:rFonts w:cstheme="minorHAnsi"/>
          <w:noProof/>
          <w:highlight w:val="yellow"/>
        </w:rPr>
        <w:t>,</w:t>
      </w:r>
    </w:p>
    <w:p w14:paraId="402D17CC" w14:textId="77777777" w:rsidR="00EA4111" w:rsidRDefault="00EA4111" w:rsidP="00EA4111">
      <w:pPr>
        <w:rPr>
          <w:rFonts w:cstheme="minorHAnsi"/>
          <w:noProof/>
        </w:rPr>
      </w:pPr>
      <w:r>
        <w:rPr>
          <w:rFonts w:cstheme="minorHAnsi"/>
          <w:noProof/>
          <w:highlight w:val="yellow"/>
        </w:rPr>
        <w:fldChar w:fldCharType="begin"/>
      </w:r>
      <w:r>
        <w:rPr>
          <w:rFonts w:cstheme="minorHAnsi"/>
          <w:noProof/>
          <w:highlight w:val="yellow"/>
        </w:rPr>
        <w:instrText xml:space="preserve"> MERGEFIELD Mailing_Address_Line_2 </w:instrText>
      </w:r>
      <w:r>
        <w:rPr>
          <w:rFonts w:cstheme="minorHAnsi"/>
          <w:noProof/>
          <w:highlight w:val="yellow"/>
        </w:rPr>
        <w:fldChar w:fldCharType="separate"/>
      </w:r>
      <w:r>
        <w:rPr>
          <w:rFonts w:cstheme="minorHAnsi"/>
          <w:noProof/>
          <w:highlight w:val="yellow"/>
        </w:rPr>
        <w:t>«Mailing_Address_Line_2»</w:t>
      </w:r>
      <w:r>
        <w:rPr>
          <w:rFonts w:cstheme="minorHAnsi"/>
          <w:noProof/>
          <w:highlight w:val="yellow"/>
        </w:rPr>
        <w:fldChar w:fldCharType="end"/>
      </w:r>
    </w:p>
    <w:p w14:paraId="3EF3B77B" w14:textId="5C7BEF24" w:rsidR="00B07425" w:rsidRDefault="00ED7EC9" w:rsidP="00B07425">
      <w:pPr>
        <w:spacing w:after="0"/>
      </w:pPr>
      <w:r>
        <w:t>Subject:</w:t>
      </w:r>
      <w:r w:rsidR="004D641B">
        <w:t xml:space="preserve">  </w:t>
      </w:r>
      <w:r w:rsidR="00A27184" w:rsidRPr="005C1F49">
        <w:rPr>
          <w:rFonts w:cstheme="minorHAnsi"/>
        </w:rPr>
        <w:t>NEW FEMA FLOOD MAPS SHOW YOUR PROPERTY</w:t>
      </w:r>
      <w:r w:rsidR="00A27184">
        <w:rPr>
          <w:rFonts w:cstheme="minorHAnsi"/>
        </w:rPr>
        <w:t xml:space="preserve"> </w:t>
      </w:r>
      <w:r w:rsidR="00A27184" w:rsidRPr="005C1F49">
        <w:rPr>
          <w:rFonts w:cstheme="minorHAnsi"/>
        </w:rPr>
        <w:t>IS</w:t>
      </w:r>
      <w:r w:rsidR="00A27184">
        <w:rPr>
          <w:rFonts w:cstheme="minorHAnsi"/>
        </w:rPr>
        <w:t xml:space="preserve"> NO LONGER </w:t>
      </w:r>
      <w:r w:rsidR="00A27184" w:rsidRPr="005C1F49">
        <w:rPr>
          <w:rFonts w:cstheme="minorHAnsi"/>
        </w:rPr>
        <w:t>IN HIGH-RISK FLOODPLAIN</w:t>
      </w:r>
      <w:r>
        <w:t xml:space="preserve">,  </w:t>
      </w:r>
    </w:p>
    <w:p w14:paraId="13D099FE" w14:textId="58AD16D8" w:rsidR="00417B57" w:rsidRPr="00A27184" w:rsidRDefault="0041428E" w:rsidP="00017177">
      <w:pPr>
        <w:spacing w:after="0"/>
        <w:ind w:left="720"/>
        <w:rPr>
          <w:noProof/>
        </w:rPr>
      </w:pPr>
      <w:r>
        <w:t xml:space="preserve">    </w:t>
      </w:r>
      <w:r w:rsidR="00ED7EC9" w:rsidRPr="00A27184">
        <w:t xml:space="preserve">Building ID: </w:t>
      </w:r>
      <w:r w:rsidR="00ED7EC9" w:rsidRPr="00A27184">
        <w:rPr>
          <w:noProof/>
          <w:highlight w:val="yellow"/>
        </w:rPr>
        <w:fldChar w:fldCharType="begin"/>
      </w:r>
      <w:r w:rsidR="00ED7EC9" w:rsidRPr="00A27184">
        <w:rPr>
          <w:noProof/>
          <w:highlight w:val="yellow"/>
        </w:rPr>
        <w:instrText xml:space="preserve"> MERGEFIELD Building_ID </w:instrText>
      </w:r>
      <w:r w:rsidR="00ED7EC9" w:rsidRPr="00A27184">
        <w:rPr>
          <w:noProof/>
          <w:highlight w:val="yellow"/>
        </w:rPr>
        <w:fldChar w:fldCharType="separate"/>
      </w:r>
      <w:r w:rsidR="00ED7EC9" w:rsidRPr="00A27184">
        <w:rPr>
          <w:noProof/>
          <w:highlight w:val="yellow"/>
        </w:rPr>
        <w:t>«Building_ID»</w:t>
      </w:r>
      <w:r w:rsidR="00ED7EC9" w:rsidRPr="00A27184">
        <w:rPr>
          <w:noProof/>
          <w:highlight w:val="yellow"/>
        </w:rPr>
        <w:fldChar w:fldCharType="end"/>
      </w:r>
    </w:p>
    <w:p w14:paraId="63250C48" w14:textId="77777777" w:rsidR="0041428E" w:rsidRDefault="0041428E" w:rsidP="00417B57"/>
    <w:p w14:paraId="44B072F9" w14:textId="4B1AEDE3" w:rsidR="00417B57" w:rsidRDefault="00ED7EC9" w:rsidP="00417B57">
      <w:r>
        <w:t xml:space="preserve">Dear </w:t>
      </w:r>
      <w:r w:rsidRPr="00923AE9">
        <w:rPr>
          <w:highlight w:val="yellow"/>
        </w:rPr>
        <w:fldChar w:fldCharType="begin"/>
      </w:r>
      <w:r w:rsidRPr="00923AE9">
        <w:rPr>
          <w:highlight w:val="yellow"/>
        </w:rPr>
        <w:instrText xml:space="preserve"> MERGEFIELD Owner_Name_Full </w:instrText>
      </w:r>
      <w:r w:rsidRPr="00923AE9">
        <w:rPr>
          <w:highlight w:val="yellow"/>
        </w:rPr>
        <w:fldChar w:fldCharType="separate"/>
      </w:r>
      <w:r>
        <w:rPr>
          <w:noProof/>
          <w:highlight w:val="yellow"/>
        </w:rPr>
        <w:t>«Owner_Name_Full»</w:t>
      </w:r>
      <w:r w:rsidRPr="00923AE9">
        <w:rPr>
          <w:noProof/>
          <w:highlight w:val="yellow"/>
        </w:rPr>
        <w:fldChar w:fldCharType="end"/>
      </w:r>
      <w:r>
        <w:t>,</w:t>
      </w:r>
    </w:p>
    <w:p w14:paraId="1EA52081" w14:textId="77777777" w:rsidR="0041428E" w:rsidRPr="005C1F49" w:rsidRDefault="0041428E" w:rsidP="0041428E">
      <w:pPr>
        <w:rPr>
          <w:rFonts w:cstheme="minorHAnsi"/>
        </w:rPr>
      </w:pPr>
      <w:r w:rsidRPr="005C1F49">
        <w:rPr>
          <w:rFonts w:cstheme="minorHAnsi"/>
        </w:rPr>
        <w:t xml:space="preserve">Flooding can be the most frequent and costly disaster in a community, as it is in our </w:t>
      </w:r>
      <w:r>
        <w:rPr>
          <w:rFonts w:cstheme="minorHAnsi"/>
        </w:rPr>
        <w:t xml:space="preserve">state and </w:t>
      </w:r>
      <w:r w:rsidRPr="005C1F49">
        <w:rPr>
          <w:rFonts w:cstheme="minorHAnsi"/>
        </w:rPr>
        <w:t>nation. The likelihood of inland</w:t>
      </w:r>
      <w:r>
        <w:rPr>
          <w:rFonts w:cstheme="minorHAnsi"/>
        </w:rPr>
        <w:t xml:space="preserve"> and</w:t>
      </w:r>
      <w:r w:rsidRPr="005C1F49">
        <w:rPr>
          <w:rFonts w:cstheme="minorHAnsi"/>
        </w:rPr>
        <w:t xml:space="preserve"> riverine flooding changes over time due to erosion, changing land use, changing weather patterns, and other factors. The risk for flooding can vary within the same neighborhood and even between adjacent properties, but nobody is exempt from flood risk – where it can rain, it can flood. Knowing your flood risk is the first step to flood protection.</w:t>
      </w:r>
    </w:p>
    <w:p w14:paraId="6913EA8D" w14:textId="5C0B55E4" w:rsidR="00417B57" w:rsidRPr="00DC484D" w:rsidRDefault="00ED7EC9" w:rsidP="00417B57">
      <w:r w:rsidRPr="00DC484D">
        <w:t xml:space="preserve">A multi-year project to re-examine </w:t>
      </w:r>
      <w:r w:rsidRPr="000F5033">
        <w:rPr>
          <w:highlight w:val="yellow"/>
        </w:rPr>
        <w:fldChar w:fldCharType="begin"/>
      </w:r>
      <w:r w:rsidRPr="000F5033">
        <w:rPr>
          <w:highlight w:val="yellow"/>
        </w:rPr>
        <w:instrText xml:space="preserve"> MERGEFIELD Community_Name </w:instrText>
      </w:r>
      <w:r w:rsidRPr="000F5033">
        <w:rPr>
          <w:highlight w:val="yellow"/>
        </w:rPr>
        <w:fldChar w:fldCharType="separate"/>
      </w:r>
      <w:r>
        <w:rPr>
          <w:noProof/>
          <w:highlight w:val="yellow"/>
        </w:rPr>
        <w:t>«</w:t>
      </w:r>
      <w:proofErr w:type="spellStart"/>
      <w:r>
        <w:rPr>
          <w:noProof/>
          <w:highlight w:val="yellow"/>
        </w:rPr>
        <w:t>Community_Name»</w:t>
      </w:r>
      <w:r w:rsidRPr="000F5033">
        <w:rPr>
          <w:noProof/>
          <w:highlight w:val="yellow"/>
        </w:rPr>
        <w:fldChar w:fldCharType="end"/>
      </w:r>
      <w:r w:rsidRPr="00DC484D">
        <w:t>’s</w:t>
      </w:r>
      <w:proofErr w:type="spellEnd"/>
      <w:r w:rsidRPr="00DC484D">
        <w:t xml:space="preserve"> flood zones and develop detailed digital flood hazard maps has been completed. The new maps, also known as Flood Insurance Rate Maps (FIRMs), were </w:t>
      </w:r>
      <w:r w:rsidR="00705195">
        <w:t>recently</w:t>
      </w:r>
      <w:r w:rsidRPr="00DC484D">
        <w:t xml:space="preserve"> released for public view. The new maps reflect current flood risk based on the latest data and a more accurate understanding of our area’s topography. As a result, you and other property owners throughout </w:t>
      </w:r>
      <w:r>
        <w:rPr>
          <w:highlight w:val="yellow"/>
        </w:rPr>
        <w:fldChar w:fldCharType="begin"/>
      </w:r>
      <w:r>
        <w:rPr>
          <w:highlight w:val="yellow"/>
        </w:rPr>
        <w:instrText xml:space="preserve"> MERGEFIELD County_Capitalized </w:instrText>
      </w:r>
      <w:r>
        <w:rPr>
          <w:highlight w:val="yellow"/>
        </w:rPr>
        <w:fldChar w:fldCharType="separate"/>
      </w:r>
      <w:r>
        <w:rPr>
          <w:noProof/>
          <w:highlight w:val="yellow"/>
        </w:rPr>
        <w:t>«County_Capitalized»</w:t>
      </w:r>
      <w:r>
        <w:rPr>
          <w:highlight w:val="yellow"/>
        </w:rPr>
        <w:fldChar w:fldCharType="end"/>
      </w:r>
      <w:r w:rsidRPr="00DC484D">
        <w:t xml:space="preserve"> will have up-to-date, Internet-accessible information about flood risk to your property.</w:t>
      </w:r>
    </w:p>
    <w:p w14:paraId="097D8ACD" w14:textId="5B92E864" w:rsidR="00417B57" w:rsidRPr="00CF1CB8" w:rsidRDefault="00ED7EC9" w:rsidP="00417B57">
      <w:pPr>
        <w:spacing w:after="0"/>
        <w:rPr>
          <w:b/>
          <w:bCs/>
        </w:rPr>
      </w:pPr>
      <w:r w:rsidRPr="00CF1CB8">
        <w:rPr>
          <w:b/>
          <w:bCs/>
        </w:rPr>
        <w:t>How will the flood map changes affect you?</w:t>
      </w:r>
    </w:p>
    <w:p w14:paraId="5B50C15B" w14:textId="172578BF" w:rsidR="00FC40DD" w:rsidRDefault="00FC40DD" w:rsidP="00FC40DD">
      <w:r>
        <w:t xml:space="preserve">Based on the new maps, your property is </w:t>
      </w:r>
      <w:r w:rsidRPr="00D45117">
        <w:rPr>
          <w:b/>
          <w:bCs/>
        </w:rPr>
        <w:t>no longer considered to be located within the high-risk flood zone</w:t>
      </w:r>
      <w:r>
        <w:t xml:space="preserve">, also known as the Special Flood Hazard Area (SFHA), for purposes of determining the </w:t>
      </w:r>
      <w:r w:rsidR="00D01B5E">
        <w:t>m</w:t>
      </w:r>
      <w:r>
        <w:t xml:space="preserve">andatory </w:t>
      </w:r>
      <w:r w:rsidR="00D01B5E">
        <w:t>p</w:t>
      </w:r>
      <w:r>
        <w:t xml:space="preserve">urchase of flood insurance. While the purchase of flood insurance is not required for structures outside of this area, we </w:t>
      </w:r>
      <w:r w:rsidRPr="00285515">
        <w:rPr>
          <w:b/>
          <w:bCs/>
        </w:rPr>
        <w:t>strongly recommend</w:t>
      </w:r>
      <w:r>
        <w:t xml:space="preserve"> you maintain flood insurance coverage, since the risk of flooding has not been removed. </w:t>
      </w:r>
    </w:p>
    <w:p w14:paraId="6903A133" w14:textId="13960218" w:rsidR="00FC40DD" w:rsidRDefault="00FC40DD" w:rsidP="00FC40DD">
      <w:pPr>
        <w:rPr>
          <w:b/>
          <w:bCs/>
        </w:rPr>
      </w:pPr>
      <w:r>
        <w:t xml:space="preserve">If you do not currently carry flood insurance, your insurance company/agent should be able to provide you with a premium quote just by answering a few simple questions. Please visit </w:t>
      </w:r>
      <w:hyperlink r:id="rId10" w:history="1">
        <w:r w:rsidR="00F22135" w:rsidRPr="00F22135">
          <w:rPr>
            <w:rStyle w:val="Hyperlink"/>
          </w:rPr>
          <w:t>http://www.floodsmart.gov</w:t>
        </w:r>
      </w:hyperlink>
      <w:r w:rsidR="00F22135">
        <w:t xml:space="preserve"> </w:t>
      </w:r>
      <w:r>
        <w:t>or call 1-877-336-2627 for more information.</w:t>
      </w:r>
      <w:r w:rsidRPr="00DD5E8D">
        <w:rPr>
          <w:b/>
          <w:bCs/>
        </w:rPr>
        <w:t xml:space="preserve"> </w:t>
      </w:r>
    </w:p>
    <w:p w14:paraId="3B599DAD" w14:textId="77777777" w:rsidR="007A5878" w:rsidRDefault="007A5878" w:rsidP="003D560E">
      <w:pPr>
        <w:rPr>
          <w:rFonts w:cstheme="minorHAnsi"/>
        </w:rPr>
        <w:sectPr w:rsidR="007A5878" w:rsidSect="006C5200">
          <w:headerReference w:type="default" r:id="rId11"/>
          <w:pgSz w:w="12240" w:h="15840"/>
          <w:pgMar w:top="2070" w:right="1440" w:bottom="1440" w:left="1440" w:header="720" w:footer="720" w:gutter="0"/>
          <w:cols w:space="720"/>
          <w:docGrid w:linePitch="360"/>
        </w:sectPr>
      </w:pPr>
    </w:p>
    <w:p w14:paraId="2CBB06EF" w14:textId="77777777" w:rsidR="0041428E" w:rsidRPr="00DD5E8D" w:rsidRDefault="0041428E" w:rsidP="0041428E">
      <w:pPr>
        <w:spacing w:after="0"/>
        <w:rPr>
          <w:b/>
          <w:bCs/>
        </w:rPr>
      </w:pPr>
      <w:r w:rsidRPr="00DD5E8D">
        <w:rPr>
          <w:b/>
          <w:bCs/>
        </w:rPr>
        <w:lastRenderedPageBreak/>
        <w:t>How do I view the flood maps?</w:t>
      </w:r>
    </w:p>
    <w:p w14:paraId="1E05BF44" w14:textId="77777777" w:rsidR="0041428E" w:rsidRDefault="0041428E" w:rsidP="0041428E">
      <w:pPr>
        <w:rPr>
          <w:rFonts w:cstheme="minorHAnsi"/>
        </w:rPr>
      </w:pPr>
      <w:r w:rsidRPr="005C1F49">
        <w:rPr>
          <w:rFonts w:cstheme="minorHAnsi"/>
        </w:rPr>
        <w:t xml:space="preserve">The maps that were </w:t>
      </w:r>
      <w:r>
        <w:rPr>
          <w:rFonts w:cstheme="minorHAnsi"/>
        </w:rPr>
        <w:t>recently</w:t>
      </w:r>
      <w:r w:rsidRPr="005C1F49">
        <w:rPr>
          <w:rFonts w:cstheme="minorHAnsi"/>
        </w:rPr>
        <w:t xml:space="preserve"> released are still preliminary, which means they provide an early look at a property’s projected flood risk. You can determine where your property falls on the preliminary maps online by visiting the WV Flood Tool (</w:t>
      </w:r>
      <w:hyperlink r:id="rId12" w:history="1">
        <w:r w:rsidRPr="005C1F49">
          <w:rPr>
            <w:rStyle w:val="Hyperlink"/>
            <w:rFonts w:cstheme="minorHAnsi"/>
          </w:rPr>
          <w:t>https://m</w:t>
        </w:r>
        <w:r w:rsidRPr="000966C5">
          <w:rPr>
            <w:rStyle w:val="Hyperlink"/>
            <w:rFonts w:cstheme="minorHAnsi"/>
            <w:color w:val="0563C1"/>
          </w:rPr>
          <w:t>apwv.</w:t>
        </w:r>
        <w:r w:rsidRPr="005C1F49">
          <w:rPr>
            <w:rStyle w:val="Hyperlink"/>
            <w:rFonts w:cstheme="minorHAnsi"/>
          </w:rPr>
          <w:t>gov/flood</w:t>
        </w:r>
      </w:hyperlink>
      <w:r w:rsidRPr="005C1F49">
        <w:rPr>
          <w:rFonts w:cstheme="minorHAnsi"/>
        </w:rPr>
        <w:t>) and entering your address in the search bar. Or you can use the direct link to your property provided below.</w:t>
      </w:r>
    </w:p>
    <w:p w14:paraId="3C16487E" w14:textId="5349674B" w:rsidR="003D560E" w:rsidRDefault="003D560E" w:rsidP="003D560E">
      <w:pPr>
        <w:rPr>
          <w:rFonts w:cstheme="minorHAnsi"/>
        </w:rPr>
      </w:pPr>
      <w:r w:rsidRPr="005C1F49">
        <w:rPr>
          <w:rFonts w:cstheme="minorHAnsi"/>
        </w:rPr>
        <w:t xml:space="preserve">Whether or not your property falls within a flood zone, it is important to use this time to understand your flood risk and research your flood insurance options. Once FEMA considers the preliminary maps final, they will become effective, which means they will be used to determine your property’s flood risk as well as flood insurance requirements. </w:t>
      </w:r>
    </w:p>
    <w:p w14:paraId="6D2ECF5E" w14:textId="77777777" w:rsidR="00F70CFD" w:rsidRPr="005C1F49" w:rsidRDefault="00F70CFD" w:rsidP="00F70CFD">
      <w:pPr>
        <w:spacing w:after="0"/>
        <w:rPr>
          <w:rFonts w:cstheme="minorHAnsi"/>
          <w:b/>
          <w:bCs/>
        </w:rPr>
      </w:pPr>
      <w:r w:rsidRPr="005C1F49">
        <w:rPr>
          <w:rFonts w:cstheme="minorHAnsi"/>
          <w:b/>
          <w:bCs/>
        </w:rPr>
        <w:t>Property Identification:</w:t>
      </w:r>
    </w:p>
    <w:p w14:paraId="37D6357F" w14:textId="77777777" w:rsidR="00F70CFD" w:rsidRPr="005C1F49" w:rsidRDefault="00F70CFD" w:rsidP="0041428E">
      <w:pPr>
        <w:spacing w:after="0" w:line="240" w:lineRule="auto"/>
        <w:ind w:left="2520" w:hanging="1800"/>
        <w:rPr>
          <w:rFonts w:cstheme="minorHAnsi"/>
        </w:rPr>
      </w:pPr>
      <w:r w:rsidRPr="005C1F49">
        <w:rPr>
          <w:rFonts w:cstheme="minorHAnsi"/>
        </w:rPr>
        <w:t xml:space="preserve">Physical Address: </w:t>
      </w:r>
      <w:r w:rsidRPr="005C1F49">
        <w:rPr>
          <w:rFonts w:cstheme="minorHAnsi"/>
          <w:highlight w:val="yellow"/>
        </w:rPr>
        <w:fldChar w:fldCharType="begin"/>
      </w:r>
      <w:r w:rsidRPr="005C1F49">
        <w:rPr>
          <w:rFonts w:cstheme="minorHAnsi"/>
          <w:highlight w:val="yellow"/>
        </w:rPr>
        <w:instrText xml:space="preserve"> MERGEFIELD E911_Address </w:instrText>
      </w:r>
      <w:r w:rsidRPr="005C1F49">
        <w:rPr>
          <w:rFonts w:cstheme="minorHAnsi"/>
          <w:highlight w:val="yellow"/>
        </w:rPr>
        <w:fldChar w:fldCharType="separate"/>
      </w:r>
      <w:r w:rsidRPr="005C1F49">
        <w:rPr>
          <w:rFonts w:cstheme="minorHAnsi"/>
          <w:noProof/>
          <w:highlight w:val="yellow"/>
        </w:rPr>
        <w:t>«E911_Address»</w:t>
      </w:r>
      <w:r w:rsidRPr="005C1F49">
        <w:rPr>
          <w:rFonts w:cstheme="minorHAnsi"/>
          <w:highlight w:val="yellow"/>
        </w:rPr>
        <w:fldChar w:fldCharType="end"/>
      </w:r>
    </w:p>
    <w:p w14:paraId="2FCF15CA" w14:textId="77777777" w:rsidR="00F70CFD" w:rsidRPr="005C1F49" w:rsidRDefault="00F70CFD" w:rsidP="0041428E">
      <w:pPr>
        <w:spacing w:after="0" w:line="240" w:lineRule="auto"/>
        <w:ind w:left="2520" w:hanging="1800"/>
        <w:rPr>
          <w:rFonts w:cstheme="minorHAnsi"/>
        </w:rPr>
      </w:pPr>
      <w:r w:rsidRPr="005C1F49">
        <w:rPr>
          <w:rFonts w:cstheme="minorHAnsi"/>
        </w:rPr>
        <w:t xml:space="preserve">Parcel ID: </w:t>
      </w:r>
      <w:r w:rsidRPr="005C1F49">
        <w:rPr>
          <w:rFonts w:cstheme="minorHAnsi"/>
          <w:noProof/>
          <w:highlight w:val="yellow"/>
        </w:rPr>
        <w:fldChar w:fldCharType="begin"/>
      </w:r>
      <w:r w:rsidRPr="005C1F49">
        <w:rPr>
          <w:rFonts w:cstheme="minorHAnsi"/>
          <w:noProof/>
          <w:highlight w:val="yellow"/>
        </w:rPr>
        <w:instrText xml:space="preserve"> MERGEFIELD Parcel_ID </w:instrText>
      </w:r>
      <w:r w:rsidRPr="005C1F49">
        <w:rPr>
          <w:rFonts w:cstheme="minorHAnsi"/>
          <w:noProof/>
          <w:highlight w:val="yellow"/>
        </w:rPr>
        <w:fldChar w:fldCharType="separate"/>
      </w:r>
      <w:r w:rsidRPr="005C1F49">
        <w:rPr>
          <w:rFonts w:cstheme="minorHAnsi"/>
          <w:noProof/>
          <w:highlight w:val="yellow"/>
        </w:rPr>
        <w:t>«Parcel_ID»</w:t>
      </w:r>
      <w:r w:rsidRPr="005C1F49">
        <w:rPr>
          <w:rFonts w:cstheme="minorHAnsi"/>
          <w:noProof/>
          <w:highlight w:val="yellow"/>
        </w:rPr>
        <w:fldChar w:fldCharType="end"/>
      </w:r>
    </w:p>
    <w:p w14:paraId="3683B941" w14:textId="77777777" w:rsidR="00F70CFD" w:rsidRPr="005C1F49" w:rsidRDefault="00F70CFD" w:rsidP="0041428E">
      <w:pPr>
        <w:spacing w:after="0" w:line="240" w:lineRule="auto"/>
        <w:ind w:left="2520" w:hanging="1800"/>
        <w:rPr>
          <w:rFonts w:cstheme="minorHAnsi"/>
          <w:noProof/>
        </w:rPr>
      </w:pPr>
      <w:r w:rsidRPr="005C1F49">
        <w:rPr>
          <w:rFonts w:cstheme="minorHAnsi"/>
        </w:rPr>
        <w:t xml:space="preserve">Building ID: </w:t>
      </w:r>
      <w:r w:rsidRPr="005C1F49">
        <w:rPr>
          <w:rFonts w:cstheme="minorHAnsi"/>
          <w:noProof/>
          <w:highlight w:val="yellow"/>
        </w:rPr>
        <w:fldChar w:fldCharType="begin"/>
      </w:r>
      <w:r w:rsidRPr="005C1F49">
        <w:rPr>
          <w:rFonts w:cstheme="minorHAnsi"/>
          <w:noProof/>
          <w:highlight w:val="yellow"/>
        </w:rPr>
        <w:instrText xml:space="preserve"> MERGEFIELD Building_ID </w:instrText>
      </w:r>
      <w:r w:rsidRPr="005C1F49">
        <w:rPr>
          <w:rFonts w:cstheme="minorHAnsi"/>
          <w:noProof/>
          <w:highlight w:val="yellow"/>
        </w:rPr>
        <w:fldChar w:fldCharType="separate"/>
      </w:r>
      <w:r w:rsidRPr="005C1F49">
        <w:rPr>
          <w:rFonts w:cstheme="minorHAnsi"/>
          <w:noProof/>
          <w:highlight w:val="yellow"/>
        </w:rPr>
        <w:t>«Building_ID»</w:t>
      </w:r>
      <w:r w:rsidRPr="005C1F49">
        <w:rPr>
          <w:rFonts w:cstheme="minorHAnsi"/>
          <w:noProof/>
          <w:highlight w:val="yellow"/>
        </w:rPr>
        <w:fldChar w:fldCharType="end"/>
      </w:r>
    </w:p>
    <w:p w14:paraId="7666C867" w14:textId="45C1D84D" w:rsidR="00F70CFD" w:rsidRPr="005C1F49" w:rsidRDefault="00F70CFD" w:rsidP="0041428E">
      <w:pPr>
        <w:spacing w:after="0" w:line="240" w:lineRule="auto"/>
        <w:ind w:left="2520" w:hanging="1800"/>
        <w:rPr>
          <w:rFonts w:cstheme="minorHAnsi"/>
          <w:color w:val="FF0000"/>
        </w:rPr>
      </w:pPr>
      <w:r w:rsidRPr="005C1F49">
        <w:rPr>
          <w:rFonts w:cstheme="minorHAnsi"/>
        </w:rPr>
        <w:t>WV Flood Tool Link:</w:t>
      </w:r>
      <w:r w:rsidR="00E719D4">
        <w:rPr>
          <w:rFonts w:cstheme="minorHAnsi"/>
        </w:rPr>
        <w:t xml:space="preserve"> </w:t>
      </w:r>
      <w:r w:rsidR="00E719D4" w:rsidRPr="00023D43">
        <w:rPr>
          <w:rFonts w:cstheme="minorHAnsi"/>
          <w:highlight w:val="yellow"/>
        </w:rPr>
        <w:t>«Flood_Tool_Parcel_Link»</w:t>
      </w:r>
    </w:p>
    <w:p w14:paraId="602316CB" w14:textId="77777777" w:rsidR="00F70CFD" w:rsidRPr="005C1F49" w:rsidRDefault="00F70CFD" w:rsidP="0041428E">
      <w:pPr>
        <w:spacing w:line="240" w:lineRule="auto"/>
        <w:ind w:left="2520" w:hanging="1800"/>
        <w:rPr>
          <w:rFonts w:cstheme="minorHAnsi"/>
        </w:rPr>
      </w:pPr>
      <w:r w:rsidRPr="005C1F49">
        <w:rPr>
          <w:rFonts w:cstheme="minorHAnsi"/>
        </w:rPr>
        <w:t xml:space="preserve">Flood Source: </w:t>
      </w:r>
      <w:r w:rsidRPr="005C1F49">
        <w:rPr>
          <w:rFonts w:cstheme="minorHAnsi"/>
          <w:noProof/>
          <w:highlight w:val="yellow"/>
        </w:rPr>
        <w:fldChar w:fldCharType="begin"/>
      </w:r>
      <w:r w:rsidRPr="005C1F49">
        <w:rPr>
          <w:rFonts w:cstheme="minorHAnsi"/>
          <w:noProof/>
          <w:highlight w:val="yellow"/>
        </w:rPr>
        <w:instrText xml:space="preserve"> MERGEFIELD Stream_Name </w:instrText>
      </w:r>
      <w:r w:rsidRPr="005C1F49">
        <w:rPr>
          <w:rFonts w:cstheme="minorHAnsi"/>
          <w:noProof/>
          <w:highlight w:val="yellow"/>
        </w:rPr>
        <w:fldChar w:fldCharType="separate"/>
      </w:r>
      <w:r w:rsidRPr="005C1F49">
        <w:rPr>
          <w:rFonts w:cstheme="minorHAnsi"/>
          <w:noProof/>
          <w:highlight w:val="yellow"/>
        </w:rPr>
        <w:t>«Stream_Name»</w:t>
      </w:r>
      <w:r w:rsidRPr="005C1F49">
        <w:rPr>
          <w:rFonts w:cstheme="minorHAnsi"/>
          <w:noProof/>
          <w:highlight w:val="yellow"/>
        </w:rPr>
        <w:fldChar w:fldCharType="end"/>
      </w:r>
    </w:p>
    <w:p w14:paraId="05EA4EF3" w14:textId="38855B5C" w:rsidR="007D5640" w:rsidRPr="005C1F49" w:rsidRDefault="007D5640" w:rsidP="007D5640">
      <w:pPr>
        <w:spacing w:after="0" w:line="240" w:lineRule="auto"/>
        <w:rPr>
          <w:rFonts w:cstheme="minorHAnsi"/>
          <w:b/>
          <w:bCs/>
        </w:rPr>
      </w:pPr>
      <w:r w:rsidRPr="005C1F49">
        <w:rPr>
          <w:rFonts w:cstheme="minorHAnsi"/>
          <w:b/>
          <w:bCs/>
        </w:rPr>
        <w:t>What is the map update timeline?</w:t>
      </w:r>
    </w:p>
    <w:p w14:paraId="08E3691E" w14:textId="7CDB09DD" w:rsidR="007D5640" w:rsidRDefault="007D5640" w:rsidP="007D5640">
      <w:pPr>
        <w:spacing w:line="240" w:lineRule="auto"/>
        <w:rPr>
          <w:rFonts w:cstheme="minorHAnsi"/>
          <w:color w:val="000000"/>
          <w:shd w:val="clear" w:color="auto" w:fill="FFFFFF"/>
        </w:rPr>
      </w:pPr>
      <w:r w:rsidRPr="005C1F49">
        <w:rPr>
          <w:rFonts w:cstheme="minorHAnsi"/>
          <w:color w:val="000000"/>
          <w:shd w:val="clear" w:color="auto" w:fill="FFFFFF"/>
        </w:rPr>
        <w:t>The preliminary maps, which show an early look at a property’s projected flood risk, were released to </w:t>
      </w:r>
      <w:r w:rsidRPr="005C1F49">
        <w:rPr>
          <w:rFonts w:cstheme="minorHAnsi"/>
          <w:color w:val="000000"/>
          <w:bdr w:val="none" w:sz="0" w:space="0" w:color="auto" w:frame="1"/>
          <w:shd w:val="clear" w:color="auto" w:fill="FFFF00"/>
        </w:rPr>
        <w:t>«</w:t>
      </w:r>
      <w:r w:rsidRPr="005C1F49">
        <w:rPr>
          <w:rFonts w:cstheme="minorHAnsi"/>
          <w:noProof/>
          <w:highlight w:val="yellow"/>
        </w:rPr>
        <w:t>County_Capitalized</w:t>
      </w:r>
      <w:r w:rsidRPr="005C1F49">
        <w:rPr>
          <w:rFonts w:cstheme="minorHAnsi"/>
          <w:color w:val="000000"/>
          <w:bdr w:val="none" w:sz="0" w:space="0" w:color="auto" w:frame="1"/>
          <w:shd w:val="clear" w:color="auto" w:fill="FFFF00"/>
        </w:rPr>
        <w:t>»</w:t>
      </w:r>
      <w:r w:rsidRPr="005C1F49">
        <w:rPr>
          <w:rFonts w:cstheme="minorHAnsi"/>
          <w:color w:val="000000"/>
          <w:shd w:val="clear" w:color="auto" w:fill="FFFFFF"/>
        </w:rPr>
        <w:t> </w:t>
      </w:r>
      <w:r w:rsidRPr="008937E9">
        <w:rPr>
          <w:rFonts w:cstheme="minorHAnsi"/>
          <w:color w:val="000000"/>
          <w:shd w:val="clear" w:color="auto" w:fill="FFFFFF"/>
        </w:rPr>
        <w:t>on December 13, 2019. Following</w:t>
      </w:r>
      <w:r w:rsidRPr="005C1F49">
        <w:rPr>
          <w:rFonts w:cstheme="minorHAnsi"/>
          <w:color w:val="000000"/>
          <w:shd w:val="clear" w:color="auto" w:fill="FFFFFF"/>
        </w:rPr>
        <w:t xml:space="preserve"> the release, FEMA and its partners held a meeting with </w:t>
      </w:r>
      <w:r w:rsidRPr="005C1F49">
        <w:rPr>
          <w:rFonts w:cstheme="minorHAnsi"/>
          <w:color w:val="000000"/>
          <w:bdr w:val="none" w:sz="0" w:space="0" w:color="auto" w:frame="1"/>
          <w:shd w:val="clear" w:color="auto" w:fill="FFFF00"/>
        </w:rPr>
        <w:t>«</w:t>
      </w:r>
      <w:r w:rsidRPr="005C1F49">
        <w:rPr>
          <w:rFonts w:cstheme="minorHAnsi"/>
          <w:noProof/>
          <w:highlight w:val="yellow"/>
        </w:rPr>
        <w:t>County_Capitalized</w:t>
      </w:r>
      <w:r w:rsidRPr="005C1F49">
        <w:rPr>
          <w:rFonts w:cstheme="minorHAnsi"/>
          <w:color w:val="000000"/>
          <w:bdr w:val="none" w:sz="0" w:space="0" w:color="auto" w:frame="1"/>
          <w:shd w:val="clear" w:color="auto" w:fill="FFFF00"/>
        </w:rPr>
        <w:t>»</w:t>
      </w:r>
      <w:r w:rsidRPr="005C1F49">
        <w:rPr>
          <w:rFonts w:cstheme="minorHAnsi"/>
          <w:color w:val="000000"/>
          <w:shd w:val="clear" w:color="auto" w:fill="FFFFFF"/>
        </w:rPr>
        <w:t xml:space="preserve"> to discuss how the preliminary maps will affect property owners. After that meeting, a 90 day appeal period started </w:t>
      </w:r>
      <w:r w:rsidRPr="008937E9">
        <w:rPr>
          <w:rFonts w:cstheme="minorHAnsi"/>
          <w:color w:val="000000"/>
          <w:shd w:val="clear" w:color="auto" w:fill="FFFFFF"/>
        </w:rPr>
        <w:t>on May 20, 2022 and ended on August 18, 2022</w:t>
      </w:r>
      <w:r w:rsidRPr="008937E9">
        <w:rPr>
          <w:rFonts w:cstheme="minorHAnsi"/>
          <w:color w:val="000000"/>
          <w:bdr w:val="none" w:sz="0" w:space="0" w:color="auto" w:frame="1"/>
          <w:shd w:val="clear" w:color="auto" w:fill="FFFFFF"/>
        </w:rPr>
        <w:t>.</w:t>
      </w:r>
      <w:r w:rsidRPr="005C1F49">
        <w:rPr>
          <w:rFonts w:cstheme="minorHAnsi"/>
          <w:color w:val="000000"/>
          <w:bdr w:val="none" w:sz="0" w:space="0" w:color="auto" w:frame="1"/>
          <w:shd w:val="clear" w:color="auto" w:fill="FFFFFF"/>
        </w:rPr>
        <w:t xml:space="preserve"> During this period, </w:t>
      </w:r>
      <w:r w:rsidRPr="005C1F49">
        <w:rPr>
          <w:rFonts w:cstheme="minorHAnsi"/>
          <w:color w:val="000000"/>
          <w:bdr w:val="none" w:sz="0" w:space="0" w:color="auto" w:frame="1"/>
          <w:shd w:val="clear" w:color="auto" w:fill="FFFF00"/>
        </w:rPr>
        <w:t>«</w:t>
      </w:r>
      <w:r w:rsidRPr="005C1F49">
        <w:rPr>
          <w:rFonts w:cstheme="minorHAnsi"/>
          <w:noProof/>
          <w:highlight w:val="yellow"/>
        </w:rPr>
        <w:t>County_Capitalized</w:t>
      </w:r>
      <w:r w:rsidRPr="005C1F49">
        <w:rPr>
          <w:rFonts w:cstheme="minorHAnsi"/>
          <w:color w:val="000000"/>
          <w:bdr w:val="none" w:sz="0" w:space="0" w:color="auto" w:frame="1"/>
          <w:shd w:val="clear" w:color="auto" w:fill="FFFF00"/>
        </w:rPr>
        <w:t>»</w:t>
      </w:r>
      <w:r w:rsidRPr="005C1F49">
        <w:rPr>
          <w:rFonts w:cstheme="minorHAnsi"/>
          <w:color w:val="000000"/>
          <w:shd w:val="clear" w:color="auto" w:fill="FFFFFF"/>
        </w:rPr>
        <w:t> ha</w:t>
      </w:r>
      <w:r>
        <w:rPr>
          <w:rFonts w:cstheme="minorHAnsi"/>
          <w:color w:val="000000"/>
          <w:shd w:val="clear" w:color="auto" w:fill="FFFFFF"/>
        </w:rPr>
        <w:t>d</w:t>
      </w:r>
      <w:r w:rsidRPr="005C1F49">
        <w:rPr>
          <w:rFonts w:cstheme="minorHAnsi"/>
          <w:color w:val="000000"/>
          <w:shd w:val="clear" w:color="auto" w:fill="FFFFFF"/>
        </w:rPr>
        <w:t xml:space="preserve"> the opportunity to submit appeals, supported by engineering data, related to discrepancies in the flood hazard data that they noti</w:t>
      </w:r>
      <w:r>
        <w:rPr>
          <w:rFonts w:cstheme="minorHAnsi"/>
          <w:color w:val="000000"/>
          <w:shd w:val="clear" w:color="auto" w:fill="FFFFFF"/>
        </w:rPr>
        <w:t>c</w:t>
      </w:r>
      <w:r w:rsidRPr="005C1F49">
        <w:rPr>
          <w:rFonts w:cstheme="minorHAnsi"/>
          <w:color w:val="000000"/>
          <w:shd w:val="clear" w:color="auto" w:fill="FFFFFF"/>
        </w:rPr>
        <w:t>e</w:t>
      </w:r>
      <w:r>
        <w:rPr>
          <w:rFonts w:cstheme="minorHAnsi"/>
          <w:color w:val="000000"/>
          <w:shd w:val="clear" w:color="auto" w:fill="FFFFFF"/>
        </w:rPr>
        <w:t>d</w:t>
      </w:r>
      <w:r w:rsidRPr="005C1F49">
        <w:rPr>
          <w:rFonts w:cstheme="minorHAnsi"/>
          <w:color w:val="000000"/>
          <w:shd w:val="clear" w:color="auto" w:fill="FFFFFF"/>
        </w:rPr>
        <w:t xml:space="preserve"> in the preliminary </w:t>
      </w:r>
      <w:r w:rsidRPr="008937E9">
        <w:rPr>
          <w:rFonts w:cstheme="minorHAnsi"/>
          <w:color w:val="000000"/>
          <w:shd w:val="clear" w:color="auto" w:fill="FFFFFF"/>
        </w:rPr>
        <w:t>flood maps. Now that the appeal period has passed, FEMA and its partners will finalize the maps. FEMA notified the community on February 1, 2023 that the maps shall be considered final through a Letter of Final Determination (LFD), and that the community has six (6) months from the LFD date (August 1, 2023) until the final flood</w:t>
      </w:r>
      <w:r w:rsidRPr="008E1607">
        <w:rPr>
          <w:rFonts w:cstheme="minorHAnsi"/>
          <w:color w:val="000000"/>
          <w:shd w:val="clear" w:color="auto" w:fill="FFFFFF"/>
        </w:rPr>
        <w:t xml:space="preserve"> maps are used to determine </w:t>
      </w:r>
      <w:r>
        <w:rPr>
          <w:rFonts w:cstheme="minorHAnsi"/>
          <w:color w:val="000000"/>
          <w:shd w:val="clear" w:color="auto" w:fill="FFFFFF"/>
        </w:rPr>
        <w:t xml:space="preserve">the </w:t>
      </w:r>
      <w:r w:rsidRPr="005C1F49">
        <w:rPr>
          <w:rFonts w:cstheme="minorHAnsi"/>
          <w:color w:val="000000"/>
          <w:shd w:val="clear" w:color="auto" w:fill="FFFFFF"/>
        </w:rPr>
        <w:t>flood insurance mandatory</w:t>
      </w:r>
      <w:r>
        <w:rPr>
          <w:rFonts w:cstheme="minorHAnsi"/>
          <w:color w:val="000000"/>
          <w:shd w:val="clear" w:color="auto" w:fill="FFFFFF"/>
        </w:rPr>
        <w:t xml:space="preserve"> </w:t>
      </w:r>
      <w:r w:rsidRPr="005C1F49">
        <w:rPr>
          <w:rFonts w:cstheme="minorHAnsi"/>
          <w:color w:val="000000"/>
          <w:shd w:val="clear" w:color="auto" w:fill="FFFFFF"/>
        </w:rPr>
        <w:t xml:space="preserve">purchase requirement </w:t>
      </w:r>
      <w:r w:rsidRPr="008E1607">
        <w:rPr>
          <w:rFonts w:cstheme="minorHAnsi"/>
          <w:color w:val="000000"/>
          <w:shd w:val="clear" w:color="auto" w:fill="FFFFFF"/>
        </w:rPr>
        <w:t xml:space="preserve">and </w:t>
      </w:r>
      <w:r>
        <w:rPr>
          <w:rFonts w:cstheme="minorHAnsi"/>
          <w:color w:val="000000"/>
          <w:shd w:val="clear" w:color="auto" w:fill="FFFFFF"/>
        </w:rPr>
        <w:t xml:space="preserve">for </w:t>
      </w:r>
      <w:r w:rsidRPr="008E1607">
        <w:rPr>
          <w:rFonts w:cstheme="minorHAnsi"/>
          <w:color w:val="000000"/>
          <w:shd w:val="clear" w:color="auto" w:fill="FFFFFF"/>
        </w:rPr>
        <w:t xml:space="preserve">building and development regulations. </w:t>
      </w:r>
      <w:r w:rsidRPr="005C1F49">
        <w:rPr>
          <w:rFonts w:cstheme="minorHAnsi"/>
          <w:color w:val="000000"/>
          <w:shd w:val="clear" w:color="auto" w:fill="FFFFFF"/>
        </w:rPr>
        <w:t xml:space="preserve"> </w:t>
      </w:r>
    </w:p>
    <w:p w14:paraId="54CBC993" w14:textId="77777777" w:rsidR="007D5640" w:rsidRDefault="007D5640" w:rsidP="007D5640">
      <w:pPr>
        <w:spacing w:after="0" w:line="240" w:lineRule="auto"/>
        <w:rPr>
          <w:rFonts w:cstheme="minorHAnsi"/>
          <w:b/>
          <w:bCs/>
          <w:color w:val="000000"/>
          <w:shd w:val="clear" w:color="auto" w:fill="FFFFFF"/>
        </w:rPr>
      </w:pPr>
    </w:p>
    <w:p w14:paraId="0C1DB33E" w14:textId="77777777" w:rsidR="004203C8" w:rsidRPr="002A0B4F" w:rsidRDefault="004203C8" w:rsidP="004203C8">
      <w:pPr>
        <w:spacing w:after="0" w:line="240" w:lineRule="auto"/>
        <w:rPr>
          <w:rFonts w:cstheme="minorHAnsi"/>
          <w:b/>
          <w:bCs/>
          <w:color w:val="000000"/>
          <w:shd w:val="clear" w:color="auto" w:fill="FFFFFF"/>
        </w:rPr>
      </w:pPr>
      <w:r w:rsidRPr="002A0B4F">
        <w:rPr>
          <w:rFonts w:cstheme="minorHAnsi"/>
          <w:b/>
          <w:bCs/>
          <w:color w:val="000000"/>
          <w:shd w:val="clear" w:color="auto" w:fill="FFFFFF"/>
        </w:rPr>
        <w:t>Whom to contact with questions?</w:t>
      </w:r>
    </w:p>
    <w:p w14:paraId="175D7211" w14:textId="77777777" w:rsidR="00C93E1E" w:rsidRDefault="00C93E1E" w:rsidP="00C93E1E">
      <w:pPr>
        <w:spacing w:after="0" w:line="240" w:lineRule="auto"/>
        <w:rPr>
          <w:rFonts w:cstheme="minorHAnsi"/>
          <w:color w:val="000000"/>
          <w:shd w:val="clear" w:color="auto" w:fill="FFFFFF"/>
        </w:rPr>
      </w:pPr>
      <w:r>
        <w:rPr>
          <w:rFonts w:cstheme="minorHAnsi"/>
          <w:color w:val="000000"/>
          <w:shd w:val="clear" w:color="auto" w:fill="FFFFFF"/>
        </w:rPr>
        <w:t>If you have questions, then p</w:t>
      </w:r>
      <w:r w:rsidRPr="002A0B4F">
        <w:rPr>
          <w:rFonts w:cstheme="minorHAnsi"/>
          <w:color w:val="000000"/>
          <w:shd w:val="clear" w:color="auto" w:fill="FFFFFF"/>
        </w:rPr>
        <w:t xml:space="preserve">lease </w:t>
      </w:r>
      <w:r w:rsidRPr="009F6A46">
        <w:rPr>
          <w:rFonts w:cstheme="minorHAnsi"/>
          <w:color w:val="000000"/>
          <w:shd w:val="clear" w:color="auto" w:fill="FFFFFF"/>
        </w:rPr>
        <w:t>contact our office or coordinate directly with the Charleston WV Floodplain Manager, located in the Charleston Planning office, at 304-358-8105</w:t>
      </w:r>
      <w:r>
        <w:rPr>
          <w:rFonts w:cstheme="minorHAnsi"/>
          <w:color w:val="000000"/>
          <w:shd w:val="clear" w:color="auto" w:fill="FFFFFF"/>
        </w:rPr>
        <w:t>.</w:t>
      </w:r>
    </w:p>
    <w:p w14:paraId="2BC06CB5" w14:textId="77777777" w:rsidR="00C93E1E" w:rsidRDefault="00C93E1E" w:rsidP="00C93E1E">
      <w:pPr>
        <w:spacing w:line="240" w:lineRule="auto"/>
        <w:rPr>
          <w:rFonts w:cstheme="minorHAnsi"/>
          <w:color w:val="000000"/>
          <w:shd w:val="clear" w:color="auto" w:fill="FFFFFF"/>
        </w:rPr>
      </w:pPr>
    </w:p>
    <w:p w14:paraId="10171C0C"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Sincerely,</w:t>
      </w:r>
    </w:p>
    <w:p w14:paraId="619BA5FD" w14:textId="77777777" w:rsidR="00C93E1E" w:rsidRPr="00F166C2" w:rsidRDefault="00C93E1E" w:rsidP="00C93E1E">
      <w:pPr>
        <w:pStyle w:val="NormalWeb"/>
        <w:shd w:val="clear" w:color="auto" w:fill="FFFFFF"/>
        <w:spacing w:before="0" w:beforeAutospacing="0" w:after="24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 </w:t>
      </w:r>
    </w:p>
    <w:p w14:paraId="2B3BCC81"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City of Charleston</w:t>
      </w:r>
    </w:p>
    <w:p w14:paraId="3021326D"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Planning Department</w:t>
      </w:r>
    </w:p>
    <w:p w14:paraId="049856F8"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Chuck Grishaber</w:t>
      </w:r>
      <w:r>
        <w:rPr>
          <w:rFonts w:asciiTheme="minorHAnsi" w:eastAsiaTheme="minorEastAsia" w:hAnsiTheme="minorHAnsi" w:cstheme="minorHAnsi"/>
          <w:color w:val="000000"/>
          <w:sz w:val="22"/>
          <w:szCs w:val="22"/>
          <w:shd w:val="clear" w:color="auto" w:fill="FFFFFF"/>
          <w:lang w:eastAsia="ja-JP"/>
        </w:rPr>
        <w:t>,</w:t>
      </w:r>
      <w:r w:rsidRPr="00F166C2">
        <w:rPr>
          <w:rFonts w:asciiTheme="minorHAnsi" w:eastAsiaTheme="minorEastAsia" w:hAnsiTheme="minorHAnsi" w:cstheme="minorHAnsi"/>
          <w:color w:val="000000"/>
          <w:sz w:val="22"/>
          <w:szCs w:val="22"/>
          <w:shd w:val="clear" w:color="auto" w:fill="FFFFFF"/>
          <w:lang w:eastAsia="ja-JP"/>
        </w:rPr>
        <w:t xml:space="preserve"> CFM</w:t>
      </w:r>
    </w:p>
    <w:p w14:paraId="634D13A0"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City Of Charleston</w:t>
      </w:r>
    </w:p>
    <w:p w14:paraId="1EF6CF6C"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Plans Reviewer/Floodplain Manager</w:t>
      </w:r>
    </w:p>
    <w:p w14:paraId="7D802418"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915 Quarrier St., Suite 1</w:t>
      </w:r>
    </w:p>
    <w:p w14:paraId="37F59FF6"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Charleston</w:t>
      </w:r>
      <w:r>
        <w:rPr>
          <w:rFonts w:asciiTheme="minorHAnsi" w:eastAsiaTheme="minorEastAsia" w:hAnsiTheme="minorHAnsi" w:cstheme="minorHAnsi"/>
          <w:color w:val="000000"/>
          <w:sz w:val="22"/>
          <w:szCs w:val="22"/>
          <w:shd w:val="clear" w:color="auto" w:fill="FFFFFF"/>
          <w:lang w:eastAsia="ja-JP"/>
        </w:rPr>
        <w:t>,</w:t>
      </w:r>
      <w:r w:rsidRPr="00F166C2">
        <w:rPr>
          <w:rFonts w:asciiTheme="minorHAnsi" w:eastAsiaTheme="minorEastAsia" w:hAnsiTheme="minorHAnsi" w:cstheme="minorHAnsi"/>
          <w:color w:val="000000"/>
          <w:sz w:val="22"/>
          <w:szCs w:val="22"/>
          <w:shd w:val="clear" w:color="auto" w:fill="FFFFFF"/>
          <w:lang w:eastAsia="ja-JP"/>
        </w:rPr>
        <w:t xml:space="preserve"> WV 25301</w:t>
      </w:r>
    </w:p>
    <w:p w14:paraId="650661ED"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 </w:t>
      </w:r>
    </w:p>
    <w:p w14:paraId="40E7BED4"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(304)-348-8105</w:t>
      </w:r>
    </w:p>
    <w:p w14:paraId="15909CEA" w14:textId="77777777" w:rsidR="00C93E1E" w:rsidRPr="00F166C2" w:rsidRDefault="00C93E1E" w:rsidP="00C93E1E">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(304)-348-8042 (fax)</w:t>
      </w:r>
    </w:p>
    <w:p w14:paraId="49940DF3" w14:textId="744DC500" w:rsidR="00C84CC5" w:rsidRPr="007A5878" w:rsidRDefault="00C93E1E" w:rsidP="007A5878">
      <w:pPr>
        <w:pStyle w:val="NormalWeb"/>
        <w:shd w:val="clear" w:color="auto" w:fill="FFFFFF"/>
        <w:spacing w:before="0" w:beforeAutospacing="0" w:after="0" w:afterAutospacing="0"/>
        <w:rPr>
          <w:rFonts w:asciiTheme="minorHAnsi" w:eastAsiaTheme="minorEastAsia" w:hAnsiTheme="minorHAnsi" w:cstheme="minorHAnsi"/>
          <w:color w:val="000000"/>
          <w:sz w:val="22"/>
          <w:szCs w:val="22"/>
          <w:shd w:val="clear" w:color="auto" w:fill="FFFFFF"/>
          <w:lang w:eastAsia="ja-JP"/>
        </w:rPr>
      </w:pPr>
      <w:r w:rsidRPr="00F166C2">
        <w:rPr>
          <w:rFonts w:asciiTheme="minorHAnsi" w:eastAsiaTheme="minorEastAsia" w:hAnsiTheme="minorHAnsi" w:cstheme="minorHAnsi"/>
          <w:color w:val="000000"/>
          <w:sz w:val="22"/>
          <w:szCs w:val="22"/>
          <w:shd w:val="clear" w:color="auto" w:fill="FFFFFF"/>
          <w:lang w:eastAsia="ja-JP"/>
        </w:rPr>
        <w:t>Email: Charles.Grishaber@cityofcharleston.org</w:t>
      </w:r>
    </w:p>
    <w:bookmarkEnd w:id="0"/>
    <w:sectPr w:rsidR="00C84CC5" w:rsidRPr="007A5878" w:rsidSect="00F70CFD">
      <w:headerReference w:type="default" r:id="rId13"/>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E6A1" w14:textId="77777777" w:rsidR="00DA0D05" w:rsidRDefault="00DA0D05">
      <w:pPr>
        <w:spacing w:after="0" w:line="240" w:lineRule="auto"/>
      </w:pPr>
      <w:r>
        <w:separator/>
      </w:r>
    </w:p>
  </w:endnote>
  <w:endnote w:type="continuationSeparator" w:id="0">
    <w:p w14:paraId="283B5404" w14:textId="77777777" w:rsidR="00DA0D05" w:rsidRDefault="00DA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50466"/>
      <w:docPartObj>
        <w:docPartGallery w:val="Page Numbers (Bottom of Page)"/>
        <w:docPartUnique/>
      </w:docPartObj>
    </w:sdtPr>
    <w:sdtEndPr>
      <w:rPr>
        <w:noProof/>
      </w:rPr>
    </w:sdtEndPr>
    <w:sdtContent>
      <w:p w14:paraId="117E29F6" w14:textId="19FB5F7B" w:rsidR="008937E9" w:rsidRDefault="008937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40424" w14:textId="2575E4BC" w:rsidR="00F70CFD" w:rsidRDefault="00F7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009F" w14:textId="77777777" w:rsidR="00DA0D05" w:rsidRDefault="00DA0D05">
      <w:pPr>
        <w:spacing w:after="0" w:line="240" w:lineRule="auto"/>
      </w:pPr>
      <w:r>
        <w:separator/>
      </w:r>
    </w:p>
  </w:footnote>
  <w:footnote w:type="continuationSeparator" w:id="0">
    <w:p w14:paraId="312E02F5" w14:textId="77777777" w:rsidR="00DA0D05" w:rsidRDefault="00DA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DD4F" w14:textId="77777777" w:rsidR="006C5200" w:rsidRPr="00B81051" w:rsidRDefault="006C5200" w:rsidP="006C5200">
    <w:pPr>
      <w:spacing w:after="0" w:line="240" w:lineRule="auto"/>
      <w:ind w:left="720" w:firstLine="720"/>
      <w:rPr>
        <w:rFonts w:ascii="Times New Roman" w:eastAsia="Times New Roman" w:hAnsi="Times New Roman" w:cs="Times New Roman"/>
        <w:b/>
        <w:smallCaps/>
        <w:sz w:val="24"/>
        <w:szCs w:val="24"/>
        <w:lang w:eastAsia="en-US"/>
      </w:rPr>
    </w:pPr>
    <w:bookmarkStart w:id="1" w:name="_Hlk110337088"/>
    <w:r w:rsidRPr="00B81051">
      <w:rPr>
        <w:rFonts w:ascii="Times New Roman" w:eastAsia="Times New Roman" w:hAnsi="Times New Roman" w:cs="Times New Roman"/>
        <w:noProof/>
        <w:sz w:val="20"/>
        <w:szCs w:val="20"/>
        <w:lang w:eastAsia="en-US"/>
      </w:rPr>
      <w:drawing>
        <wp:anchor distT="0" distB="0" distL="114300" distR="114300" simplePos="0" relativeHeight="251659264" behindDoc="1" locked="0" layoutInCell="1" allowOverlap="1" wp14:anchorId="617AA012" wp14:editId="385BACC1">
          <wp:simplePos x="0" y="0"/>
          <wp:positionH relativeFrom="column">
            <wp:posOffset>-142875</wp:posOffset>
          </wp:positionH>
          <wp:positionV relativeFrom="paragraph">
            <wp:posOffset>-133350</wp:posOffset>
          </wp:positionV>
          <wp:extent cx="1010288" cy="10191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0288" cy="1019175"/>
                  </a:xfrm>
                  <a:prstGeom prst="rect">
                    <a:avLst/>
                  </a:prstGeom>
                </pic:spPr>
              </pic:pic>
            </a:graphicData>
          </a:graphic>
          <wp14:sizeRelH relativeFrom="page">
            <wp14:pctWidth>0</wp14:pctWidth>
          </wp14:sizeRelH>
          <wp14:sizeRelV relativeFrom="page">
            <wp14:pctHeight>0</wp14:pctHeight>
          </wp14:sizeRelV>
        </wp:anchor>
      </w:drawing>
    </w:r>
    <w:r w:rsidRPr="00B81051">
      <w:rPr>
        <w:rFonts w:ascii="Times New Roman" w:eastAsia="Times New Roman" w:hAnsi="Times New Roman" w:cs="Times New Roman"/>
        <w:b/>
        <w:smallCaps/>
        <w:sz w:val="24"/>
        <w:szCs w:val="24"/>
        <w:lang w:eastAsia="en-US"/>
      </w:rPr>
      <w:t>City of Charleston</w:t>
    </w:r>
  </w:p>
  <w:p w14:paraId="60E41EC7" w14:textId="77777777" w:rsidR="006C5200" w:rsidRPr="00B81051" w:rsidRDefault="006C5200" w:rsidP="006C5200">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b/>
        <w:smallCaps/>
        <w:sz w:val="24"/>
        <w:szCs w:val="24"/>
        <w:lang w:eastAsia="en-US"/>
      </w:rPr>
      <w:t>West Virginia</w:t>
    </w:r>
  </w:p>
  <w:p w14:paraId="2A7D9488" w14:textId="77777777" w:rsidR="006C5200" w:rsidRPr="00B81051" w:rsidRDefault="006C5200" w:rsidP="006C5200">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b/>
        <w:smallCaps/>
        <w:sz w:val="24"/>
        <w:szCs w:val="24"/>
        <w:lang w:eastAsia="en-US"/>
      </w:rPr>
      <w:t>501 Virginia Street East</w:t>
    </w:r>
  </w:p>
  <w:p w14:paraId="2EB7EFE3" w14:textId="77777777" w:rsidR="006C5200" w:rsidRPr="00B81051" w:rsidRDefault="006C5200" w:rsidP="006C5200">
    <w:pPr>
      <w:spacing w:after="0" w:line="240" w:lineRule="auto"/>
      <w:ind w:left="720" w:firstLine="720"/>
      <w:rPr>
        <w:rFonts w:ascii="Times New Roman" w:eastAsia="Times New Roman" w:hAnsi="Times New Roman" w:cs="Times New Roman"/>
        <w:b/>
        <w:smallCaps/>
        <w:sz w:val="24"/>
        <w:szCs w:val="24"/>
        <w:lang w:eastAsia="en-US"/>
      </w:rPr>
    </w:pPr>
    <w:r w:rsidRPr="00B81051">
      <w:rPr>
        <w:rFonts w:ascii="Times New Roman" w:eastAsia="Times New Roman" w:hAnsi="Times New Roman" w:cs="Times New Roman"/>
        <w:b/>
        <w:smallCaps/>
        <w:sz w:val="24"/>
        <w:szCs w:val="24"/>
        <w:lang w:eastAsia="en-US"/>
      </w:rPr>
      <w:t>Charleston, West Virginia 25301</w:t>
    </w: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C895" w14:textId="10E1AC01" w:rsidR="00F70CFD" w:rsidRPr="00CE0075" w:rsidRDefault="00F70CFD" w:rsidP="00CE0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07"/>
    <w:rsid w:val="00081BC0"/>
    <w:rsid w:val="001F0C87"/>
    <w:rsid w:val="002850DF"/>
    <w:rsid w:val="00285515"/>
    <w:rsid w:val="00342825"/>
    <w:rsid w:val="00397A3D"/>
    <w:rsid w:val="003A1213"/>
    <w:rsid w:val="003D560E"/>
    <w:rsid w:val="0041428E"/>
    <w:rsid w:val="004203C8"/>
    <w:rsid w:val="004D07F6"/>
    <w:rsid w:val="004D641B"/>
    <w:rsid w:val="004E4A9D"/>
    <w:rsid w:val="005645ED"/>
    <w:rsid w:val="005C5F63"/>
    <w:rsid w:val="005D5EAF"/>
    <w:rsid w:val="005D74FA"/>
    <w:rsid w:val="006A0FAC"/>
    <w:rsid w:val="006B7FBA"/>
    <w:rsid w:val="006C5200"/>
    <w:rsid w:val="006D656A"/>
    <w:rsid w:val="007005AC"/>
    <w:rsid w:val="00705195"/>
    <w:rsid w:val="00734128"/>
    <w:rsid w:val="0076213F"/>
    <w:rsid w:val="007A5878"/>
    <w:rsid w:val="007D5640"/>
    <w:rsid w:val="007F64EE"/>
    <w:rsid w:val="0081079A"/>
    <w:rsid w:val="00835A0F"/>
    <w:rsid w:val="008937E9"/>
    <w:rsid w:val="009269B4"/>
    <w:rsid w:val="009C0176"/>
    <w:rsid w:val="00A27184"/>
    <w:rsid w:val="00AF4612"/>
    <w:rsid w:val="00B37B9B"/>
    <w:rsid w:val="00B72DD6"/>
    <w:rsid w:val="00BD5862"/>
    <w:rsid w:val="00C324A5"/>
    <w:rsid w:val="00C550F6"/>
    <w:rsid w:val="00C8371B"/>
    <w:rsid w:val="00C84CC5"/>
    <w:rsid w:val="00C87014"/>
    <w:rsid w:val="00C93E1E"/>
    <w:rsid w:val="00CE0075"/>
    <w:rsid w:val="00CF38D1"/>
    <w:rsid w:val="00D01B5E"/>
    <w:rsid w:val="00D45117"/>
    <w:rsid w:val="00DA0D05"/>
    <w:rsid w:val="00E35234"/>
    <w:rsid w:val="00E47D07"/>
    <w:rsid w:val="00E714B2"/>
    <w:rsid w:val="00E719D4"/>
    <w:rsid w:val="00EA4111"/>
    <w:rsid w:val="00ED7EC9"/>
    <w:rsid w:val="00EE4F37"/>
    <w:rsid w:val="00F20F3D"/>
    <w:rsid w:val="00F22135"/>
    <w:rsid w:val="00F60B6F"/>
    <w:rsid w:val="00F66D7E"/>
    <w:rsid w:val="00F70CFD"/>
    <w:rsid w:val="00FC40DD"/>
    <w:rsid w:val="00FD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B0CF76"/>
  <w15:docId w15:val="{0029847B-0163-4670-8CC4-CE4CD71A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9B4"/>
    <w:rPr>
      <w:color w:val="0563C1" w:themeColor="hyperlink"/>
      <w:u w:val="single"/>
    </w:rPr>
  </w:style>
  <w:style w:type="character" w:customStyle="1" w:styleId="UnresolvedMention1">
    <w:name w:val="Unresolved Mention1"/>
    <w:basedOn w:val="DefaultParagraphFont"/>
    <w:uiPriority w:val="99"/>
    <w:semiHidden/>
    <w:unhideWhenUsed/>
    <w:rsid w:val="003B09B4"/>
    <w:rPr>
      <w:color w:val="605E5C"/>
      <w:shd w:val="clear" w:color="auto" w:fill="E1DFDD"/>
    </w:rPr>
  </w:style>
  <w:style w:type="character" w:styleId="FollowedHyperlink">
    <w:name w:val="FollowedHyperlink"/>
    <w:basedOn w:val="DefaultParagraphFont"/>
    <w:uiPriority w:val="99"/>
    <w:semiHidden/>
    <w:unhideWhenUsed/>
    <w:rsid w:val="003B09B4"/>
    <w:rPr>
      <w:color w:val="954F72" w:themeColor="followedHyperlink"/>
      <w:u w:val="single"/>
    </w:rPr>
  </w:style>
  <w:style w:type="paragraph" w:styleId="Header">
    <w:name w:val="header"/>
    <w:basedOn w:val="Normal"/>
    <w:link w:val="HeaderChar"/>
    <w:uiPriority w:val="99"/>
    <w:unhideWhenUsed/>
    <w:rsid w:val="003B0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9B4"/>
  </w:style>
  <w:style w:type="paragraph" w:styleId="Footer">
    <w:name w:val="footer"/>
    <w:basedOn w:val="Normal"/>
    <w:link w:val="FooterChar"/>
    <w:uiPriority w:val="99"/>
    <w:unhideWhenUsed/>
    <w:rsid w:val="003B0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9B4"/>
  </w:style>
  <w:style w:type="paragraph" w:customStyle="1" w:styleId="xmsonormal">
    <w:name w:val="x_msonormal"/>
    <w:basedOn w:val="Normal"/>
    <w:rsid w:val="002850D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93E1E"/>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3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pwv.gov/flo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oodsmart.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1" ma:contentTypeDescription="Create a new document." ma:contentTypeScope="" ma:versionID="299bc4e34734d2d678dbafb6fcc7a983">
  <xsd:schema xmlns:xsd="http://www.w3.org/2001/XMLSchema" xmlns:xs="http://www.w3.org/2001/XMLSchema" xmlns:p="http://schemas.microsoft.com/office/2006/metadata/properties" xmlns:ns3="28e89e1c-f4d4-4321-b3ec-366b1aed737b" targetNamespace="http://schemas.microsoft.com/office/2006/metadata/properties" ma:root="true" ma:fieldsID="fd4ec70875db8d9e50500dee355a96f3"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3725C-9149-4D17-93AE-E2392A2A8A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8e89e1c-f4d4-4321-b3ec-366b1aed737b"/>
    <ds:schemaRef ds:uri="http://www.w3.org/XML/1998/namespace"/>
    <ds:schemaRef ds:uri="http://purl.org/dc/dcmitype/"/>
  </ds:schemaRefs>
</ds:datastoreItem>
</file>

<file path=customXml/itemProps2.xml><?xml version="1.0" encoding="utf-8"?>
<ds:datastoreItem xmlns:ds="http://schemas.openxmlformats.org/officeDocument/2006/customXml" ds:itemID="{EBAD0267-140B-46A3-8FA5-00362F051145}">
  <ds:schemaRefs>
    <ds:schemaRef ds:uri="http://schemas.openxmlformats.org/officeDocument/2006/bibliography"/>
  </ds:schemaRefs>
</ds:datastoreItem>
</file>

<file path=customXml/itemProps3.xml><?xml version="1.0" encoding="utf-8"?>
<ds:datastoreItem xmlns:ds="http://schemas.openxmlformats.org/officeDocument/2006/customXml" ds:itemID="{8BDC0345-D53B-44C7-B903-CCD603249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A17EE-884B-4334-9FCB-5B2206547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4125</Characters>
  <Application>Microsoft Office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Huggins</dc:creator>
  <cp:keywords/>
  <dc:description/>
  <cp:lastModifiedBy>Behrang Bidadian</cp:lastModifiedBy>
  <cp:revision>7</cp:revision>
  <cp:lastPrinted>2023-03-01T22:09:00Z</cp:lastPrinted>
  <dcterms:created xsi:type="dcterms:W3CDTF">2023-04-18T18:21:00Z</dcterms:created>
  <dcterms:modified xsi:type="dcterms:W3CDTF">2023-04-18T18:58:00Z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