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50" w:rsidRPr="00246664" w:rsidRDefault="009B1449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14, 2019</w:t>
      </w:r>
    </w:p>
    <w:p w:rsidR="00380E50" w:rsidRPr="00246664" w:rsidRDefault="00380E50">
      <w:pPr>
        <w:rPr>
          <w:rFonts w:ascii="Times New Roman" w:hAnsi="Times New Roman"/>
          <w:szCs w:val="24"/>
        </w:rPr>
      </w:pPr>
    </w:p>
    <w:p w:rsidR="00A232BA" w:rsidRPr="00A232BA" w:rsidRDefault="00373E38" w:rsidP="00A232BA">
      <w:pPr>
        <w:tabs>
          <w:tab w:val="left" w:pos="630"/>
          <w:tab w:val="left" w:pos="1350"/>
        </w:tabs>
        <w:rPr>
          <w:rFonts w:ascii="Times New Roman" w:hAnsi="Times New Roman"/>
          <w:color w:val="222A35"/>
          <w:szCs w:val="24"/>
        </w:rPr>
      </w:pPr>
      <w:r>
        <w:rPr>
          <w:rFonts w:ascii="Times New Roman" w:hAnsi="Times New Roman"/>
          <w:color w:val="222A35"/>
          <w:szCs w:val="24"/>
        </w:rPr>
        <w:t>TO:</w:t>
      </w:r>
      <w:r>
        <w:rPr>
          <w:rFonts w:ascii="Times New Roman" w:hAnsi="Times New Roman"/>
          <w:color w:val="222A35"/>
          <w:szCs w:val="24"/>
        </w:rPr>
        <w:tab/>
      </w:r>
      <w:r w:rsidR="009B1449">
        <w:rPr>
          <w:rFonts w:ascii="Times New Roman" w:hAnsi="Times New Roman"/>
          <w:color w:val="222A35"/>
          <w:szCs w:val="24"/>
        </w:rPr>
        <w:t xml:space="preserve"> Amy S. Pauley</w:t>
      </w:r>
      <w:r w:rsidR="00A232BA" w:rsidRPr="00A232BA">
        <w:rPr>
          <w:rFonts w:ascii="Times New Roman" w:hAnsi="Times New Roman"/>
          <w:color w:val="222A35"/>
          <w:szCs w:val="24"/>
        </w:rPr>
        <w:t xml:space="preserve"> </w:t>
      </w:r>
    </w:p>
    <w:p w:rsidR="009B1449" w:rsidRPr="009B1449" w:rsidRDefault="009B1449" w:rsidP="009B1449">
      <w:pPr>
        <w:pStyle w:val="12"/>
        <w:tabs>
          <w:tab w:val="left" w:pos="630"/>
          <w:tab w:val="left" w:pos="1170"/>
        </w:tabs>
        <w:rPr>
          <w:color w:val="222A35"/>
          <w:szCs w:val="24"/>
        </w:rPr>
      </w:pPr>
      <w:r>
        <w:rPr>
          <w:color w:val="222A35"/>
          <w:szCs w:val="24"/>
        </w:rPr>
        <w:tab/>
        <w:t xml:space="preserve"> </w:t>
      </w:r>
      <w:r w:rsidRPr="009B1449">
        <w:rPr>
          <w:color w:val="222A35"/>
          <w:szCs w:val="24"/>
        </w:rPr>
        <w:t>West Virginia Military Authority</w:t>
      </w:r>
    </w:p>
    <w:p w:rsidR="009B1449" w:rsidRPr="009B1449" w:rsidRDefault="009B1449" w:rsidP="009B1449">
      <w:pPr>
        <w:pStyle w:val="12"/>
        <w:tabs>
          <w:tab w:val="left" w:pos="720"/>
        </w:tabs>
        <w:ind w:left="720"/>
        <w:rPr>
          <w:color w:val="222A35"/>
          <w:szCs w:val="24"/>
        </w:rPr>
      </w:pPr>
      <w:r w:rsidRPr="009B1449">
        <w:rPr>
          <w:color w:val="222A35"/>
          <w:szCs w:val="24"/>
        </w:rPr>
        <w:t>Disaster Recovery / Resiliency Specialist</w:t>
      </w:r>
    </w:p>
    <w:p w:rsidR="009B1449" w:rsidRPr="009B1449" w:rsidRDefault="009B1449" w:rsidP="009B1449">
      <w:pPr>
        <w:pStyle w:val="12"/>
        <w:tabs>
          <w:tab w:val="left" w:pos="720"/>
        </w:tabs>
        <w:ind w:left="720"/>
        <w:rPr>
          <w:color w:val="222A35"/>
          <w:szCs w:val="24"/>
        </w:rPr>
      </w:pPr>
      <w:r w:rsidRPr="009B1449">
        <w:rPr>
          <w:color w:val="222A35"/>
          <w:szCs w:val="24"/>
        </w:rPr>
        <w:t>Amy.S.Pauley@wv.gov</w:t>
      </w:r>
    </w:p>
    <w:p w:rsidR="00280A77" w:rsidRPr="00246664" w:rsidRDefault="009B1449" w:rsidP="009B1449">
      <w:pPr>
        <w:pStyle w:val="12"/>
        <w:tabs>
          <w:tab w:val="left" w:pos="720"/>
        </w:tabs>
        <w:ind w:left="720"/>
        <w:rPr>
          <w:szCs w:val="24"/>
        </w:rPr>
      </w:pPr>
      <w:r w:rsidRPr="009B1449">
        <w:rPr>
          <w:color w:val="222A35"/>
          <w:szCs w:val="24"/>
        </w:rPr>
        <w:t>(304) 941-2069</w:t>
      </w:r>
      <w:r w:rsidR="004D5ECC" w:rsidRPr="00246664">
        <w:rPr>
          <w:szCs w:val="24"/>
        </w:rPr>
        <w:tab/>
      </w:r>
    </w:p>
    <w:p w:rsidR="00D93891" w:rsidRPr="00246664" w:rsidRDefault="00D93891" w:rsidP="0082064F">
      <w:pPr>
        <w:pStyle w:val="12"/>
        <w:rPr>
          <w:szCs w:val="24"/>
        </w:rPr>
      </w:pPr>
    </w:p>
    <w:p w:rsidR="00D97584" w:rsidRDefault="005408EC" w:rsidP="00950EF5">
      <w:pPr>
        <w:pStyle w:val="12"/>
        <w:rPr>
          <w:szCs w:val="24"/>
        </w:rPr>
      </w:pPr>
      <w:r>
        <w:rPr>
          <w:b/>
          <w:szCs w:val="24"/>
        </w:rPr>
        <w:br/>
      </w:r>
      <w:r w:rsidR="00950EF5">
        <w:rPr>
          <w:b/>
          <w:szCs w:val="24"/>
        </w:rPr>
        <w:t>Project</w:t>
      </w:r>
      <w:r w:rsidR="00950EF5" w:rsidRPr="00246664">
        <w:rPr>
          <w:b/>
          <w:szCs w:val="24"/>
        </w:rPr>
        <w:t>:</w:t>
      </w:r>
      <w:r w:rsidR="00950EF5" w:rsidRPr="00246664">
        <w:rPr>
          <w:szCs w:val="24"/>
        </w:rPr>
        <w:t xml:space="preserve">  </w:t>
      </w:r>
      <w:r>
        <w:rPr>
          <w:szCs w:val="24"/>
        </w:rPr>
        <w:t>Statewide Multi-Hazard Risk Assessments</w:t>
      </w:r>
      <w:r w:rsidR="00D97584">
        <w:rPr>
          <w:szCs w:val="24"/>
        </w:rPr>
        <w:br/>
      </w:r>
      <w:r w:rsidR="00D97584">
        <w:rPr>
          <w:szCs w:val="24"/>
        </w:rPr>
        <w:tab/>
        <w:t xml:space="preserve">    Project Number:  FEMA-4273-DR-WV-0031</w:t>
      </w:r>
    </w:p>
    <w:p w:rsidR="00D97584" w:rsidRDefault="00D97584" w:rsidP="00950EF5">
      <w:pPr>
        <w:pStyle w:val="12"/>
        <w:rPr>
          <w:szCs w:val="24"/>
        </w:rPr>
      </w:pPr>
      <w:r>
        <w:rPr>
          <w:szCs w:val="24"/>
        </w:rPr>
        <w:tab/>
        <w:t xml:space="preserve">    Performance Period:  6/20/2018 – 6/4/20</w:t>
      </w:r>
      <w:r w:rsidR="00301054">
        <w:rPr>
          <w:szCs w:val="24"/>
        </w:rPr>
        <w:t>21</w:t>
      </w:r>
      <w:r>
        <w:rPr>
          <w:szCs w:val="24"/>
        </w:rPr>
        <w:tab/>
      </w:r>
    </w:p>
    <w:p w:rsidR="00A359BB" w:rsidRDefault="00422D51" w:rsidP="00D97584">
      <w:pPr>
        <w:pStyle w:val="12"/>
        <w:rPr>
          <w:szCs w:val="24"/>
          <w:u w:val="single"/>
        </w:rPr>
      </w:pPr>
      <w:r>
        <w:rPr>
          <w:szCs w:val="24"/>
        </w:rPr>
        <w:br/>
      </w:r>
      <w:r w:rsidR="00D97584">
        <w:rPr>
          <w:szCs w:val="24"/>
          <w:u w:val="single"/>
        </w:rPr>
        <w:br/>
      </w:r>
    </w:p>
    <w:p w:rsidR="003274FE" w:rsidRPr="009B1449" w:rsidRDefault="003274FE" w:rsidP="003274FE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Project Overview</w:t>
      </w:r>
      <w:r w:rsidRPr="005408EC">
        <w:rPr>
          <w:rFonts w:ascii="Times New Roman" w:hAnsi="Times New Roman"/>
          <w:szCs w:val="24"/>
        </w:rPr>
        <w:t xml:space="preserve">:   </w:t>
      </w:r>
      <w:r w:rsidRPr="009B1449">
        <w:rPr>
          <w:rFonts w:ascii="Times New Roman" w:hAnsi="Times New Roman"/>
          <w:szCs w:val="24"/>
        </w:rPr>
        <w:t>The Statewide Hazard Mitigation Project</w:t>
      </w:r>
      <w:r>
        <w:rPr>
          <w:rFonts w:ascii="Times New Roman" w:hAnsi="Times New Roman"/>
          <w:szCs w:val="24"/>
        </w:rPr>
        <w:t xml:space="preserve"> funded by the FEMA Hazard Mitigation Grant Program (HMGP) involves three major components.  The grant recipient and sub-recipient are the State Hazard Mitigation Office (Brian Penix) and the WV GIS Technical Center at West Virginia University (Kurt Donaldson), respectively.</w:t>
      </w:r>
    </w:p>
    <w:p w:rsidR="009B1449" w:rsidRPr="003703AF" w:rsidRDefault="009B1449" w:rsidP="00914F46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b/>
          <w:szCs w:val="24"/>
        </w:rPr>
      </w:pPr>
    </w:p>
    <w:p w:rsidR="009B1449" w:rsidRPr="003703AF" w:rsidRDefault="003864D7" w:rsidP="003274F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szCs w:val="24"/>
        </w:rPr>
      </w:pPr>
      <w:r w:rsidRPr="003703AF">
        <w:rPr>
          <w:rFonts w:ascii="Times New Roman" w:hAnsi="Times New Roman"/>
          <w:b/>
          <w:szCs w:val="24"/>
        </w:rPr>
        <w:t>Flood Risk Assessments</w:t>
      </w:r>
      <w:r w:rsidRPr="003703AF">
        <w:rPr>
          <w:rFonts w:ascii="Times New Roman" w:hAnsi="Times New Roman"/>
          <w:szCs w:val="24"/>
        </w:rPr>
        <w:t xml:space="preserve">:  </w:t>
      </w:r>
      <w:r w:rsidR="001C1F76">
        <w:rPr>
          <w:rFonts w:ascii="Times New Roman" w:hAnsi="Times New Roman"/>
          <w:szCs w:val="24"/>
        </w:rPr>
        <w:t>Create s</w:t>
      </w:r>
      <w:r w:rsidR="003703AF" w:rsidRPr="003703AF">
        <w:rPr>
          <w:rFonts w:ascii="Times New Roman" w:hAnsi="Times New Roman"/>
          <w:szCs w:val="24"/>
        </w:rPr>
        <w:t>ite-specific f</w:t>
      </w:r>
      <w:r w:rsidR="009B1449" w:rsidRPr="003703AF">
        <w:rPr>
          <w:rFonts w:ascii="Times New Roman" w:hAnsi="Times New Roman"/>
          <w:szCs w:val="24"/>
        </w:rPr>
        <w:t xml:space="preserve">lood risk assessments for 287 communities (232 municipalities and 55 unincorporated areas.  </w:t>
      </w:r>
      <w:r w:rsidRPr="003703AF">
        <w:rPr>
          <w:rFonts w:ascii="Times New Roman" w:hAnsi="Times New Roman"/>
          <w:szCs w:val="24"/>
        </w:rPr>
        <w:t>Refer</w:t>
      </w:r>
      <w:r w:rsidR="003703AF" w:rsidRPr="003703AF">
        <w:rPr>
          <w:rFonts w:ascii="Times New Roman" w:hAnsi="Times New Roman"/>
          <w:szCs w:val="24"/>
        </w:rPr>
        <w:t>red</w:t>
      </w:r>
      <w:r w:rsidRPr="003703AF">
        <w:rPr>
          <w:rFonts w:ascii="Times New Roman" w:hAnsi="Times New Roman"/>
          <w:szCs w:val="24"/>
        </w:rPr>
        <w:t xml:space="preserve"> to as </w:t>
      </w:r>
      <w:r w:rsidR="003703AF" w:rsidRPr="003703AF">
        <w:rPr>
          <w:rFonts w:ascii="Times New Roman" w:hAnsi="Times New Roman"/>
          <w:szCs w:val="24"/>
        </w:rPr>
        <w:t xml:space="preserve">the </w:t>
      </w:r>
      <w:r w:rsidRPr="003703AF">
        <w:rPr>
          <w:rFonts w:ascii="Times New Roman" w:hAnsi="Times New Roman"/>
          <w:szCs w:val="24"/>
        </w:rPr>
        <w:t xml:space="preserve">Total Exposure </w:t>
      </w:r>
      <w:r w:rsidR="003703AF" w:rsidRPr="003703AF">
        <w:rPr>
          <w:rFonts w:ascii="Times New Roman" w:hAnsi="Times New Roman"/>
          <w:szCs w:val="24"/>
        </w:rPr>
        <w:t>in</w:t>
      </w:r>
      <w:r w:rsidRPr="003703AF">
        <w:rPr>
          <w:rFonts w:ascii="Times New Roman" w:hAnsi="Times New Roman"/>
          <w:szCs w:val="24"/>
        </w:rPr>
        <w:t xml:space="preserve"> Floodplains (TEIF) project.  Results will be published on</w:t>
      </w:r>
      <w:r w:rsidR="005F7A50">
        <w:rPr>
          <w:rFonts w:ascii="Times New Roman" w:hAnsi="Times New Roman"/>
          <w:szCs w:val="24"/>
        </w:rPr>
        <w:t xml:space="preserve"> the</w:t>
      </w:r>
      <w:r w:rsidRPr="003703AF">
        <w:rPr>
          <w:rFonts w:ascii="Times New Roman" w:hAnsi="Times New Roman"/>
          <w:szCs w:val="24"/>
        </w:rPr>
        <w:t xml:space="preserve"> WV Flood Tool (www.mapwv.gov/flood)</w:t>
      </w:r>
      <w:r w:rsidR="001C1F76">
        <w:rPr>
          <w:rFonts w:ascii="Times New Roman" w:hAnsi="Times New Roman"/>
          <w:szCs w:val="24"/>
        </w:rPr>
        <w:t xml:space="preserve"> and to the Flood Risk Assessment Geographic Information System (FRAGIS)</w:t>
      </w:r>
      <w:r w:rsidR="003703AF" w:rsidRPr="003703AF">
        <w:rPr>
          <w:rFonts w:ascii="Times New Roman" w:hAnsi="Times New Roman"/>
          <w:szCs w:val="24"/>
        </w:rPr>
        <w:t>.</w:t>
      </w:r>
    </w:p>
    <w:p w:rsidR="003864D7" w:rsidRDefault="003864D7" w:rsidP="003274FE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p w:rsidR="003864D7" w:rsidRPr="003703AF" w:rsidRDefault="003864D7" w:rsidP="003274F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szCs w:val="24"/>
        </w:rPr>
      </w:pPr>
      <w:r w:rsidRPr="003703AF">
        <w:rPr>
          <w:rFonts w:ascii="Times New Roman" w:hAnsi="Times New Roman"/>
          <w:b/>
          <w:szCs w:val="24"/>
        </w:rPr>
        <w:t>Landslide Risk Assessments:</w:t>
      </w:r>
      <w:r w:rsidRPr="003703AF">
        <w:rPr>
          <w:rFonts w:ascii="Times New Roman" w:hAnsi="Times New Roman"/>
          <w:szCs w:val="24"/>
        </w:rPr>
        <w:t xml:space="preserve">  </w:t>
      </w:r>
      <w:r w:rsidR="001C1F76">
        <w:rPr>
          <w:rFonts w:ascii="Times New Roman" w:hAnsi="Times New Roman"/>
          <w:szCs w:val="24"/>
        </w:rPr>
        <w:t>Generate landslide</w:t>
      </w:r>
      <w:r w:rsidRPr="003703AF">
        <w:rPr>
          <w:rFonts w:ascii="Times New Roman" w:hAnsi="Times New Roman"/>
          <w:szCs w:val="24"/>
        </w:rPr>
        <w:t xml:space="preserve"> incident and susceptibility </w:t>
      </w:r>
      <w:r w:rsidR="001C1F76">
        <w:rPr>
          <w:rFonts w:ascii="Times New Roman" w:hAnsi="Times New Roman"/>
          <w:szCs w:val="24"/>
        </w:rPr>
        <w:t>maps</w:t>
      </w:r>
      <w:r w:rsidRPr="003703AF">
        <w:rPr>
          <w:rFonts w:ascii="Times New Roman" w:hAnsi="Times New Roman"/>
          <w:szCs w:val="24"/>
        </w:rPr>
        <w:t xml:space="preserve"> for 55 counties.</w:t>
      </w:r>
      <w:r w:rsidR="003703AF" w:rsidRPr="003703AF">
        <w:rPr>
          <w:rFonts w:ascii="Times New Roman" w:hAnsi="Times New Roman"/>
          <w:szCs w:val="24"/>
        </w:rPr>
        <w:t xml:space="preserve">  Referred to as the Total Exposure in Areas of Landslides (TEAL) project.  Results will be published on </w:t>
      </w:r>
      <w:r w:rsidR="005F7A50">
        <w:rPr>
          <w:rFonts w:ascii="Times New Roman" w:hAnsi="Times New Roman"/>
          <w:szCs w:val="24"/>
        </w:rPr>
        <w:t xml:space="preserve">the </w:t>
      </w:r>
      <w:r w:rsidR="003703AF" w:rsidRPr="003703AF">
        <w:rPr>
          <w:rFonts w:ascii="Times New Roman" w:hAnsi="Times New Roman"/>
          <w:szCs w:val="24"/>
        </w:rPr>
        <w:t>WV Landslide Tool (www.mapwv.gov/landslide).</w:t>
      </w:r>
    </w:p>
    <w:p w:rsidR="003864D7" w:rsidRPr="003703AF" w:rsidRDefault="003864D7" w:rsidP="003274FE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b/>
          <w:szCs w:val="24"/>
        </w:rPr>
      </w:pPr>
    </w:p>
    <w:p w:rsidR="009B1449" w:rsidRPr="001C1F76" w:rsidRDefault="003864D7" w:rsidP="003274F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szCs w:val="24"/>
          <w:u w:val="single"/>
        </w:rPr>
      </w:pPr>
      <w:r w:rsidRPr="001C1F76">
        <w:rPr>
          <w:rFonts w:ascii="Times New Roman" w:hAnsi="Times New Roman"/>
          <w:b/>
          <w:szCs w:val="24"/>
        </w:rPr>
        <w:t>GIS Data Development</w:t>
      </w:r>
      <w:r w:rsidR="003703AF" w:rsidRPr="001C1F76">
        <w:rPr>
          <w:rFonts w:ascii="Times New Roman" w:hAnsi="Times New Roman"/>
          <w:b/>
          <w:szCs w:val="24"/>
        </w:rPr>
        <w:t>:</w:t>
      </w:r>
      <w:r w:rsidR="003703AF" w:rsidRPr="001C1F76">
        <w:rPr>
          <w:rFonts w:ascii="Times New Roman" w:hAnsi="Times New Roman"/>
          <w:szCs w:val="24"/>
        </w:rPr>
        <w:t xml:space="preserve"> </w:t>
      </w:r>
      <w:r w:rsidR="001C1F76">
        <w:rPr>
          <w:rFonts w:ascii="Times New Roman" w:hAnsi="Times New Roman"/>
          <w:szCs w:val="24"/>
        </w:rPr>
        <w:t>The development of c</w:t>
      </w:r>
      <w:r w:rsidR="003703AF" w:rsidRPr="001C1F76">
        <w:rPr>
          <w:rFonts w:ascii="Times New Roman" w:hAnsi="Times New Roman"/>
          <w:szCs w:val="24"/>
        </w:rPr>
        <w:t>omplete and current community boundaries, parcels, site add</w:t>
      </w:r>
      <w:r w:rsidR="001C1F76">
        <w:rPr>
          <w:rFonts w:ascii="Times New Roman" w:hAnsi="Times New Roman"/>
          <w:szCs w:val="24"/>
        </w:rPr>
        <w:t>resses, and leaf-off imagery is</w:t>
      </w:r>
      <w:r w:rsidR="003703AF" w:rsidRPr="001C1F76">
        <w:rPr>
          <w:rFonts w:ascii="Times New Roman" w:hAnsi="Times New Roman"/>
          <w:szCs w:val="24"/>
        </w:rPr>
        <w:t xml:space="preserve"> necessary</w:t>
      </w:r>
      <w:r w:rsidR="001C1F76">
        <w:rPr>
          <w:rFonts w:ascii="Times New Roman" w:hAnsi="Times New Roman"/>
          <w:szCs w:val="24"/>
        </w:rPr>
        <w:t xml:space="preserve"> </w:t>
      </w:r>
      <w:r w:rsidR="001C1F76" w:rsidRPr="001C1F76">
        <w:rPr>
          <w:rFonts w:ascii="Times New Roman" w:hAnsi="Times New Roman"/>
          <w:szCs w:val="24"/>
        </w:rPr>
        <w:t>to fulfill the requirements of county and state hazard risk assessments and products.</w:t>
      </w:r>
      <w:r w:rsidR="001C1F76">
        <w:rPr>
          <w:rFonts w:ascii="Times New Roman" w:hAnsi="Times New Roman"/>
          <w:szCs w:val="24"/>
        </w:rPr>
        <w:t xml:space="preserve">  These GIS data layers are essential</w:t>
      </w:r>
      <w:r w:rsidR="003703AF" w:rsidRPr="001C1F76">
        <w:rPr>
          <w:rFonts w:ascii="Times New Roman" w:hAnsi="Times New Roman"/>
          <w:szCs w:val="24"/>
        </w:rPr>
        <w:t xml:space="preserve"> for</w:t>
      </w:r>
      <w:r w:rsidR="001C1F76" w:rsidRPr="001C1F76">
        <w:rPr>
          <w:rFonts w:ascii="Times New Roman" w:hAnsi="Times New Roman"/>
          <w:szCs w:val="24"/>
        </w:rPr>
        <w:t xml:space="preserve"> pinpointing and estimating building loss for </w:t>
      </w:r>
      <w:r w:rsidR="003703AF" w:rsidRPr="001C1F76">
        <w:rPr>
          <w:rFonts w:ascii="Times New Roman" w:hAnsi="Times New Roman"/>
          <w:szCs w:val="24"/>
        </w:rPr>
        <w:t>at-risk structures</w:t>
      </w:r>
      <w:r w:rsidR="001C1F76" w:rsidRPr="001C1F76">
        <w:rPr>
          <w:rFonts w:ascii="Times New Roman" w:hAnsi="Times New Roman"/>
          <w:szCs w:val="24"/>
        </w:rPr>
        <w:t xml:space="preserve"> and facilities</w:t>
      </w:r>
      <w:r w:rsidR="003703AF" w:rsidRPr="001C1F76">
        <w:rPr>
          <w:rFonts w:ascii="Times New Roman" w:hAnsi="Times New Roman"/>
          <w:szCs w:val="24"/>
        </w:rPr>
        <w:t>.</w:t>
      </w:r>
      <w:r w:rsidR="001C1F76" w:rsidRPr="001C1F76">
        <w:rPr>
          <w:rFonts w:ascii="Times New Roman" w:hAnsi="Times New Roman"/>
          <w:szCs w:val="24"/>
        </w:rPr>
        <w:t xml:space="preserve"> </w:t>
      </w:r>
    </w:p>
    <w:p w:rsidR="00982149" w:rsidRPr="00301054" w:rsidRDefault="008537AF" w:rsidP="00914F46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  <w:u w:val="single"/>
        </w:rPr>
        <w:br/>
      </w:r>
      <w:r w:rsidR="00A359BB" w:rsidRPr="00F06DD2">
        <w:rPr>
          <w:rFonts w:ascii="Times New Roman" w:hAnsi="Times New Roman"/>
          <w:szCs w:val="24"/>
          <w:u w:val="single"/>
        </w:rPr>
        <w:t>Mitigation Actions</w:t>
      </w:r>
      <w:r w:rsidR="00F432A3" w:rsidRPr="00F06DD2">
        <w:rPr>
          <w:rFonts w:ascii="Times New Roman" w:hAnsi="Times New Roman"/>
          <w:szCs w:val="24"/>
        </w:rPr>
        <w:t>:</w:t>
      </w:r>
      <w:r w:rsidR="00A45813" w:rsidRPr="00F06DD2">
        <w:rPr>
          <w:rFonts w:ascii="Times New Roman" w:hAnsi="Times New Roman"/>
          <w:szCs w:val="24"/>
        </w:rPr>
        <w:t xml:space="preserve">  </w:t>
      </w:r>
      <w:r w:rsidR="00F06DD2">
        <w:rPr>
          <w:rFonts w:ascii="Times New Roman" w:hAnsi="Times New Roman"/>
          <w:szCs w:val="24"/>
        </w:rPr>
        <w:t>Below is a</w:t>
      </w:r>
      <w:r w:rsidR="00F06DD2" w:rsidRPr="00F06DD2">
        <w:rPr>
          <w:rFonts w:ascii="Times New Roman" w:hAnsi="Times New Roman"/>
          <w:szCs w:val="24"/>
        </w:rPr>
        <w:t xml:space="preserve"> </w:t>
      </w:r>
      <w:r w:rsidR="00A359BB" w:rsidRPr="00F06DD2">
        <w:rPr>
          <w:rFonts w:ascii="Times New Roman" w:hAnsi="Times New Roman"/>
          <w:szCs w:val="24"/>
        </w:rPr>
        <w:t xml:space="preserve">review of </w:t>
      </w:r>
      <w:r w:rsidR="00F06DD2" w:rsidRPr="00F06DD2">
        <w:rPr>
          <w:rFonts w:ascii="Times New Roman" w:hAnsi="Times New Roman"/>
          <w:szCs w:val="24"/>
        </w:rPr>
        <w:t xml:space="preserve">the </w:t>
      </w:r>
      <w:r w:rsidR="00A359BB" w:rsidRPr="00F06DD2">
        <w:rPr>
          <w:rFonts w:ascii="Times New Roman" w:hAnsi="Times New Roman"/>
          <w:szCs w:val="24"/>
        </w:rPr>
        <w:t>mitigation actions</w:t>
      </w:r>
      <w:r w:rsidR="00F06DD2" w:rsidRPr="00F06DD2">
        <w:rPr>
          <w:rFonts w:ascii="Times New Roman" w:hAnsi="Times New Roman"/>
          <w:szCs w:val="24"/>
        </w:rPr>
        <w:t xml:space="preserve"> listed in</w:t>
      </w:r>
      <w:r w:rsidR="00D97584" w:rsidRPr="00F06DD2">
        <w:rPr>
          <w:rFonts w:ascii="Times New Roman" w:hAnsi="Times New Roman"/>
          <w:szCs w:val="24"/>
        </w:rPr>
        <w:t xml:space="preserve"> Appendix D of </w:t>
      </w:r>
      <w:r w:rsidR="00F06DD2">
        <w:rPr>
          <w:rFonts w:ascii="Times New Roman" w:hAnsi="Times New Roman"/>
          <w:szCs w:val="24"/>
        </w:rPr>
        <w:t xml:space="preserve">the </w:t>
      </w:r>
      <w:r w:rsidR="00D97584" w:rsidRPr="00F06DD2">
        <w:rPr>
          <w:rFonts w:ascii="Times New Roman" w:hAnsi="Times New Roman"/>
          <w:szCs w:val="24"/>
        </w:rPr>
        <w:t>2018 WV Statewide Hazard Mitigation Plan</w:t>
      </w:r>
      <w:r w:rsidR="00F06DD2" w:rsidRPr="00F06DD2">
        <w:rPr>
          <w:rFonts w:ascii="Times New Roman" w:hAnsi="Times New Roman"/>
          <w:szCs w:val="24"/>
        </w:rPr>
        <w:t xml:space="preserve"> that are associated with the Multi-Hazard Risk Assessment Project</w:t>
      </w:r>
      <w:r w:rsidR="00D97584" w:rsidRPr="00F06DD2">
        <w:rPr>
          <w:rFonts w:ascii="Times New Roman" w:hAnsi="Times New Roman"/>
          <w:szCs w:val="24"/>
        </w:rPr>
        <w:t>.</w:t>
      </w:r>
      <w:r w:rsidR="0001004C">
        <w:rPr>
          <w:rFonts w:ascii="Times New Roman" w:hAnsi="Times New Roman"/>
          <w:szCs w:val="24"/>
        </w:rPr>
        <w:t xml:space="preserve">  The review shows how this project relates to 1</w:t>
      </w:r>
      <w:r w:rsidR="005F7A50">
        <w:rPr>
          <w:rFonts w:ascii="Times New Roman" w:hAnsi="Times New Roman"/>
          <w:szCs w:val="24"/>
        </w:rPr>
        <w:t>6</w:t>
      </w:r>
      <w:r w:rsidR="0001004C">
        <w:rPr>
          <w:rFonts w:ascii="Times New Roman" w:hAnsi="Times New Roman"/>
          <w:szCs w:val="24"/>
        </w:rPr>
        <w:t xml:space="preserve"> mitigation actions.  </w:t>
      </w:r>
      <w:r w:rsidR="00301054" w:rsidRPr="00301054">
        <w:rPr>
          <w:rFonts w:ascii="Times New Roman" w:hAnsi="Times New Roman"/>
          <w:i/>
          <w:szCs w:val="24"/>
        </w:rPr>
        <w:t xml:space="preserve">The WV GIS Technical Center at West Virginia University requires coordination assistance from the SRO and other partners for this specific project </w:t>
      </w:r>
      <w:r w:rsidR="00E02892">
        <w:rPr>
          <w:rFonts w:ascii="Times New Roman" w:hAnsi="Times New Roman"/>
          <w:i/>
          <w:szCs w:val="24"/>
        </w:rPr>
        <w:t>in support of the</w:t>
      </w:r>
      <w:r w:rsidR="00301054" w:rsidRPr="00301054">
        <w:rPr>
          <w:rFonts w:ascii="Times New Roman" w:hAnsi="Times New Roman"/>
          <w:i/>
          <w:szCs w:val="24"/>
        </w:rPr>
        <w:t xml:space="preserve"> State’s hazard mitigation activities.</w:t>
      </w:r>
    </w:p>
    <w:p w:rsidR="005408EC" w:rsidRDefault="005408EC" w:rsidP="00357499">
      <w:pPr>
        <w:tabs>
          <w:tab w:val="clear" w:pos="720"/>
          <w:tab w:val="clear" w:pos="1440"/>
          <w:tab w:val="clear" w:pos="6480"/>
        </w:tabs>
        <w:jc w:val="center"/>
        <w:rPr>
          <w:rFonts w:asciiTheme="minorHAnsi" w:hAnsiTheme="minorHAnsi"/>
          <w:szCs w:val="24"/>
        </w:rPr>
      </w:pPr>
    </w:p>
    <w:p w:rsidR="005244D5" w:rsidRPr="00551E24" w:rsidRDefault="005408EC" w:rsidP="00301054">
      <w:pPr>
        <w:rPr>
          <w:rFonts w:ascii="Times New Roman" w:hAnsi="Times New Roman"/>
          <w:i/>
          <w:szCs w:val="24"/>
        </w:rPr>
      </w:pPr>
      <w:r>
        <w:br w:type="page"/>
      </w:r>
      <w:r w:rsidR="00551E24" w:rsidRPr="00551E24">
        <w:rPr>
          <w:rFonts w:asciiTheme="minorHAnsi" w:hAnsiTheme="minorHAnsi"/>
          <w:b/>
          <w:szCs w:val="24"/>
        </w:rPr>
        <w:lastRenderedPageBreak/>
        <w:t>Table 1.</w:t>
      </w:r>
      <w:r w:rsidR="00551E24">
        <w:rPr>
          <w:rFonts w:asciiTheme="minorHAnsi" w:hAnsiTheme="minorHAnsi"/>
          <w:szCs w:val="24"/>
        </w:rPr>
        <w:t xml:space="preserve">  Mitigation Actions associated with State Multi-Hazard Risk Assessment Project being conducted by West Virginia University’s GIS Technical Center and partners.  Refer to Appendix D of 2018 WV Statewide Hazard Mitigation Plan.  </w:t>
      </w:r>
      <w:r w:rsidR="00551E24" w:rsidRPr="00551E24">
        <w:rPr>
          <w:rFonts w:asciiTheme="minorHAnsi" w:hAnsiTheme="minorHAnsi"/>
          <w:i/>
          <w:szCs w:val="24"/>
        </w:rPr>
        <w:t>Italicized text refers to coordination needed.</w:t>
      </w:r>
    </w:p>
    <w:p w:rsidR="00914F46" w:rsidRDefault="00914F46" w:rsidP="00914F46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95"/>
        <w:gridCol w:w="900"/>
        <w:gridCol w:w="6120"/>
      </w:tblGrid>
      <w:tr w:rsidR="00914F46" w:rsidTr="00551E24">
        <w:trPr>
          <w:tblHeader/>
        </w:trPr>
        <w:tc>
          <w:tcPr>
            <w:tcW w:w="2695" w:type="dxa"/>
            <w:shd w:val="clear" w:color="auto" w:fill="DDD9C3" w:themeFill="background2" w:themeFillShade="E6"/>
          </w:tcPr>
          <w:p w:rsidR="00914F46" w:rsidRPr="00982149" w:rsidRDefault="005408EC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Mitigation Strategy Element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914F46" w:rsidRPr="00982149" w:rsidRDefault="005408EC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Action </w:t>
            </w:r>
            <w:r w:rsidR="00914F46" w:rsidRPr="00982149">
              <w:rPr>
                <w:rFonts w:asciiTheme="minorHAnsi" w:hAnsiTheme="minorHAnsi"/>
                <w:b/>
                <w:sz w:val="22"/>
                <w:szCs w:val="22"/>
              </w:rPr>
              <w:t>#</w:t>
            </w:r>
          </w:p>
        </w:tc>
        <w:tc>
          <w:tcPr>
            <w:tcW w:w="6120" w:type="dxa"/>
            <w:shd w:val="clear" w:color="auto" w:fill="DDD9C3" w:themeFill="background2" w:themeFillShade="E6"/>
          </w:tcPr>
          <w:p w:rsidR="005408EC" w:rsidRDefault="005408EC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Association with</w:t>
            </w:r>
          </w:p>
          <w:p w:rsidR="00914F46" w:rsidRPr="00982149" w:rsidRDefault="005408EC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State </w:t>
            </w:r>
            <w:r w:rsidRPr="005408EC">
              <w:rPr>
                <w:rFonts w:asciiTheme="minorHAnsi" w:hAnsiTheme="minorHAnsi"/>
                <w:b/>
                <w:sz w:val="22"/>
                <w:szCs w:val="22"/>
              </w:rPr>
              <w:t>Multi-Hazard Risk Assessments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Project</w:t>
            </w:r>
          </w:p>
        </w:tc>
      </w:tr>
      <w:tr w:rsidR="00914F46" w:rsidTr="00551E24">
        <w:tc>
          <w:tcPr>
            <w:tcW w:w="2695" w:type="dxa"/>
          </w:tcPr>
          <w:p w:rsidR="009B1449" w:rsidRPr="005408EC" w:rsidRDefault="009B1449" w:rsidP="009B144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5408EC">
              <w:rPr>
                <w:rFonts w:asciiTheme="minorHAnsi" w:hAnsiTheme="minorHAnsi"/>
                <w:sz w:val="22"/>
                <w:szCs w:val="22"/>
              </w:rPr>
              <w:t>Promote/Enhance RL/SRL Program</w:t>
            </w:r>
          </w:p>
          <w:p w:rsidR="00914F46" w:rsidRPr="00982149" w:rsidRDefault="00914F46" w:rsidP="009B144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914F46" w:rsidRPr="00982149" w:rsidRDefault="005408EC" w:rsidP="005F7A50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449">
              <w:rPr>
                <w:rFonts w:asciiTheme="minorHAnsi" w:hAnsiTheme="minorHAnsi"/>
                <w:sz w:val="22"/>
                <w:szCs w:val="22"/>
              </w:rPr>
              <w:t>FL-01</w:t>
            </w:r>
            <w:r w:rsidR="005F7A50">
              <w:rPr>
                <w:rFonts w:asciiTheme="minorHAnsi" w:hAnsiTheme="minorHAnsi"/>
                <w:sz w:val="22"/>
                <w:szCs w:val="22"/>
              </w:rPr>
              <w:br/>
            </w:r>
            <w:r w:rsidR="005F7A50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120" w:type="dxa"/>
          </w:tcPr>
          <w:p w:rsidR="00914F46" w:rsidRDefault="009B1449" w:rsidP="009B144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RSL/SRL properties with no redactions are needed to validate flood risk assessment models </w:t>
            </w:r>
            <w:r w:rsidR="00957E43">
              <w:rPr>
                <w:rFonts w:asciiTheme="minorHAnsi" w:hAnsiTheme="minorHAnsi"/>
                <w:sz w:val="22"/>
                <w:szCs w:val="22"/>
              </w:rPr>
              <w:t>for 287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communities</w:t>
            </w:r>
            <w:r w:rsidR="00957E4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957E43" w:rsidRDefault="00957E43" w:rsidP="009B144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57E43" w:rsidRPr="00957E43" w:rsidRDefault="00957E43" w:rsidP="009B144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957E43">
              <w:rPr>
                <w:rFonts w:asciiTheme="minorHAnsi" w:hAnsiTheme="minorHAnsi"/>
                <w:i/>
                <w:sz w:val="22"/>
                <w:szCs w:val="22"/>
              </w:rPr>
              <w:t>Need FEMA account to access RSL/SRL properties</w:t>
            </w:r>
          </w:p>
        </w:tc>
      </w:tr>
      <w:tr w:rsidR="00914F46" w:rsidTr="00551E24">
        <w:tc>
          <w:tcPr>
            <w:tcW w:w="2695" w:type="dxa"/>
          </w:tcPr>
          <w:p w:rsidR="00914F46" w:rsidRPr="00982149" w:rsidRDefault="00957E43" w:rsidP="00B6776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Promote/Enhance CRS Program</w:t>
            </w:r>
          </w:p>
        </w:tc>
        <w:tc>
          <w:tcPr>
            <w:tcW w:w="900" w:type="dxa"/>
          </w:tcPr>
          <w:p w:rsidR="00914F46" w:rsidRPr="00982149" w:rsidRDefault="00957E43" w:rsidP="00957E43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449">
              <w:rPr>
                <w:rFonts w:asciiTheme="minorHAnsi" w:hAnsiTheme="minorHAnsi"/>
                <w:sz w:val="22"/>
                <w:szCs w:val="22"/>
              </w:rPr>
              <w:t>FL-0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F7A50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120" w:type="dxa"/>
          </w:tcPr>
          <w:p w:rsidR="00957E43" w:rsidRDefault="005408EC" w:rsidP="00957E43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 CRS communities through community profiles that include flood and landslide risk assessment information.  Provide</w:t>
            </w:r>
            <w:r w:rsidR="00957E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floodplain managers with </w:t>
            </w:r>
            <w:r w:rsidR="00957E43">
              <w:rPr>
                <w:rFonts w:asciiTheme="minorHAnsi" w:hAnsiTheme="minorHAnsi"/>
                <w:sz w:val="22"/>
                <w:szCs w:val="22"/>
              </w:rPr>
              <w:t xml:space="preserve">CRS </w:t>
            </w:r>
            <w:r>
              <w:rPr>
                <w:rFonts w:asciiTheme="minorHAnsi" w:hAnsiTheme="minorHAnsi"/>
                <w:sz w:val="22"/>
                <w:szCs w:val="22"/>
              </w:rPr>
              <w:t>counts of building</w:t>
            </w:r>
            <w:r w:rsidR="00957E43">
              <w:rPr>
                <w:rFonts w:asciiTheme="minorHAnsi" w:hAnsiTheme="minorHAnsi"/>
                <w:sz w:val="22"/>
                <w:szCs w:val="22"/>
              </w:rPr>
              <w:t>s (</w:t>
            </w:r>
            <w:proofErr w:type="spellStart"/>
            <w:r w:rsidR="00957E43">
              <w:rPr>
                <w:rFonts w:asciiTheme="minorHAnsi" w:hAnsiTheme="minorHAnsi"/>
                <w:sz w:val="22"/>
                <w:szCs w:val="22"/>
              </w:rPr>
              <w:t>bSF</w:t>
            </w:r>
            <w:proofErr w:type="spellEnd"/>
            <w:r w:rsidR="00957E43">
              <w:rPr>
                <w:rFonts w:asciiTheme="minorHAnsi" w:hAnsiTheme="minorHAnsi"/>
                <w:sz w:val="22"/>
                <w:szCs w:val="22"/>
              </w:rPr>
              <w:t>) and area (</w:t>
            </w:r>
            <w:proofErr w:type="spellStart"/>
            <w:r w:rsidR="00957E43">
              <w:rPr>
                <w:rFonts w:asciiTheme="minorHAnsi" w:hAnsiTheme="minorHAnsi"/>
                <w:sz w:val="22"/>
                <w:szCs w:val="22"/>
              </w:rPr>
              <w:t>aSFHA</w:t>
            </w:r>
            <w:proofErr w:type="spellEnd"/>
            <w:r w:rsidR="00957E43">
              <w:rPr>
                <w:rFonts w:asciiTheme="minorHAnsi" w:hAnsiTheme="minorHAnsi"/>
                <w:sz w:val="22"/>
                <w:szCs w:val="22"/>
              </w:rPr>
              <w:t xml:space="preserve">) in floodplain.  CRS credit breakdown will be published as part of community profile pages.  </w:t>
            </w:r>
          </w:p>
          <w:p w:rsidR="00957E43" w:rsidRDefault="00957E43" w:rsidP="00957E43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14F46" w:rsidRPr="00957E43" w:rsidRDefault="00957E43" w:rsidP="00957E43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957E43">
              <w:rPr>
                <w:rFonts w:asciiTheme="minorHAnsi" w:hAnsiTheme="minorHAnsi"/>
                <w:i/>
                <w:sz w:val="22"/>
                <w:szCs w:val="22"/>
              </w:rPr>
              <w:t>Need ISO/CRS Specialist to determine state-based credits for West Virginia</w:t>
            </w:r>
            <w:r w:rsidR="00301054">
              <w:rPr>
                <w:rFonts w:asciiTheme="minorHAnsi" w:hAnsiTheme="minorHAnsi"/>
                <w:i/>
                <w:sz w:val="22"/>
                <w:szCs w:val="22"/>
              </w:rPr>
              <w:t xml:space="preserve"> State NFIP Office</w:t>
            </w:r>
          </w:p>
        </w:tc>
      </w:tr>
      <w:tr w:rsidR="00914F46" w:rsidTr="00551E24">
        <w:tc>
          <w:tcPr>
            <w:tcW w:w="2695" w:type="dxa"/>
          </w:tcPr>
          <w:p w:rsidR="00914F46" w:rsidRPr="00982149" w:rsidRDefault="00957E43" w:rsidP="00B6776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57E43">
              <w:rPr>
                <w:rFonts w:asciiTheme="minorHAnsi" w:hAnsiTheme="minorHAnsi"/>
                <w:sz w:val="22"/>
                <w:szCs w:val="22"/>
              </w:rPr>
              <w:t>Promote/Enhance NFIP</w:t>
            </w:r>
          </w:p>
        </w:tc>
        <w:tc>
          <w:tcPr>
            <w:tcW w:w="900" w:type="dxa"/>
          </w:tcPr>
          <w:p w:rsidR="00914F46" w:rsidRPr="00982149" w:rsidRDefault="00957E43" w:rsidP="00957E43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449">
              <w:rPr>
                <w:rFonts w:asciiTheme="minorHAnsi" w:hAnsiTheme="minorHAnsi"/>
                <w:sz w:val="22"/>
                <w:szCs w:val="22"/>
              </w:rPr>
              <w:t>FL-0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120" w:type="dxa"/>
          </w:tcPr>
          <w:p w:rsidR="00914F46" w:rsidRPr="008537AF" w:rsidRDefault="00957E43" w:rsidP="00DB64B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 a detailed building inventory and loss estimate for all structures and facilities located in 100-year regulatory and non-regulatory flood zones</w:t>
            </w:r>
          </w:p>
        </w:tc>
      </w:tr>
      <w:tr w:rsidR="002E75B5" w:rsidTr="00551E24">
        <w:tc>
          <w:tcPr>
            <w:tcW w:w="2695" w:type="dxa"/>
          </w:tcPr>
          <w:p w:rsidR="002E75B5" w:rsidRPr="00982149" w:rsidRDefault="00957E43" w:rsidP="00B6776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Conduct Flood Mitigation Planning</w:t>
            </w:r>
          </w:p>
        </w:tc>
        <w:tc>
          <w:tcPr>
            <w:tcW w:w="900" w:type="dxa"/>
          </w:tcPr>
          <w:p w:rsidR="002E75B5" w:rsidRPr="00982149" w:rsidRDefault="00957E43" w:rsidP="00BD61EF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FL-04</w:t>
            </w:r>
          </w:p>
        </w:tc>
        <w:tc>
          <w:tcPr>
            <w:tcW w:w="6120" w:type="dxa"/>
          </w:tcPr>
          <w:p w:rsidR="00C32286" w:rsidRDefault="00C32286" w:rsidP="00C3228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Activity 1</w:t>
            </w:r>
            <w:r w:rsidR="00204E2A">
              <w:rPr>
                <w:rFonts w:asciiTheme="minorHAnsi" w:hAnsiTheme="minorHAnsi"/>
                <w:sz w:val="22"/>
                <w:szCs w:val="22"/>
              </w:rPr>
              <w:t xml:space="preserve"> – Advisory A Development</w:t>
            </w:r>
            <w:r>
              <w:rPr>
                <w:rFonts w:asciiTheme="minorHAnsi" w:hAnsiTheme="minorHAnsi"/>
                <w:sz w:val="22"/>
                <w:szCs w:val="22"/>
              </w:rPr>
              <w:t>:  Statewide Advisory A development is linked to the acquisition and processing of FEMA-purchased QL2 lidar</w:t>
            </w:r>
            <w:r w:rsidR="00204E2A">
              <w:rPr>
                <w:rFonts w:asciiTheme="minorHAnsi" w:hAnsiTheme="minorHAnsi"/>
                <w:sz w:val="22"/>
                <w:szCs w:val="22"/>
              </w:rPr>
              <w:t xml:space="preserve"> elevation data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West Virginia.  </w:t>
            </w:r>
            <w:r w:rsidRPr="00204E2A">
              <w:rPr>
                <w:rFonts w:asciiTheme="minorHAnsi" w:hAnsiTheme="minorHAnsi"/>
                <w:i/>
                <w:sz w:val="22"/>
                <w:szCs w:val="22"/>
              </w:rPr>
              <w:t>Coordination required with FEMA, NFIP, and contractor Wood Group.</w:t>
            </w:r>
            <w:r w:rsidRPr="00204E2A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2286" w:rsidRPr="00C32286" w:rsidRDefault="00C32286" w:rsidP="00C3228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204E2A">
              <w:rPr>
                <w:rFonts w:asciiTheme="minorHAnsi" w:hAnsiTheme="minorHAnsi"/>
                <w:sz w:val="22"/>
                <w:szCs w:val="22"/>
              </w:rPr>
              <w:t>Activity 2</w:t>
            </w:r>
            <w:r w:rsidR="00204E2A">
              <w:rPr>
                <w:rFonts w:asciiTheme="minorHAnsi" w:hAnsiTheme="minorHAnsi"/>
                <w:sz w:val="22"/>
                <w:szCs w:val="22"/>
              </w:rPr>
              <w:t xml:space="preserve"> – State Facility Flood Risk Assessments</w:t>
            </w:r>
            <w:r w:rsidRPr="00204E2A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Pr="00C32286">
              <w:rPr>
                <w:rFonts w:asciiTheme="minorHAnsi" w:hAnsiTheme="minorHAnsi"/>
                <w:i/>
                <w:sz w:val="22"/>
                <w:szCs w:val="22"/>
              </w:rPr>
              <w:t>Coordination is required with WVDHSEM GIS Section to conduct detailed flood-risk assessments of state-owned or leased facilities</w:t>
            </w:r>
          </w:p>
        </w:tc>
      </w:tr>
      <w:tr w:rsidR="00914F46" w:rsidTr="00551E24">
        <w:tc>
          <w:tcPr>
            <w:tcW w:w="2695" w:type="dxa"/>
          </w:tcPr>
          <w:p w:rsidR="00914F46" w:rsidRPr="00982149" w:rsidRDefault="00204E2A" w:rsidP="00B6776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Understanding Landslide Risks</w:t>
            </w:r>
          </w:p>
        </w:tc>
        <w:tc>
          <w:tcPr>
            <w:tcW w:w="900" w:type="dxa"/>
          </w:tcPr>
          <w:p w:rsidR="00914F46" w:rsidRPr="00982149" w:rsidRDefault="00204E2A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LS-02</w:t>
            </w:r>
          </w:p>
        </w:tc>
        <w:tc>
          <w:tcPr>
            <w:tcW w:w="6120" w:type="dxa"/>
          </w:tcPr>
          <w:p w:rsidR="00914F46" w:rsidRPr="00982149" w:rsidRDefault="00204E2A" w:rsidP="00204E2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WVU creating landslide incident and susceptibility maps for State.  WVU knowledge experts include geologist, soil scientist, and spatial modeler.</w:t>
            </w:r>
          </w:p>
        </w:tc>
      </w:tr>
      <w:tr w:rsidR="00914F46" w:rsidTr="00551E24">
        <w:tc>
          <w:tcPr>
            <w:tcW w:w="2695" w:type="dxa"/>
          </w:tcPr>
          <w:p w:rsidR="00914F46" w:rsidRPr="00982149" w:rsidRDefault="009B4140" w:rsidP="00B6776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B4140">
              <w:rPr>
                <w:rFonts w:asciiTheme="minorHAnsi" w:hAnsiTheme="minorHAnsi"/>
                <w:sz w:val="22"/>
                <w:szCs w:val="22"/>
              </w:rPr>
              <w:t>Coordinate Dam &amp; Levee Safety Issues</w:t>
            </w:r>
          </w:p>
        </w:tc>
        <w:tc>
          <w:tcPr>
            <w:tcW w:w="900" w:type="dxa"/>
          </w:tcPr>
          <w:p w:rsidR="00914F46" w:rsidRPr="00982149" w:rsidRDefault="00204E2A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DL-01</w:t>
            </w:r>
          </w:p>
        </w:tc>
        <w:tc>
          <w:tcPr>
            <w:tcW w:w="6120" w:type="dxa"/>
          </w:tcPr>
          <w:p w:rsidR="00914F46" w:rsidRPr="00982149" w:rsidRDefault="00204E2A" w:rsidP="009B4140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Building i</w:t>
            </w:r>
            <w:r w:rsidR="009B4140">
              <w:rPr>
                <w:rFonts w:asciiTheme="minorHAnsi" w:hAnsiTheme="minorHAnsi"/>
                <w:sz w:val="22"/>
                <w:szCs w:val="22"/>
              </w:rPr>
              <w:t>nventories can integrate with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4140">
              <w:rPr>
                <w:rFonts w:asciiTheme="minorHAnsi" w:hAnsiTheme="minorHAnsi"/>
                <w:sz w:val="22"/>
                <w:szCs w:val="22"/>
              </w:rPr>
              <w:t xml:space="preserve">dam/safety levee studies for CRS </w:t>
            </w:r>
            <w:r>
              <w:rPr>
                <w:rFonts w:asciiTheme="minorHAnsi" w:hAnsiTheme="minorHAnsi"/>
                <w:sz w:val="22"/>
                <w:szCs w:val="22"/>
              </w:rPr>
              <w:t>credits</w:t>
            </w:r>
            <w:r w:rsidR="009B4140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 w:rsidR="009B4140" w:rsidRPr="009B4140">
              <w:rPr>
                <w:rFonts w:asciiTheme="minorHAnsi" w:hAnsiTheme="minorHAnsi"/>
                <w:i/>
                <w:sz w:val="22"/>
                <w:szCs w:val="22"/>
              </w:rPr>
              <w:t>Coordination needed with USACE Silver Jackets funding opportunities.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914F46" w:rsidTr="00551E24">
        <w:tc>
          <w:tcPr>
            <w:tcW w:w="2695" w:type="dxa"/>
          </w:tcPr>
          <w:p w:rsidR="00914F46" w:rsidRPr="00982149" w:rsidRDefault="009B4140" w:rsidP="00B6776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B4140">
              <w:rPr>
                <w:rFonts w:asciiTheme="minorHAnsi" w:hAnsiTheme="minorHAnsi"/>
                <w:sz w:val="22"/>
                <w:szCs w:val="22"/>
              </w:rPr>
              <w:t>Complete Threat Assessments</w:t>
            </w:r>
          </w:p>
        </w:tc>
        <w:tc>
          <w:tcPr>
            <w:tcW w:w="900" w:type="dxa"/>
          </w:tcPr>
          <w:p w:rsidR="00914F46" w:rsidRPr="00982149" w:rsidRDefault="009B4140" w:rsidP="00B67769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CF-01</w:t>
            </w:r>
          </w:p>
        </w:tc>
        <w:tc>
          <w:tcPr>
            <w:tcW w:w="6120" w:type="dxa"/>
          </w:tcPr>
          <w:p w:rsidR="009B4140" w:rsidRDefault="009B4140" w:rsidP="00D278F2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Flood and landslide hazard assessment reports and data will provided for local and state updates.</w:t>
            </w:r>
          </w:p>
          <w:p w:rsidR="009B4140" w:rsidRDefault="009B4140" w:rsidP="00D278F2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14F46" w:rsidRPr="00982149" w:rsidRDefault="009B4140" w:rsidP="002B69F3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>Need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 xml:space="preserve"> the</w:t>
            </w: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 xml:space="preserve"> local 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 xml:space="preserve">mitigation </w:t>
            </w: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>plan update schedule from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 xml:space="preserve"> FEMA or</w:t>
            </w: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 xml:space="preserve"> WVDHSEM.  Coordination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with FEMA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301054">
              <w:rPr>
                <w:rFonts w:asciiTheme="minorHAnsi" w:hAnsiTheme="minorHAnsi"/>
                <w:i/>
                <w:sz w:val="22"/>
                <w:szCs w:val="22"/>
              </w:rPr>
              <w:t xml:space="preserve">USACE, WV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DHSEM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 xml:space="preserve">, and Regional Planning and Development Councils to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minimize duplicative</w:t>
            </w: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costs 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>of generating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Hazus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flood risk loss assessments for local hazard mitigation plan updates.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="002B69F3">
              <w:rPr>
                <w:rFonts w:asciiTheme="minorHAnsi" w:hAnsiTheme="minorHAnsi"/>
                <w:i/>
                <w:sz w:val="22"/>
                <w:szCs w:val="22"/>
              </w:rPr>
              <w:t>It is anticipated that t</w:t>
            </w:r>
            <w:r w:rsidR="00136D75">
              <w:rPr>
                <w:rFonts w:asciiTheme="minorHAnsi" w:hAnsiTheme="minorHAnsi"/>
                <w:i/>
                <w:sz w:val="22"/>
                <w:szCs w:val="22"/>
              </w:rPr>
              <w:t>his project should be publishing community flood risk assessments by summer-fall 2019.</w:t>
            </w: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8E186A" w:rsidTr="00551E24">
        <w:tc>
          <w:tcPr>
            <w:tcW w:w="2695" w:type="dxa"/>
          </w:tcPr>
          <w:p w:rsidR="008E186A" w:rsidRPr="009B4140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Utilize Risk Information in Planning</w:t>
            </w:r>
          </w:p>
        </w:tc>
        <w:tc>
          <w:tcPr>
            <w:tcW w:w="90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CF-02</w:t>
            </w:r>
          </w:p>
        </w:tc>
        <w:tc>
          <w:tcPr>
            <w:tcW w:w="6120" w:type="dxa"/>
          </w:tcPr>
          <w:p w:rsidR="0015305A" w:rsidRDefault="0015305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Detailed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Hazus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Level 2 Flood Analysis for buildings and facilities in flood hazard zones.  Publish hazard identification data and results.</w:t>
            </w:r>
          </w:p>
          <w:p w:rsidR="0015305A" w:rsidRDefault="0015305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8E186A" w:rsidRDefault="0015305A" w:rsidP="0015305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Further c</w:t>
            </w:r>
            <w:r w:rsidRPr="009B4140">
              <w:rPr>
                <w:rFonts w:asciiTheme="minorHAnsi" w:hAnsiTheme="minorHAnsi"/>
                <w:i/>
                <w:sz w:val="22"/>
                <w:szCs w:val="22"/>
              </w:rPr>
              <w:t>oordination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required with FEMA, USACE, WV DHSEM, Regional Planning and Development Councils, local floodplain and emergency operation managers </w:t>
            </w:r>
          </w:p>
        </w:tc>
      </w:tr>
      <w:tr w:rsidR="008E186A" w:rsidTr="00551E24">
        <w:tc>
          <w:tcPr>
            <w:tcW w:w="2695" w:type="dxa"/>
          </w:tcPr>
          <w:p w:rsidR="008E186A" w:rsidRPr="00982149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Build Relationships with Critical Facilities</w:t>
            </w:r>
          </w:p>
        </w:tc>
        <w:tc>
          <w:tcPr>
            <w:tcW w:w="900" w:type="dxa"/>
          </w:tcPr>
          <w:p w:rsidR="008E186A" w:rsidRPr="00982149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CF-03</w:t>
            </w:r>
          </w:p>
        </w:tc>
        <w:tc>
          <w:tcPr>
            <w:tcW w:w="6120" w:type="dxa"/>
          </w:tcPr>
          <w:p w:rsidR="008E186A" w:rsidRPr="0015305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15305A">
              <w:rPr>
                <w:rFonts w:asciiTheme="minorHAnsi" w:hAnsiTheme="minorHAnsi"/>
                <w:i/>
                <w:sz w:val="22"/>
                <w:szCs w:val="22"/>
              </w:rPr>
              <w:t>Coordinate with WV DHSEM, BRIM and other partners on flood risk assessments.  The BRIM database should record full addresses, x-y coordinates, or other spatial reference information.</w:t>
            </w:r>
          </w:p>
        </w:tc>
      </w:tr>
      <w:tr w:rsidR="008E186A" w:rsidTr="00551E24">
        <w:tc>
          <w:tcPr>
            <w:tcW w:w="2695" w:type="dxa"/>
          </w:tcPr>
          <w:p w:rsidR="008E186A" w:rsidRPr="00982149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Promote Building Codes</w:t>
            </w:r>
          </w:p>
        </w:tc>
        <w:tc>
          <w:tcPr>
            <w:tcW w:w="900" w:type="dxa"/>
          </w:tcPr>
          <w:p w:rsidR="008E186A" w:rsidRPr="00982149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CF-04</w:t>
            </w:r>
          </w:p>
        </w:tc>
        <w:tc>
          <w:tcPr>
            <w:tcW w:w="6120" w:type="dxa"/>
          </w:tcPr>
          <w:p w:rsidR="003274FE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Publish building code standard on community profile pages</w:t>
            </w:r>
            <w:r w:rsidR="003274FE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:rsidR="003274FE" w:rsidRPr="003274FE" w:rsidRDefault="003274FE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3274FE">
              <w:rPr>
                <w:rFonts w:asciiTheme="minorHAnsi" w:hAnsiTheme="minorHAnsi"/>
                <w:i/>
                <w:sz w:val="22"/>
                <w:szCs w:val="22"/>
              </w:rPr>
              <w:t>Coordinate with WVDHSEM NFIP Office</w:t>
            </w:r>
          </w:p>
        </w:tc>
      </w:tr>
      <w:tr w:rsidR="008E186A" w:rsidTr="00551E24">
        <w:tc>
          <w:tcPr>
            <w:tcW w:w="2695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Enhance Planning Process</w:t>
            </w:r>
          </w:p>
        </w:tc>
        <w:tc>
          <w:tcPr>
            <w:tcW w:w="90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PL-01</w:t>
            </w:r>
          </w:p>
        </w:tc>
        <w:tc>
          <w:tcPr>
            <w:tcW w:w="612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Site-specific flood risk assessments to determine economic and social losses for 287 jurisdictions will be conducted for a riverine 1% annual flood event and with 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Hazus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Level 2 analysis.  County-level resolution landslide hazard risk assessments will be completed for all 55 counties and validated with a statewide inventory of landslides.  Standardized risk assessments for flood and landslide hazards will be made available to integrate into local and state hazard mitigation plan updates.</w:t>
            </w:r>
          </w:p>
        </w:tc>
      </w:tr>
      <w:tr w:rsidR="008E186A" w:rsidTr="00551E24">
        <w:tc>
          <w:tcPr>
            <w:tcW w:w="2695" w:type="dxa"/>
          </w:tcPr>
          <w:p w:rsidR="008E186A" w:rsidRPr="008C7885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8C7885">
              <w:rPr>
                <w:rFonts w:asciiTheme="minorHAnsi" w:hAnsiTheme="minorHAnsi"/>
                <w:sz w:val="22"/>
                <w:szCs w:val="22"/>
              </w:rPr>
              <w:t>Integration of Climate/Land Use Change</w:t>
            </w:r>
          </w:p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8C7885">
              <w:rPr>
                <w:rFonts w:asciiTheme="minorHAnsi" w:hAnsiTheme="minorHAnsi"/>
                <w:sz w:val="22"/>
                <w:szCs w:val="22"/>
              </w:rPr>
              <w:t>into Planning</w:t>
            </w:r>
          </w:p>
        </w:tc>
        <w:tc>
          <w:tcPr>
            <w:tcW w:w="90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7885">
              <w:rPr>
                <w:rFonts w:asciiTheme="minorHAnsi" w:hAnsiTheme="minorHAnsi"/>
                <w:sz w:val="22"/>
                <w:szCs w:val="22"/>
              </w:rPr>
              <w:t>PL-03</w:t>
            </w:r>
          </w:p>
        </w:tc>
        <w:tc>
          <w:tcPr>
            <w:tcW w:w="612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statewide landslide geodatabase is being developed by WVU. </w:t>
            </w:r>
            <w:r w:rsidRPr="008C7885">
              <w:rPr>
                <w:rFonts w:asciiTheme="minorHAnsi" w:hAnsiTheme="minorHAnsi"/>
                <w:i/>
                <w:sz w:val="22"/>
                <w:szCs w:val="22"/>
              </w:rPr>
              <w:t>Coordination needed with WV and KY Geological Surveys and with WV DOT.</w:t>
            </w:r>
          </w:p>
        </w:tc>
      </w:tr>
      <w:tr w:rsidR="008E186A" w:rsidTr="00551E24">
        <w:tc>
          <w:tcPr>
            <w:tcW w:w="2695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8C7885">
              <w:rPr>
                <w:rFonts w:asciiTheme="minorHAnsi" w:hAnsiTheme="minorHAnsi"/>
                <w:sz w:val="22"/>
                <w:szCs w:val="22"/>
              </w:rPr>
              <w:t>Conduct Public Outreach</w:t>
            </w:r>
          </w:p>
        </w:tc>
        <w:tc>
          <w:tcPr>
            <w:tcW w:w="90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TE-01</w:t>
            </w:r>
          </w:p>
        </w:tc>
        <w:tc>
          <w:tcPr>
            <w:tcW w:w="612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Publish flood and landslide risk information via community profile web pages that follow a dashboard design and links to web applications WV Flood and Landslide Tools.  </w:t>
            </w:r>
            <w:r w:rsidRPr="008C7885">
              <w:rPr>
                <w:rFonts w:asciiTheme="minorHAnsi" w:hAnsiTheme="minorHAnsi"/>
                <w:i/>
                <w:sz w:val="22"/>
                <w:szCs w:val="22"/>
              </w:rPr>
              <w:t>Coordination needed with FEMA, USACE, SRO, WVDHSEM,  etc.</w:t>
            </w:r>
          </w:p>
        </w:tc>
      </w:tr>
      <w:tr w:rsidR="008E186A" w:rsidTr="00551E24">
        <w:tc>
          <w:tcPr>
            <w:tcW w:w="2695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551E24">
              <w:rPr>
                <w:rFonts w:asciiTheme="minorHAnsi" w:hAnsiTheme="minorHAnsi"/>
                <w:sz w:val="22"/>
                <w:szCs w:val="22"/>
              </w:rPr>
              <w:t>Improve Use of Media</w:t>
            </w:r>
          </w:p>
        </w:tc>
        <w:tc>
          <w:tcPr>
            <w:tcW w:w="90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TE-02</w:t>
            </w:r>
          </w:p>
        </w:tc>
        <w:tc>
          <w:tcPr>
            <w:tcW w:w="612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Improve sharing of risk assessment information using Story Maps, 3D flood visualizations, </w:t>
            </w:r>
            <w:r w:rsidR="003274FE">
              <w:rPr>
                <w:rFonts w:asciiTheme="minorHAnsi" w:hAnsiTheme="minorHAnsi"/>
                <w:sz w:val="22"/>
                <w:szCs w:val="22"/>
              </w:rPr>
              <w:t xml:space="preserve">web applications, web PDF reports, </w:t>
            </w:r>
            <w:r>
              <w:rPr>
                <w:rFonts w:asciiTheme="minorHAnsi" w:hAnsiTheme="minorHAnsi"/>
                <w:sz w:val="22"/>
                <w:szCs w:val="22"/>
              </w:rPr>
              <w:t>etc.</w:t>
            </w:r>
          </w:p>
        </w:tc>
      </w:tr>
      <w:tr w:rsidR="008E186A" w:rsidTr="00551E24">
        <w:tc>
          <w:tcPr>
            <w:tcW w:w="2695" w:type="dxa"/>
          </w:tcPr>
          <w:p w:rsidR="008E186A" w:rsidRP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8E186A">
              <w:rPr>
                <w:rFonts w:asciiTheme="minorHAnsi" w:hAnsiTheme="minorHAnsi"/>
                <w:sz w:val="22"/>
                <w:szCs w:val="22"/>
              </w:rPr>
              <w:t>Obtain Executive / Legislative Support</w:t>
            </w:r>
          </w:p>
        </w:tc>
        <w:tc>
          <w:tcPr>
            <w:tcW w:w="900" w:type="dxa"/>
          </w:tcPr>
          <w:p w:rsidR="008E186A" w:rsidRPr="008E186A" w:rsidRDefault="003274FE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GL-01</w:t>
            </w:r>
            <w:bookmarkStart w:id="0" w:name="_GoBack"/>
            <w:bookmarkEnd w:id="0"/>
          </w:p>
        </w:tc>
        <w:tc>
          <w:tcPr>
            <w:tcW w:w="6120" w:type="dxa"/>
          </w:tcPr>
          <w:p w:rsidR="0015305A" w:rsidRDefault="008E186A" w:rsidP="008E186A">
            <w:pPr>
              <w:rPr>
                <w:rFonts w:asciiTheme="minorHAnsi" w:hAnsiTheme="minorHAnsi"/>
                <w:sz w:val="22"/>
                <w:szCs w:val="22"/>
              </w:rPr>
            </w:pPr>
            <w:r w:rsidRPr="008E186A">
              <w:rPr>
                <w:rFonts w:asciiTheme="minorHAnsi" w:hAnsiTheme="minorHAnsi"/>
                <w:sz w:val="22"/>
                <w:szCs w:val="22"/>
              </w:rPr>
              <w:t>Promulgate a Procedural Rule that requires municipal and county offices to submit E-911 addresses to the WV DHSEM’s Statewide Addressing and Mapping System (SAMS) on an annual basis.</w:t>
            </w:r>
            <w:r w:rsidR="0015305A">
              <w:rPr>
                <w:rFonts w:asciiTheme="minorHAnsi" w:hAnsiTheme="minorHAnsi"/>
                <w:sz w:val="22"/>
                <w:szCs w:val="22"/>
              </w:rPr>
              <w:t xml:space="preserve"> Follow similar procedural rules published for submission of digital tax map parcels by county assessors to WV Property Tax Division to perform state-level integration. </w:t>
            </w:r>
            <w:r w:rsidR="0015305A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8E186A" w:rsidRPr="0015305A" w:rsidRDefault="0015305A" w:rsidP="008E186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5305A">
              <w:rPr>
                <w:rFonts w:asciiTheme="minorHAnsi" w:hAnsiTheme="minorHAnsi"/>
                <w:i/>
                <w:sz w:val="22"/>
                <w:szCs w:val="22"/>
              </w:rPr>
              <w:t>Coordinate with SRO and WVDHSEM.</w:t>
            </w:r>
          </w:p>
        </w:tc>
      </w:tr>
      <w:tr w:rsidR="008E186A" w:rsidTr="00551E24">
        <w:tc>
          <w:tcPr>
            <w:tcW w:w="2695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551E24">
              <w:rPr>
                <w:rFonts w:asciiTheme="minorHAnsi" w:hAnsiTheme="minorHAnsi"/>
                <w:sz w:val="22"/>
                <w:szCs w:val="22"/>
              </w:rPr>
              <w:t>Explore Enhanced Funding Methods</w:t>
            </w:r>
          </w:p>
        </w:tc>
        <w:tc>
          <w:tcPr>
            <w:tcW w:w="900" w:type="dxa"/>
          </w:tcPr>
          <w:p w:rsidR="008E186A" w:rsidRDefault="008E186A" w:rsidP="008E186A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1E24">
              <w:rPr>
                <w:rFonts w:asciiTheme="minorHAnsi" w:hAnsiTheme="minorHAnsi"/>
                <w:sz w:val="22"/>
                <w:szCs w:val="22"/>
              </w:rPr>
              <w:t>GL-02</w:t>
            </w:r>
          </w:p>
        </w:tc>
        <w:tc>
          <w:tcPr>
            <w:tcW w:w="6120" w:type="dxa"/>
          </w:tcPr>
          <w:p w:rsidR="008E186A" w:rsidRDefault="008E186A" w:rsidP="003274F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56" w:hanging="256"/>
              <w:rPr>
                <w:rFonts w:asciiTheme="minorHAnsi" w:hAnsiTheme="minorHAnsi"/>
              </w:rPr>
            </w:pPr>
            <w:r w:rsidRPr="003131F5">
              <w:rPr>
                <w:rFonts w:asciiTheme="minorHAnsi" w:hAnsiTheme="minorHAnsi"/>
              </w:rPr>
              <w:t>HMGP seed funding used to create a statewide imagery acquisition</w:t>
            </w:r>
            <w:r>
              <w:rPr>
                <w:rFonts w:asciiTheme="minorHAnsi" w:hAnsiTheme="minorHAnsi"/>
              </w:rPr>
              <w:t>. A statewide contract</w:t>
            </w:r>
            <w:r w:rsidRPr="003131F5">
              <w:rPr>
                <w:rFonts w:asciiTheme="minorHAnsi" w:hAnsiTheme="minorHAnsi"/>
              </w:rPr>
              <w:t xml:space="preserve"> improve</w:t>
            </w:r>
            <w:r>
              <w:rPr>
                <w:rFonts w:asciiTheme="minorHAnsi" w:hAnsiTheme="minorHAnsi"/>
              </w:rPr>
              <w:t>s</w:t>
            </w:r>
            <w:r w:rsidRPr="003131F5">
              <w:rPr>
                <w:rFonts w:asciiTheme="minorHAnsi" w:hAnsiTheme="minorHAnsi"/>
              </w:rPr>
              <w:t xml:space="preserve"> purchasing power </w:t>
            </w:r>
            <w:r>
              <w:rPr>
                <w:rFonts w:asciiTheme="minorHAnsi" w:hAnsiTheme="minorHAnsi"/>
              </w:rPr>
              <w:t xml:space="preserve">for counties, state agencies, and other partners for leaf-off aerial imagery.   </w:t>
            </w:r>
            <w:r w:rsidRPr="00301054">
              <w:rPr>
                <w:rFonts w:asciiTheme="minorHAnsi" w:hAnsiTheme="minorHAnsi"/>
                <w:i/>
              </w:rPr>
              <w:t>Coordination with SRO</w:t>
            </w:r>
            <w:r w:rsidRPr="003131F5">
              <w:rPr>
                <w:rFonts w:asciiTheme="minorHAnsi" w:hAnsiTheme="minorHAnsi"/>
              </w:rPr>
              <w:t xml:space="preserve"> </w:t>
            </w:r>
          </w:p>
          <w:p w:rsidR="008E186A" w:rsidRPr="003131F5" w:rsidRDefault="008E186A" w:rsidP="003274F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56" w:hanging="256"/>
              <w:rPr>
                <w:rFonts w:asciiTheme="minorHAnsi" w:hAnsiTheme="minorHAnsi"/>
              </w:rPr>
            </w:pPr>
            <w:r w:rsidRPr="003131F5">
              <w:rPr>
                <w:rFonts w:asciiTheme="minorHAnsi" w:hAnsiTheme="minorHAnsi"/>
              </w:rPr>
              <w:t>Silver Jackets funding</w:t>
            </w:r>
            <w:r>
              <w:rPr>
                <w:rFonts w:asciiTheme="minorHAnsi" w:hAnsiTheme="minorHAnsi"/>
              </w:rPr>
              <w:t xml:space="preserve"> was awarded in support of the</w:t>
            </w:r>
            <w:r w:rsidRPr="003131F5">
              <w:rPr>
                <w:rFonts w:asciiTheme="minorHAnsi" w:hAnsiTheme="minorHAnsi"/>
              </w:rPr>
              <w:t xml:space="preserve"> statewide risk assessments.  </w:t>
            </w:r>
            <w:r>
              <w:rPr>
                <w:rFonts w:asciiTheme="minorHAnsi" w:hAnsiTheme="minorHAnsi"/>
              </w:rPr>
              <w:t xml:space="preserve">A Silver Jackets </w:t>
            </w:r>
            <w:r w:rsidRPr="003131F5">
              <w:rPr>
                <w:rFonts w:asciiTheme="minorHAnsi" w:hAnsiTheme="minorHAnsi"/>
              </w:rPr>
              <w:t xml:space="preserve">Coordination meeting </w:t>
            </w:r>
            <w:r>
              <w:rPr>
                <w:rFonts w:asciiTheme="minorHAnsi" w:hAnsiTheme="minorHAnsi"/>
              </w:rPr>
              <w:t xml:space="preserve">is </w:t>
            </w:r>
            <w:r w:rsidRPr="003131F5">
              <w:rPr>
                <w:rFonts w:asciiTheme="minorHAnsi" w:hAnsiTheme="minorHAnsi"/>
              </w:rPr>
              <w:t>set for February 5 in Charleston.</w:t>
            </w:r>
            <w:r>
              <w:rPr>
                <w:rFonts w:asciiTheme="minorHAnsi" w:hAnsiTheme="minorHAnsi"/>
              </w:rPr>
              <w:t xml:space="preserve">  </w:t>
            </w:r>
            <w:r w:rsidRPr="00301054">
              <w:rPr>
                <w:rFonts w:asciiTheme="minorHAnsi" w:hAnsiTheme="minorHAnsi"/>
                <w:i/>
              </w:rPr>
              <w:t>Coordination with USACE</w:t>
            </w:r>
            <w:r>
              <w:rPr>
                <w:rFonts w:asciiTheme="minorHAnsi" w:hAnsiTheme="minorHAnsi"/>
                <w:i/>
              </w:rPr>
              <w:t>, WVDHSEM, SRO, and other partners needed.</w:t>
            </w:r>
          </w:p>
        </w:tc>
      </w:tr>
    </w:tbl>
    <w:p w:rsidR="00597F42" w:rsidRDefault="00357499" w:rsidP="007865AF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:rsidR="0015305A" w:rsidRDefault="0015305A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  <w:u w:val="single"/>
        </w:rPr>
      </w:pPr>
      <w:r>
        <w:rPr>
          <w:szCs w:val="24"/>
          <w:u w:val="single"/>
        </w:rPr>
        <w:br w:type="page"/>
      </w:r>
    </w:p>
    <w:p w:rsidR="00301054" w:rsidRPr="00301054" w:rsidRDefault="00301054" w:rsidP="00301054">
      <w:pPr>
        <w:pStyle w:val="12"/>
        <w:rPr>
          <w:i/>
          <w:szCs w:val="24"/>
        </w:rPr>
      </w:pPr>
      <w:r>
        <w:rPr>
          <w:szCs w:val="24"/>
          <w:u w:val="single"/>
        </w:rPr>
        <w:lastRenderedPageBreak/>
        <w:t>Timeline</w:t>
      </w:r>
      <w:r w:rsidRPr="00F06DD2">
        <w:rPr>
          <w:szCs w:val="24"/>
        </w:rPr>
        <w:t xml:space="preserve">:  </w:t>
      </w:r>
      <w:r>
        <w:rPr>
          <w:szCs w:val="24"/>
        </w:rPr>
        <w:t>The performance period for the Statewide Multi-Hazard Risk Assessments (Project Number:  FEMA-4273-DR-WV-0031) is 6/201/2018 to 6/4/2021.</w:t>
      </w:r>
      <w:r w:rsidR="0001004C">
        <w:rPr>
          <w:szCs w:val="24"/>
        </w:rPr>
        <w:t xml:space="preserve">  Outputs of this project include the flood and landslide risk assessments for upcoming local </w:t>
      </w:r>
      <w:r w:rsidR="002B69F3">
        <w:rPr>
          <w:szCs w:val="24"/>
        </w:rPr>
        <w:t>and state hazard mitigation plan updates</w:t>
      </w:r>
      <w:r w:rsidR="0001004C">
        <w:rPr>
          <w:szCs w:val="24"/>
        </w:rPr>
        <w:t>.</w:t>
      </w:r>
      <w:r>
        <w:rPr>
          <w:szCs w:val="24"/>
        </w:rPr>
        <w:t xml:space="preserve">  </w:t>
      </w:r>
    </w:p>
    <w:p w:rsidR="00301054" w:rsidRDefault="00301054" w:rsidP="00BF323B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p w:rsidR="00BF323B" w:rsidRDefault="009169AA" w:rsidP="00BF323B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contact me if you have any questions.</w:t>
      </w:r>
    </w:p>
    <w:p w:rsidR="00816876" w:rsidRDefault="00816876" w:rsidP="00246664">
      <w:pPr>
        <w:rPr>
          <w:rFonts w:ascii="Times New Roman" w:hAnsi="Times New Roman"/>
          <w:szCs w:val="24"/>
        </w:rPr>
      </w:pPr>
    </w:p>
    <w:p w:rsidR="0001004C" w:rsidRDefault="0001004C" w:rsidP="00357499">
      <w:pPr>
        <w:rPr>
          <w:rFonts w:ascii="Times New Roman" w:hAnsi="Times New Roman"/>
          <w:szCs w:val="24"/>
        </w:rPr>
      </w:pPr>
    </w:p>
    <w:p w:rsidR="0015305A" w:rsidRDefault="0015305A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</w:rPr>
      </w:pPr>
    </w:p>
    <w:p w:rsidR="00EC3E1A" w:rsidRDefault="00246664" w:rsidP="00357499">
      <w:pPr>
        <w:rPr>
          <w:rFonts w:ascii="Times New Roman" w:hAnsi="Times New Roman"/>
          <w:szCs w:val="24"/>
        </w:rPr>
      </w:pPr>
      <w:r w:rsidRPr="00246664">
        <w:rPr>
          <w:rFonts w:ascii="Times New Roman" w:hAnsi="Times New Roman"/>
          <w:szCs w:val="24"/>
        </w:rPr>
        <w:t>Sincerely,</w:t>
      </w:r>
      <w:r w:rsidR="008537AF">
        <w:rPr>
          <w:rFonts w:ascii="Times New Roman" w:hAnsi="Times New Roman"/>
          <w:szCs w:val="24"/>
        </w:rPr>
        <w:br/>
      </w:r>
      <w:r w:rsidR="005F4F36">
        <w:rPr>
          <w:rFonts w:ascii="Times New Roman" w:hAnsi="Times New Roman"/>
          <w:szCs w:val="24"/>
        </w:rPr>
        <w:br/>
      </w:r>
      <w:r w:rsidR="003B1082" w:rsidRPr="0024666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6C4B1489" wp14:editId="175FCD06">
            <wp:simplePos x="0" y="0"/>
            <wp:positionH relativeFrom="margin">
              <wp:posOffset>-9525</wp:posOffset>
            </wp:positionH>
            <wp:positionV relativeFrom="paragraph">
              <wp:posOffset>280035</wp:posOffset>
            </wp:positionV>
            <wp:extent cx="2143125" cy="352425"/>
            <wp:effectExtent l="0" t="0" r="9525" b="9525"/>
            <wp:wrapNone/>
            <wp:docPr id="5" name="Picture 5" descr="KurtD_signature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tD_signature_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6">
        <w:rPr>
          <w:rFonts w:ascii="Times New Roman" w:hAnsi="Times New Roman"/>
          <w:szCs w:val="24"/>
        </w:rPr>
        <w:br/>
      </w:r>
      <w:r w:rsidR="005F4F36">
        <w:rPr>
          <w:rFonts w:ascii="Times New Roman" w:hAnsi="Times New Roman"/>
          <w:szCs w:val="24"/>
        </w:rPr>
        <w:br/>
      </w:r>
      <w:r w:rsidR="005F4F36">
        <w:rPr>
          <w:rFonts w:ascii="Times New Roman" w:hAnsi="Times New Roman"/>
          <w:szCs w:val="24"/>
        </w:rPr>
        <w:br/>
      </w:r>
      <w:r w:rsidRPr="00246664">
        <w:rPr>
          <w:rFonts w:ascii="Times New Roman" w:hAnsi="Times New Roman"/>
          <w:szCs w:val="24"/>
        </w:rPr>
        <w:t>Kurt Donaldson</w:t>
      </w:r>
      <w:r w:rsidRPr="00246664">
        <w:rPr>
          <w:rFonts w:ascii="Times New Roman" w:hAnsi="Times New Roman"/>
          <w:szCs w:val="24"/>
        </w:rPr>
        <w:br/>
        <w:t>Manager</w:t>
      </w:r>
      <w:r w:rsidRPr="00246664">
        <w:rPr>
          <w:rFonts w:ascii="Times New Roman" w:hAnsi="Times New Roman"/>
          <w:szCs w:val="24"/>
        </w:rPr>
        <w:br/>
        <w:t>WV GIS Technical Center, WVU</w:t>
      </w:r>
      <w:r w:rsidRPr="00246664">
        <w:rPr>
          <w:rFonts w:ascii="Times New Roman" w:hAnsi="Times New Roman"/>
          <w:szCs w:val="24"/>
        </w:rPr>
        <w:br/>
        <w:t xml:space="preserve">e-mail:  </w:t>
      </w:r>
      <w:hyperlink r:id="rId9" w:history="1">
        <w:r w:rsidRPr="00246664">
          <w:rPr>
            <w:rStyle w:val="Hyperlink"/>
            <w:rFonts w:ascii="Times New Roman" w:hAnsi="Times New Roman"/>
            <w:color w:val="auto"/>
            <w:szCs w:val="24"/>
            <w:u w:val="none"/>
          </w:rPr>
          <w:t>kdonalds@wvu.edu</w:t>
        </w:r>
      </w:hyperlink>
    </w:p>
    <w:p w:rsidR="00171AF7" w:rsidRPr="00171AF7" w:rsidRDefault="00171AF7" w:rsidP="00357499">
      <w:pPr>
        <w:rPr>
          <w:rFonts w:ascii="Times New Roman" w:hAnsi="Times New Roman"/>
          <w:szCs w:val="24"/>
        </w:rPr>
      </w:pPr>
    </w:p>
    <w:sectPr w:rsidR="00171AF7" w:rsidRPr="00171AF7" w:rsidSect="003B22FA">
      <w:footerReference w:type="default" r:id="rId10"/>
      <w:headerReference w:type="first" r:id="rId11"/>
      <w:footerReference w:type="first" r:id="rId12"/>
      <w:pgSz w:w="12240" w:h="15840" w:code="1"/>
      <w:pgMar w:top="810" w:right="1440" w:bottom="63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A4" w:rsidRDefault="00FF19A4">
      <w:r>
        <w:separator/>
      </w:r>
    </w:p>
  </w:endnote>
  <w:endnote w:type="continuationSeparator" w:id="0">
    <w:p w:rsidR="00FF19A4" w:rsidRDefault="00FF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8533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:rsidR="00246664" w:rsidRPr="00246664" w:rsidRDefault="00246664">
        <w:pPr>
          <w:pStyle w:val="Footer"/>
          <w:jc w:val="right"/>
          <w:rPr>
            <w:rFonts w:asciiTheme="minorHAnsi" w:hAnsiTheme="minorHAnsi"/>
            <w:sz w:val="20"/>
          </w:rPr>
        </w:pPr>
        <w:r w:rsidRPr="00246664">
          <w:rPr>
            <w:rFonts w:asciiTheme="minorHAnsi" w:hAnsiTheme="minorHAnsi"/>
            <w:sz w:val="20"/>
          </w:rPr>
          <w:fldChar w:fldCharType="begin"/>
        </w:r>
        <w:r w:rsidRPr="00246664">
          <w:rPr>
            <w:rFonts w:asciiTheme="minorHAnsi" w:hAnsiTheme="minorHAnsi"/>
            <w:sz w:val="20"/>
          </w:rPr>
          <w:instrText xml:space="preserve"> PAGE   \* MERGEFORMAT </w:instrText>
        </w:r>
        <w:r w:rsidRPr="00246664">
          <w:rPr>
            <w:rFonts w:asciiTheme="minorHAnsi" w:hAnsiTheme="minorHAnsi"/>
            <w:sz w:val="20"/>
          </w:rPr>
          <w:fldChar w:fldCharType="separate"/>
        </w:r>
        <w:r w:rsidR="003274FE">
          <w:rPr>
            <w:rFonts w:asciiTheme="minorHAnsi" w:hAnsiTheme="minorHAnsi"/>
            <w:noProof/>
            <w:sz w:val="20"/>
          </w:rPr>
          <w:t>4</w:t>
        </w:r>
        <w:r w:rsidRPr="00246664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:rsidR="00246664" w:rsidRDefault="00246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078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:rsidR="00246664" w:rsidRDefault="00246664" w:rsidP="00246664">
        <w:pPr>
          <w:pStyle w:val="Footer"/>
          <w:rPr>
            <w:rFonts w:ascii="Arial" w:hAnsi="Arial"/>
          </w:rPr>
        </w:pPr>
        <w:r>
          <w:rPr>
            <w:rFonts w:ascii="Arial" w:hAnsi="Arial"/>
          </w:rPr>
          <w:t>_____________________________________________________________________</w:t>
        </w:r>
      </w:p>
      <w:p w:rsidR="00246664" w:rsidRDefault="00246664" w:rsidP="00246664">
        <w:pPr>
          <w:pStyle w:val="Footer"/>
          <w:jc w:val="center"/>
          <w:rPr>
            <w:sz w:val="16"/>
          </w:rPr>
        </w:pPr>
        <w:r>
          <w:rPr>
            <w:rFonts w:ascii="Arial" w:hAnsi="Arial"/>
            <w:sz w:val="16"/>
          </w:rPr>
          <w:t xml:space="preserve">PHONE (304) 293-9467  </w:t>
        </w:r>
        <w:r>
          <w:rPr>
            <w:rFonts w:ascii="Arial" w:hAnsi="Arial"/>
            <w:sz w:val="16"/>
          </w:rPr>
          <w:sym w:font="Webdings" w:char="F03D"/>
        </w:r>
        <w:r>
          <w:rPr>
            <w:rFonts w:ascii="Arial" w:hAnsi="Arial"/>
            <w:sz w:val="16"/>
          </w:rPr>
          <w:t xml:space="preserve">  FAX (304) 293-6522  </w:t>
        </w:r>
        <w:r>
          <w:rPr>
            <w:rFonts w:ascii="Arial" w:hAnsi="Arial"/>
            <w:sz w:val="16"/>
          </w:rPr>
          <w:sym w:font="Webdings" w:char="F03D"/>
        </w:r>
        <w:r>
          <w:rPr>
            <w:rFonts w:ascii="Arial" w:hAnsi="Arial"/>
            <w:sz w:val="16"/>
          </w:rPr>
          <w:t xml:space="preserve">  330 Brooks Hall, </w:t>
        </w:r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16"/>
              </w:rPr>
              <w:t>Morgantown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WV</w:t>
            </w:r>
          </w:smartTag>
          <w:r>
            <w:rPr>
              <w:rFonts w:ascii="Arial" w:hAnsi="Arial"/>
              <w:sz w:val="16"/>
            </w:rPr>
            <w:t xml:space="preserve"> </w:t>
          </w:r>
          <w:smartTag w:uri="urn:schemas-microsoft-com:office:smarttags" w:element="PostalCode">
            <w:r>
              <w:rPr>
                <w:rFonts w:ascii="Arial" w:hAnsi="Arial"/>
                <w:sz w:val="16"/>
              </w:rPr>
              <w:t>26506-6300</w:t>
            </w:r>
          </w:smartTag>
        </w:smartTag>
      </w:p>
      <w:p w:rsidR="00246664" w:rsidRDefault="00246664" w:rsidP="00246664">
        <w:pPr>
          <w:pStyle w:val="Footer"/>
        </w:pPr>
      </w:p>
      <w:p w:rsidR="00E30129" w:rsidRPr="00E30129" w:rsidRDefault="00FF19A4">
        <w:pPr>
          <w:pStyle w:val="Footer"/>
          <w:jc w:val="right"/>
          <w:rPr>
            <w:rFonts w:asciiTheme="minorHAnsi" w:hAnsiTheme="minorHAnsi"/>
            <w:sz w:val="20"/>
          </w:rPr>
        </w:pPr>
      </w:p>
    </w:sdtContent>
  </w:sdt>
  <w:p w:rsidR="00F96BE1" w:rsidRDefault="00F96BE1" w:rsidP="00F96BE1">
    <w:pPr>
      <w:pStyle w:val="Footer"/>
      <w:tabs>
        <w:tab w:val="clear" w:pos="4320"/>
        <w:tab w:val="clear" w:pos="8640"/>
        <w:tab w:val="left" w:pos="20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A4" w:rsidRDefault="00FF19A4">
      <w:r>
        <w:separator/>
      </w:r>
    </w:p>
  </w:footnote>
  <w:footnote w:type="continuationSeparator" w:id="0">
    <w:p w:rsidR="00FF19A4" w:rsidRDefault="00FF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E1" w:rsidRDefault="00F15DCB" w:rsidP="00F96BE1">
    <w:pPr>
      <w:pBdr>
        <w:between w:val="single" w:sz="6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sz w:val="2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52380FF" wp14:editId="5E188336">
          <wp:simplePos x="0" y="0"/>
          <wp:positionH relativeFrom="column">
            <wp:posOffset>-62865</wp:posOffset>
          </wp:positionH>
          <wp:positionV relativeFrom="page">
            <wp:posOffset>345440</wp:posOffset>
          </wp:positionV>
          <wp:extent cx="685800" cy="685800"/>
          <wp:effectExtent l="0" t="0" r="0" b="0"/>
          <wp:wrapNone/>
          <wp:docPr id="18" name="Picture 18" descr="tc_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c_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 w:rsidR="00F96BE1">
          <w:rPr>
            <w:rFonts w:ascii="Arial" w:hAnsi="Arial"/>
            <w:sz w:val="26"/>
          </w:rPr>
          <w:t>West Virginia</w:t>
        </w:r>
      </w:smartTag>
      <w:r w:rsidR="00F96BE1">
        <w:rPr>
          <w:rFonts w:ascii="Arial" w:hAnsi="Arial"/>
          <w:sz w:val="26"/>
        </w:rPr>
        <w:t xml:space="preserve"> </w:t>
      </w:r>
      <w:smartTag w:uri="urn:schemas-microsoft-com:office:smarttags" w:element="PlaceName">
        <w:r w:rsidR="00F96BE1">
          <w:rPr>
            <w:rFonts w:ascii="Arial" w:hAnsi="Arial"/>
            <w:sz w:val="26"/>
          </w:rPr>
          <w:t>GIS</w:t>
        </w:r>
      </w:smartTag>
      <w:r w:rsidR="00F96BE1">
        <w:rPr>
          <w:rFonts w:ascii="Arial" w:hAnsi="Arial"/>
          <w:sz w:val="26"/>
        </w:rPr>
        <w:t xml:space="preserve"> </w:t>
      </w:r>
      <w:smartTag w:uri="urn:schemas-microsoft-com:office:smarttags" w:element="PlaceName">
        <w:r w:rsidR="00F96BE1">
          <w:rPr>
            <w:rFonts w:ascii="Arial" w:hAnsi="Arial"/>
            <w:sz w:val="26"/>
          </w:rPr>
          <w:t>Technical</w:t>
        </w:r>
      </w:smartTag>
      <w:r w:rsidR="00F96BE1">
        <w:rPr>
          <w:rFonts w:ascii="Arial" w:hAnsi="Arial"/>
          <w:sz w:val="26"/>
        </w:rPr>
        <w:t xml:space="preserve"> </w:t>
      </w:r>
      <w:smartTag w:uri="urn:schemas-microsoft-com:office:smarttags" w:element="PlaceType">
        <w:r w:rsidR="00F96BE1">
          <w:rPr>
            <w:rFonts w:ascii="Arial" w:hAnsi="Arial"/>
            <w:sz w:val="26"/>
          </w:rPr>
          <w:t>Center</w:t>
        </w:r>
      </w:smartTag>
    </w:smartTag>
  </w:p>
  <w:p w:rsidR="00F96BE1" w:rsidRDefault="00F96BE1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b/>
        <w:sz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b/>
            <w:sz w:val="32"/>
          </w:rPr>
          <w:t>West Virginia</w:t>
        </w:r>
      </w:smartTag>
      <w:r>
        <w:rPr>
          <w:rFonts w:ascii="Arial" w:hAnsi="Arial"/>
          <w:b/>
          <w:sz w:val="3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z w:val="32"/>
          </w:rPr>
          <w:t>University</w:t>
        </w:r>
      </w:smartTag>
    </w:smartTag>
  </w:p>
  <w:p w:rsidR="00F96BE1" w:rsidRDefault="00F15DCB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6D6EA0E1" wp14:editId="481ED804">
              <wp:simplePos x="0" y="0"/>
              <wp:positionH relativeFrom="page">
                <wp:posOffset>4022090</wp:posOffset>
              </wp:positionH>
              <wp:positionV relativeFrom="page">
                <wp:posOffset>913130</wp:posOffset>
              </wp:positionV>
              <wp:extent cx="101600" cy="1073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600" cy="107315"/>
                        <a:chOff x="0" y="-1"/>
                        <a:chExt cx="20000" cy="2000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8000" y="9467"/>
                          <a:ext cx="11750" cy="10533"/>
                        </a:xfrm>
                        <a:custGeom>
                          <a:avLst/>
                          <a:gdLst>
                            <a:gd name="T0" fmla="*/ 0 w 20000"/>
                            <a:gd name="T1" fmla="*/ 5169 h 20000"/>
                            <a:gd name="T2" fmla="*/ 3191 w 20000"/>
                            <a:gd name="T3" fmla="*/ 449 h 20000"/>
                            <a:gd name="T4" fmla="*/ 7447 w 20000"/>
                            <a:gd name="T5" fmla="*/ 8090 h 20000"/>
                            <a:gd name="T6" fmla="*/ 12340 w 20000"/>
                            <a:gd name="T7" fmla="*/ 0 h 20000"/>
                            <a:gd name="T8" fmla="*/ 19787 w 20000"/>
                            <a:gd name="T9" fmla="*/ 0 h 20000"/>
                            <a:gd name="T10" fmla="*/ 19787 w 20000"/>
                            <a:gd name="T11" fmla="*/ 6067 h 20000"/>
                            <a:gd name="T12" fmla="*/ 15106 w 20000"/>
                            <a:gd name="T13" fmla="*/ 6292 h 20000"/>
                            <a:gd name="T14" fmla="*/ 7447 w 20000"/>
                            <a:gd name="T15" fmla="*/ 19775 h 20000"/>
                            <a:gd name="T16" fmla="*/ 0 w 20000"/>
                            <a:gd name="T17" fmla="*/ 516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169"/>
                              </a:moveTo>
                              <a:lnTo>
                                <a:pt x="3191" y="449"/>
                              </a:lnTo>
                              <a:lnTo>
                                <a:pt x="7447" y="8090"/>
                              </a:lnTo>
                              <a:lnTo>
                                <a:pt x="12340" y="0"/>
                              </a:lnTo>
                              <a:lnTo>
                                <a:pt x="19787" y="0"/>
                              </a:lnTo>
                              <a:lnTo>
                                <a:pt x="19787" y="6067"/>
                              </a:lnTo>
                              <a:lnTo>
                                <a:pt x="15106" y="6292"/>
                              </a:lnTo>
                              <a:lnTo>
                                <a:pt x="7447" y="19775"/>
                              </a:lnTo>
                              <a:lnTo>
                                <a:pt x="0" y="5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-1"/>
                          <a:ext cx="20000" cy="1065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4875 w 20000"/>
                            <a:gd name="T3" fmla="*/ 0 h 20000"/>
                            <a:gd name="T4" fmla="*/ 7625 w 20000"/>
                            <a:gd name="T5" fmla="*/ 7556 h 20000"/>
                            <a:gd name="T6" fmla="*/ 10000 w 20000"/>
                            <a:gd name="T7" fmla="*/ 667 h 20000"/>
                            <a:gd name="T8" fmla="*/ 12375 w 20000"/>
                            <a:gd name="T9" fmla="*/ 8222 h 20000"/>
                            <a:gd name="T10" fmla="*/ 15125 w 20000"/>
                            <a:gd name="T11" fmla="*/ 444 h 20000"/>
                            <a:gd name="T12" fmla="*/ 19875 w 20000"/>
                            <a:gd name="T13" fmla="*/ 444 h 20000"/>
                            <a:gd name="T14" fmla="*/ 19875 w 20000"/>
                            <a:gd name="T15" fmla="*/ 6889 h 20000"/>
                            <a:gd name="T16" fmla="*/ 16875 w 20000"/>
                            <a:gd name="T17" fmla="*/ 6889 h 20000"/>
                            <a:gd name="T18" fmla="*/ 12625 w 20000"/>
                            <a:gd name="T19" fmla="*/ 19778 h 20000"/>
                            <a:gd name="T20" fmla="*/ 10000 w 20000"/>
                            <a:gd name="T21" fmla="*/ 11778 h 20000"/>
                            <a:gd name="T22" fmla="*/ 7250 w 20000"/>
                            <a:gd name="T23" fmla="*/ 19556 h 20000"/>
                            <a:gd name="T24" fmla="*/ 2625 w 20000"/>
                            <a:gd name="T25" fmla="*/ 6889 h 20000"/>
                            <a:gd name="T26" fmla="*/ 0 w 20000"/>
                            <a:gd name="T27" fmla="*/ 6889 h 20000"/>
                            <a:gd name="T28" fmla="*/ 0 w 20000"/>
                            <a:gd name="T2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lnTo>
                                <a:pt x="7625" y="7556"/>
                              </a:lnTo>
                              <a:lnTo>
                                <a:pt x="10000" y="667"/>
                              </a:lnTo>
                              <a:lnTo>
                                <a:pt x="12375" y="8222"/>
                              </a:lnTo>
                              <a:lnTo>
                                <a:pt x="15125" y="444"/>
                              </a:lnTo>
                              <a:lnTo>
                                <a:pt x="19875" y="444"/>
                              </a:lnTo>
                              <a:lnTo>
                                <a:pt x="19875" y="6889"/>
                              </a:lnTo>
                              <a:lnTo>
                                <a:pt x="16875" y="6889"/>
                              </a:lnTo>
                              <a:lnTo>
                                <a:pt x="12625" y="19778"/>
                              </a:lnTo>
                              <a:lnTo>
                                <a:pt x="10000" y="11778"/>
                              </a:lnTo>
                              <a:lnTo>
                                <a:pt x="7250" y="19556"/>
                              </a:lnTo>
                              <a:lnTo>
                                <a:pt x="2625" y="6889"/>
                              </a:lnTo>
                              <a:lnTo>
                                <a:pt x="0" y="68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22BEF" id="Group 1" o:spid="_x0000_s1026" style="position:absolute;margin-left:316.7pt;margin-top:71.9pt;width:8pt;height:8.45pt;z-index:251657216;mso-position-horizontal-relative:page;mso-position-vertical-relative:page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" o:allowincell="f">
              <v:shape id="Freeform 2" o:spid="_x0000_s1027" style="position:absolute;left:8000;top:9467;width:11750;height:105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" path="m,5169l3191,449,7447,8090,12340,r7447,l19787,6067r-4681,225l7447,19775,,5169xe" fillcolor="black" stroked="f">
                <v:stroke startarrowwidth="narrow" startarrowlength="short" endarrowwidth="narrow" endarrowlength="short"/>
                <v:path arrowok="t" o:connecttype="custom" o:connectlocs="0,2722;1875,236;4375,4261;7250,0;11625,0;11625,3195;8875,3314;4375,10415;0,2722" o:connectangles="0,0,0,0,0,0,0,0,0"/>
              </v:shape>
              <v:shape id="Freeform 3" o:spid="_x0000_s1028" style="position:absolute;top:-1;width:20000;height:106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" path="m,l4875,,7625,7556,10000,667r2375,7555l15125,444r4750,l19875,6889r-3000,l12625,19778,10000,11778,7250,19556,2625,6889,,6889,,xe" fillcolor="black" stroked="f">
                <v:stroke startarrowwidth="narrow" startarrowlength="short" endarrowwidth="narrow" endarrowlength="short"/>
                <v:path arrowok="t" o:connecttype="custom" o:connectlocs="0,0;4875,0;7625,4024;10000,355;12375,4379;15125,236;19875,236;19875,3669;16875,3669;12625,10533;10000,6272;7250,10415;2625,3669;0,3669;0,0" o:connectangles="0,0,0,0,0,0,0,0,0,0,0,0,0,0,0"/>
              </v:shape>
              <w10:wrap anchorx="page" anchory="page"/>
            </v:group>
          </w:pict>
        </mc:Fallback>
      </mc:AlternateContent>
    </w:r>
    <w:r w:rsidR="00F96BE1">
      <w:rPr>
        <w:rFonts w:ascii="Arial" w:hAnsi="Arial"/>
        <w:sz w:val="20"/>
      </w:rPr>
      <w:t>Department of Geology and Geography</w:t>
    </w:r>
    <w:r w:rsidR="00F96BE1">
      <w:rPr>
        <w:noProof/>
      </w:rPr>
      <w:t xml:space="preserve">      </w:t>
    </w:r>
    <w:proofErr w:type="spellStart"/>
    <w:smartTag w:uri="urn:schemas-microsoft-com:office:smarttags" w:element="place">
      <w:smartTag w:uri="urn:schemas-microsoft-com:office:smarttags" w:element="PlaceName">
        <w:r w:rsidR="00F96BE1">
          <w:rPr>
            <w:rFonts w:ascii="Arial" w:hAnsi="Arial"/>
            <w:sz w:val="20"/>
          </w:rPr>
          <w:t>Eberly</w:t>
        </w:r>
      </w:smartTag>
      <w:proofErr w:type="spellEnd"/>
      <w:r w:rsidR="00F96BE1">
        <w:rPr>
          <w:rFonts w:ascii="Arial" w:hAnsi="Arial"/>
          <w:sz w:val="20"/>
        </w:rPr>
        <w:t xml:space="preserve"> </w:t>
      </w:r>
      <w:smartTag w:uri="urn:schemas-microsoft-com:office:smarttags" w:element="PlaceType">
        <w:r w:rsidR="00F96BE1">
          <w:rPr>
            <w:rFonts w:ascii="Arial" w:hAnsi="Arial"/>
            <w:sz w:val="20"/>
          </w:rPr>
          <w:t>College</w:t>
        </w:r>
      </w:smartTag>
    </w:smartTag>
    <w:r w:rsidR="00F96BE1">
      <w:rPr>
        <w:rFonts w:ascii="Arial" w:hAnsi="Arial"/>
        <w:sz w:val="20"/>
      </w:rPr>
      <w:t xml:space="preserve"> of Arts and Sciences</w:t>
    </w:r>
  </w:p>
  <w:p w:rsidR="000C28D7" w:rsidRPr="000C28D7" w:rsidRDefault="000C28D7" w:rsidP="000C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5A4"/>
    <w:multiLevelType w:val="hybridMultilevel"/>
    <w:tmpl w:val="8B5E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011"/>
    <w:multiLevelType w:val="hybridMultilevel"/>
    <w:tmpl w:val="3A94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0C2F69"/>
    <w:multiLevelType w:val="hybridMultilevel"/>
    <w:tmpl w:val="1244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0C57"/>
    <w:multiLevelType w:val="hybridMultilevel"/>
    <w:tmpl w:val="22009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85A"/>
    <w:multiLevelType w:val="multilevel"/>
    <w:tmpl w:val="FD4856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D91B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D00CB1"/>
    <w:multiLevelType w:val="hybridMultilevel"/>
    <w:tmpl w:val="3160B0A0"/>
    <w:lvl w:ilvl="0" w:tplc="5CAE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43C71"/>
    <w:multiLevelType w:val="hybridMultilevel"/>
    <w:tmpl w:val="DC66C1F8"/>
    <w:lvl w:ilvl="0" w:tplc="22B87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E44"/>
    <w:multiLevelType w:val="hybridMultilevel"/>
    <w:tmpl w:val="058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C54"/>
    <w:multiLevelType w:val="hybridMultilevel"/>
    <w:tmpl w:val="D67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7678"/>
    <w:multiLevelType w:val="hybridMultilevel"/>
    <w:tmpl w:val="37DC5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1429A2"/>
    <w:multiLevelType w:val="multilevel"/>
    <w:tmpl w:val="B61E2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CB1793"/>
    <w:multiLevelType w:val="multilevel"/>
    <w:tmpl w:val="DB60B30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D173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5175F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E13737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7B67F84"/>
    <w:multiLevelType w:val="hybridMultilevel"/>
    <w:tmpl w:val="6E4E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19" w15:restartNumberingAfterBreak="0">
    <w:nsid w:val="3C333D0D"/>
    <w:multiLevelType w:val="hybridMultilevel"/>
    <w:tmpl w:val="93F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705D"/>
    <w:multiLevelType w:val="hybridMultilevel"/>
    <w:tmpl w:val="F80A3796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D6D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1709F8"/>
    <w:multiLevelType w:val="hybridMultilevel"/>
    <w:tmpl w:val="39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31C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7D50DB"/>
    <w:multiLevelType w:val="hybridMultilevel"/>
    <w:tmpl w:val="51F2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5AFB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70818B0"/>
    <w:multiLevelType w:val="hybridMultilevel"/>
    <w:tmpl w:val="7DBADF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369AF"/>
    <w:multiLevelType w:val="hybridMultilevel"/>
    <w:tmpl w:val="1244F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72FA8"/>
    <w:multiLevelType w:val="hybridMultilevel"/>
    <w:tmpl w:val="E1B8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8D52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483D74"/>
    <w:multiLevelType w:val="hybridMultilevel"/>
    <w:tmpl w:val="97DC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F3850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13570A5"/>
    <w:multiLevelType w:val="hybridMultilevel"/>
    <w:tmpl w:val="5F1A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20CA8"/>
    <w:multiLevelType w:val="multilevel"/>
    <w:tmpl w:val="B61E2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7991DAF"/>
    <w:multiLevelType w:val="multilevel"/>
    <w:tmpl w:val="827073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996CC0"/>
    <w:multiLevelType w:val="hybridMultilevel"/>
    <w:tmpl w:val="BCE4E6D2"/>
    <w:lvl w:ilvl="0" w:tplc="F854725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E1628"/>
    <w:multiLevelType w:val="hybridMultilevel"/>
    <w:tmpl w:val="48FE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377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F207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5836A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4B04A30"/>
    <w:multiLevelType w:val="singleLevel"/>
    <w:tmpl w:val="917CB3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41" w15:restartNumberingAfterBreak="0">
    <w:nsid w:val="7C6E624A"/>
    <w:multiLevelType w:val="hybridMultilevel"/>
    <w:tmpl w:val="235E0FEC"/>
    <w:lvl w:ilvl="0" w:tplc="1F0A17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  <w:lvlOverride w:ilvl="0">
      <w:lvl w:ilvl="0">
        <w:start w:val="2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3">
    <w:abstractNumId w:val="39"/>
  </w:num>
  <w:num w:numId="4">
    <w:abstractNumId w:val="8"/>
  </w:num>
  <w:num w:numId="5">
    <w:abstractNumId w:val="2"/>
  </w:num>
  <w:num w:numId="6">
    <w:abstractNumId w:val="16"/>
  </w:num>
  <w:num w:numId="7">
    <w:abstractNumId w:val="12"/>
  </w:num>
  <w:num w:numId="8">
    <w:abstractNumId w:val="13"/>
  </w:num>
  <w:num w:numId="9">
    <w:abstractNumId w:val="33"/>
  </w:num>
  <w:num w:numId="10">
    <w:abstractNumId w:val="7"/>
  </w:num>
  <w:num w:numId="11">
    <w:abstractNumId w:val="3"/>
  </w:num>
  <w:num w:numId="12">
    <w:abstractNumId w:val="29"/>
  </w:num>
  <w:num w:numId="13">
    <w:abstractNumId w:val="38"/>
  </w:num>
  <w:num w:numId="14">
    <w:abstractNumId w:val="21"/>
  </w:num>
  <w:num w:numId="15">
    <w:abstractNumId w:val="15"/>
  </w:num>
  <w:num w:numId="16">
    <w:abstractNumId w:val="27"/>
  </w:num>
  <w:num w:numId="17">
    <w:abstractNumId w:val="37"/>
  </w:num>
  <w:num w:numId="18">
    <w:abstractNumId w:val="25"/>
  </w:num>
  <w:num w:numId="19">
    <w:abstractNumId w:val="17"/>
  </w:num>
  <w:num w:numId="20">
    <w:abstractNumId w:val="31"/>
  </w:num>
  <w:num w:numId="21">
    <w:abstractNumId w:val="14"/>
  </w:num>
  <w:num w:numId="22">
    <w:abstractNumId w:val="36"/>
  </w:num>
  <w:num w:numId="23">
    <w:abstractNumId w:val="9"/>
  </w:num>
  <w:num w:numId="24">
    <w:abstractNumId w:val="41"/>
  </w:num>
  <w:num w:numId="25">
    <w:abstractNumId w:val="26"/>
  </w:num>
  <w:num w:numId="26">
    <w:abstractNumId w:val="35"/>
  </w:num>
  <w:num w:numId="27">
    <w:abstractNumId w:val="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6"/>
  </w:num>
  <w:num w:numId="31">
    <w:abstractNumId w:val="34"/>
  </w:num>
  <w:num w:numId="32">
    <w:abstractNumId w:val="4"/>
  </w:num>
  <w:num w:numId="33">
    <w:abstractNumId w:val="11"/>
  </w:num>
  <w:num w:numId="34">
    <w:abstractNumId w:val="10"/>
  </w:num>
  <w:num w:numId="35">
    <w:abstractNumId w:val="24"/>
  </w:num>
  <w:num w:numId="36">
    <w:abstractNumId w:val="32"/>
  </w:num>
  <w:num w:numId="37">
    <w:abstractNumId w:val="19"/>
  </w:num>
  <w:num w:numId="38">
    <w:abstractNumId w:val="30"/>
  </w:num>
  <w:num w:numId="39">
    <w:abstractNumId w:val="0"/>
  </w:num>
  <w:num w:numId="40">
    <w:abstractNumId w:val="20"/>
  </w:num>
  <w:num w:numId="41">
    <w:abstractNumId w:val="18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4F"/>
    <w:rsid w:val="0001004C"/>
    <w:rsid w:val="00011BE7"/>
    <w:rsid w:val="00013E2E"/>
    <w:rsid w:val="0001742D"/>
    <w:rsid w:val="00020337"/>
    <w:rsid w:val="00020775"/>
    <w:rsid w:val="00023586"/>
    <w:rsid w:val="0004207F"/>
    <w:rsid w:val="0004350F"/>
    <w:rsid w:val="00061CD8"/>
    <w:rsid w:val="00077E04"/>
    <w:rsid w:val="0008377E"/>
    <w:rsid w:val="00084B4A"/>
    <w:rsid w:val="00095978"/>
    <w:rsid w:val="000A38E8"/>
    <w:rsid w:val="000B1C9C"/>
    <w:rsid w:val="000C01A3"/>
    <w:rsid w:val="000C28D7"/>
    <w:rsid w:val="000C5C92"/>
    <w:rsid w:val="000D1FEC"/>
    <w:rsid w:val="000E7CEB"/>
    <w:rsid w:val="000F09D3"/>
    <w:rsid w:val="000F624A"/>
    <w:rsid w:val="001005BE"/>
    <w:rsid w:val="001038F7"/>
    <w:rsid w:val="00103D49"/>
    <w:rsid w:val="0010656D"/>
    <w:rsid w:val="00120259"/>
    <w:rsid w:val="0012612C"/>
    <w:rsid w:val="001272E5"/>
    <w:rsid w:val="0013151C"/>
    <w:rsid w:val="00136D75"/>
    <w:rsid w:val="00141173"/>
    <w:rsid w:val="001457F2"/>
    <w:rsid w:val="0015305A"/>
    <w:rsid w:val="00155992"/>
    <w:rsid w:val="0016697A"/>
    <w:rsid w:val="00171AF7"/>
    <w:rsid w:val="00175AB1"/>
    <w:rsid w:val="001768CF"/>
    <w:rsid w:val="00180820"/>
    <w:rsid w:val="00185B27"/>
    <w:rsid w:val="00194445"/>
    <w:rsid w:val="001967F8"/>
    <w:rsid w:val="001B3278"/>
    <w:rsid w:val="001B34F7"/>
    <w:rsid w:val="001C1F76"/>
    <w:rsid w:val="001C5827"/>
    <w:rsid w:val="001D5D17"/>
    <w:rsid w:val="001D6A69"/>
    <w:rsid w:val="001D7686"/>
    <w:rsid w:val="001E1A24"/>
    <w:rsid w:val="001E2063"/>
    <w:rsid w:val="00204E2A"/>
    <w:rsid w:val="00207212"/>
    <w:rsid w:val="00210CDF"/>
    <w:rsid w:val="00227D84"/>
    <w:rsid w:val="00235002"/>
    <w:rsid w:val="00242868"/>
    <w:rsid w:val="00246664"/>
    <w:rsid w:val="00246BDC"/>
    <w:rsid w:val="00257A4F"/>
    <w:rsid w:val="00267450"/>
    <w:rsid w:val="002728CE"/>
    <w:rsid w:val="00275B26"/>
    <w:rsid w:val="00280A77"/>
    <w:rsid w:val="002812EB"/>
    <w:rsid w:val="0028212C"/>
    <w:rsid w:val="0029205B"/>
    <w:rsid w:val="002A73A5"/>
    <w:rsid w:val="002B69F3"/>
    <w:rsid w:val="002C0440"/>
    <w:rsid w:val="002C65FD"/>
    <w:rsid w:val="002D0B20"/>
    <w:rsid w:val="002E3014"/>
    <w:rsid w:val="002E3777"/>
    <w:rsid w:val="002E5ABA"/>
    <w:rsid w:val="002E6BE0"/>
    <w:rsid w:val="002E75B5"/>
    <w:rsid w:val="00301054"/>
    <w:rsid w:val="00304D61"/>
    <w:rsid w:val="00307E35"/>
    <w:rsid w:val="00312712"/>
    <w:rsid w:val="003131F5"/>
    <w:rsid w:val="00313D99"/>
    <w:rsid w:val="003141AB"/>
    <w:rsid w:val="0032350F"/>
    <w:rsid w:val="00325C21"/>
    <w:rsid w:val="003274FE"/>
    <w:rsid w:val="00327D3E"/>
    <w:rsid w:val="00336BFF"/>
    <w:rsid w:val="00343F42"/>
    <w:rsid w:val="003470A8"/>
    <w:rsid w:val="00350D4D"/>
    <w:rsid w:val="00356B2A"/>
    <w:rsid w:val="00357499"/>
    <w:rsid w:val="003608CD"/>
    <w:rsid w:val="00362D4A"/>
    <w:rsid w:val="003703AF"/>
    <w:rsid w:val="00371154"/>
    <w:rsid w:val="00372029"/>
    <w:rsid w:val="00373E38"/>
    <w:rsid w:val="00380E50"/>
    <w:rsid w:val="0038121B"/>
    <w:rsid w:val="003864D7"/>
    <w:rsid w:val="00395330"/>
    <w:rsid w:val="003A4140"/>
    <w:rsid w:val="003B1082"/>
    <w:rsid w:val="003B22FA"/>
    <w:rsid w:val="003C2808"/>
    <w:rsid w:val="003C77D2"/>
    <w:rsid w:val="003D16D4"/>
    <w:rsid w:val="003D59E8"/>
    <w:rsid w:val="00416AF8"/>
    <w:rsid w:val="00422D51"/>
    <w:rsid w:val="004232CC"/>
    <w:rsid w:val="004246DF"/>
    <w:rsid w:val="004434D4"/>
    <w:rsid w:val="00443E12"/>
    <w:rsid w:val="00445152"/>
    <w:rsid w:val="004578DA"/>
    <w:rsid w:val="00462B96"/>
    <w:rsid w:val="00463343"/>
    <w:rsid w:val="00465F7C"/>
    <w:rsid w:val="0047007C"/>
    <w:rsid w:val="00492FCA"/>
    <w:rsid w:val="00497370"/>
    <w:rsid w:val="004A1FA8"/>
    <w:rsid w:val="004A3D24"/>
    <w:rsid w:val="004A6C94"/>
    <w:rsid w:val="004B6686"/>
    <w:rsid w:val="004D5ECC"/>
    <w:rsid w:val="00505623"/>
    <w:rsid w:val="00506119"/>
    <w:rsid w:val="00506BA1"/>
    <w:rsid w:val="0051496B"/>
    <w:rsid w:val="00522D91"/>
    <w:rsid w:val="005244D5"/>
    <w:rsid w:val="00525B25"/>
    <w:rsid w:val="00531FD7"/>
    <w:rsid w:val="005408EC"/>
    <w:rsid w:val="00551E24"/>
    <w:rsid w:val="00554126"/>
    <w:rsid w:val="00563D3E"/>
    <w:rsid w:val="00577C0C"/>
    <w:rsid w:val="0058157E"/>
    <w:rsid w:val="00583720"/>
    <w:rsid w:val="00584C3E"/>
    <w:rsid w:val="00593BC3"/>
    <w:rsid w:val="00597F42"/>
    <w:rsid w:val="005A15FE"/>
    <w:rsid w:val="005A68B4"/>
    <w:rsid w:val="005B0123"/>
    <w:rsid w:val="005B1CDA"/>
    <w:rsid w:val="005B36D5"/>
    <w:rsid w:val="005C3FB6"/>
    <w:rsid w:val="005C4086"/>
    <w:rsid w:val="005D14CA"/>
    <w:rsid w:val="005D6582"/>
    <w:rsid w:val="005F4F36"/>
    <w:rsid w:val="005F7A50"/>
    <w:rsid w:val="0060644C"/>
    <w:rsid w:val="006070A0"/>
    <w:rsid w:val="00610ECB"/>
    <w:rsid w:val="00630061"/>
    <w:rsid w:val="00640656"/>
    <w:rsid w:val="0064799E"/>
    <w:rsid w:val="00652F09"/>
    <w:rsid w:val="00672469"/>
    <w:rsid w:val="006D4A8C"/>
    <w:rsid w:val="006E5A9B"/>
    <w:rsid w:val="006E7944"/>
    <w:rsid w:val="006F6BB7"/>
    <w:rsid w:val="0070168E"/>
    <w:rsid w:val="00707C32"/>
    <w:rsid w:val="0072000F"/>
    <w:rsid w:val="00723690"/>
    <w:rsid w:val="00723B17"/>
    <w:rsid w:val="007313FC"/>
    <w:rsid w:val="00732229"/>
    <w:rsid w:val="0073284B"/>
    <w:rsid w:val="007338CC"/>
    <w:rsid w:val="007419B4"/>
    <w:rsid w:val="0075783D"/>
    <w:rsid w:val="0077148C"/>
    <w:rsid w:val="0078297B"/>
    <w:rsid w:val="00786191"/>
    <w:rsid w:val="00786324"/>
    <w:rsid w:val="007865AF"/>
    <w:rsid w:val="0079317F"/>
    <w:rsid w:val="007A11D6"/>
    <w:rsid w:val="007C0C1B"/>
    <w:rsid w:val="007D4CFC"/>
    <w:rsid w:val="007E66A1"/>
    <w:rsid w:val="007F1F8D"/>
    <w:rsid w:val="007F61B6"/>
    <w:rsid w:val="007F67F3"/>
    <w:rsid w:val="00801608"/>
    <w:rsid w:val="00807D13"/>
    <w:rsid w:val="00815CDF"/>
    <w:rsid w:val="00816876"/>
    <w:rsid w:val="00817DFE"/>
    <w:rsid w:val="0082064F"/>
    <w:rsid w:val="00833092"/>
    <w:rsid w:val="00841442"/>
    <w:rsid w:val="00844857"/>
    <w:rsid w:val="008473CD"/>
    <w:rsid w:val="00847E23"/>
    <w:rsid w:val="00850D08"/>
    <w:rsid w:val="008537AF"/>
    <w:rsid w:val="008669AF"/>
    <w:rsid w:val="00872D8C"/>
    <w:rsid w:val="00893EFE"/>
    <w:rsid w:val="00894E6C"/>
    <w:rsid w:val="008956DD"/>
    <w:rsid w:val="008A517F"/>
    <w:rsid w:val="008B5E9E"/>
    <w:rsid w:val="008C44A5"/>
    <w:rsid w:val="008C7885"/>
    <w:rsid w:val="008D5698"/>
    <w:rsid w:val="008D5D63"/>
    <w:rsid w:val="008E186A"/>
    <w:rsid w:val="008F5591"/>
    <w:rsid w:val="00901DE0"/>
    <w:rsid w:val="00910E3D"/>
    <w:rsid w:val="00911D38"/>
    <w:rsid w:val="00912597"/>
    <w:rsid w:val="00914F46"/>
    <w:rsid w:val="009169AA"/>
    <w:rsid w:val="009262AF"/>
    <w:rsid w:val="00932BFB"/>
    <w:rsid w:val="009338DE"/>
    <w:rsid w:val="00943CFE"/>
    <w:rsid w:val="00950EF5"/>
    <w:rsid w:val="00955FDE"/>
    <w:rsid w:val="00957E43"/>
    <w:rsid w:val="0096447F"/>
    <w:rsid w:val="00966108"/>
    <w:rsid w:val="00972017"/>
    <w:rsid w:val="0097506F"/>
    <w:rsid w:val="00982149"/>
    <w:rsid w:val="009824AA"/>
    <w:rsid w:val="009B1449"/>
    <w:rsid w:val="009B3823"/>
    <w:rsid w:val="009B4140"/>
    <w:rsid w:val="009C4845"/>
    <w:rsid w:val="009C5A43"/>
    <w:rsid w:val="009E2B4E"/>
    <w:rsid w:val="009E318A"/>
    <w:rsid w:val="009E6EC0"/>
    <w:rsid w:val="00A10C41"/>
    <w:rsid w:val="00A10D6B"/>
    <w:rsid w:val="00A137DD"/>
    <w:rsid w:val="00A232BA"/>
    <w:rsid w:val="00A26C4D"/>
    <w:rsid w:val="00A30167"/>
    <w:rsid w:val="00A31BF6"/>
    <w:rsid w:val="00A359BB"/>
    <w:rsid w:val="00A3614F"/>
    <w:rsid w:val="00A45813"/>
    <w:rsid w:val="00A47D55"/>
    <w:rsid w:val="00A51E73"/>
    <w:rsid w:val="00A5463C"/>
    <w:rsid w:val="00A54E62"/>
    <w:rsid w:val="00A576C6"/>
    <w:rsid w:val="00A6417A"/>
    <w:rsid w:val="00A6589D"/>
    <w:rsid w:val="00A71442"/>
    <w:rsid w:val="00A83325"/>
    <w:rsid w:val="00A875E6"/>
    <w:rsid w:val="00A9094A"/>
    <w:rsid w:val="00AA6C3B"/>
    <w:rsid w:val="00AB09E5"/>
    <w:rsid w:val="00AC5B5C"/>
    <w:rsid w:val="00AD02D3"/>
    <w:rsid w:val="00AD72C5"/>
    <w:rsid w:val="00AE1FE6"/>
    <w:rsid w:val="00AE7257"/>
    <w:rsid w:val="00AF2D78"/>
    <w:rsid w:val="00B02244"/>
    <w:rsid w:val="00B04E25"/>
    <w:rsid w:val="00B14DAA"/>
    <w:rsid w:val="00B43A3E"/>
    <w:rsid w:val="00B45D29"/>
    <w:rsid w:val="00B502B9"/>
    <w:rsid w:val="00B52FA5"/>
    <w:rsid w:val="00B67437"/>
    <w:rsid w:val="00B752B2"/>
    <w:rsid w:val="00B818C2"/>
    <w:rsid w:val="00B95F65"/>
    <w:rsid w:val="00B96DD1"/>
    <w:rsid w:val="00BB0560"/>
    <w:rsid w:val="00BB26D8"/>
    <w:rsid w:val="00BB51B2"/>
    <w:rsid w:val="00BC05F6"/>
    <w:rsid w:val="00BD120F"/>
    <w:rsid w:val="00BD1E41"/>
    <w:rsid w:val="00BD1F14"/>
    <w:rsid w:val="00BD61EF"/>
    <w:rsid w:val="00BF323B"/>
    <w:rsid w:val="00BF5A5C"/>
    <w:rsid w:val="00C16B4A"/>
    <w:rsid w:val="00C23DD3"/>
    <w:rsid w:val="00C245F9"/>
    <w:rsid w:val="00C32286"/>
    <w:rsid w:val="00C336B1"/>
    <w:rsid w:val="00C341BE"/>
    <w:rsid w:val="00C34C51"/>
    <w:rsid w:val="00C34E12"/>
    <w:rsid w:val="00C44BEA"/>
    <w:rsid w:val="00C461D1"/>
    <w:rsid w:val="00C52CD9"/>
    <w:rsid w:val="00C70552"/>
    <w:rsid w:val="00C733B7"/>
    <w:rsid w:val="00C810F3"/>
    <w:rsid w:val="00C85DB4"/>
    <w:rsid w:val="00C86936"/>
    <w:rsid w:val="00C908FB"/>
    <w:rsid w:val="00C96775"/>
    <w:rsid w:val="00C97570"/>
    <w:rsid w:val="00CA1A51"/>
    <w:rsid w:val="00CB12DA"/>
    <w:rsid w:val="00CB2207"/>
    <w:rsid w:val="00CC0FA4"/>
    <w:rsid w:val="00CC5388"/>
    <w:rsid w:val="00CD3F3D"/>
    <w:rsid w:val="00CE77DD"/>
    <w:rsid w:val="00CF528A"/>
    <w:rsid w:val="00D00E2C"/>
    <w:rsid w:val="00D02A9D"/>
    <w:rsid w:val="00D04D3C"/>
    <w:rsid w:val="00D071B7"/>
    <w:rsid w:val="00D13DE6"/>
    <w:rsid w:val="00D143AB"/>
    <w:rsid w:val="00D20901"/>
    <w:rsid w:val="00D278F2"/>
    <w:rsid w:val="00D30CA6"/>
    <w:rsid w:val="00D33A7C"/>
    <w:rsid w:val="00D33B8D"/>
    <w:rsid w:val="00D45BB6"/>
    <w:rsid w:val="00D50149"/>
    <w:rsid w:val="00D5139C"/>
    <w:rsid w:val="00D577C3"/>
    <w:rsid w:val="00D6301C"/>
    <w:rsid w:val="00D738AB"/>
    <w:rsid w:val="00D812BB"/>
    <w:rsid w:val="00D87433"/>
    <w:rsid w:val="00D93891"/>
    <w:rsid w:val="00D95ED7"/>
    <w:rsid w:val="00D97584"/>
    <w:rsid w:val="00DA41F7"/>
    <w:rsid w:val="00DB1EF4"/>
    <w:rsid w:val="00DB353D"/>
    <w:rsid w:val="00DB64B4"/>
    <w:rsid w:val="00DB6A08"/>
    <w:rsid w:val="00DC1448"/>
    <w:rsid w:val="00DC235A"/>
    <w:rsid w:val="00DC4466"/>
    <w:rsid w:val="00DD2637"/>
    <w:rsid w:val="00DD355E"/>
    <w:rsid w:val="00DE1D1E"/>
    <w:rsid w:val="00DE7983"/>
    <w:rsid w:val="00DF0059"/>
    <w:rsid w:val="00DF0D39"/>
    <w:rsid w:val="00E0163F"/>
    <w:rsid w:val="00E02892"/>
    <w:rsid w:val="00E14037"/>
    <w:rsid w:val="00E21D3B"/>
    <w:rsid w:val="00E21E5C"/>
    <w:rsid w:val="00E2661B"/>
    <w:rsid w:val="00E30129"/>
    <w:rsid w:val="00E30F02"/>
    <w:rsid w:val="00E40C44"/>
    <w:rsid w:val="00E4317E"/>
    <w:rsid w:val="00E467DD"/>
    <w:rsid w:val="00E644A6"/>
    <w:rsid w:val="00E70844"/>
    <w:rsid w:val="00E75879"/>
    <w:rsid w:val="00E81353"/>
    <w:rsid w:val="00E8296C"/>
    <w:rsid w:val="00E830B5"/>
    <w:rsid w:val="00E8459D"/>
    <w:rsid w:val="00E87A75"/>
    <w:rsid w:val="00E92057"/>
    <w:rsid w:val="00E92E90"/>
    <w:rsid w:val="00EA3219"/>
    <w:rsid w:val="00EB069A"/>
    <w:rsid w:val="00EB4FF8"/>
    <w:rsid w:val="00EC1D31"/>
    <w:rsid w:val="00EC3E1A"/>
    <w:rsid w:val="00EC4FCA"/>
    <w:rsid w:val="00ED1057"/>
    <w:rsid w:val="00ED2B9E"/>
    <w:rsid w:val="00ED515E"/>
    <w:rsid w:val="00ED5E2D"/>
    <w:rsid w:val="00EE0ACF"/>
    <w:rsid w:val="00EE7271"/>
    <w:rsid w:val="00EF362A"/>
    <w:rsid w:val="00EF41B1"/>
    <w:rsid w:val="00EF6EF5"/>
    <w:rsid w:val="00F0170B"/>
    <w:rsid w:val="00F06DD2"/>
    <w:rsid w:val="00F15DCB"/>
    <w:rsid w:val="00F432A3"/>
    <w:rsid w:val="00F46376"/>
    <w:rsid w:val="00F55471"/>
    <w:rsid w:val="00F6306A"/>
    <w:rsid w:val="00F64A9C"/>
    <w:rsid w:val="00F73641"/>
    <w:rsid w:val="00F805AD"/>
    <w:rsid w:val="00F8677E"/>
    <w:rsid w:val="00F95735"/>
    <w:rsid w:val="00F96BE1"/>
    <w:rsid w:val="00FA003D"/>
    <w:rsid w:val="00FB2943"/>
    <w:rsid w:val="00FB6300"/>
    <w:rsid w:val="00FD35A2"/>
    <w:rsid w:val="00FD5BD9"/>
    <w:rsid w:val="00FD6488"/>
    <w:rsid w:val="00FF19A4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E002F47"/>
  <w15:docId w15:val="{BDD4A655-2864-4EFA-83FD-2083579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leader="hyphen" w:pos="1440"/>
        <w:tab w:val="left" w:pos="6480"/>
      </w:tabs>
    </w:pPr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62" w:hanging="274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90" w:hanging="23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907" w:hanging="187"/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1260" w:hanging="180"/>
      <w:outlineLvl w:val="4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clear" w:pos="720"/>
        <w:tab w:val="clear" w:pos="1440"/>
        <w:tab w:val="clear" w:pos="648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rFonts w:ascii="Arial" w:hAnsi="Arial"/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sz w:val="20"/>
    </w:rPr>
  </w:style>
  <w:style w:type="paragraph" w:styleId="NormalWeb">
    <w:name w:val="Normal (Web)"/>
    <w:basedOn w:val="Normal"/>
    <w:pPr>
      <w:tabs>
        <w:tab w:val="clear" w:pos="720"/>
        <w:tab w:val="clear" w:pos="1440"/>
        <w:tab w:val="clear" w:pos="6480"/>
      </w:tabs>
    </w:pPr>
    <w:rPr>
      <w:rFonts w:ascii="Times New Roman" w:hAnsi="Times New Roman"/>
      <w:szCs w:val="24"/>
    </w:rPr>
  </w:style>
  <w:style w:type="paragraph" w:customStyle="1" w:styleId="xl28">
    <w:name w:val="xl28"/>
    <w:basedOn w:val="Normal"/>
    <w:pPr>
      <w:pBdr>
        <w:left w:val="single" w:sz="8" w:space="0" w:color="auto"/>
      </w:pBdr>
      <w:tabs>
        <w:tab w:val="clear" w:pos="720"/>
        <w:tab w:val="clear" w:pos="1440"/>
        <w:tab w:val="clear" w:pos="6480"/>
      </w:tabs>
      <w:spacing w:before="100" w:beforeAutospacing="1" w:after="100" w:afterAutospacing="1"/>
    </w:pPr>
    <w:rPr>
      <w:rFonts w:ascii="Arial Narrow" w:eastAsia="Arial Unicode MS" w:hAnsi="Arial Narrow"/>
      <w:szCs w:val="24"/>
    </w:rPr>
  </w:style>
  <w:style w:type="paragraph" w:customStyle="1" w:styleId="12">
    <w:name w:val="12"/>
    <w:basedOn w:val="Heading1"/>
    <w:rsid w:val="0082064F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FA003D"/>
    <w:rPr>
      <w:rFonts w:ascii="Univers (WN)" w:hAnsi="Univers (WN)"/>
      <w:sz w:val="24"/>
    </w:rPr>
  </w:style>
  <w:style w:type="paragraph" w:styleId="ListParagraph">
    <w:name w:val="List Paragraph"/>
    <w:basedOn w:val="Normal"/>
    <w:uiPriority w:val="34"/>
    <w:qFormat/>
    <w:rsid w:val="000C28D7"/>
    <w:pPr>
      <w:tabs>
        <w:tab w:val="clear" w:pos="720"/>
        <w:tab w:val="clear" w:pos="1440"/>
        <w:tab w:val="clear" w:pos="648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60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8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612C"/>
  </w:style>
  <w:style w:type="paragraph" w:styleId="Title">
    <w:name w:val="Title"/>
    <w:basedOn w:val="Normal"/>
    <w:next w:val="Normal"/>
    <w:link w:val="TitleChar"/>
    <w:uiPriority w:val="10"/>
    <w:qFormat/>
    <w:rsid w:val="00B96DD1"/>
    <w:pPr>
      <w:tabs>
        <w:tab w:val="clear" w:pos="720"/>
        <w:tab w:val="clear" w:pos="1440"/>
        <w:tab w:val="clear" w:pos="6480"/>
      </w:tabs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96DD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ubtleEmphasis">
    <w:name w:val="Subtle Emphasis"/>
    <w:basedOn w:val="DefaultParagraphFont"/>
    <w:uiPriority w:val="19"/>
    <w:qFormat/>
    <w:rsid w:val="00B96DD1"/>
    <w:rPr>
      <w:i/>
      <w:iCs/>
      <w:color w:val="595959" w:themeColor="text1" w:themeTint="A6"/>
    </w:rPr>
  </w:style>
  <w:style w:type="table" w:customStyle="1" w:styleId="GridTable1Light-Accent21">
    <w:name w:val="Grid Table 1 Light - Accent 21"/>
    <w:basedOn w:val="TableNormal"/>
    <w:uiPriority w:val="46"/>
    <w:rsid w:val="00B96DD1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28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16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5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7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8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donalds@wvu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chCenter\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36A6-1EE4-4215-B648-751723CC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</Template>
  <TotalTime>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Microsoft</Company>
  <LinksUpToDate>false</LinksUpToDate>
  <CharactersWithSpaces>7823</CharactersWithSpaces>
  <SharedDoc>false</SharedDoc>
  <HLinks>
    <vt:vector size="12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mailto:kdonalds@wvu.edu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http://www.wvgis.wvu.edu/data/dataset.php?ID=413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nedwards</dc:creator>
  <cp:lastModifiedBy>Kurt Donaldson</cp:lastModifiedBy>
  <cp:revision>3</cp:revision>
  <cp:lastPrinted>2019-01-16T17:48:00Z</cp:lastPrinted>
  <dcterms:created xsi:type="dcterms:W3CDTF">2019-01-28T20:30:00Z</dcterms:created>
  <dcterms:modified xsi:type="dcterms:W3CDTF">2019-01-29T18:03:00Z</dcterms:modified>
</cp:coreProperties>
</file>