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B6734" w14:textId="2BB2ED3E" w:rsidR="00380E50" w:rsidRPr="00401608" w:rsidRDefault="00C2109F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01608">
        <w:rPr>
          <w:rFonts w:asciiTheme="minorHAnsi" w:hAnsiTheme="minorHAnsi" w:cstheme="minorHAnsi"/>
          <w:sz w:val="22"/>
          <w:szCs w:val="22"/>
        </w:rPr>
        <w:t xml:space="preserve">March </w:t>
      </w:r>
      <w:r w:rsidR="00DC118D">
        <w:rPr>
          <w:rFonts w:asciiTheme="minorHAnsi" w:hAnsiTheme="minorHAnsi" w:cstheme="minorHAnsi"/>
          <w:sz w:val="22"/>
          <w:szCs w:val="22"/>
        </w:rPr>
        <w:t>10</w:t>
      </w:r>
      <w:r w:rsidR="009B1449" w:rsidRPr="00401608">
        <w:rPr>
          <w:rFonts w:asciiTheme="minorHAnsi" w:hAnsiTheme="minorHAnsi" w:cstheme="minorHAnsi"/>
          <w:sz w:val="22"/>
          <w:szCs w:val="22"/>
        </w:rPr>
        <w:t>, 2019</w:t>
      </w:r>
    </w:p>
    <w:p w14:paraId="010318CD" w14:textId="77777777" w:rsidR="00380E50" w:rsidRPr="00401608" w:rsidRDefault="00380E50">
      <w:pPr>
        <w:rPr>
          <w:rFonts w:asciiTheme="minorHAnsi" w:hAnsiTheme="minorHAnsi" w:cstheme="minorHAnsi"/>
          <w:sz w:val="22"/>
          <w:szCs w:val="22"/>
        </w:rPr>
      </w:pPr>
    </w:p>
    <w:p w14:paraId="750ADCA6" w14:textId="3E2EC7B2" w:rsidR="00B132D6" w:rsidRPr="00B132D6" w:rsidRDefault="00373E38" w:rsidP="00B132D6">
      <w:pPr>
        <w:tabs>
          <w:tab w:val="left" w:pos="630"/>
          <w:tab w:val="left" w:pos="1350"/>
        </w:tabs>
        <w:rPr>
          <w:rFonts w:asciiTheme="minorHAnsi" w:hAnsiTheme="minorHAnsi" w:cstheme="minorHAnsi"/>
          <w:color w:val="222A35"/>
          <w:sz w:val="22"/>
          <w:szCs w:val="22"/>
        </w:rPr>
      </w:pPr>
      <w:r w:rsidRPr="00401608">
        <w:rPr>
          <w:rFonts w:asciiTheme="minorHAnsi" w:hAnsiTheme="minorHAnsi" w:cstheme="minorHAnsi"/>
          <w:color w:val="222A35"/>
          <w:sz w:val="22"/>
          <w:szCs w:val="22"/>
        </w:rPr>
        <w:t>TO:</w:t>
      </w:r>
      <w:r w:rsidRPr="00401608">
        <w:rPr>
          <w:rFonts w:asciiTheme="minorHAnsi" w:hAnsiTheme="minorHAnsi" w:cstheme="minorHAnsi"/>
          <w:color w:val="222A35"/>
          <w:sz w:val="22"/>
          <w:szCs w:val="22"/>
        </w:rPr>
        <w:tab/>
      </w:r>
      <w:r w:rsidR="00B132D6" w:rsidRPr="00B132D6">
        <w:rPr>
          <w:rFonts w:asciiTheme="minorHAnsi" w:hAnsiTheme="minorHAnsi" w:cstheme="minorHAnsi"/>
          <w:color w:val="222A35"/>
          <w:sz w:val="22"/>
          <w:szCs w:val="22"/>
        </w:rPr>
        <w:t>Kevin Sneed</w:t>
      </w:r>
    </w:p>
    <w:p w14:paraId="3CBFC085" w14:textId="77777777" w:rsidR="00B132D6" w:rsidRPr="00B132D6" w:rsidRDefault="00B132D6" w:rsidP="00B132D6">
      <w:pPr>
        <w:tabs>
          <w:tab w:val="left" w:pos="630"/>
          <w:tab w:val="left" w:pos="1350"/>
        </w:tabs>
        <w:ind w:left="630"/>
        <w:rPr>
          <w:rFonts w:asciiTheme="minorHAnsi" w:hAnsiTheme="minorHAnsi" w:cstheme="minorHAnsi"/>
          <w:color w:val="222A35"/>
          <w:sz w:val="22"/>
          <w:szCs w:val="22"/>
        </w:rPr>
      </w:pPr>
      <w:r w:rsidRPr="00B132D6">
        <w:rPr>
          <w:rFonts w:asciiTheme="minorHAnsi" w:hAnsiTheme="minorHAnsi" w:cstheme="minorHAnsi"/>
          <w:color w:val="222A35"/>
          <w:sz w:val="22"/>
          <w:szCs w:val="22"/>
        </w:rPr>
        <w:t>WV NFIP Coordinator</w:t>
      </w:r>
    </w:p>
    <w:p w14:paraId="23497DAB" w14:textId="77777777" w:rsidR="00B132D6" w:rsidRPr="00B132D6" w:rsidRDefault="00B132D6" w:rsidP="00B132D6">
      <w:pPr>
        <w:tabs>
          <w:tab w:val="left" w:pos="630"/>
          <w:tab w:val="left" w:pos="1350"/>
        </w:tabs>
        <w:ind w:left="630"/>
        <w:rPr>
          <w:rFonts w:asciiTheme="minorHAnsi" w:hAnsiTheme="minorHAnsi" w:cstheme="minorHAnsi"/>
          <w:color w:val="222A35"/>
          <w:sz w:val="22"/>
          <w:szCs w:val="22"/>
        </w:rPr>
      </w:pPr>
      <w:r w:rsidRPr="00B132D6">
        <w:rPr>
          <w:rFonts w:asciiTheme="minorHAnsi" w:hAnsiTheme="minorHAnsi" w:cstheme="minorHAnsi"/>
          <w:color w:val="222A35"/>
          <w:sz w:val="22"/>
          <w:szCs w:val="22"/>
        </w:rPr>
        <w:t>WV National Flood Insurance Program Office</w:t>
      </w:r>
    </w:p>
    <w:p w14:paraId="5566CA4F" w14:textId="77777777" w:rsidR="00B132D6" w:rsidRPr="00B132D6" w:rsidRDefault="00B132D6" w:rsidP="00B132D6">
      <w:pPr>
        <w:tabs>
          <w:tab w:val="left" w:pos="630"/>
          <w:tab w:val="left" w:pos="1350"/>
        </w:tabs>
        <w:ind w:left="630"/>
        <w:rPr>
          <w:rFonts w:asciiTheme="minorHAnsi" w:hAnsiTheme="minorHAnsi" w:cstheme="minorHAnsi"/>
          <w:color w:val="222A35"/>
          <w:sz w:val="22"/>
          <w:szCs w:val="22"/>
        </w:rPr>
      </w:pPr>
      <w:r w:rsidRPr="00B132D6">
        <w:rPr>
          <w:rFonts w:asciiTheme="minorHAnsi" w:hAnsiTheme="minorHAnsi" w:cstheme="minorHAnsi"/>
          <w:color w:val="222A35"/>
          <w:sz w:val="22"/>
          <w:szCs w:val="22"/>
        </w:rPr>
        <w:t>WV Division of Homeland Security and Emergency Management</w:t>
      </w:r>
    </w:p>
    <w:p w14:paraId="636C1396" w14:textId="77777777" w:rsidR="00B132D6" w:rsidRPr="00B132D6" w:rsidRDefault="00B132D6" w:rsidP="00B132D6">
      <w:pPr>
        <w:tabs>
          <w:tab w:val="left" w:pos="630"/>
          <w:tab w:val="left" w:pos="1350"/>
        </w:tabs>
        <w:ind w:left="630"/>
        <w:rPr>
          <w:rFonts w:asciiTheme="minorHAnsi" w:hAnsiTheme="minorHAnsi" w:cstheme="minorHAnsi"/>
          <w:color w:val="222A35"/>
          <w:sz w:val="22"/>
          <w:szCs w:val="22"/>
        </w:rPr>
      </w:pPr>
      <w:r w:rsidRPr="00B132D6">
        <w:rPr>
          <w:rFonts w:asciiTheme="minorHAnsi" w:hAnsiTheme="minorHAnsi" w:cstheme="minorHAnsi"/>
          <w:color w:val="222A35"/>
          <w:sz w:val="22"/>
          <w:szCs w:val="22"/>
        </w:rPr>
        <w:t>1900 Kanawha Blvd. East, Bldg. 1, Room EB-80</w:t>
      </w:r>
    </w:p>
    <w:p w14:paraId="54AD4E28" w14:textId="443847FF" w:rsidR="00C7679A" w:rsidRPr="00401608" w:rsidRDefault="00B132D6" w:rsidP="00B132D6">
      <w:pPr>
        <w:tabs>
          <w:tab w:val="left" w:pos="630"/>
          <w:tab w:val="left" w:pos="1350"/>
        </w:tabs>
        <w:ind w:left="630"/>
        <w:rPr>
          <w:rFonts w:asciiTheme="minorHAnsi" w:hAnsiTheme="minorHAnsi" w:cstheme="minorHAnsi"/>
          <w:b/>
          <w:sz w:val="22"/>
          <w:szCs w:val="22"/>
        </w:rPr>
      </w:pPr>
      <w:r w:rsidRPr="00B132D6">
        <w:rPr>
          <w:rFonts w:asciiTheme="minorHAnsi" w:hAnsiTheme="minorHAnsi" w:cstheme="minorHAnsi"/>
          <w:color w:val="222A35"/>
          <w:sz w:val="22"/>
          <w:szCs w:val="22"/>
        </w:rPr>
        <w:t>Charleston, WV 25305-0360</w:t>
      </w:r>
      <w:r w:rsidR="005408EC" w:rsidRPr="00401608">
        <w:rPr>
          <w:rFonts w:asciiTheme="minorHAnsi" w:hAnsiTheme="minorHAnsi" w:cstheme="minorHAnsi"/>
          <w:b/>
          <w:sz w:val="22"/>
          <w:szCs w:val="22"/>
        </w:rPr>
        <w:br/>
      </w:r>
    </w:p>
    <w:p w14:paraId="179C484C" w14:textId="77777777" w:rsidR="00D97584" w:rsidRPr="00401608" w:rsidRDefault="00950EF5" w:rsidP="00950EF5">
      <w:pPr>
        <w:pStyle w:val="12"/>
        <w:rPr>
          <w:rFonts w:asciiTheme="minorHAnsi" w:hAnsiTheme="minorHAnsi" w:cstheme="minorHAnsi"/>
          <w:sz w:val="22"/>
          <w:szCs w:val="22"/>
        </w:rPr>
      </w:pPr>
      <w:r w:rsidRPr="00401608">
        <w:rPr>
          <w:rFonts w:asciiTheme="minorHAnsi" w:hAnsiTheme="minorHAnsi" w:cstheme="minorHAnsi"/>
          <w:b/>
          <w:sz w:val="22"/>
          <w:szCs w:val="22"/>
        </w:rPr>
        <w:t>Project:</w:t>
      </w:r>
      <w:r w:rsidRPr="00401608">
        <w:rPr>
          <w:rFonts w:asciiTheme="minorHAnsi" w:hAnsiTheme="minorHAnsi" w:cstheme="minorHAnsi"/>
          <w:sz w:val="22"/>
          <w:szCs w:val="22"/>
        </w:rPr>
        <w:t xml:space="preserve">  </w:t>
      </w:r>
      <w:r w:rsidR="005408EC" w:rsidRPr="00401608">
        <w:rPr>
          <w:rFonts w:asciiTheme="minorHAnsi" w:hAnsiTheme="minorHAnsi" w:cstheme="minorHAnsi"/>
          <w:sz w:val="22"/>
          <w:szCs w:val="22"/>
        </w:rPr>
        <w:t>Statewide Multi-Hazard Risk Assessments</w:t>
      </w:r>
      <w:r w:rsidR="00536587" w:rsidRPr="00401608">
        <w:rPr>
          <w:rFonts w:asciiTheme="minorHAnsi" w:hAnsiTheme="minorHAnsi" w:cstheme="minorHAnsi"/>
          <w:sz w:val="22"/>
          <w:szCs w:val="22"/>
        </w:rPr>
        <w:t xml:space="preserve"> (TEIF/TEAL)</w:t>
      </w:r>
      <w:r w:rsidR="00D97584" w:rsidRPr="00401608">
        <w:rPr>
          <w:rFonts w:asciiTheme="minorHAnsi" w:hAnsiTheme="minorHAnsi" w:cstheme="minorHAnsi"/>
          <w:sz w:val="22"/>
          <w:szCs w:val="22"/>
        </w:rPr>
        <w:br/>
      </w:r>
      <w:r w:rsidR="00D97584" w:rsidRPr="00401608">
        <w:rPr>
          <w:rFonts w:asciiTheme="minorHAnsi" w:hAnsiTheme="minorHAnsi" w:cstheme="minorHAnsi"/>
          <w:sz w:val="22"/>
          <w:szCs w:val="22"/>
        </w:rPr>
        <w:tab/>
        <w:t xml:space="preserve">    Project Number:  FEMA-4273-DR-WV-0031</w:t>
      </w:r>
    </w:p>
    <w:p w14:paraId="618E576F" w14:textId="77777777" w:rsidR="00D97584" w:rsidRPr="00401608" w:rsidRDefault="00D97584" w:rsidP="00950EF5">
      <w:pPr>
        <w:pStyle w:val="12"/>
        <w:rPr>
          <w:rFonts w:asciiTheme="minorHAnsi" w:hAnsiTheme="minorHAnsi" w:cstheme="minorHAnsi"/>
          <w:sz w:val="22"/>
          <w:szCs w:val="22"/>
        </w:rPr>
      </w:pPr>
      <w:r w:rsidRPr="00401608">
        <w:rPr>
          <w:rFonts w:asciiTheme="minorHAnsi" w:hAnsiTheme="minorHAnsi" w:cstheme="minorHAnsi"/>
          <w:sz w:val="22"/>
          <w:szCs w:val="22"/>
        </w:rPr>
        <w:tab/>
        <w:t xml:space="preserve">    Performance Period:  6/20/2018 – 6/4/20</w:t>
      </w:r>
      <w:r w:rsidR="00301054" w:rsidRPr="00401608">
        <w:rPr>
          <w:rFonts w:asciiTheme="minorHAnsi" w:hAnsiTheme="minorHAnsi" w:cstheme="minorHAnsi"/>
          <w:sz w:val="22"/>
          <w:szCs w:val="22"/>
        </w:rPr>
        <w:t>21</w:t>
      </w:r>
      <w:r w:rsidRPr="00401608">
        <w:rPr>
          <w:rFonts w:asciiTheme="minorHAnsi" w:hAnsiTheme="minorHAnsi" w:cstheme="minorHAnsi"/>
          <w:sz w:val="22"/>
          <w:szCs w:val="22"/>
        </w:rPr>
        <w:tab/>
      </w:r>
    </w:p>
    <w:p w14:paraId="2CBD36A2" w14:textId="77777777" w:rsidR="00C7679A" w:rsidRPr="00401608" w:rsidRDefault="00422D51" w:rsidP="00D97584">
      <w:pPr>
        <w:pStyle w:val="12"/>
        <w:rPr>
          <w:rFonts w:asciiTheme="minorHAnsi" w:hAnsiTheme="minorHAnsi" w:cstheme="minorHAnsi"/>
          <w:sz w:val="22"/>
          <w:szCs w:val="22"/>
          <w:u w:val="single"/>
        </w:rPr>
      </w:pPr>
      <w:r w:rsidRPr="00401608">
        <w:rPr>
          <w:rFonts w:asciiTheme="minorHAnsi" w:hAnsiTheme="minorHAnsi" w:cstheme="minorHAnsi"/>
          <w:sz w:val="22"/>
          <w:szCs w:val="22"/>
        </w:rPr>
        <w:br/>
      </w:r>
    </w:p>
    <w:p w14:paraId="71E5C19C" w14:textId="3955498D" w:rsidR="00C7679A" w:rsidRPr="00C30661" w:rsidRDefault="00401608" w:rsidP="00D97584">
      <w:pPr>
        <w:pStyle w:val="12"/>
        <w:rPr>
          <w:rFonts w:asciiTheme="minorHAnsi" w:hAnsiTheme="minorHAnsi" w:cstheme="minorHAnsi"/>
          <w:sz w:val="22"/>
          <w:szCs w:val="22"/>
        </w:rPr>
      </w:pPr>
      <w:r w:rsidRPr="00401608">
        <w:rPr>
          <w:rFonts w:asciiTheme="minorHAnsi" w:hAnsiTheme="minorHAnsi" w:cstheme="minorHAnsi"/>
          <w:b/>
          <w:sz w:val="22"/>
          <w:szCs w:val="22"/>
        </w:rPr>
        <w:t xml:space="preserve">SUBJECT:  </w:t>
      </w:r>
      <w:r w:rsidR="00C30661" w:rsidRPr="00C30661">
        <w:rPr>
          <w:rFonts w:asciiTheme="minorHAnsi" w:hAnsiTheme="minorHAnsi" w:cstheme="minorHAnsi"/>
          <w:sz w:val="22"/>
          <w:szCs w:val="22"/>
        </w:rPr>
        <w:t xml:space="preserve">Unique Work Tasks for </w:t>
      </w:r>
      <w:r w:rsidRPr="00C30661">
        <w:rPr>
          <w:rFonts w:asciiTheme="minorHAnsi" w:hAnsiTheme="minorHAnsi" w:cstheme="minorHAnsi"/>
          <w:sz w:val="22"/>
          <w:szCs w:val="22"/>
        </w:rPr>
        <w:t xml:space="preserve">HMGP </w:t>
      </w:r>
      <w:r w:rsidR="00C30661" w:rsidRPr="00C30661">
        <w:rPr>
          <w:rFonts w:asciiTheme="minorHAnsi" w:hAnsiTheme="minorHAnsi" w:cstheme="minorHAnsi"/>
          <w:sz w:val="22"/>
          <w:szCs w:val="22"/>
        </w:rPr>
        <w:t>and CTP projects awarded to WV GIS Technical Center, West Virginia University</w:t>
      </w:r>
      <w:r w:rsidR="00C7679A" w:rsidRPr="00C3066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64178EF" w14:textId="77777777" w:rsidR="00C7679A" w:rsidRPr="00401608" w:rsidRDefault="00C7679A" w:rsidP="00D97584">
      <w:pPr>
        <w:pStyle w:val="12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C914A8" w14:textId="77777777" w:rsidR="00C7679A" w:rsidRPr="00401608" w:rsidRDefault="00C7679A" w:rsidP="00D97584">
      <w:pPr>
        <w:pStyle w:val="12"/>
        <w:rPr>
          <w:rFonts w:asciiTheme="minorHAnsi" w:hAnsiTheme="minorHAnsi" w:cstheme="minorHAnsi"/>
          <w:sz w:val="22"/>
          <w:szCs w:val="22"/>
          <w:u w:val="single"/>
        </w:rPr>
      </w:pPr>
    </w:p>
    <w:p w14:paraId="052A54D7" w14:textId="59CAB49E" w:rsidR="00C7679A" w:rsidRPr="00401608" w:rsidRDefault="00C7679A" w:rsidP="00D97584">
      <w:pPr>
        <w:pStyle w:val="12"/>
        <w:rPr>
          <w:rFonts w:asciiTheme="minorHAnsi" w:hAnsiTheme="minorHAnsi" w:cstheme="minorHAnsi"/>
          <w:sz w:val="22"/>
          <w:szCs w:val="22"/>
        </w:rPr>
      </w:pPr>
      <w:r w:rsidRPr="00401608">
        <w:rPr>
          <w:rFonts w:asciiTheme="minorHAnsi" w:hAnsiTheme="minorHAnsi" w:cstheme="minorHAnsi"/>
          <w:sz w:val="22"/>
          <w:szCs w:val="22"/>
        </w:rPr>
        <w:t xml:space="preserve">Dear </w:t>
      </w:r>
      <w:r w:rsidR="00C2109F" w:rsidRPr="00401608">
        <w:rPr>
          <w:rFonts w:asciiTheme="minorHAnsi" w:hAnsiTheme="minorHAnsi" w:cstheme="minorHAnsi"/>
          <w:sz w:val="22"/>
          <w:szCs w:val="22"/>
        </w:rPr>
        <w:t>Kevin,</w:t>
      </w:r>
    </w:p>
    <w:p w14:paraId="44056D7C" w14:textId="77777777" w:rsidR="00C7679A" w:rsidRPr="00401608" w:rsidRDefault="00C7679A" w:rsidP="00D97584">
      <w:pPr>
        <w:pStyle w:val="12"/>
        <w:rPr>
          <w:rFonts w:asciiTheme="minorHAnsi" w:hAnsiTheme="minorHAnsi" w:cstheme="minorHAnsi"/>
          <w:sz w:val="22"/>
          <w:szCs w:val="22"/>
        </w:rPr>
      </w:pPr>
    </w:p>
    <w:p w14:paraId="1F45FC6D" w14:textId="436CAD62" w:rsidR="00C7679A" w:rsidRPr="00401608" w:rsidRDefault="00401608" w:rsidP="0029150A">
      <w:pPr>
        <w:pStyle w:val="12"/>
        <w:rPr>
          <w:rFonts w:asciiTheme="minorHAnsi" w:hAnsiTheme="minorHAnsi" w:cstheme="minorHAnsi"/>
          <w:sz w:val="22"/>
          <w:szCs w:val="22"/>
        </w:rPr>
      </w:pPr>
      <w:r w:rsidRPr="00401608">
        <w:rPr>
          <w:rFonts w:asciiTheme="minorHAnsi" w:hAnsiTheme="minorHAnsi" w:cstheme="minorHAnsi"/>
          <w:sz w:val="22"/>
          <w:szCs w:val="22"/>
        </w:rPr>
        <w:t xml:space="preserve">Please refer to </w:t>
      </w:r>
      <w:r w:rsidR="00B464FE" w:rsidRPr="00401608">
        <w:rPr>
          <w:rFonts w:asciiTheme="minorHAnsi" w:hAnsiTheme="minorHAnsi" w:cstheme="minorHAnsi"/>
          <w:sz w:val="22"/>
          <w:szCs w:val="22"/>
        </w:rPr>
        <w:t xml:space="preserve">Table 2 </w:t>
      </w:r>
      <w:r w:rsidRPr="00401608">
        <w:rPr>
          <w:rFonts w:asciiTheme="minorHAnsi" w:hAnsiTheme="minorHAnsi" w:cstheme="minorHAnsi"/>
          <w:sz w:val="22"/>
          <w:szCs w:val="22"/>
        </w:rPr>
        <w:t xml:space="preserve">that </w:t>
      </w:r>
      <w:r w:rsidR="00B464FE" w:rsidRPr="00401608">
        <w:rPr>
          <w:rFonts w:asciiTheme="minorHAnsi" w:hAnsiTheme="minorHAnsi" w:cstheme="minorHAnsi"/>
          <w:sz w:val="22"/>
          <w:szCs w:val="22"/>
        </w:rPr>
        <w:t>lists the</w:t>
      </w:r>
      <w:r w:rsidRPr="00401608">
        <w:rPr>
          <w:rFonts w:asciiTheme="minorHAnsi" w:hAnsiTheme="minorHAnsi" w:cstheme="minorHAnsi"/>
          <w:sz w:val="22"/>
          <w:szCs w:val="22"/>
        </w:rPr>
        <w:t xml:space="preserve"> deliverables for the </w:t>
      </w:r>
      <w:r w:rsidR="00C468CF">
        <w:rPr>
          <w:rFonts w:asciiTheme="minorHAnsi" w:hAnsiTheme="minorHAnsi" w:cstheme="minorHAnsi"/>
          <w:sz w:val="22"/>
          <w:szCs w:val="22"/>
        </w:rPr>
        <w:t xml:space="preserve">HMGP </w:t>
      </w:r>
      <w:r w:rsidRPr="00401608">
        <w:rPr>
          <w:rFonts w:asciiTheme="minorHAnsi" w:hAnsiTheme="minorHAnsi" w:cstheme="minorHAnsi"/>
          <w:sz w:val="22"/>
          <w:szCs w:val="22"/>
        </w:rPr>
        <w:t>Statewide Multi-Hazard Risk Assessments Project awarded to the sub-recipient WV GIS Technical Center</w:t>
      </w:r>
      <w:r w:rsidR="00C30661">
        <w:rPr>
          <w:rFonts w:asciiTheme="minorHAnsi" w:hAnsiTheme="minorHAnsi" w:cstheme="minorHAnsi"/>
          <w:sz w:val="22"/>
          <w:szCs w:val="22"/>
        </w:rPr>
        <w:t xml:space="preserve"> </w:t>
      </w:r>
      <w:r w:rsidRPr="00401608">
        <w:rPr>
          <w:rFonts w:asciiTheme="minorHAnsi" w:hAnsiTheme="minorHAnsi" w:cstheme="minorHAnsi"/>
          <w:sz w:val="22"/>
          <w:szCs w:val="22"/>
        </w:rPr>
        <w:t>that complement the Cooperat</w:t>
      </w:r>
      <w:r w:rsidR="000C08C0">
        <w:rPr>
          <w:rFonts w:asciiTheme="minorHAnsi" w:hAnsiTheme="minorHAnsi" w:cstheme="minorHAnsi"/>
          <w:sz w:val="22"/>
          <w:szCs w:val="22"/>
        </w:rPr>
        <w:t>ing</w:t>
      </w:r>
      <w:r w:rsidRPr="00401608">
        <w:rPr>
          <w:rFonts w:asciiTheme="minorHAnsi" w:hAnsiTheme="minorHAnsi" w:cstheme="minorHAnsi"/>
          <w:sz w:val="22"/>
          <w:szCs w:val="22"/>
        </w:rPr>
        <w:t xml:space="preserve"> Technical Partner</w:t>
      </w:r>
      <w:r w:rsidR="000C08C0">
        <w:rPr>
          <w:rFonts w:asciiTheme="minorHAnsi" w:hAnsiTheme="minorHAnsi" w:cstheme="minorHAnsi"/>
          <w:sz w:val="22"/>
          <w:szCs w:val="22"/>
        </w:rPr>
        <w:t>s</w:t>
      </w:r>
      <w:r w:rsidRPr="00401608">
        <w:rPr>
          <w:rFonts w:asciiTheme="minorHAnsi" w:hAnsiTheme="minorHAnsi" w:cstheme="minorHAnsi"/>
          <w:sz w:val="22"/>
          <w:szCs w:val="22"/>
        </w:rPr>
        <w:t xml:space="preserve"> (CTP)</w:t>
      </w:r>
      <w:r w:rsidR="00B132D6">
        <w:rPr>
          <w:rFonts w:asciiTheme="minorHAnsi" w:hAnsiTheme="minorHAnsi" w:cstheme="minorHAnsi"/>
          <w:sz w:val="22"/>
          <w:szCs w:val="22"/>
        </w:rPr>
        <w:t xml:space="preserve"> </w:t>
      </w:r>
      <w:r w:rsidR="00C468CF">
        <w:rPr>
          <w:rFonts w:asciiTheme="minorHAnsi" w:hAnsiTheme="minorHAnsi" w:cstheme="minorHAnsi"/>
          <w:sz w:val="22"/>
          <w:szCs w:val="22"/>
        </w:rPr>
        <w:t xml:space="preserve">Program </w:t>
      </w:r>
      <w:r w:rsidR="00B132D6">
        <w:rPr>
          <w:rFonts w:asciiTheme="minorHAnsi" w:hAnsiTheme="minorHAnsi" w:cstheme="minorHAnsi"/>
          <w:sz w:val="22"/>
          <w:szCs w:val="22"/>
        </w:rPr>
        <w:t>agreements</w:t>
      </w:r>
      <w:r w:rsidRPr="00401608">
        <w:rPr>
          <w:rFonts w:asciiTheme="minorHAnsi" w:hAnsiTheme="minorHAnsi" w:cstheme="minorHAnsi"/>
          <w:sz w:val="22"/>
          <w:szCs w:val="22"/>
        </w:rPr>
        <w:t xml:space="preserve"> </w:t>
      </w:r>
      <w:r w:rsidR="00C468CF">
        <w:rPr>
          <w:rFonts w:asciiTheme="minorHAnsi" w:hAnsiTheme="minorHAnsi" w:cstheme="minorHAnsi"/>
          <w:sz w:val="22"/>
          <w:szCs w:val="22"/>
        </w:rPr>
        <w:t xml:space="preserve">in support of </w:t>
      </w:r>
      <w:r w:rsidRPr="00401608">
        <w:rPr>
          <w:rFonts w:asciiTheme="minorHAnsi" w:hAnsiTheme="minorHAnsi" w:cstheme="minorHAnsi"/>
          <w:sz w:val="22"/>
          <w:szCs w:val="22"/>
        </w:rPr>
        <w:t xml:space="preserve">the WV Flood Tool.  </w:t>
      </w:r>
      <w:r w:rsidRPr="00B132D6">
        <w:rPr>
          <w:rFonts w:asciiTheme="minorHAnsi" w:hAnsiTheme="minorHAnsi" w:cstheme="minorHAnsi"/>
          <w:sz w:val="22"/>
          <w:szCs w:val="22"/>
          <w:highlight w:val="yellow"/>
        </w:rPr>
        <w:t xml:space="preserve">It is important to keep the HMGP </w:t>
      </w:r>
      <w:r w:rsidR="00B132D6" w:rsidRPr="00B132D6">
        <w:rPr>
          <w:rFonts w:asciiTheme="minorHAnsi" w:hAnsiTheme="minorHAnsi" w:cstheme="minorHAnsi"/>
          <w:sz w:val="22"/>
          <w:szCs w:val="22"/>
          <w:highlight w:val="yellow"/>
        </w:rPr>
        <w:t xml:space="preserve">and CTP </w:t>
      </w:r>
      <w:r w:rsidRPr="00B132D6">
        <w:rPr>
          <w:rFonts w:asciiTheme="minorHAnsi" w:hAnsiTheme="minorHAnsi" w:cstheme="minorHAnsi"/>
          <w:sz w:val="22"/>
          <w:szCs w:val="22"/>
          <w:highlight w:val="yellow"/>
        </w:rPr>
        <w:t>work tasks and deliverables separate to avoid double dipping from federal funds for the same tasks.</w:t>
      </w:r>
    </w:p>
    <w:p w14:paraId="5AF194EC" w14:textId="77777777" w:rsidR="0029150A" w:rsidRPr="00401608" w:rsidRDefault="00D97584" w:rsidP="00B7724B">
      <w:pPr>
        <w:pStyle w:val="12"/>
        <w:rPr>
          <w:rFonts w:asciiTheme="minorHAnsi" w:hAnsiTheme="minorHAnsi" w:cstheme="minorHAnsi"/>
          <w:sz w:val="22"/>
          <w:szCs w:val="22"/>
        </w:rPr>
      </w:pPr>
      <w:r w:rsidRPr="00401608">
        <w:rPr>
          <w:rFonts w:asciiTheme="minorHAnsi" w:hAnsiTheme="minorHAnsi" w:cstheme="minorHAnsi"/>
          <w:sz w:val="22"/>
          <w:szCs w:val="22"/>
          <w:u w:val="single"/>
        </w:rPr>
        <w:br/>
      </w:r>
      <w:r w:rsidR="0029150A" w:rsidRPr="00401608">
        <w:rPr>
          <w:rFonts w:asciiTheme="minorHAnsi" w:hAnsiTheme="minorHAnsi" w:cstheme="minorHAnsi"/>
          <w:sz w:val="22"/>
          <w:szCs w:val="22"/>
        </w:rPr>
        <w:t xml:space="preserve">The work tasks are organized the same as the corresponding goals and deliverables.  A total of 15 deliverables align with the work tasks or goals:  6 flood risk assessment, 5 landslide risk assessment, and 4 data development. </w:t>
      </w:r>
    </w:p>
    <w:p w14:paraId="00EB0BD6" w14:textId="77777777" w:rsidR="0029150A" w:rsidRPr="00401608" w:rsidRDefault="0029150A" w:rsidP="0029150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431CC02" w14:textId="77777777" w:rsidR="00B7724B" w:rsidRDefault="00B7724B" w:rsidP="0029150A">
      <w:pPr>
        <w:ind w:left="720"/>
        <w:rPr>
          <w:rFonts w:asciiTheme="minorHAnsi" w:hAnsiTheme="minorHAnsi"/>
          <w:szCs w:val="24"/>
        </w:rPr>
      </w:pPr>
    </w:p>
    <w:p w14:paraId="156C5C92" w14:textId="77777777" w:rsidR="00B7724B" w:rsidRPr="00401608" w:rsidRDefault="00B7724B" w:rsidP="00401608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92804EF" w14:textId="3D98E334" w:rsidR="0029150A" w:rsidRPr="00401608" w:rsidRDefault="0029150A" w:rsidP="00401608">
      <w:pPr>
        <w:rPr>
          <w:rFonts w:asciiTheme="minorHAnsi" w:hAnsiTheme="minorHAnsi" w:cstheme="minorHAnsi"/>
          <w:sz w:val="22"/>
          <w:szCs w:val="22"/>
        </w:rPr>
      </w:pPr>
      <w:r w:rsidRPr="00401608">
        <w:rPr>
          <w:rFonts w:asciiTheme="minorHAnsi" w:hAnsiTheme="minorHAnsi" w:cstheme="minorHAnsi"/>
          <w:b/>
          <w:sz w:val="22"/>
          <w:szCs w:val="22"/>
        </w:rPr>
        <w:t>Table 1.</w:t>
      </w:r>
      <w:r w:rsidRPr="00401608">
        <w:rPr>
          <w:rFonts w:asciiTheme="minorHAnsi" w:hAnsiTheme="minorHAnsi" w:cstheme="minorHAnsi"/>
          <w:sz w:val="22"/>
          <w:szCs w:val="22"/>
        </w:rPr>
        <w:t xml:space="preserve">  Deliverables organized by three major work tasks:  flood risk assessment, landslide risk assessment, and data development.</w:t>
      </w:r>
      <w:r w:rsidR="0066746F" w:rsidRPr="00401608">
        <w:rPr>
          <w:rFonts w:asciiTheme="minorHAnsi" w:hAnsiTheme="minorHAnsi" w:cstheme="minorHAnsi"/>
          <w:sz w:val="22"/>
          <w:szCs w:val="22"/>
        </w:rPr>
        <w:t xml:space="preserve">  There are a total of 15 principal work tasks or deliverables for the entire project. </w:t>
      </w:r>
      <w:r w:rsidR="001945C8" w:rsidRPr="00401608">
        <w:rPr>
          <w:rFonts w:asciiTheme="minorHAnsi" w:hAnsiTheme="minorHAnsi" w:cstheme="minorHAnsi"/>
          <w:sz w:val="22"/>
          <w:szCs w:val="22"/>
        </w:rPr>
        <w:t xml:space="preserve"> System administrative tasks are not included.</w:t>
      </w:r>
      <w:r w:rsidRPr="00401608"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827"/>
        <w:gridCol w:w="2023"/>
        <w:gridCol w:w="2520"/>
      </w:tblGrid>
      <w:tr w:rsidR="0029150A" w:rsidRPr="00401608" w14:paraId="5A23759E" w14:textId="77777777" w:rsidTr="0029150A">
        <w:tc>
          <w:tcPr>
            <w:tcW w:w="3827" w:type="dxa"/>
            <w:shd w:val="clear" w:color="auto" w:fill="F2DBDB" w:themeFill="accent2" w:themeFillTint="33"/>
          </w:tcPr>
          <w:p w14:paraId="0F5231FF" w14:textId="77777777" w:rsidR="0029150A" w:rsidRPr="00401608" w:rsidRDefault="0029150A" w:rsidP="002915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608">
              <w:rPr>
                <w:rFonts w:asciiTheme="minorHAnsi" w:hAnsiTheme="minorHAnsi" w:cstheme="minorHAnsi"/>
                <w:sz w:val="22"/>
                <w:szCs w:val="22"/>
              </w:rPr>
              <w:t>Major Work Tasks</w:t>
            </w:r>
          </w:p>
        </w:tc>
        <w:tc>
          <w:tcPr>
            <w:tcW w:w="2023" w:type="dxa"/>
            <w:shd w:val="clear" w:color="auto" w:fill="F2DBDB" w:themeFill="accent2" w:themeFillTint="33"/>
          </w:tcPr>
          <w:p w14:paraId="5F54D023" w14:textId="77777777" w:rsidR="0029150A" w:rsidRPr="00401608" w:rsidRDefault="0029150A" w:rsidP="002915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608">
              <w:rPr>
                <w:rFonts w:asciiTheme="minorHAnsi" w:hAnsiTheme="minorHAnsi" w:cstheme="minorHAnsi"/>
                <w:sz w:val="22"/>
                <w:szCs w:val="22"/>
              </w:rPr>
              <w:t>Designation</w:t>
            </w:r>
            <w:r w:rsidRPr="0040160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Letter</w:t>
            </w:r>
          </w:p>
        </w:tc>
        <w:tc>
          <w:tcPr>
            <w:tcW w:w="2520" w:type="dxa"/>
            <w:shd w:val="clear" w:color="auto" w:fill="F2DBDB" w:themeFill="accent2" w:themeFillTint="33"/>
          </w:tcPr>
          <w:p w14:paraId="53C1BA03" w14:textId="77777777" w:rsidR="0029150A" w:rsidRPr="00401608" w:rsidRDefault="0029150A" w:rsidP="002915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608">
              <w:rPr>
                <w:rFonts w:asciiTheme="minorHAnsi" w:hAnsiTheme="minorHAnsi" w:cstheme="minorHAnsi"/>
                <w:sz w:val="22"/>
                <w:szCs w:val="22"/>
              </w:rPr>
              <w:t xml:space="preserve">Work Tasks </w:t>
            </w:r>
          </w:p>
          <w:p w14:paraId="4A09E320" w14:textId="77777777" w:rsidR="0029150A" w:rsidRPr="00401608" w:rsidRDefault="0029150A" w:rsidP="002915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608">
              <w:rPr>
                <w:rFonts w:asciiTheme="minorHAnsi" w:hAnsiTheme="minorHAnsi" w:cstheme="minorHAnsi"/>
                <w:sz w:val="22"/>
                <w:szCs w:val="22"/>
              </w:rPr>
              <w:t>Goals</w:t>
            </w:r>
          </w:p>
          <w:p w14:paraId="785B1AE3" w14:textId="77777777" w:rsidR="0029150A" w:rsidRPr="00401608" w:rsidRDefault="0029150A" w:rsidP="002915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608">
              <w:rPr>
                <w:rFonts w:asciiTheme="minorHAnsi" w:hAnsiTheme="minorHAnsi" w:cstheme="minorHAnsi"/>
                <w:sz w:val="22"/>
                <w:szCs w:val="22"/>
              </w:rPr>
              <w:t>Deliverables</w:t>
            </w:r>
          </w:p>
        </w:tc>
      </w:tr>
      <w:tr w:rsidR="0029150A" w:rsidRPr="00401608" w14:paraId="55678657" w14:textId="77777777" w:rsidTr="0029150A">
        <w:tc>
          <w:tcPr>
            <w:tcW w:w="3827" w:type="dxa"/>
          </w:tcPr>
          <w:p w14:paraId="1D6411AE" w14:textId="77777777" w:rsidR="0029150A" w:rsidRPr="00401608" w:rsidRDefault="0029150A" w:rsidP="00291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dxa"/>
          </w:tcPr>
          <w:p w14:paraId="23070D8A" w14:textId="77777777" w:rsidR="0029150A" w:rsidRPr="00401608" w:rsidRDefault="0029150A" w:rsidP="00291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09F2BFE" w14:textId="77777777" w:rsidR="0029150A" w:rsidRPr="00401608" w:rsidRDefault="0029150A" w:rsidP="00291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150A" w:rsidRPr="00401608" w14:paraId="76E6C9B8" w14:textId="77777777" w:rsidTr="0029150A">
        <w:tc>
          <w:tcPr>
            <w:tcW w:w="3827" w:type="dxa"/>
          </w:tcPr>
          <w:p w14:paraId="7F9993FD" w14:textId="77777777" w:rsidR="0029150A" w:rsidRPr="00401608" w:rsidRDefault="0029150A" w:rsidP="002915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608">
              <w:rPr>
                <w:rFonts w:asciiTheme="minorHAnsi" w:hAnsiTheme="minorHAnsi" w:cstheme="minorHAnsi"/>
                <w:sz w:val="22"/>
                <w:szCs w:val="22"/>
              </w:rPr>
              <w:t>Flood Risk Assessments</w:t>
            </w:r>
          </w:p>
        </w:tc>
        <w:tc>
          <w:tcPr>
            <w:tcW w:w="2023" w:type="dxa"/>
          </w:tcPr>
          <w:p w14:paraId="41CF4FB0" w14:textId="77777777" w:rsidR="0029150A" w:rsidRPr="00401608" w:rsidRDefault="0029150A" w:rsidP="002915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608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2520" w:type="dxa"/>
          </w:tcPr>
          <w:p w14:paraId="4930F9AA" w14:textId="77777777" w:rsidR="0029150A" w:rsidRPr="00401608" w:rsidRDefault="0029150A" w:rsidP="002915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60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29150A" w:rsidRPr="00401608" w14:paraId="16C6AB09" w14:textId="77777777" w:rsidTr="0029150A">
        <w:tc>
          <w:tcPr>
            <w:tcW w:w="3827" w:type="dxa"/>
          </w:tcPr>
          <w:p w14:paraId="0ED58551" w14:textId="77777777" w:rsidR="0029150A" w:rsidRPr="00401608" w:rsidRDefault="0029150A" w:rsidP="002915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608">
              <w:rPr>
                <w:rFonts w:asciiTheme="minorHAnsi" w:hAnsiTheme="minorHAnsi" w:cstheme="minorHAnsi"/>
                <w:sz w:val="22"/>
                <w:szCs w:val="22"/>
              </w:rPr>
              <w:t>Landslide Risk Assessments</w:t>
            </w:r>
          </w:p>
        </w:tc>
        <w:tc>
          <w:tcPr>
            <w:tcW w:w="2023" w:type="dxa"/>
          </w:tcPr>
          <w:p w14:paraId="30683670" w14:textId="77777777" w:rsidR="0029150A" w:rsidRPr="00401608" w:rsidRDefault="0029150A" w:rsidP="002915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608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2520" w:type="dxa"/>
          </w:tcPr>
          <w:p w14:paraId="28FD4181" w14:textId="77777777" w:rsidR="0029150A" w:rsidRPr="00401608" w:rsidRDefault="0029150A" w:rsidP="002915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60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29150A" w:rsidRPr="00401608" w14:paraId="1B273BC5" w14:textId="77777777" w:rsidTr="0029150A">
        <w:tc>
          <w:tcPr>
            <w:tcW w:w="3827" w:type="dxa"/>
          </w:tcPr>
          <w:p w14:paraId="5E9C4272" w14:textId="77777777" w:rsidR="0029150A" w:rsidRPr="00401608" w:rsidRDefault="0029150A" w:rsidP="002915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608">
              <w:rPr>
                <w:rFonts w:asciiTheme="minorHAnsi" w:hAnsiTheme="minorHAnsi" w:cstheme="minorHAnsi"/>
                <w:sz w:val="22"/>
                <w:szCs w:val="22"/>
              </w:rPr>
              <w:t>Data Development</w:t>
            </w:r>
          </w:p>
        </w:tc>
        <w:tc>
          <w:tcPr>
            <w:tcW w:w="2023" w:type="dxa"/>
          </w:tcPr>
          <w:p w14:paraId="2BAE08E0" w14:textId="77777777" w:rsidR="0029150A" w:rsidRPr="00401608" w:rsidRDefault="0029150A" w:rsidP="002915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60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2520" w:type="dxa"/>
          </w:tcPr>
          <w:p w14:paraId="4E973DB6" w14:textId="77777777" w:rsidR="0029150A" w:rsidRPr="00401608" w:rsidRDefault="0029150A" w:rsidP="002915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60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</w:tbl>
    <w:p w14:paraId="4B2CC770" w14:textId="77777777" w:rsidR="0029150A" w:rsidRDefault="0029150A" w:rsidP="0029150A">
      <w:pPr>
        <w:tabs>
          <w:tab w:val="clear" w:pos="720"/>
        </w:tabs>
        <w:spacing w:after="160"/>
        <w:rPr>
          <w:b/>
          <w:u w:val="single"/>
        </w:rPr>
      </w:pPr>
    </w:p>
    <w:p w14:paraId="2A10BE88" w14:textId="2A179FFF" w:rsidR="00B132D6" w:rsidRDefault="0029150A" w:rsidP="00C30661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6480"/>
        </w:tabs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ab/>
      </w:r>
    </w:p>
    <w:p w14:paraId="656C136D" w14:textId="23AFCB23" w:rsidR="00C2109F" w:rsidRPr="00D87756" w:rsidRDefault="00C2109F" w:rsidP="00C2109F">
      <w:pPr>
        <w:pStyle w:val="Header"/>
        <w:tabs>
          <w:tab w:val="left" w:pos="1440"/>
        </w:tabs>
        <w:jc w:val="center"/>
        <w:rPr>
          <w:rFonts w:ascii="Calibri" w:hAnsi="Calibri"/>
          <w:b/>
          <w:szCs w:val="24"/>
        </w:rPr>
      </w:pPr>
      <w:r w:rsidRPr="00D87756">
        <w:rPr>
          <w:rFonts w:ascii="Calibri" w:hAnsi="Calibri"/>
          <w:b/>
          <w:szCs w:val="24"/>
        </w:rPr>
        <w:t>WORK TASKS / GOALS / DELIVERABLES (2018-2021)</w:t>
      </w:r>
    </w:p>
    <w:p w14:paraId="7E322C3D" w14:textId="77777777" w:rsidR="00C2109F" w:rsidRPr="00D87756" w:rsidRDefault="00C2109F" w:rsidP="00C2109F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6480"/>
        </w:tabs>
        <w:jc w:val="center"/>
        <w:rPr>
          <w:rFonts w:ascii="Calibri" w:hAnsi="Calibri"/>
          <w:i/>
          <w:sz w:val="22"/>
          <w:szCs w:val="24"/>
        </w:rPr>
      </w:pPr>
      <w:r w:rsidRPr="00D87756">
        <w:rPr>
          <w:rFonts w:ascii="Calibri" w:hAnsi="Calibri"/>
          <w:i/>
          <w:sz w:val="22"/>
          <w:szCs w:val="24"/>
        </w:rPr>
        <w:t>HMGP Grant:  Multi-Hazard Risk Assessment</w:t>
      </w:r>
      <w:r>
        <w:rPr>
          <w:rFonts w:ascii="Calibri" w:hAnsi="Calibri"/>
          <w:i/>
          <w:sz w:val="22"/>
          <w:szCs w:val="24"/>
        </w:rPr>
        <w:t>s</w:t>
      </w:r>
    </w:p>
    <w:p w14:paraId="12370FF6" w14:textId="77777777" w:rsidR="00C2109F" w:rsidRDefault="00C2109F" w:rsidP="0029150A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6480"/>
        </w:tabs>
        <w:rPr>
          <w:rFonts w:ascii="Calibri" w:hAnsi="Calibri"/>
          <w:b/>
          <w:szCs w:val="24"/>
        </w:rPr>
      </w:pPr>
    </w:p>
    <w:p w14:paraId="42F51CFD" w14:textId="65D812B9" w:rsidR="00D87756" w:rsidRPr="00BB4AE8" w:rsidRDefault="0029150A" w:rsidP="0029150A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6480"/>
        </w:tabs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Table 2.  </w:t>
      </w:r>
      <w:r w:rsidR="00C2109F">
        <w:rPr>
          <w:rFonts w:ascii="Calibri" w:hAnsi="Calibri"/>
          <w:szCs w:val="24"/>
        </w:rPr>
        <w:t>Work Tasks and Deliverables in support of</w:t>
      </w:r>
      <w:r w:rsidR="00536587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WV Statewide Multi-Hazard Risk Assessments</w:t>
      </w:r>
      <w:r w:rsidR="00C2109F">
        <w:rPr>
          <w:rFonts w:ascii="Calibri" w:hAnsi="Calibri"/>
          <w:szCs w:val="24"/>
        </w:rPr>
        <w:t xml:space="preserve"> project funded by Hazard Mitigation Grant Program (HMGP)</w:t>
      </w:r>
      <w:r>
        <w:rPr>
          <w:rFonts w:ascii="Calibri" w:hAnsi="Calibri"/>
          <w:szCs w:val="24"/>
        </w:rPr>
        <w:br/>
      </w:r>
    </w:p>
    <w:tbl>
      <w:tblPr>
        <w:tblStyle w:val="TableGrid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2155"/>
        <w:gridCol w:w="6660"/>
        <w:gridCol w:w="720"/>
      </w:tblGrid>
      <w:tr w:rsidR="00E23E14" w:rsidRPr="00930CC0" w14:paraId="6F9D6216" w14:textId="25ACDFC7" w:rsidTr="00C2109F">
        <w:trPr>
          <w:trHeight w:val="395"/>
          <w:jc w:val="center"/>
        </w:trPr>
        <w:tc>
          <w:tcPr>
            <w:tcW w:w="9535" w:type="dxa"/>
            <w:gridSpan w:val="3"/>
            <w:shd w:val="clear" w:color="auto" w:fill="000000" w:themeFill="text1"/>
          </w:tcPr>
          <w:p w14:paraId="7411AEE8" w14:textId="7C5526F0" w:rsidR="00E23E14" w:rsidRPr="00536587" w:rsidRDefault="00E23E14" w:rsidP="000B6FF7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32"/>
              </w:rPr>
            </w:pPr>
            <w:r w:rsidRPr="00536587">
              <w:rPr>
                <w:rFonts w:asciiTheme="minorHAnsi" w:hAnsiTheme="minorHAnsi"/>
                <w:b/>
                <w:sz w:val="32"/>
              </w:rPr>
              <w:t xml:space="preserve">FLOOD RISK </w:t>
            </w:r>
            <w:r>
              <w:rPr>
                <w:rFonts w:asciiTheme="minorHAnsi" w:hAnsiTheme="minorHAnsi"/>
                <w:b/>
                <w:sz w:val="32"/>
              </w:rPr>
              <w:t>A</w:t>
            </w:r>
            <w:r w:rsidRPr="00536587">
              <w:rPr>
                <w:rFonts w:asciiTheme="minorHAnsi" w:hAnsiTheme="minorHAnsi"/>
                <w:b/>
                <w:sz w:val="32"/>
              </w:rPr>
              <w:t>SSESSMENT</w:t>
            </w:r>
          </w:p>
        </w:tc>
      </w:tr>
      <w:tr w:rsidR="006B34D6" w:rsidRPr="00930CC0" w14:paraId="6D6D016C" w14:textId="77777777" w:rsidTr="00C2109F">
        <w:trPr>
          <w:trHeight w:val="395"/>
          <w:jc w:val="center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CE1F6C2" w14:textId="4AF5DA76" w:rsidR="009E2BFF" w:rsidRPr="003C2DCD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2DCD">
              <w:rPr>
                <w:rFonts w:asciiTheme="minorHAnsi" w:hAnsiTheme="minorHAnsi" w:cstheme="minorHAnsi"/>
                <w:sz w:val="22"/>
                <w:szCs w:val="22"/>
              </w:rPr>
              <w:t>MAJOR ACTIVITY</w:t>
            </w:r>
          </w:p>
        </w:tc>
        <w:tc>
          <w:tcPr>
            <w:tcW w:w="6660" w:type="dxa"/>
            <w:shd w:val="clear" w:color="auto" w:fill="F2F2F2" w:themeFill="background1" w:themeFillShade="F2"/>
            <w:vAlign w:val="center"/>
          </w:tcPr>
          <w:p w14:paraId="43C44D17" w14:textId="34532ACC" w:rsidR="009E2BFF" w:rsidRPr="003C2DCD" w:rsidRDefault="009E2BFF" w:rsidP="00E23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2DCD">
              <w:rPr>
                <w:rFonts w:asciiTheme="minorHAnsi" w:hAnsiTheme="minorHAnsi" w:cstheme="minorHAnsi"/>
                <w:sz w:val="22"/>
                <w:szCs w:val="22"/>
              </w:rPr>
              <w:t>IN SUPPORT OF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CCE3250" w14:textId="5FDDE490" w:rsidR="009E2BFF" w:rsidRPr="003C2DCD" w:rsidRDefault="003C2DCD" w:rsidP="00E23E14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2DCD">
              <w:rPr>
                <w:rFonts w:asciiTheme="minorHAnsi" w:hAnsiTheme="minorHAnsi" w:cstheme="minorHAnsi"/>
                <w:sz w:val="22"/>
                <w:szCs w:val="22"/>
              </w:rPr>
              <w:t>TASK #</w:t>
            </w:r>
          </w:p>
        </w:tc>
      </w:tr>
      <w:tr w:rsidR="006B34D6" w:rsidRPr="00930CC0" w14:paraId="7216B622" w14:textId="656FDD69" w:rsidTr="00C2109F">
        <w:trPr>
          <w:trHeight w:val="395"/>
          <w:jc w:val="center"/>
        </w:trPr>
        <w:tc>
          <w:tcPr>
            <w:tcW w:w="2155" w:type="dxa"/>
          </w:tcPr>
          <w:p w14:paraId="77BEE9A7" w14:textId="6AED375A" w:rsidR="009E2BFF" w:rsidRP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2BFF">
              <w:rPr>
                <w:rFonts w:asciiTheme="minorHAnsi" w:hAnsiTheme="minorHAnsi" w:cstheme="minorHAnsi"/>
                <w:b/>
                <w:sz w:val="22"/>
                <w:szCs w:val="22"/>
              </w:rPr>
              <w:t>Site-specific flood risk assessments for 287 Incorporated</w:t>
            </w:r>
            <w:r w:rsidR="00C210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E2BF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C210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E2BFF">
              <w:rPr>
                <w:rFonts w:asciiTheme="minorHAnsi" w:hAnsiTheme="minorHAnsi" w:cstheme="minorHAnsi"/>
                <w:b/>
                <w:sz w:val="22"/>
                <w:szCs w:val="22"/>
              </w:rPr>
              <w:t>Unincorporated Communities</w:t>
            </w:r>
          </w:p>
        </w:tc>
        <w:tc>
          <w:tcPr>
            <w:tcW w:w="6660" w:type="dxa"/>
          </w:tcPr>
          <w:p w14:paraId="3BFD56F9" w14:textId="77777777" w:rsidR="009E2BFF" w:rsidRPr="009E2BFF" w:rsidRDefault="009E2BFF" w:rsidP="00E23E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BFF">
              <w:rPr>
                <w:rFonts w:asciiTheme="minorHAnsi" w:hAnsiTheme="minorHAnsi" w:cstheme="minorHAnsi"/>
                <w:sz w:val="22"/>
                <w:szCs w:val="22"/>
              </w:rPr>
              <w:t>Local/State Hazard Mitigation Plans.  Support for other plans (environmental assessments, comprehensive), flood reduction, and community resiliency efforts.</w:t>
            </w:r>
          </w:p>
          <w:p w14:paraId="00FE6275" w14:textId="77777777" w:rsidR="009E2BFF" w:rsidRPr="009E2BFF" w:rsidRDefault="009E2BFF" w:rsidP="00E23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1EE350" w14:textId="6B121C07" w:rsidR="009E2BFF" w:rsidRPr="003C2DCD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C2DCD">
              <w:rPr>
                <w:rFonts w:asciiTheme="minorHAnsi" w:hAnsiTheme="minorHAnsi" w:cstheme="minorHAnsi"/>
                <w:sz w:val="22"/>
                <w:szCs w:val="22"/>
              </w:rPr>
              <w:t xml:space="preserve">Produce </w:t>
            </w:r>
            <w:r w:rsidR="003C2DCD" w:rsidRPr="003C2DCD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Pr="003C2DCD">
              <w:rPr>
                <w:rFonts w:asciiTheme="minorHAnsi" w:hAnsiTheme="minorHAnsi" w:cstheme="minorHAnsi"/>
                <w:sz w:val="22"/>
                <w:szCs w:val="22"/>
              </w:rPr>
              <w:t xml:space="preserve">automated ArcGIS Python Script Alternative methodology to Hazus-MH software for flood loss estimates of site-specific </w:t>
            </w:r>
            <w:r w:rsidR="003C2DCD" w:rsidRPr="003C2DCD">
              <w:rPr>
                <w:rFonts w:asciiTheme="minorHAnsi" w:hAnsiTheme="minorHAnsi" w:cstheme="minorHAnsi"/>
                <w:sz w:val="22"/>
                <w:szCs w:val="22"/>
              </w:rPr>
              <w:t>structures</w:t>
            </w:r>
          </w:p>
        </w:tc>
        <w:tc>
          <w:tcPr>
            <w:tcW w:w="720" w:type="dxa"/>
          </w:tcPr>
          <w:p w14:paraId="0F8DEAFA" w14:textId="3A13C75F" w:rsidR="009E2BFF" w:rsidRPr="009E2BFF" w:rsidRDefault="009E2BFF" w:rsidP="000E000E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FF">
              <w:rPr>
                <w:rFonts w:asciiTheme="minorHAnsi" w:hAnsiTheme="minorHAnsi" w:cstheme="minorHAnsi"/>
                <w:sz w:val="22"/>
                <w:szCs w:val="22"/>
              </w:rPr>
              <w:t>F1</w:t>
            </w:r>
          </w:p>
        </w:tc>
      </w:tr>
      <w:tr w:rsidR="006B34D6" w:rsidRPr="00930CC0" w14:paraId="55C0BC70" w14:textId="527C2687" w:rsidTr="0026326B">
        <w:trPr>
          <w:trHeight w:val="1682"/>
          <w:jc w:val="center"/>
        </w:trPr>
        <w:tc>
          <w:tcPr>
            <w:tcW w:w="2155" w:type="dxa"/>
          </w:tcPr>
          <w:p w14:paraId="6C5629F7" w14:textId="6575A55C" w:rsidR="009E2BFF" w:rsidRP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F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Statewide geodatabase of site-specific flood risk structures</w:t>
            </w:r>
            <w:r w:rsidRPr="009E2B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291FDC2" w14:textId="50175531" w:rsidR="009E2BFF" w:rsidRP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2B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14:paraId="23D44914" w14:textId="77777777" w:rsidR="009E2BFF" w:rsidRPr="009E2BFF" w:rsidRDefault="009E2BFF" w:rsidP="00E23E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BFF">
              <w:rPr>
                <w:rFonts w:asciiTheme="minorHAnsi" w:hAnsiTheme="minorHAnsi" w:cstheme="minorHAnsi"/>
                <w:sz w:val="22"/>
                <w:szCs w:val="22"/>
              </w:rPr>
              <w:t xml:space="preserve">Local/State Hazard Mitigation Plans </w:t>
            </w:r>
          </w:p>
          <w:p w14:paraId="220440BC" w14:textId="77777777" w:rsidR="009E2BFF" w:rsidRPr="009E2BFF" w:rsidRDefault="009E2BFF" w:rsidP="00E23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34362E" w14:textId="77777777" w:rsidR="009E2BFF" w:rsidRPr="009E2BFF" w:rsidRDefault="009E2BFF" w:rsidP="00E23E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BFF">
              <w:rPr>
                <w:rFonts w:asciiTheme="minorHAnsi" w:hAnsiTheme="minorHAnsi" w:cstheme="minorHAnsi"/>
                <w:sz w:val="22"/>
                <w:szCs w:val="22"/>
              </w:rPr>
              <w:t>Floodplain Manager and Community Rating System (CRS) activities</w:t>
            </w:r>
          </w:p>
          <w:p w14:paraId="260F39EF" w14:textId="77777777" w:rsidR="009E2BFF" w:rsidRPr="009E2BFF" w:rsidRDefault="009E2BFF" w:rsidP="00E23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83718" w14:textId="30CA27F6" w:rsidR="009E2BFF" w:rsidRPr="009E2BFF" w:rsidRDefault="009E2BFF" w:rsidP="00E23E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BFF">
              <w:rPr>
                <w:rFonts w:asciiTheme="minorHAnsi" w:hAnsiTheme="minorHAnsi" w:cstheme="minorHAnsi"/>
                <w:sz w:val="22"/>
                <w:szCs w:val="22"/>
              </w:rPr>
              <w:t>Flood Risk Assessment GIS (FRAGIS) for more than 100,000 structures in regulatory and non-regulatory 100-year floodplains</w:t>
            </w:r>
          </w:p>
          <w:p w14:paraId="220FA5BF" w14:textId="77777777" w:rsidR="009E2BFF" w:rsidRP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FDEDB3C" w14:textId="054674AE" w:rsidR="009E2BFF" w:rsidRPr="009E2BFF" w:rsidRDefault="009E2BFF" w:rsidP="000E000E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FF">
              <w:rPr>
                <w:rFonts w:asciiTheme="minorHAnsi" w:hAnsiTheme="minorHAnsi" w:cstheme="minorHAnsi"/>
                <w:sz w:val="22"/>
                <w:szCs w:val="22"/>
              </w:rPr>
              <w:t>F2</w:t>
            </w:r>
          </w:p>
        </w:tc>
      </w:tr>
      <w:tr w:rsidR="006B34D6" w:rsidRPr="00930CC0" w14:paraId="06F8280F" w14:textId="238D96F7" w:rsidTr="00C2109F">
        <w:trPr>
          <w:trHeight w:val="395"/>
          <w:jc w:val="center"/>
        </w:trPr>
        <w:tc>
          <w:tcPr>
            <w:tcW w:w="2155" w:type="dxa"/>
          </w:tcPr>
          <w:p w14:paraId="5E0A0108" w14:textId="6D55AFE8" w:rsidR="009E2BFF" w:rsidRP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F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3D flood risk visualizations</w:t>
            </w:r>
            <w:r w:rsidRPr="009E2B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A9EBE53" w14:textId="452C9112" w:rsidR="009E2BFF" w:rsidRP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14:paraId="050E1D94" w14:textId="2A6077A6" w:rsidR="009E2BFF" w:rsidRPr="009E2BFF" w:rsidRDefault="00436F01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FF">
              <w:rPr>
                <w:rFonts w:asciiTheme="minorHAnsi" w:hAnsiTheme="minorHAnsi" w:cstheme="minorHAnsi"/>
                <w:sz w:val="22"/>
                <w:szCs w:val="22"/>
              </w:rPr>
              <w:t xml:space="preserve">3D community flood risk </w:t>
            </w:r>
            <w:r w:rsidR="005446C0" w:rsidRPr="009E2BFF">
              <w:rPr>
                <w:rFonts w:asciiTheme="minorHAnsi" w:hAnsiTheme="minorHAnsi" w:cstheme="minorHAnsi"/>
                <w:sz w:val="22"/>
                <w:szCs w:val="22"/>
              </w:rPr>
              <w:t>visualization</w:t>
            </w:r>
            <w:r w:rsidR="005446C0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5446C0" w:rsidRPr="009E2BFF">
              <w:rPr>
                <w:rFonts w:asciiTheme="minorHAnsi" w:hAnsiTheme="minorHAnsi" w:cstheme="minorHAnsi"/>
                <w:sz w:val="22"/>
                <w:szCs w:val="22"/>
              </w:rPr>
              <w:t>movie</w:t>
            </w:r>
            <w:r w:rsidRPr="009E2BFF">
              <w:rPr>
                <w:rFonts w:asciiTheme="minorHAnsi" w:hAnsiTheme="minorHAnsi" w:cstheme="minorHAnsi"/>
                <w:sz w:val="22"/>
                <w:szCs w:val="22"/>
              </w:rPr>
              <w:t xml:space="preserve"> that can be published on the WV Flood Tool.</w:t>
            </w:r>
          </w:p>
        </w:tc>
        <w:tc>
          <w:tcPr>
            <w:tcW w:w="720" w:type="dxa"/>
          </w:tcPr>
          <w:p w14:paraId="09E5597A" w14:textId="7AF6EC55" w:rsidR="009E2BFF" w:rsidRPr="009E2BFF" w:rsidRDefault="009E2BFF" w:rsidP="000E000E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FF">
              <w:rPr>
                <w:rFonts w:asciiTheme="minorHAnsi" w:hAnsiTheme="minorHAnsi" w:cstheme="minorHAnsi"/>
                <w:sz w:val="22"/>
                <w:szCs w:val="22"/>
              </w:rPr>
              <w:t>F3</w:t>
            </w:r>
          </w:p>
        </w:tc>
      </w:tr>
      <w:tr w:rsidR="006B34D6" w:rsidRPr="00930CC0" w14:paraId="5F93E112" w14:textId="3EA64555" w:rsidTr="00C2109F">
        <w:trPr>
          <w:trHeight w:val="305"/>
          <w:jc w:val="center"/>
        </w:trPr>
        <w:tc>
          <w:tcPr>
            <w:tcW w:w="2155" w:type="dxa"/>
          </w:tcPr>
          <w:p w14:paraId="79258840" w14:textId="7CB4F019" w:rsidR="009E2BFF" w:rsidRP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Assemble statewide composite flood risk products </w:t>
            </w:r>
          </w:p>
          <w:p w14:paraId="63F24026" w14:textId="49228359" w:rsidR="009E2BFF" w:rsidRP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14:paraId="58865015" w14:textId="6CE8F399" w:rsidR="009E2BFF" w:rsidRPr="00436F01" w:rsidRDefault="000E000E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C2DCD" w:rsidRPr="00436F01">
              <w:rPr>
                <w:rFonts w:asciiTheme="minorHAnsi" w:hAnsiTheme="minorHAnsi" w:cstheme="minorHAnsi"/>
                <w:sz w:val="22"/>
                <w:szCs w:val="22"/>
              </w:rPr>
              <w:t>tatewide composite flood risk products that</w:t>
            </w:r>
            <w:r w:rsidR="00436F01" w:rsidRPr="00436F01">
              <w:rPr>
                <w:rFonts w:asciiTheme="minorHAnsi" w:hAnsiTheme="minorHAnsi" w:cstheme="minorHAnsi"/>
                <w:sz w:val="22"/>
                <w:szCs w:val="22"/>
              </w:rPr>
              <w:t xml:space="preserve"> support hazard risk assessments and floodplain management activities</w:t>
            </w:r>
            <w:r w:rsidR="00436F01">
              <w:rPr>
                <w:rFonts w:asciiTheme="minorHAnsi" w:hAnsiTheme="minorHAnsi" w:cstheme="minorHAnsi"/>
                <w:sz w:val="22"/>
                <w:szCs w:val="22"/>
              </w:rPr>
              <w:t>.  Examples include:</w:t>
            </w:r>
          </w:p>
          <w:p w14:paraId="2D74FBED" w14:textId="77777777" w:rsidR="00436F01" w:rsidRPr="00436F01" w:rsidRDefault="00436F01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4A2C8" w14:textId="3496516B" w:rsidR="00436F01" w:rsidRPr="00436F01" w:rsidRDefault="00436F01" w:rsidP="000E000E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50"/>
              <w:rPr>
                <w:rFonts w:asciiTheme="minorHAnsi" w:hAnsiTheme="minorHAnsi" w:cstheme="minorHAnsi"/>
              </w:rPr>
            </w:pPr>
            <w:r w:rsidRPr="00436F01">
              <w:rPr>
                <w:rFonts w:asciiTheme="minorHAnsi" w:hAnsiTheme="minorHAnsi" w:cstheme="minorHAnsi"/>
              </w:rPr>
              <w:t xml:space="preserve">Composite </w:t>
            </w:r>
            <w:r>
              <w:rPr>
                <w:rFonts w:asciiTheme="minorHAnsi" w:hAnsiTheme="minorHAnsi" w:cstheme="minorHAnsi"/>
              </w:rPr>
              <w:t xml:space="preserve">Water </w:t>
            </w:r>
            <w:r w:rsidRPr="00436F01">
              <w:rPr>
                <w:rFonts w:asciiTheme="minorHAnsi" w:hAnsiTheme="minorHAnsi" w:cstheme="minorHAnsi"/>
              </w:rPr>
              <w:t>Depth Grids (Model-Backed, Hazus, High-Water Marks, etc.)</w:t>
            </w:r>
          </w:p>
          <w:p w14:paraId="57A5B7D2" w14:textId="19ECDE6F" w:rsidR="00436F01" w:rsidRPr="00436F01" w:rsidRDefault="00436F01" w:rsidP="000E000E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50"/>
              <w:rPr>
                <w:rFonts w:asciiTheme="minorHAnsi" w:hAnsiTheme="minorHAnsi" w:cstheme="minorHAnsi"/>
              </w:rPr>
            </w:pPr>
            <w:r w:rsidRPr="00436F01">
              <w:rPr>
                <w:rFonts w:asciiTheme="minorHAnsi" w:hAnsiTheme="minorHAnsi" w:cstheme="minorHAnsi"/>
              </w:rPr>
              <w:t>Composite Water Surface Elevation Grid (Advisory Flood Heights, AE BFE Grid)</w:t>
            </w:r>
          </w:p>
          <w:p w14:paraId="365F0B91" w14:textId="5A76D229" w:rsidR="00436F01" w:rsidRDefault="00436F01" w:rsidP="000E000E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50"/>
              <w:rPr>
                <w:rFonts w:asciiTheme="minorHAnsi" w:hAnsiTheme="minorHAnsi" w:cstheme="minorHAnsi"/>
              </w:rPr>
            </w:pPr>
            <w:r w:rsidRPr="00436F01">
              <w:rPr>
                <w:rFonts w:asciiTheme="minorHAnsi" w:hAnsiTheme="minorHAnsi" w:cstheme="minorHAnsi"/>
              </w:rPr>
              <w:t>Composite Floodplains (Regulatory and Non-Regulatory Floodplains (</w:t>
            </w:r>
            <w:r w:rsidR="00C2109F" w:rsidRPr="00436F01">
              <w:rPr>
                <w:rFonts w:asciiTheme="minorHAnsi" w:hAnsiTheme="minorHAnsi" w:cstheme="minorHAnsi"/>
              </w:rPr>
              <w:t>Advisory</w:t>
            </w:r>
            <w:r w:rsidRPr="00436F01">
              <w:rPr>
                <w:rFonts w:asciiTheme="minorHAnsi" w:hAnsiTheme="minorHAnsi" w:cstheme="minorHAnsi"/>
              </w:rPr>
              <w:t xml:space="preserve"> A, Updated AE) </w:t>
            </w:r>
          </w:p>
          <w:p w14:paraId="286C77CE" w14:textId="0722E033" w:rsidR="00436F01" w:rsidRPr="00436F01" w:rsidRDefault="00436F01" w:rsidP="000E000E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436F01">
              <w:rPr>
                <w:rFonts w:asciiTheme="minorHAnsi" w:hAnsiTheme="minorHAnsi" w:cstheme="minorHAnsi"/>
              </w:rPr>
              <w:t xml:space="preserve">uilding counts (bSF) and areas (aSFHA) in the </w:t>
            </w:r>
            <w:r>
              <w:rPr>
                <w:rFonts w:asciiTheme="minorHAnsi" w:hAnsiTheme="minorHAnsi" w:cstheme="minorHAnsi"/>
              </w:rPr>
              <w:t>100-year floodplains</w:t>
            </w:r>
          </w:p>
        </w:tc>
        <w:tc>
          <w:tcPr>
            <w:tcW w:w="720" w:type="dxa"/>
          </w:tcPr>
          <w:p w14:paraId="0BBEA792" w14:textId="6DD570C3" w:rsidR="009E2BFF" w:rsidRPr="009E2BFF" w:rsidRDefault="009E2BFF" w:rsidP="000E000E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FF">
              <w:rPr>
                <w:rFonts w:asciiTheme="minorHAnsi" w:hAnsiTheme="minorHAnsi" w:cstheme="minorHAnsi"/>
                <w:sz w:val="22"/>
                <w:szCs w:val="22"/>
              </w:rPr>
              <w:t>F4</w:t>
            </w:r>
          </w:p>
        </w:tc>
      </w:tr>
      <w:tr w:rsidR="006B34D6" w:rsidRPr="00930CC0" w14:paraId="14216814" w14:textId="2C2F4FC7" w:rsidTr="00C2109F">
        <w:trPr>
          <w:trHeight w:val="395"/>
          <w:jc w:val="center"/>
        </w:trPr>
        <w:tc>
          <w:tcPr>
            <w:tcW w:w="2155" w:type="dxa"/>
          </w:tcPr>
          <w:p w14:paraId="472E65A0" w14:textId="62D0B970" w:rsidR="009E2BFF" w:rsidRP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Update State Hazard Mitigation Plan </w:t>
            </w:r>
          </w:p>
          <w:p w14:paraId="45BD8EF0" w14:textId="7C37D905" w:rsidR="009E2BFF" w:rsidRP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14:paraId="38705699" w14:textId="69A129C2" w:rsidR="009E2BFF" w:rsidRDefault="000E000E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Riverine Flood Hazards Chapter of </w:t>
            </w:r>
            <w:r w:rsidR="00FA3486" w:rsidRPr="00FA3486">
              <w:rPr>
                <w:rFonts w:asciiTheme="minorHAnsi" w:hAnsiTheme="minorHAnsi" w:cstheme="minorHAnsi"/>
                <w:sz w:val="22"/>
                <w:szCs w:val="22"/>
              </w:rPr>
              <w:t>2023 State Hazard Mitigation Plan up</w:t>
            </w:r>
            <w:r w:rsidR="00FA348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FA3486" w:rsidRPr="00FA3486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  <w:r w:rsidR="00E23E1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D18B6AB" w14:textId="417A89B3" w:rsidR="00FA3486" w:rsidRPr="00FA3486" w:rsidRDefault="000E000E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FA3486">
              <w:rPr>
                <w:rFonts w:asciiTheme="minorHAnsi" w:hAnsiTheme="minorHAnsi" w:cstheme="minorHAnsi"/>
                <w:sz w:val="22"/>
                <w:szCs w:val="22"/>
              </w:rPr>
              <w:t>elevant Hazard Mitigation Actions listed in the 2018 State Hazard Mitigation Plan</w:t>
            </w:r>
          </w:p>
        </w:tc>
        <w:tc>
          <w:tcPr>
            <w:tcW w:w="720" w:type="dxa"/>
          </w:tcPr>
          <w:p w14:paraId="2E144090" w14:textId="3053DAA8" w:rsidR="009E2BFF" w:rsidRPr="009E2BFF" w:rsidRDefault="009E2BFF" w:rsidP="000E000E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2BFF">
              <w:rPr>
                <w:rFonts w:asciiTheme="minorHAnsi" w:hAnsiTheme="minorHAnsi" w:cstheme="minorHAnsi"/>
                <w:sz w:val="22"/>
                <w:szCs w:val="22"/>
              </w:rPr>
              <w:t>F5</w:t>
            </w:r>
          </w:p>
        </w:tc>
      </w:tr>
      <w:tr w:rsidR="006B34D6" w:rsidRPr="00930CC0" w14:paraId="69390394" w14:textId="59FDA1C9" w:rsidTr="00C2109F">
        <w:trPr>
          <w:trHeight w:val="350"/>
          <w:jc w:val="center"/>
        </w:trPr>
        <w:tc>
          <w:tcPr>
            <w:tcW w:w="2155" w:type="dxa"/>
          </w:tcPr>
          <w:p w14:paraId="40431993" w14:textId="4C30D61A" w:rsidR="009E2BFF" w:rsidRPr="00FA3486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A34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Publish flood risk data and products </w:t>
            </w:r>
          </w:p>
        </w:tc>
        <w:tc>
          <w:tcPr>
            <w:tcW w:w="6660" w:type="dxa"/>
          </w:tcPr>
          <w:p w14:paraId="77D038EC" w14:textId="4C76C117" w:rsidR="00E23E14" w:rsidRPr="00DD66EB" w:rsidRDefault="000E000E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E23E14" w:rsidRPr="00DD66EB">
              <w:rPr>
                <w:rFonts w:asciiTheme="minorHAnsi" w:hAnsiTheme="minorHAnsi" w:cstheme="minorHAnsi"/>
                <w:sz w:val="22"/>
                <w:szCs w:val="22"/>
              </w:rPr>
              <w:t>lood risk data an</w:t>
            </w:r>
            <w:r w:rsidR="00DD66EB" w:rsidRPr="00DD66E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23E14" w:rsidRPr="00DD66EB">
              <w:rPr>
                <w:rFonts w:asciiTheme="minorHAnsi" w:hAnsiTheme="minorHAnsi" w:cstheme="minorHAnsi"/>
                <w:sz w:val="22"/>
                <w:szCs w:val="22"/>
              </w:rPr>
              <w:t xml:space="preserve"> products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published </w:t>
            </w:r>
            <w:r w:rsidR="00E23E14" w:rsidRPr="00DD66EB">
              <w:rPr>
                <w:rFonts w:asciiTheme="minorHAnsi" w:hAnsiTheme="minorHAnsi" w:cstheme="minorHAnsi"/>
                <w:sz w:val="22"/>
                <w:szCs w:val="22"/>
              </w:rPr>
              <w:t>on state geo-platform that includes WV Flood Tool (</w:t>
            </w:r>
            <w:hyperlink r:id="rId8" w:history="1">
              <w:r w:rsidR="00E23E14" w:rsidRPr="00DD66E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www.mapwv.gov/flood</w:t>
              </w:r>
            </w:hyperlink>
            <w:r w:rsidR="00E23E14" w:rsidRPr="00DD66EB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14:paraId="3E6A1E3E" w14:textId="77777777" w:rsidR="00E23E14" w:rsidRDefault="00E23E14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2779B4" w14:textId="0A24BCC2" w:rsidR="003C5D04" w:rsidRPr="00E23E14" w:rsidRDefault="00E23E14" w:rsidP="000E000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0"/>
              <w:rPr>
                <w:rFonts w:asciiTheme="minorHAnsi" w:hAnsiTheme="minorHAnsi" w:cstheme="minorHAnsi"/>
              </w:rPr>
            </w:pPr>
            <w:r w:rsidRPr="00E23E14">
              <w:rPr>
                <w:rFonts w:asciiTheme="minorHAnsi" w:hAnsiTheme="minorHAnsi" w:cstheme="minorHAnsi"/>
              </w:rPr>
              <w:t>S</w:t>
            </w:r>
            <w:r w:rsidR="003C5D04" w:rsidRPr="00E23E14">
              <w:rPr>
                <w:rFonts w:asciiTheme="minorHAnsi" w:hAnsiTheme="minorHAnsi" w:cstheme="minorHAnsi"/>
              </w:rPr>
              <w:t>tatewide riverine flood risk assessments for 1% Annual Event</w:t>
            </w:r>
          </w:p>
          <w:p w14:paraId="6E35E051" w14:textId="75043CBB" w:rsidR="003C5D04" w:rsidRPr="00E23E14" w:rsidRDefault="00E23E14" w:rsidP="000E000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0"/>
              <w:rPr>
                <w:rFonts w:asciiTheme="minorHAnsi" w:hAnsiTheme="minorHAnsi" w:cstheme="minorHAnsi"/>
              </w:rPr>
            </w:pPr>
            <w:r w:rsidRPr="00E23E14">
              <w:rPr>
                <w:rFonts w:asciiTheme="minorHAnsi" w:hAnsiTheme="minorHAnsi" w:cstheme="minorHAnsi"/>
              </w:rPr>
              <w:t>More accurate</w:t>
            </w:r>
            <w:r w:rsidR="003C5D04" w:rsidRPr="00E23E14">
              <w:rPr>
                <w:rFonts w:asciiTheme="minorHAnsi" w:hAnsiTheme="minorHAnsi" w:cstheme="minorHAnsi"/>
              </w:rPr>
              <w:t xml:space="preserve"> </w:t>
            </w:r>
            <w:r w:rsidRPr="00E23E14">
              <w:rPr>
                <w:rFonts w:asciiTheme="minorHAnsi" w:hAnsiTheme="minorHAnsi" w:cstheme="minorHAnsi"/>
              </w:rPr>
              <w:t>FEMA C</w:t>
            </w:r>
            <w:r w:rsidR="003C5D04" w:rsidRPr="00E23E14">
              <w:rPr>
                <w:rFonts w:asciiTheme="minorHAnsi" w:hAnsiTheme="minorHAnsi" w:cstheme="minorHAnsi"/>
              </w:rPr>
              <w:t xml:space="preserve">ommunity </w:t>
            </w:r>
            <w:r w:rsidRPr="00E23E14">
              <w:rPr>
                <w:rFonts w:asciiTheme="minorHAnsi" w:hAnsiTheme="minorHAnsi" w:cstheme="minorHAnsi"/>
              </w:rPr>
              <w:t>B</w:t>
            </w:r>
            <w:r w:rsidR="003C5D04" w:rsidRPr="00E23E14">
              <w:rPr>
                <w:rFonts w:asciiTheme="minorHAnsi" w:hAnsiTheme="minorHAnsi" w:cstheme="minorHAnsi"/>
              </w:rPr>
              <w:t>oundary layer for 287 communities (55 counties and 232 municipalities)</w:t>
            </w:r>
          </w:p>
          <w:p w14:paraId="780D18ED" w14:textId="43FC91D9" w:rsidR="003C5D04" w:rsidRPr="00E23E14" w:rsidRDefault="003C5D04" w:rsidP="000E000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0"/>
              <w:rPr>
                <w:rFonts w:asciiTheme="minorHAnsi" w:hAnsiTheme="minorHAnsi" w:cstheme="minorHAnsi"/>
              </w:rPr>
            </w:pPr>
            <w:r w:rsidRPr="00E23E14">
              <w:rPr>
                <w:rFonts w:asciiTheme="minorHAnsi" w:hAnsiTheme="minorHAnsi" w:cstheme="minorHAnsi"/>
              </w:rPr>
              <w:t>Various story maps for flood disaster events, flood risk assessments, mitigation strategies</w:t>
            </w:r>
          </w:p>
        </w:tc>
        <w:tc>
          <w:tcPr>
            <w:tcW w:w="720" w:type="dxa"/>
          </w:tcPr>
          <w:p w14:paraId="7234952D" w14:textId="37F16069" w:rsidR="009E2BFF" w:rsidRPr="00FA3486" w:rsidRDefault="003C5D04" w:rsidP="000E000E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3486">
              <w:rPr>
                <w:rFonts w:asciiTheme="minorHAnsi" w:hAnsiTheme="minorHAnsi" w:cstheme="minorHAnsi"/>
                <w:sz w:val="22"/>
                <w:szCs w:val="22"/>
              </w:rPr>
              <w:t>F6</w:t>
            </w:r>
          </w:p>
        </w:tc>
      </w:tr>
      <w:tr w:rsidR="00DD66EB" w:rsidRPr="00930CC0" w14:paraId="457E08FF" w14:textId="64365DA7" w:rsidTr="00C2109F">
        <w:trPr>
          <w:trHeight w:val="350"/>
          <w:jc w:val="center"/>
        </w:trPr>
        <w:tc>
          <w:tcPr>
            <w:tcW w:w="9535" w:type="dxa"/>
            <w:gridSpan w:val="3"/>
            <w:shd w:val="clear" w:color="auto" w:fill="000000" w:themeFill="text1"/>
          </w:tcPr>
          <w:p w14:paraId="14B3B38D" w14:textId="508E24FC" w:rsidR="00DD66EB" w:rsidRPr="00536587" w:rsidRDefault="00DD66EB" w:rsidP="009E2BFF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</w:rPr>
            </w:pPr>
            <w:r w:rsidRPr="00536587">
              <w:rPr>
                <w:rFonts w:asciiTheme="minorHAnsi" w:hAnsiTheme="minorHAnsi"/>
                <w:b/>
                <w:color w:val="FFFFFF" w:themeColor="background1"/>
                <w:sz w:val="32"/>
              </w:rPr>
              <w:lastRenderedPageBreak/>
              <w:t>LANDSLIDE RISK ASSESSMENT</w:t>
            </w:r>
          </w:p>
        </w:tc>
      </w:tr>
      <w:tr w:rsidR="00C2109F" w:rsidRPr="00930CC0" w14:paraId="71468019" w14:textId="77777777" w:rsidTr="00C2109F">
        <w:trPr>
          <w:trHeight w:val="350"/>
          <w:jc w:val="center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C991531" w14:textId="7CBEDFD5" w:rsidR="00D279E6" w:rsidRPr="000E4AC0" w:rsidRDefault="00D279E6" w:rsidP="00D279E6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22"/>
              </w:rPr>
            </w:pPr>
            <w:r w:rsidRPr="003C2DCD">
              <w:rPr>
                <w:rFonts w:asciiTheme="minorHAnsi" w:hAnsiTheme="minorHAnsi" w:cstheme="minorHAnsi"/>
                <w:sz w:val="22"/>
                <w:szCs w:val="22"/>
              </w:rPr>
              <w:t>MAJOR ACTIVITY</w:t>
            </w:r>
          </w:p>
        </w:tc>
        <w:tc>
          <w:tcPr>
            <w:tcW w:w="6660" w:type="dxa"/>
            <w:shd w:val="clear" w:color="auto" w:fill="F2F2F2" w:themeFill="background1" w:themeFillShade="F2"/>
            <w:vAlign w:val="center"/>
          </w:tcPr>
          <w:p w14:paraId="17CEE167" w14:textId="419DEA16" w:rsidR="00D279E6" w:rsidRPr="00E23E14" w:rsidRDefault="00D279E6" w:rsidP="00D279E6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</w:rPr>
            </w:pPr>
            <w:r w:rsidRPr="003C2DCD">
              <w:rPr>
                <w:rFonts w:asciiTheme="minorHAnsi" w:hAnsiTheme="minorHAnsi" w:cstheme="minorHAnsi"/>
                <w:sz w:val="22"/>
                <w:szCs w:val="22"/>
              </w:rPr>
              <w:t>IN SUPPORT OF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6A9F5C5" w14:textId="622A23A2" w:rsidR="00D279E6" w:rsidRPr="00FE444C" w:rsidRDefault="00D279E6" w:rsidP="00D279E6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</w:rPr>
            </w:pPr>
            <w:r w:rsidRPr="003C2DCD">
              <w:rPr>
                <w:rFonts w:asciiTheme="minorHAnsi" w:hAnsiTheme="minorHAnsi" w:cstheme="minorHAnsi"/>
                <w:sz w:val="22"/>
                <w:szCs w:val="22"/>
              </w:rPr>
              <w:t>TASK #</w:t>
            </w:r>
          </w:p>
        </w:tc>
      </w:tr>
      <w:tr w:rsidR="006B34D6" w:rsidRPr="00930CC0" w14:paraId="5F41075C" w14:textId="4CFBE091" w:rsidTr="00C2109F">
        <w:trPr>
          <w:trHeight w:val="350"/>
          <w:jc w:val="center"/>
        </w:trPr>
        <w:tc>
          <w:tcPr>
            <w:tcW w:w="2155" w:type="dxa"/>
          </w:tcPr>
          <w:p w14:paraId="0F2BF9C1" w14:textId="3F9DEEAF" w:rsidR="009E2BFF" w:rsidRPr="000E4AC0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0E4AC0">
              <w:rPr>
                <w:rFonts w:asciiTheme="minorHAnsi" w:hAnsiTheme="minorHAnsi"/>
                <w:b/>
                <w:sz w:val="22"/>
              </w:rPr>
              <w:t>Landslide Inventory</w:t>
            </w:r>
          </w:p>
          <w:p w14:paraId="25190FCC" w14:textId="77777777" w:rsid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61218D92" w14:textId="6AD51FF5" w:rsidR="009E2BFF" w:rsidRPr="00930CC0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br/>
            </w:r>
          </w:p>
        </w:tc>
        <w:tc>
          <w:tcPr>
            <w:tcW w:w="6660" w:type="dxa"/>
          </w:tcPr>
          <w:p w14:paraId="5DD42726" w14:textId="6C0524E7" w:rsidR="009E2BFF" w:rsidRPr="00E23E14" w:rsidRDefault="00E23E14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E23E14">
              <w:rPr>
                <w:rFonts w:asciiTheme="minorHAnsi" w:hAnsiTheme="minorHAnsi"/>
                <w:sz w:val="22"/>
              </w:rPr>
              <w:t xml:space="preserve">Statewide landslide incident inventory from multiple </w:t>
            </w:r>
            <w:r w:rsidR="000E000E">
              <w:rPr>
                <w:rFonts w:asciiTheme="minorHAnsi" w:hAnsiTheme="minorHAnsi"/>
                <w:sz w:val="22"/>
              </w:rPr>
              <w:t>data sources and landslide studies.</w:t>
            </w:r>
          </w:p>
        </w:tc>
        <w:tc>
          <w:tcPr>
            <w:tcW w:w="720" w:type="dxa"/>
          </w:tcPr>
          <w:p w14:paraId="75E30B4A" w14:textId="11DF9A82" w:rsidR="009E2BFF" w:rsidRPr="00FE444C" w:rsidRDefault="00FA3486" w:rsidP="00FE444C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</w:rPr>
            </w:pPr>
            <w:r w:rsidRPr="00FE444C">
              <w:rPr>
                <w:rFonts w:asciiTheme="minorHAnsi" w:hAnsiTheme="minorHAnsi"/>
                <w:sz w:val="22"/>
              </w:rPr>
              <w:t>L1</w:t>
            </w:r>
          </w:p>
        </w:tc>
      </w:tr>
      <w:tr w:rsidR="006B34D6" w:rsidRPr="00930CC0" w14:paraId="2949AD39" w14:textId="22351650" w:rsidTr="00C2109F">
        <w:trPr>
          <w:trHeight w:val="350"/>
          <w:jc w:val="center"/>
        </w:trPr>
        <w:tc>
          <w:tcPr>
            <w:tcW w:w="2155" w:type="dxa"/>
          </w:tcPr>
          <w:p w14:paraId="5CC42EC9" w14:textId="1C659C3E" w:rsidR="009E2BFF" w:rsidRPr="00D36E13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D36E13">
              <w:rPr>
                <w:rFonts w:asciiTheme="minorHAnsi" w:hAnsiTheme="minorHAnsi"/>
                <w:b/>
                <w:sz w:val="22"/>
              </w:rPr>
              <w:t xml:space="preserve">Landslide Method Development] </w:t>
            </w:r>
          </w:p>
          <w:p w14:paraId="6D43B11B" w14:textId="77777777" w:rsid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4675AC54" w14:textId="77777777" w:rsid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6A3C605D" w14:textId="77777777" w:rsidR="009E2BFF" w:rsidRPr="00930CC0" w:rsidRDefault="009E2BFF" w:rsidP="00B00762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60" w:type="dxa"/>
          </w:tcPr>
          <w:p w14:paraId="188276DD" w14:textId="295DF36C" w:rsidR="009E2BFF" w:rsidRPr="000E000E" w:rsidRDefault="000E000E" w:rsidP="000E000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0E000E">
              <w:rPr>
                <w:rFonts w:asciiTheme="minorHAnsi" w:hAnsiTheme="minorHAnsi"/>
                <w:sz w:val="22"/>
              </w:rPr>
              <w:t xml:space="preserve">Landslide </w:t>
            </w:r>
            <w:r w:rsidR="00375075">
              <w:rPr>
                <w:rFonts w:asciiTheme="minorHAnsi" w:hAnsiTheme="minorHAnsi"/>
                <w:sz w:val="22"/>
              </w:rPr>
              <w:t xml:space="preserve">prediction </w:t>
            </w:r>
            <w:r w:rsidRPr="000E000E">
              <w:rPr>
                <w:rFonts w:asciiTheme="minorHAnsi" w:hAnsiTheme="minorHAnsi"/>
                <w:sz w:val="22"/>
              </w:rPr>
              <w:t xml:space="preserve">methodology developed by knowledge experts from West Virginia University </w:t>
            </w:r>
            <w:r w:rsidR="00D279E6">
              <w:rPr>
                <w:rFonts w:asciiTheme="minorHAnsi" w:hAnsiTheme="minorHAnsi"/>
                <w:sz w:val="22"/>
              </w:rPr>
              <w:t xml:space="preserve">who </w:t>
            </w:r>
            <w:r w:rsidRPr="000E000E">
              <w:rPr>
                <w:rFonts w:asciiTheme="minorHAnsi" w:hAnsiTheme="minorHAnsi"/>
                <w:sz w:val="22"/>
              </w:rPr>
              <w:t>include Dr. Steve Kite (Geomorphologist), Dr. James Thompson (Soil Scientist), Dr. Aaron Maxwell (Geologist/Modeler), and Dr. Maneesh Sharma</w:t>
            </w:r>
            <w:r w:rsidR="00D279E6">
              <w:rPr>
                <w:rFonts w:asciiTheme="minorHAnsi" w:hAnsiTheme="minorHAnsi"/>
                <w:sz w:val="22"/>
              </w:rPr>
              <w:t xml:space="preserve"> (Geologist/GIS).</w:t>
            </w:r>
          </w:p>
        </w:tc>
        <w:tc>
          <w:tcPr>
            <w:tcW w:w="720" w:type="dxa"/>
          </w:tcPr>
          <w:p w14:paraId="69A5BB6C" w14:textId="7CBFDB0C" w:rsidR="009E2BFF" w:rsidRPr="00FE444C" w:rsidRDefault="00FA3486" w:rsidP="00FE444C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</w:rPr>
            </w:pPr>
            <w:r w:rsidRPr="00FE444C">
              <w:rPr>
                <w:rFonts w:asciiTheme="minorHAnsi" w:hAnsiTheme="minorHAnsi"/>
                <w:sz w:val="22"/>
              </w:rPr>
              <w:t>L2</w:t>
            </w:r>
          </w:p>
        </w:tc>
      </w:tr>
      <w:tr w:rsidR="006B34D6" w:rsidRPr="00930CC0" w14:paraId="2D0C09A4" w14:textId="16141F90" w:rsidTr="00C2109F">
        <w:trPr>
          <w:trHeight w:val="350"/>
          <w:jc w:val="center"/>
        </w:trPr>
        <w:tc>
          <w:tcPr>
            <w:tcW w:w="2155" w:type="dxa"/>
          </w:tcPr>
          <w:p w14:paraId="0A872A98" w14:textId="49B6227F" w:rsidR="009E2BFF" w:rsidRPr="00D36E13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D36E13">
              <w:rPr>
                <w:rFonts w:asciiTheme="minorHAnsi" w:hAnsiTheme="minorHAnsi"/>
                <w:b/>
                <w:sz w:val="22"/>
              </w:rPr>
              <w:t>County</w:t>
            </w:r>
            <w:r>
              <w:rPr>
                <w:rFonts w:asciiTheme="minorHAnsi" w:hAnsiTheme="minorHAnsi"/>
                <w:b/>
                <w:sz w:val="22"/>
              </w:rPr>
              <w:t>-</w:t>
            </w:r>
            <w:r w:rsidRPr="00D36E13">
              <w:rPr>
                <w:rFonts w:asciiTheme="minorHAnsi" w:hAnsiTheme="minorHAnsi"/>
                <w:b/>
                <w:sz w:val="22"/>
              </w:rPr>
              <w:t>Level Landslide Map</w:t>
            </w:r>
            <w:r>
              <w:rPr>
                <w:rFonts w:asciiTheme="minorHAnsi" w:hAnsiTheme="minorHAnsi"/>
                <w:b/>
                <w:sz w:val="22"/>
              </w:rPr>
              <w:t xml:space="preserve"> and Report</w:t>
            </w:r>
            <w:r w:rsidRPr="00D36E13">
              <w:rPr>
                <w:rFonts w:asciiTheme="minorHAnsi" w:hAnsiTheme="minorHAnsi"/>
                <w:b/>
                <w:sz w:val="22"/>
              </w:rPr>
              <w:t xml:space="preserve"> Generation</w:t>
            </w:r>
          </w:p>
          <w:p w14:paraId="7E79B63F" w14:textId="77777777" w:rsid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3ADF8C09" w14:textId="77777777" w:rsidR="009E2BFF" w:rsidRPr="00930CC0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60" w:type="dxa"/>
          </w:tcPr>
          <w:p w14:paraId="7CEE1D35" w14:textId="77777777" w:rsidR="00B00762" w:rsidRDefault="00FA3486" w:rsidP="00B00762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E23E14">
              <w:rPr>
                <w:rFonts w:asciiTheme="minorHAnsi" w:hAnsiTheme="minorHAnsi"/>
                <w:sz w:val="22"/>
              </w:rPr>
              <w:t>Susceptibility maps and reports for all 55 counties</w:t>
            </w:r>
            <w:r w:rsidR="000E000E">
              <w:rPr>
                <w:rFonts w:asciiTheme="minorHAnsi" w:hAnsiTheme="minorHAnsi"/>
                <w:sz w:val="22"/>
              </w:rPr>
              <w:t xml:space="preserve"> developed </w:t>
            </w:r>
            <w:r w:rsidR="00B00762">
              <w:rPr>
                <w:rFonts w:asciiTheme="minorHAnsi" w:hAnsiTheme="minorHAnsi"/>
                <w:sz w:val="22"/>
              </w:rPr>
              <w:t xml:space="preserve">from statistical models that evaluate various </w:t>
            </w:r>
            <w:r w:rsidR="00B00762" w:rsidRPr="00D36E13">
              <w:rPr>
                <w:rFonts w:asciiTheme="minorHAnsi" w:hAnsiTheme="minorHAnsi"/>
                <w:sz w:val="22"/>
              </w:rPr>
              <w:t xml:space="preserve">spatial inputs that have a high correlation to mapped landslide incidents: geology, soils, </w:t>
            </w:r>
            <w:r w:rsidR="00B00762">
              <w:rPr>
                <w:rFonts w:asciiTheme="minorHAnsi" w:hAnsiTheme="minorHAnsi"/>
                <w:sz w:val="22"/>
              </w:rPr>
              <w:t>topography (slope, aspect, etc.)</w:t>
            </w:r>
            <w:r w:rsidR="00B00762" w:rsidRPr="00D36E13">
              <w:rPr>
                <w:rFonts w:asciiTheme="minorHAnsi" w:hAnsiTheme="minorHAnsi"/>
                <w:sz w:val="22"/>
              </w:rPr>
              <w:t xml:space="preserve">, proximity to roads and streams.  </w:t>
            </w:r>
          </w:p>
          <w:p w14:paraId="63C02239" w14:textId="13059BC4" w:rsidR="009E2BFF" w:rsidRPr="00E23E14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720" w:type="dxa"/>
          </w:tcPr>
          <w:p w14:paraId="1D0B9E6C" w14:textId="1C7E87AF" w:rsidR="009E2BFF" w:rsidRPr="00FE444C" w:rsidRDefault="00FA3486" w:rsidP="00FE444C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</w:rPr>
            </w:pPr>
            <w:r w:rsidRPr="00FE444C">
              <w:rPr>
                <w:rFonts w:asciiTheme="minorHAnsi" w:hAnsiTheme="minorHAnsi"/>
                <w:sz w:val="22"/>
              </w:rPr>
              <w:t>L3</w:t>
            </w:r>
          </w:p>
        </w:tc>
      </w:tr>
      <w:tr w:rsidR="006B34D6" w:rsidRPr="00930CC0" w14:paraId="28804DB4" w14:textId="61C9572B" w:rsidTr="00C2109F">
        <w:trPr>
          <w:trHeight w:val="350"/>
          <w:jc w:val="center"/>
        </w:trPr>
        <w:tc>
          <w:tcPr>
            <w:tcW w:w="2155" w:type="dxa"/>
          </w:tcPr>
          <w:p w14:paraId="41DAA049" w14:textId="5D66300C" w:rsidR="009E2BFF" w:rsidRPr="00D36E13" w:rsidRDefault="00375075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Landslide web application</w:t>
            </w:r>
            <w:r w:rsidR="009E2BFF" w:rsidRPr="00D36E13"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14:paraId="7B43E3D6" w14:textId="77777777" w:rsid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6EE37EB1" w14:textId="77777777" w:rsidR="009E2BFF" w:rsidRPr="00930CC0" w:rsidRDefault="009E2BFF" w:rsidP="00FE444C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60" w:type="dxa"/>
          </w:tcPr>
          <w:p w14:paraId="141B5C3C" w14:textId="3219CEC7" w:rsidR="00375075" w:rsidRPr="00FE444C" w:rsidRDefault="00375075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FE444C">
              <w:rPr>
                <w:rFonts w:asciiTheme="minorHAnsi" w:hAnsiTheme="minorHAnsi"/>
                <w:sz w:val="22"/>
              </w:rPr>
              <w:t>Landslide Inventory Tool (</w:t>
            </w:r>
            <w:hyperlink r:id="rId9" w:history="1">
              <w:r w:rsidRPr="00FE444C">
                <w:rPr>
                  <w:rStyle w:val="Hyperlink"/>
                  <w:rFonts w:asciiTheme="minorHAnsi" w:hAnsiTheme="minorHAnsi"/>
                  <w:color w:val="auto"/>
                  <w:sz w:val="22"/>
                </w:rPr>
                <w:t>www.mapwv.gov/landslide</w:t>
              </w:r>
            </w:hyperlink>
            <w:r w:rsidRPr="00FE444C">
              <w:rPr>
                <w:rFonts w:asciiTheme="minorHAnsi" w:hAnsiTheme="minorHAnsi"/>
                <w:sz w:val="22"/>
              </w:rPr>
              <w:t>)</w:t>
            </w:r>
            <w:r w:rsidR="00FE444C" w:rsidRPr="00FE444C">
              <w:rPr>
                <w:rFonts w:asciiTheme="minorHAnsi" w:hAnsiTheme="minorHAnsi"/>
                <w:sz w:val="22"/>
              </w:rPr>
              <w:t xml:space="preserve"> that includes:</w:t>
            </w:r>
          </w:p>
          <w:p w14:paraId="059FD1AA" w14:textId="77777777" w:rsidR="00375075" w:rsidRPr="00FE444C" w:rsidRDefault="00375075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48432D86" w14:textId="160691F9" w:rsidR="00375075" w:rsidRPr="00FE444C" w:rsidRDefault="00375075" w:rsidP="00FE444C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350"/>
              <w:rPr>
                <w:rFonts w:asciiTheme="minorHAnsi" w:hAnsiTheme="minorHAnsi"/>
              </w:rPr>
            </w:pPr>
            <w:r w:rsidRPr="00FE444C">
              <w:rPr>
                <w:rFonts w:asciiTheme="minorHAnsi" w:hAnsiTheme="minorHAnsi"/>
              </w:rPr>
              <w:t>Landslide Incidents (published reports, agency databases, mapped landslides, etc.)</w:t>
            </w:r>
          </w:p>
          <w:p w14:paraId="1FBD9E0B" w14:textId="590D908D" w:rsidR="00375075" w:rsidRPr="00FE444C" w:rsidRDefault="00375075" w:rsidP="00FE444C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350"/>
              <w:rPr>
                <w:rFonts w:asciiTheme="minorHAnsi" w:hAnsiTheme="minorHAnsi"/>
              </w:rPr>
            </w:pPr>
            <w:r w:rsidRPr="00FE444C">
              <w:rPr>
                <w:rFonts w:asciiTheme="minorHAnsi" w:hAnsiTheme="minorHAnsi"/>
              </w:rPr>
              <w:t>Landslide Model Inputs (geology, soils, topography, etc.)</w:t>
            </w:r>
          </w:p>
          <w:p w14:paraId="5CFE0E61" w14:textId="586790C9" w:rsidR="00375075" w:rsidRPr="00FE444C" w:rsidRDefault="00375075" w:rsidP="00FE444C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350"/>
              <w:rPr>
                <w:rFonts w:asciiTheme="minorHAnsi" w:hAnsiTheme="minorHAnsi"/>
              </w:rPr>
            </w:pPr>
            <w:r w:rsidRPr="00FE444C">
              <w:rPr>
                <w:rFonts w:asciiTheme="minorHAnsi" w:hAnsiTheme="minorHAnsi"/>
              </w:rPr>
              <w:t>Landslide Predictive Model Susceptibility Maps</w:t>
            </w:r>
          </w:p>
          <w:p w14:paraId="298E1D32" w14:textId="40C206CF" w:rsidR="009E2BFF" w:rsidRPr="00D36E13" w:rsidRDefault="00FE444C" w:rsidP="00FE444C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350"/>
              <w:rPr>
                <w:rFonts w:asciiTheme="minorHAnsi" w:hAnsiTheme="minorHAnsi"/>
                <w:b/>
              </w:rPr>
            </w:pPr>
            <w:r w:rsidRPr="00FE444C">
              <w:rPr>
                <w:rFonts w:asciiTheme="minorHAnsi" w:hAnsiTheme="minorHAnsi"/>
              </w:rPr>
              <w:t>Landslide Hazard Outreach Information (story maps, fact sheets, etc.)</w:t>
            </w:r>
          </w:p>
        </w:tc>
        <w:tc>
          <w:tcPr>
            <w:tcW w:w="720" w:type="dxa"/>
          </w:tcPr>
          <w:p w14:paraId="042206D5" w14:textId="36E4D792" w:rsidR="009E2BFF" w:rsidRPr="00FE444C" w:rsidRDefault="00FE444C" w:rsidP="00FE444C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</w:rPr>
            </w:pPr>
            <w:r w:rsidRPr="00FE444C">
              <w:rPr>
                <w:rFonts w:asciiTheme="minorHAnsi" w:hAnsiTheme="minorHAnsi"/>
                <w:sz w:val="22"/>
              </w:rPr>
              <w:t>L4</w:t>
            </w:r>
          </w:p>
        </w:tc>
      </w:tr>
      <w:tr w:rsidR="006B34D6" w:rsidRPr="00930CC0" w14:paraId="62048A4D" w14:textId="286CD6AC" w:rsidTr="00C2109F">
        <w:trPr>
          <w:trHeight w:val="350"/>
          <w:jc w:val="center"/>
        </w:trPr>
        <w:tc>
          <w:tcPr>
            <w:tcW w:w="2155" w:type="dxa"/>
          </w:tcPr>
          <w:p w14:paraId="5D31C08A" w14:textId="7750D63D" w:rsidR="009E2BFF" w:rsidRPr="004648B4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4648B4">
              <w:rPr>
                <w:rFonts w:asciiTheme="minorHAnsi" w:hAnsiTheme="minorHAnsi"/>
                <w:b/>
                <w:sz w:val="22"/>
              </w:rPr>
              <w:t xml:space="preserve">Update State </w:t>
            </w:r>
            <w:r w:rsidR="00FE444C">
              <w:rPr>
                <w:rFonts w:asciiTheme="minorHAnsi" w:hAnsiTheme="minorHAnsi"/>
                <w:b/>
                <w:sz w:val="22"/>
              </w:rPr>
              <w:t xml:space="preserve">Hazard Mitigation </w:t>
            </w:r>
            <w:r w:rsidRPr="004648B4">
              <w:rPr>
                <w:rFonts w:asciiTheme="minorHAnsi" w:hAnsiTheme="minorHAnsi"/>
                <w:b/>
                <w:sz w:val="22"/>
              </w:rPr>
              <w:t xml:space="preserve">Plan </w:t>
            </w:r>
          </w:p>
          <w:p w14:paraId="58B45947" w14:textId="77777777" w:rsid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25D4711F" w14:textId="77777777" w:rsidR="009E2BFF" w:rsidRPr="00930CC0" w:rsidRDefault="009E2BFF" w:rsidP="00FE444C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60" w:type="dxa"/>
          </w:tcPr>
          <w:p w14:paraId="1C7550EC" w14:textId="08C07612" w:rsidR="00FE444C" w:rsidRDefault="00FE444C" w:rsidP="00FE444C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Landslide Hazard Chapter of </w:t>
            </w:r>
            <w:r w:rsidRPr="00FA3486">
              <w:rPr>
                <w:rFonts w:asciiTheme="minorHAnsi" w:hAnsiTheme="minorHAnsi" w:cstheme="minorHAnsi"/>
                <w:sz w:val="22"/>
                <w:szCs w:val="22"/>
              </w:rPr>
              <w:t>2023 State Hazard Mitigation Plan 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A3486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214305CB" w14:textId="5BAE3643" w:rsidR="009E2BFF" w:rsidRPr="004648B4" w:rsidRDefault="00FE444C" w:rsidP="00FE444C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Relevant Hazard Mitigation Actions listed in the 2018 State Hazard Mitigation Plan</w:t>
            </w:r>
          </w:p>
        </w:tc>
        <w:tc>
          <w:tcPr>
            <w:tcW w:w="720" w:type="dxa"/>
          </w:tcPr>
          <w:p w14:paraId="72744E49" w14:textId="296C7764" w:rsidR="009E2BFF" w:rsidRPr="00FE444C" w:rsidRDefault="00FE444C" w:rsidP="00FE444C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</w:rPr>
            </w:pPr>
            <w:r w:rsidRPr="00FE444C">
              <w:rPr>
                <w:rFonts w:asciiTheme="minorHAnsi" w:hAnsiTheme="minorHAnsi"/>
                <w:sz w:val="22"/>
              </w:rPr>
              <w:t>L5</w:t>
            </w:r>
          </w:p>
        </w:tc>
      </w:tr>
      <w:tr w:rsidR="006B34D6" w:rsidRPr="00930CC0" w14:paraId="2FFEC33E" w14:textId="72EC437F" w:rsidTr="00C2109F">
        <w:trPr>
          <w:trHeight w:val="350"/>
          <w:jc w:val="center"/>
        </w:trPr>
        <w:tc>
          <w:tcPr>
            <w:tcW w:w="2155" w:type="dxa"/>
          </w:tcPr>
          <w:p w14:paraId="71F7821E" w14:textId="051B958F" w:rsid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C96389">
              <w:rPr>
                <w:rFonts w:asciiTheme="minorHAnsi" w:hAnsiTheme="minorHAnsi"/>
                <w:sz w:val="22"/>
              </w:rPr>
              <w:br/>
            </w:r>
          </w:p>
          <w:p w14:paraId="51097BC2" w14:textId="3B5E02E1" w:rsid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20A145CF" w14:textId="65FFE865" w:rsidR="006B34D6" w:rsidRDefault="006B34D6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25834E7F" w14:textId="396735E1" w:rsidR="006B34D6" w:rsidRDefault="006B34D6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478AC71D" w14:textId="32057D3A" w:rsidR="006B34D6" w:rsidRDefault="006B34D6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17A1DDCF" w14:textId="77777777" w:rsidR="006B34D6" w:rsidRDefault="006B34D6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59A1D1E9" w14:textId="23113D22" w:rsidR="009E2BFF" w:rsidRPr="00C96389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C96389">
              <w:rPr>
                <w:rFonts w:asciiTheme="minorHAnsi" w:hAnsiTheme="minorHAnsi"/>
                <w:sz w:val="22"/>
              </w:rPr>
              <w:br/>
            </w:r>
          </w:p>
        </w:tc>
        <w:tc>
          <w:tcPr>
            <w:tcW w:w="6660" w:type="dxa"/>
          </w:tcPr>
          <w:p w14:paraId="523670E2" w14:textId="77777777" w:rsidR="009E2BFF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36F54368" w14:textId="77777777" w:rsidR="00C2109F" w:rsidRDefault="00C2109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60C54CE9" w14:textId="77777777" w:rsidR="00C2109F" w:rsidRDefault="00C2109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6B767CA1" w14:textId="77777777" w:rsidR="00C2109F" w:rsidRDefault="00C2109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55B86DE9" w14:textId="77777777" w:rsidR="00C2109F" w:rsidRDefault="00C2109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5F9B2465" w14:textId="77777777" w:rsidR="00C2109F" w:rsidRDefault="00C2109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3B8C1E76" w14:textId="77777777" w:rsidR="00C2109F" w:rsidRDefault="00C2109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0FF565D2" w14:textId="77777777" w:rsidR="00C2109F" w:rsidRDefault="00C2109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182B2D7D" w14:textId="5F6A1F73" w:rsidR="00C2109F" w:rsidRDefault="00C2109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054579E3" w14:textId="77777777" w:rsidR="00B132D6" w:rsidRDefault="00B132D6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0E3AF390" w14:textId="77777777" w:rsidR="00C2109F" w:rsidRDefault="00C2109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0A2C6054" w14:textId="77777777" w:rsidR="00C2109F" w:rsidRDefault="00C2109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13E72756" w14:textId="77777777" w:rsidR="00C2109F" w:rsidRDefault="00C2109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22C98CF4" w14:textId="77777777" w:rsidR="00C2109F" w:rsidRDefault="00C2109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61E2946F" w14:textId="646D01FB" w:rsidR="00C2109F" w:rsidRDefault="00C2109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44F1F597" w14:textId="77777777" w:rsidR="000B5751" w:rsidRDefault="000B5751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35CC8FC8" w14:textId="77777777" w:rsidR="00C2109F" w:rsidRDefault="00C2109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185D0AFC" w14:textId="4CDDB90D" w:rsidR="00C2109F" w:rsidRDefault="00C2109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71111890" w14:textId="77777777" w:rsidR="0026326B" w:rsidRDefault="0026326B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36754C2D" w14:textId="43FE9313" w:rsidR="00C2109F" w:rsidRPr="00C96389" w:rsidRDefault="00C2109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720" w:type="dxa"/>
          </w:tcPr>
          <w:p w14:paraId="6CE65E70" w14:textId="77777777" w:rsidR="009E2BFF" w:rsidRPr="00C96389" w:rsidRDefault="009E2BFF" w:rsidP="009E2BFF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6D3940" w:rsidRPr="00930CC0" w14:paraId="7C8A7B51" w14:textId="5CC1DFE7" w:rsidTr="00C2109F">
        <w:trPr>
          <w:trHeight w:val="350"/>
          <w:jc w:val="center"/>
        </w:trPr>
        <w:tc>
          <w:tcPr>
            <w:tcW w:w="8815" w:type="dxa"/>
            <w:gridSpan w:val="2"/>
            <w:shd w:val="clear" w:color="auto" w:fill="000000" w:themeFill="text1"/>
          </w:tcPr>
          <w:p w14:paraId="6A587733" w14:textId="4935178D" w:rsidR="006D3940" w:rsidRPr="00536587" w:rsidRDefault="006D3940" w:rsidP="00E23E14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32"/>
              </w:rPr>
            </w:pPr>
            <w:r w:rsidRPr="00536587">
              <w:rPr>
                <w:rFonts w:asciiTheme="minorHAnsi" w:hAnsiTheme="minorHAnsi"/>
                <w:b/>
                <w:sz w:val="32"/>
              </w:rPr>
              <w:lastRenderedPageBreak/>
              <w:t>DATA DEVELOPMENT</w:t>
            </w:r>
            <w:r w:rsidR="006B34D6">
              <w:rPr>
                <w:rFonts w:asciiTheme="minorHAnsi" w:hAnsiTheme="minorHAnsi"/>
                <w:b/>
                <w:sz w:val="32"/>
              </w:rPr>
              <w:t xml:space="preserve"> &amp; EXCHANGE</w:t>
            </w:r>
          </w:p>
        </w:tc>
        <w:tc>
          <w:tcPr>
            <w:tcW w:w="720" w:type="dxa"/>
            <w:shd w:val="clear" w:color="auto" w:fill="000000" w:themeFill="text1"/>
          </w:tcPr>
          <w:p w14:paraId="14B78C71" w14:textId="77777777" w:rsidR="006D3940" w:rsidRPr="00536587" w:rsidRDefault="006D3940" w:rsidP="009E2BFF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</w:tr>
      <w:tr w:rsidR="00C2109F" w:rsidRPr="00930CC0" w14:paraId="492B9B43" w14:textId="77777777" w:rsidTr="00401608">
        <w:trPr>
          <w:trHeight w:val="350"/>
          <w:jc w:val="center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9E41D1F" w14:textId="0AEE93D4" w:rsidR="006D3940" w:rsidRPr="00A02A44" w:rsidRDefault="006D3940" w:rsidP="006B34D6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22"/>
              </w:rPr>
            </w:pPr>
            <w:r w:rsidRPr="003C2DCD">
              <w:rPr>
                <w:rFonts w:asciiTheme="minorHAnsi" w:hAnsiTheme="minorHAnsi" w:cstheme="minorHAnsi"/>
                <w:sz w:val="22"/>
                <w:szCs w:val="22"/>
              </w:rPr>
              <w:t>MAJOR ACTIVITY</w:t>
            </w:r>
          </w:p>
        </w:tc>
        <w:tc>
          <w:tcPr>
            <w:tcW w:w="6660" w:type="dxa"/>
            <w:shd w:val="clear" w:color="auto" w:fill="F2F2F2" w:themeFill="background1" w:themeFillShade="F2"/>
            <w:vAlign w:val="center"/>
          </w:tcPr>
          <w:p w14:paraId="4F3E1058" w14:textId="7DA9D55F" w:rsidR="006D3940" w:rsidRPr="00A02A44" w:rsidRDefault="006D3940" w:rsidP="006B34D6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22"/>
              </w:rPr>
            </w:pPr>
            <w:r w:rsidRPr="003C2DCD">
              <w:rPr>
                <w:rFonts w:asciiTheme="minorHAnsi" w:hAnsiTheme="minorHAnsi" w:cstheme="minorHAnsi"/>
                <w:sz w:val="22"/>
                <w:szCs w:val="22"/>
              </w:rPr>
              <w:t>IN SUPPORT OF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B05D0E5" w14:textId="776BA7E7" w:rsidR="006D3940" w:rsidRDefault="006D3940" w:rsidP="006B34D6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22"/>
              </w:rPr>
            </w:pPr>
            <w:r w:rsidRPr="003C2DCD">
              <w:rPr>
                <w:rFonts w:asciiTheme="minorHAnsi" w:hAnsiTheme="minorHAnsi" w:cstheme="minorHAnsi"/>
                <w:sz w:val="22"/>
                <w:szCs w:val="22"/>
              </w:rPr>
              <w:t>TASK #</w:t>
            </w:r>
          </w:p>
        </w:tc>
      </w:tr>
      <w:tr w:rsidR="006B34D6" w:rsidRPr="00930CC0" w14:paraId="7D6967A1" w14:textId="609397A0" w:rsidTr="00C2109F">
        <w:trPr>
          <w:trHeight w:val="350"/>
          <w:jc w:val="center"/>
        </w:trPr>
        <w:tc>
          <w:tcPr>
            <w:tcW w:w="2155" w:type="dxa"/>
          </w:tcPr>
          <w:p w14:paraId="67A9D313" w14:textId="31FA63D4" w:rsidR="009E2BFF" w:rsidRPr="00A02A44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A02A44">
              <w:rPr>
                <w:rFonts w:asciiTheme="minorHAnsi" w:hAnsiTheme="minorHAnsi"/>
                <w:b/>
                <w:sz w:val="22"/>
              </w:rPr>
              <w:t>Statewide Building Inventory</w:t>
            </w:r>
          </w:p>
          <w:p w14:paraId="79137B75" w14:textId="77777777" w:rsidR="009E2BFF" w:rsidRPr="00964382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31CF6BDA" w14:textId="32884CE3" w:rsidR="009E2BFF" w:rsidRPr="00964382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6660" w:type="dxa"/>
          </w:tcPr>
          <w:p w14:paraId="112869DA" w14:textId="77777777" w:rsidR="00783457" w:rsidRDefault="006B34D6" w:rsidP="00783457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6B34D6">
              <w:rPr>
                <w:rFonts w:asciiTheme="minorHAnsi" w:hAnsiTheme="minorHAnsi"/>
                <w:sz w:val="22"/>
              </w:rPr>
              <w:t xml:space="preserve">A structure-level inventory of all building and facilities </w:t>
            </w:r>
            <w:r w:rsidRPr="006B34D6">
              <w:rPr>
                <w:rFonts w:asciiTheme="minorHAnsi" w:hAnsiTheme="minorHAnsi"/>
                <w:i/>
                <w:sz w:val="22"/>
              </w:rPr>
              <w:t>exposed</w:t>
            </w:r>
            <w:r w:rsidRPr="006B34D6">
              <w:rPr>
                <w:rFonts w:asciiTheme="minorHAnsi" w:hAnsiTheme="minorHAnsi"/>
                <w:sz w:val="22"/>
              </w:rPr>
              <w:t xml:space="preserve"> to multi-hazards</w:t>
            </w:r>
            <w:r w:rsidR="00783457">
              <w:rPr>
                <w:rFonts w:asciiTheme="minorHAnsi" w:hAnsiTheme="minorHAnsi"/>
                <w:sz w:val="22"/>
              </w:rPr>
              <w:t>.  Data resources for site-specific building information and identification include the site address, parcels, assessment records, leaf-off imagery, building footprints, insurance and business databases, critical facilities, etc.  This task provides the building exposure information for multi-hazard assessments.</w:t>
            </w:r>
            <w:r w:rsidR="00783457" w:rsidRPr="00964382">
              <w:rPr>
                <w:rFonts w:asciiTheme="minorHAnsi" w:hAnsiTheme="minorHAnsi"/>
                <w:sz w:val="22"/>
              </w:rPr>
              <w:t xml:space="preserve"> </w:t>
            </w:r>
          </w:p>
          <w:p w14:paraId="523A6D1A" w14:textId="02AF10E9" w:rsidR="009E2BFF" w:rsidRPr="006B34D6" w:rsidRDefault="009E2BFF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1906497B" w14:textId="36F00EC2" w:rsidR="006B34D6" w:rsidRPr="00A02A44" w:rsidRDefault="006B34D6" w:rsidP="00E23E1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6B34D6">
              <w:rPr>
                <w:rFonts w:asciiTheme="minorHAnsi" w:hAnsiTheme="minorHAnsi"/>
                <w:sz w:val="22"/>
              </w:rPr>
              <w:t>Semi-automated tool or process</w:t>
            </w:r>
            <w:r w:rsidR="00783457">
              <w:rPr>
                <w:rFonts w:asciiTheme="minorHAnsi" w:hAnsiTheme="minorHAnsi"/>
                <w:sz w:val="22"/>
              </w:rPr>
              <w:t>es</w:t>
            </w:r>
            <w:r w:rsidRPr="006B34D6">
              <w:rPr>
                <w:rFonts w:asciiTheme="minorHAnsi" w:hAnsiTheme="minorHAnsi"/>
                <w:sz w:val="22"/>
              </w:rPr>
              <w:t xml:space="preserve"> for creating building inventory</w:t>
            </w:r>
          </w:p>
        </w:tc>
        <w:tc>
          <w:tcPr>
            <w:tcW w:w="720" w:type="dxa"/>
          </w:tcPr>
          <w:p w14:paraId="192CC765" w14:textId="177E1485" w:rsidR="009E2BFF" w:rsidRPr="00783457" w:rsidRDefault="004247EF" w:rsidP="00783457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</w:rPr>
            </w:pPr>
            <w:r w:rsidRPr="00783457">
              <w:rPr>
                <w:rFonts w:asciiTheme="minorHAnsi" w:hAnsiTheme="minorHAnsi"/>
                <w:sz w:val="22"/>
              </w:rPr>
              <w:t>D1</w:t>
            </w:r>
          </w:p>
        </w:tc>
      </w:tr>
      <w:tr w:rsidR="006B34D6" w:rsidRPr="00930CC0" w14:paraId="3584596B" w14:textId="65EA213D" w:rsidTr="00C2109F">
        <w:trPr>
          <w:trHeight w:val="350"/>
          <w:jc w:val="center"/>
        </w:trPr>
        <w:tc>
          <w:tcPr>
            <w:tcW w:w="2155" w:type="dxa"/>
          </w:tcPr>
          <w:p w14:paraId="4FB978BC" w14:textId="187A925F" w:rsidR="006B34D6" w:rsidRPr="00964382" w:rsidRDefault="006B34D6" w:rsidP="006B34D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964382">
              <w:rPr>
                <w:rFonts w:asciiTheme="minorHAnsi" w:hAnsiTheme="minorHAnsi"/>
                <w:b/>
                <w:sz w:val="22"/>
              </w:rPr>
              <w:t>Fill in GIS Data Gaps</w:t>
            </w:r>
            <w:r>
              <w:rPr>
                <w:rFonts w:asciiTheme="minorHAnsi" w:hAnsiTheme="minorHAnsi"/>
                <w:b/>
                <w:sz w:val="22"/>
              </w:rPr>
              <w:t xml:space="preserve"> of Key Reference Layers</w:t>
            </w:r>
          </w:p>
          <w:p w14:paraId="195997D8" w14:textId="77777777" w:rsidR="006B34D6" w:rsidRPr="00964382" w:rsidRDefault="006B34D6" w:rsidP="006B34D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217235BD" w14:textId="3697D7A7" w:rsidR="006B34D6" w:rsidRPr="00964382" w:rsidRDefault="006B34D6" w:rsidP="00620A64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  <w:r w:rsidRPr="00940C3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660" w:type="dxa"/>
          </w:tcPr>
          <w:p w14:paraId="1CBEE833" w14:textId="7F406BBC" w:rsidR="00797DA2" w:rsidRDefault="00797DA2" w:rsidP="006B34D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Corrected </w:t>
            </w:r>
            <w:r w:rsidR="00851F68">
              <w:rPr>
                <w:rFonts w:asciiTheme="minorHAnsi" w:hAnsiTheme="minorHAnsi"/>
                <w:sz w:val="22"/>
              </w:rPr>
              <w:t>r</w:t>
            </w:r>
            <w:r>
              <w:rPr>
                <w:rFonts w:asciiTheme="minorHAnsi" w:hAnsiTheme="minorHAnsi"/>
                <w:sz w:val="22"/>
              </w:rPr>
              <w:t xml:space="preserve">eference GIS data layer deficiencies that are preventing West Virginia from achieving detailed hazard identification and quality risk assessments.  </w:t>
            </w:r>
            <w:r w:rsidR="00A35F24">
              <w:rPr>
                <w:rFonts w:asciiTheme="minorHAnsi" w:hAnsiTheme="minorHAnsi"/>
                <w:sz w:val="22"/>
              </w:rPr>
              <w:t>GIS d</w:t>
            </w:r>
            <w:r>
              <w:rPr>
                <w:rFonts w:asciiTheme="minorHAnsi" w:hAnsiTheme="minorHAnsi"/>
                <w:sz w:val="22"/>
              </w:rPr>
              <w:t>ata improvement activities include:</w:t>
            </w:r>
          </w:p>
          <w:p w14:paraId="1200744A" w14:textId="77777777" w:rsidR="00797DA2" w:rsidRDefault="00797DA2" w:rsidP="006B34D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5A6BD400" w14:textId="77777777" w:rsidR="00797DA2" w:rsidRPr="00797DA2" w:rsidRDefault="00797DA2" w:rsidP="00566308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350"/>
              <w:rPr>
                <w:rFonts w:asciiTheme="minorHAnsi" w:hAnsiTheme="minorHAnsi"/>
              </w:rPr>
            </w:pPr>
            <w:r w:rsidRPr="00797DA2">
              <w:rPr>
                <w:rFonts w:asciiTheme="minorHAnsi" w:hAnsiTheme="minorHAnsi"/>
              </w:rPr>
              <w:t>Parcels and assessment attributes</w:t>
            </w:r>
          </w:p>
          <w:p w14:paraId="75B0EC4C" w14:textId="77777777" w:rsidR="00797DA2" w:rsidRPr="00797DA2" w:rsidRDefault="00797DA2" w:rsidP="00566308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350"/>
              <w:rPr>
                <w:rFonts w:asciiTheme="minorHAnsi" w:hAnsiTheme="minorHAnsi"/>
              </w:rPr>
            </w:pPr>
            <w:r w:rsidRPr="00797DA2">
              <w:rPr>
                <w:rFonts w:asciiTheme="minorHAnsi" w:hAnsiTheme="minorHAnsi"/>
              </w:rPr>
              <w:t>E-911 addresses and road centerlines</w:t>
            </w:r>
          </w:p>
          <w:p w14:paraId="1F6619D2" w14:textId="28C99C2A" w:rsidR="00797DA2" w:rsidRPr="00797DA2" w:rsidRDefault="00797DA2" w:rsidP="00566308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350"/>
              <w:rPr>
                <w:rFonts w:asciiTheme="minorHAnsi" w:hAnsiTheme="minorHAnsi"/>
              </w:rPr>
            </w:pPr>
            <w:r w:rsidRPr="00797DA2">
              <w:rPr>
                <w:rFonts w:asciiTheme="minorHAnsi" w:hAnsiTheme="minorHAnsi"/>
              </w:rPr>
              <w:t xml:space="preserve">Leaf-off </w:t>
            </w:r>
            <w:r w:rsidR="00620A64">
              <w:rPr>
                <w:rFonts w:asciiTheme="minorHAnsi" w:hAnsiTheme="minorHAnsi"/>
              </w:rPr>
              <w:t xml:space="preserve">aerial </w:t>
            </w:r>
            <w:r w:rsidRPr="00797DA2">
              <w:rPr>
                <w:rFonts w:asciiTheme="minorHAnsi" w:hAnsiTheme="minorHAnsi"/>
              </w:rPr>
              <w:t>imagery</w:t>
            </w:r>
          </w:p>
          <w:p w14:paraId="2AF94AA8" w14:textId="1F9D24C9" w:rsidR="00797DA2" w:rsidRDefault="00797DA2" w:rsidP="00566308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350"/>
              <w:rPr>
                <w:rFonts w:asciiTheme="minorHAnsi" w:hAnsiTheme="minorHAnsi"/>
              </w:rPr>
            </w:pPr>
            <w:r w:rsidRPr="00797DA2">
              <w:rPr>
                <w:rFonts w:asciiTheme="minorHAnsi" w:hAnsiTheme="minorHAnsi"/>
              </w:rPr>
              <w:t>Building-specific databases (e.g., WV Board of Risk)</w:t>
            </w:r>
          </w:p>
          <w:p w14:paraId="6A98E7D7" w14:textId="771D2B07" w:rsidR="00620A64" w:rsidRPr="00797DA2" w:rsidRDefault="00620A64" w:rsidP="00566308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35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Elevation:  High-</w:t>
            </w:r>
            <w:r w:rsidRPr="00620A64">
              <w:rPr>
                <w:rFonts w:asciiTheme="minorHAnsi" w:hAnsiTheme="minorHAnsi"/>
                <w:i/>
              </w:rPr>
              <w:t>resolution QL2 lidar elevation data</w:t>
            </w:r>
            <w:r>
              <w:rPr>
                <w:rFonts w:asciiTheme="minorHAnsi" w:hAnsiTheme="minorHAnsi"/>
                <w:i/>
              </w:rPr>
              <w:t xml:space="preserve"> sets</w:t>
            </w:r>
            <w:r w:rsidRPr="00620A64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>required</w:t>
            </w:r>
            <w:r w:rsidRPr="00620A64">
              <w:rPr>
                <w:rFonts w:asciiTheme="minorHAnsi" w:hAnsiTheme="minorHAnsi"/>
                <w:i/>
              </w:rPr>
              <w:t xml:space="preserve"> for</w:t>
            </w:r>
            <w:r>
              <w:rPr>
                <w:rFonts w:asciiTheme="minorHAnsi" w:hAnsiTheme="minorHAnsi"/>
                <w:i/>
              </w:rPr>
              <w:t xml:space="preserve"> ground elevation,</w:t>
            </w:r>
            <w:r w:rsidRPr="00620A64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 xml:space="preserve">flood </w:t>
            </w:r>
            <w:r w:rsidRPr="00620A64">
              <w:rPr>
                <w:rFonts w:asciiTheme="minorHAnsi" w:hAnsiTheme="minorHAnsi"/>
                <w:i/>
              </w:rPr>
              <w:t xml:space="preserve">water depths and water surface elevations </w:t>
            </w:r>
            <w:r>
              <w:rPr>
                <w:rFonts w:asciiTheme="minorHAnsi" w:hAnsiTheme="minorHAnsi"/>
                <w:i/>
              </w:rPr>
              <w:t>are</w:t>
            </w:r>
            <w:r w:rsidRPr="00620A64">
              <w:rPr>
                <w:rFonts w:asciiTheme="minorHAnsi" w:hAnsiTheme="minorHAnsi"/>
                <w:i/>
              </w:rPr>
              <w:t xml:space="preserve"> being acquired by FEMA</w:t>
            </w:r>
          </w:p>
          <w:p w14:paraId="26D7458D" w14:textId="7E18A148" w:rsidR="00620A64" w:rsidRPr="00620A64" w:rsidRDefault="00620A64" w:rsidP="0056630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i/>
                <w:sz w:val="22"/>
              </w:rPr>
            </w:pPr>
            <w:r w:rsidRPr="00620A64">
              <w:rPr>
                <w:rFonts w:asciiTheme="minorHAnsi" w:hAnsiTheme="minorHAnsi"/>
                <w:i/>
                <w:sz w:val="22"/>
              </w:rPr>
              <w:t>Note:  E-911 site address and leaf-off aerial imagery are necessary to pinpoint flood-risk structures, while parcels and assessment attributes provide building values.</w:t>
            </w:r>
          </w:p>
          <w:p w14:paraId="644FF0A7" w14:textId="2010D58C" w:rsidR="00620A64" w:rsidRDefault="00620A64" w:rsidP="0056630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40DD12EF" w14:textId="70984F3C" w:rsidR="00783457" w:rsidRPr="00783457" w:rsidRDefault="00783457" w:rsidP="0056630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783457">
              <w:rPr>
                <w:rFonts w:asciiTheme="minorHAnsi" w:hAnsiTheme="minorHAnsi"/>
                <w:sz w:val="22"/>
              </w:rPr>
              <w:t>Two major state contracts executed through WVU Procurement for the filling in data gaps for parcels/addresses and leaf-off imagery</w:t>
            </w:r>
            <w:r w:rsidR="009B4A7A">
              <w:rPr>
                <w:rFonts w:asciiTheme="minorHAnsi" w:hAnsiTheme="minorHAnsi"/>
                <w:sz w:val="22"/>
              </w:rPr>
              <w:t>.  HMGP funding to select communities is tracked through MOUs/Statements of Work that lists responsibilities, specification, and deliverables.</w:t>
            </w:r>
          </w:p>
          <w:p w14:paraId="4415F026" w14:textId="77777777" w:rsidR="00783457" w:rsidRDefault="00783457" w:rsidP="0056630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3BFE579E" w14:textId="51B88178" w:rsidR="00620A64" w:rsidRPr="00851F68" w:rsidRDefault="00620A64" w:rsidP="0056630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851F68">
              <w:rPr>
                <w:rFonts w:asciiTheme="minorHAnsi" w:hAnsiTheme="minorHAnsi"/>
                <w:sz w:val="22"/>
              </w:rPr>
              <w:t>Enhancements to the State and National Spatial Data Infrastructures</w:t>
            </w:r>
            <w:r w:rsidR="00C2109F">
              <w:rPr>
                <w:rFonts w:asciiTheme="minorHAnsi" w:hAnsiTheme="minorHAnsi"/>
                <w:sz w:val="22"/>
              </w:rPr>
              <w:t xml:space="preserve"> in support of hazard risk assessments</w:t>
            </w:r>
            <w:r w:rsidRPr="00851F68">
              <w:rPr>
                <w:rFonts w:asciiTheme="minorHAnsi" w:hAnsiTheme="minorHAnsi"/>
                <w:sz w:val="22"/>
              </w:rPr>
              <w:t>.  Examples include</w:t>
            </w:r>
            <w:r w:rsidR="00C2109F">
              <w:rPr>
                <w:rFonts w:asciiTheme="minorHAnsi" w:hAnsiTheme="minorHAnsi"/>
                <w:sz w:val="22"/>
              </w:rPr>
              <w:t xml:space="preserve"> that reside in the public domain</w:t>
            </w:r>
            <w:r w:rsidRPr="00851F68">
              <w:rPr>
                <w:rFonts w:asciiTheme="minorHAnsi" w:hAnsiTheme="minorHAnsi"/>
                <w:sz w:val="22"/>
              </w:rPr>
              <w:t>:</w:t>
            </w:r>
          </w:p>
          <w:p w14:paraId="635571ED" w14:textId="3D5B6708" w:rsidR="00851F68" w:rsidRDefault="00620A64" w:rsidP="001464E7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350"/>
              <w:rPr>
                <w:rFonts w:asciiTheme="minorHAnsi" w:hAnsiTheme="minorHAnsi"/>
              </w:rPr>
            </w:pPr>
            <w:r w:rsidRPr="00851F68">
              <w:rPr>
                <w:rFonts w:asciiTheme="minorHAnsi" w:hAnsiTheme="minorHAnsi"/>
              </w:rPr>
              <w:t xml:space="preserve">State </w:t>
            </w:r>
            <w:r w:rsidR="00851F68">
              <w:rPr>
                <w:rFonts w:asciiTheme="minorHAnsi" w:hAnsiTheme="minorHAnsi"/>
              </w:rPr>
              <w:t xml:space="preserve">aerial imagery </w:t>
            </w:r>
            <w:r w:rsidRPr="00851F68">
              <w:rPr>
                <w:rFonts w:asciiTheme="minorHAnsi" w:hAnsiTheme="minorHAnsi"/>
              </w:rPr>
              <w:t xml:space="preserve">contract </w:t>
            </w:r>
            <w:r w:rsidR="00851F68">
              <w:rPr>
                <w:rFonts w:asciiTheme="minorHAnsi" w:hAnsiTheme="minorHAnsi"/>
              </w:rPr>
              <w:t xml:space="preserve">that allows local, state, and federal agencies to collaborate in purchasing </w:t>
            </w:r>
            <w:r w:rsidRPr="00851F68">
              <w:rPr>
                <w:rFonts w:asciiTheme="minorHAnsi" w:hAnsiTheme="minorHAnsi"/>
              </w:rPr>
              <w:t>imagery at reduced costs</w:t>
            </w:r>
          </w:p>
          <w:p w14:paraId="4B600F46" w14:textId="50E5C77E" w:rsidR="00783457" w:rsidRDefault="00783457" w:rsidP="001464E7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35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Continually maintained parcels and E-911 addresses by local steward that are accessible to state and national level integration</w:t>
            </w:r>
          </w:p>
          <w:p w14:paraId="38CE3176" w14:textId="22FC7D4F" w:rsidR="00851F68" w:rsidRDefault="00851F68" w:rsidP="00783457">
            <w:pPr>
              <w:pStyle w:val="ListParagraph"/>
              <w:numPr>
                <w:ilvl w:val="1"/>
                <w:numId w:val="48"/>
              </w:numPr>
              <w:spacing w:line="240" w:lineRule="auto"/>
              <w:ind w:left="7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Technical and financial assistance for select E-911 Offices for addressing deficiencies located in hazard areas</w:t>
            </w:r>
          </w:p>
          <w:p w14:paraId="571E060B" w14:textId="1AC9DE50" w:rsidR="00851F68" w:rsidRDefault="00851F68" w:rsidP="00783457">
            <w:pPr>
              <w:pStyle w:val="ListParagraph"/>
              <w:numPr>
                <w:ilvl w:val="1"/>
                <w:numId w:val="48"/>
              </w:numPr>
              <w:spacing w:line="240" w:lineRule="auto"/>
              <w:ind w:left="710"/>
              <w:rPr>
                <w:rFonts w:asciiTheme="minorHAnsi" w:hAnsiTheme="minorHAnsi"/>
              </w:rPr>
            </w:pPr>
            <w:r w:rsidRPr="00851F68">
              <w:rPr>
                <w:rFonts w:asciiTheme="minorHAnsi" w:hAnsiTheme="minorHAnsi"/>
              </w:rPr>
              <w:t xml:space="preserve">Technical and financial </w:t>
            </w:r>
            <w:r>
              <w:rPr>
                <w:rFonts w:asciiTheme="minorHAnsi" w:hAnsiTheme="minorHAnsi"/>
              </w:rPr>
              <w:t>support to select count</w:t>
            </w:r>
            <w:r w:rsidR="00783457">
              <w:rPr>
                <w:rFonts w:asciiTheme="minorHAnsi" w:hAnsiTheme="minorHAnsi"/>
              </w:rPr>
              <w:t>y assessors</w:t>
            </w:r>
            <w:r>
              <w:rPr>
                <w:rFonts w:asciiTheme="minorHAnsi" w:hAnsiTheme="minorHAnsi"/>
              </w:rPr>
              <w:t xml:space="preserve"> for converting </w:t>
            </w:r>
            <w:r w:rsidR="00783457">
              <w:rPr>
                <w:rFonts w:asciiTheme="minorHAnsi" w:hAnsiTheme="minorHAnsi"/>
              </w:rPr>
              <w:t xml:space="preserve">their </w:t>
            </w:r>
            <w:r>
              <w:rPr>
                <w:rFonts w:asciiTheme="minorHAnsi" w:hAnsiTheme="minorHAnsi"/>
              </w:rPr>
              <w:t>remaining paper tax maps to digital map systems.</w:t>
            </w:r>
          </w:p>
          <w:p w14:paraId="5739AAEF" w14:textId="485E0828" w:rsidR="00797DA2" w:rsidRPr="00964382" w:rsidRDefault="00797DA2" w:rsidP="00783457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20" w:type="dxa"/>
          </w:tcPr>
          <w:p w14:paraId="620A2029" w14:textId="1984792D" w:rsidR="006B34D6" w:rsidRPr="00783457" w:rsidRDefault="006B34D6" w:rsidP="00783457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sz w:val="22"/>
              </w:rPr>
            </w:pPr>
            <w:r w:rsidRPr="00783457">
              <w:rPr>
                <w:rFonts w:asciiTheme="minorHAnsi" w:hAnsiTheme="minorHAnsi"/>
                <w:sz w:val="22"/>
              </w:rPr>
              <w:t>D2</w:t>
            </w:r>
          </w:p>
        </w:tc>
      </w:tr>
      <w:tr w:rsidR="006B34D6" w:rsidRPr="00930CC0" w14:paraId="0D333B1C" w14:textId="3980C087" w:rsidTr="00C2109F">
        <w:trPr>
          <w:trHeight w:val="350"/>
          <w:jc w:val="center"/>
        </w:trPr>
        <w:tc>
          <w:tcPr>
            <w:tcW w:w="2155" w:type="dxa"/>
          </w:tcPr>
          <w:p w14:paraId="31673BD5" w14:textId="47BE5233" w:rsidR="006B34D6" w:rsidRPr="00420937" w:rsidRDefault="00A35F24" w:rsidP="006B34D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420937">
              <w:rPr>
                <w:rFonts w:asciiTheme="minorHAnsi" w:hAnsiTheme="minorHAnsi"/>
                <w:b/>
                <w:sz w:val="22"/>
              </w:rPr>
              <w:t xml:space="preserve">Identify and </w:t>
            </w:r>
            <w:r w:rsidR="006B34D6" w:rsidRPr="00420937">
              <w:rPr>
                <w:rFonts w:asciiTheme="minorHAnsi" w:hAnsiTheme="minorHAnsi"/>
                <w:b/>
                <w:sz w:val="22"/>
              </w:rPr>
              <w:t>Report Data Gaps of Reference Layers</w:t>
            </w:r>
          </w:p>
          <w:p w14:paraId="606F2BAD" w14:textId="2E51F498" w:rsidR="006B34D6" w:rsidRDefault="006B34D6" w:rsidP="006B34D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7E2386B0" w14:textId="77777777" w:rsidR="006B34D6" w:rsidRDefault="006B34D6" w:rsidP="006B34D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33F305D3" w14:textId="77777777" w:rsidR="006B34D6" w:rsidRPr="00930CC0" w:rsidRDefault="006B34D6" w:rsidP="006B34D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60" w:type="dxa"/>
          </w:tcPr>
          <w:p w14:paraId="09371C16" w14:textId="06294FF1" w:rsidR="009B4A7A" w:rsidRPr="009B4A7A" w:rsidRDefault="009B4A7A" w:rsidP="009B4A7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Identify and r</w:t>
            </w:r>
            <w:r w:rsidRPr="009B4A7A">
              <w:rPr>
                <w:rFonts w:asciiTheme="minorHAnsi" w:hAnsiTheme="minorHAnsi"/>
                <w:sz w:val="22"/>
              </w:rPr>
              <w:t>eport data gaps at the county level for key geodatabase reference layers (parcels, addresses/geocoding, imagery, elevation, building footprints, critical infrastructure, etc.) that are hindering quality risk assessments.</w:t>
            </w:r>
          </w:p>
          <w:p w14:paraId="223D3669" w14:textId="77777777" w:rsidR="009B4A7A" w:rsidRPr="009B4A7A" w:rsidRDefault="009B4A7A" w:rsidP="009B4A7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49100EA2" w14:textId="00E11751" w:rsidR="006B34D6" w:rsidRPr="007B03C4" w:rsidRDefault="007B03C4" w:rsidP="006B34D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Coordinate </w:t>
            </w:r>
            <w:r w:rsidR="009B4A7A">
              <w:rPr>
                <w:rFonts w:asciiTheme="minorHAnsi" w:hAnsiTheme="minorHAnsi"/>
                <w:sz w:val="22"/>
              </w:rPr>
              <w:t xml:space="preserve">solutions to </w:t>
            </w:r>
            <w:r>
              <w:rPr>
                <w:rFonts w:asciiTheme="minorHAnsi" w:hAnsiTheme="minorHAnsi"/>
                <w:sz w:val="22"/>
              </w:rPr>
              <w:t xml:space="preserve">data </w:t>
            </w:r>
            <w:r w:rsidR="00A35F24">
              <w:rPr>
                <w:rFonts w:asciiTheme="minorHAnsi" w:hAnsiTheme="minorHAnsi"/>
                <w:sz w:val="22"/>
              </w:rPr>
              <w:t>gaps</w:t>
            </w:r>
            <w:r w:rsidR="009B4A7A">
              <w:rPr>
                <w:rFonts w:asciiTheme="minorHAnsi" w:hAnsiTheme="minorHAnsi"/>
                <w:sz w:val="22"/>
              </w:rPr>
              <w:t xml:space="preserve"> with</w:t>
            </w:r>
            <w:r w:rsidR="00783457" w:rsidRPr="007B03C4">
              <w:rPr>
                <w:rFonts w:asciiTheme="minorHAnsi" w:hAnsiTheme="minorHAnsi"/>
                <w:sz w:val="22"/>
              </w:rPr>
              <w:t xml:space="preserve"> state-level integrators</w:t>
            </w:r>
            <w:r w:rsidR="009B4A7A">
              <w:rPr>
                <w:rFonts w:asciiTheme="minorHAnsi" w:hAnsiTheme="minorHAnsi"/>
                <w:sz w:val="22"/>
              </w:rPr>
              <w:t>.  Prepare MOUs for communities that lists responsibilities, specification, and deliverables.</w:t>
            </w:r>
          </w:p>
          <w:p w14:paraId="1B3748FB" w14:textId="0AC8BD1C" w:rsidR="00783457" w:rsidRDefault="00783457" w:rsidP="007B03C4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rFonts w:asciiTheme="minorHAnsi" w:hAnsiTheme="minorHAnsi"/>
              </w:rPr>
            </w:pPr>
            <w:r w:rsidRPr="007B03C4">
              <w:rPr>
                <w:rFonts w:asciiTheme="minorHAnsi" w:hAnsiTheme="minorHAnsi"/>
              </w:rPr>
              <w:t xml:space="preserve">E-911 Addresses:  WV Division of Homeland Security and Emergency Management, </w:t>
            </w:r>
            <w:r w:rsidR="007B03C4" w:rsidRPr="007B03C4">
              <w:rPr>
                <w:rFonts w:asciiTheme="minorHAnsi" w:hAnsiTheme="minorHAnsi"/>
              </w:rPr>
              <w:t>Statewide</w:t>
            </w:r>
            <w:r w:rsidRPr="007B03C4">
              <w:rPr>
                <w:rFonts w:asciiTheme="minorHAnsi" w:hAnsiTheme="minorHAnsi"/>
              </w:rPr>
              <w:t xml:space="preserve"> Addressing and Mapping System (SAMS) Program</w:t>
            </w:r>
          </w:p>
          <w:p w14:paraId="61C146E7" w14:textId="707D948A" w:rsidR="007B03C4" w:rsidRPr="007B03C4" w:rsidRDefault="007B03C4" w:rsidP="007B03C4">
            <w:pPr>
              <w:pStyle w:val="ListParagraph"/>
              <w:numPr>
                <w:ilvl w:val="0"/>
                <w:numId w:val="49"/>
              </w:num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Parcels/Assessment Records:  WV Property Tax Division</w:t>
            </w:r>
          </w:p>
          <w:p w14:paraId="1AEF5AE3" w14:textId="6CF09135" w:rsidR="007B03C4" w:rsidRPr="00964382" w:rsidRDefault="007B03C4" w:rsidP="006B34D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20" w:type="dxa"/>
          </w:tcPr>
          <w:p w14:paraId="1B66C9A5" w14:textId="0F7E81B9" w:rsidR="006B34D6" w:rsidRPr="00964382" w:rsidRDefault="00A35F24" w:rsidP="006B34D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783457">
              <w:rPr>
                <w:rFonts w:asciiTheme="minorHAnsi" w:hAnsiTheme="minorHAnsi"/>
                <w:sz w:val="22"/>
              </w:rPr>
              <w:lastRenderedPageBreak/>
              <w:t>D</w:t>
            </w:r>
            <w:r>
              <w:rPr>
                <w:rFonts w:asciiTheme="minorHAnsi" w:hAnsiTheme="minorHAnsi"/>
                <w:sz w:val="22"/>
              </w:rPr>
              <w:t>3</w:t>
            </w:r>
          </w:p>
        </w:tc>
      </w:tr>
      <w:tr w:rsidR="006B34D6" w:rsidRPr="00930CC0" w14:paraId="73C68275" w14:textId="5152872C" w:rsidTr="00C2109F">
        <w:trPr>
          <w:trHeight w:val="350"/>
          <w:jc w:val="center"/>
        </w:trPr>
        <w:tc>
          <w:tcPr>
            <w:tcW w:w="2155" w:type="dxa"/>
          </w:tcPr>
          <w:p w14:paraId="016F5148" w14:textId="2ACCFC31" w:rsidR="006B34D6" w:rsidRPr="00420937" w:rsidRDefault="006B34D6" w:rsidP="006B34D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420937">
              <w:rPr>
                <w:rFonts w:asciiTheme="minorHAnsi" w:hAnsiTheme="minorHAnsi"/>
                <w:b/>
                <w:sz w:val="22"/>
              </w:rPr>
              <w:t xml:space="preserve">Exchange Risk Assessment Information </w:t>
            </w:r>
          </w:p>
          <w:p w14:paraId="0D32DFF5" w14:textId="3E0BD3CD" w:rsidR="006B34D6" w:rsidRPr="00930CC0" w:rsidRDefault="006B34D6" w:rsidP="006B34D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60" w:type="dxa"/>
          </w:tcPr>
          <w:p w14:paraId="291288F6" w14:textId="67839584" w:rsidR="009B4A7A" w:rsidRDefault="009B4A7A" w:rsidP="009B4A7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9B4A7A">
              <w:rPr>
                <w:rFonts w:asciiTheme="minorHAnsi" w:hAnsiTheme="minorHAnsi"/>
                <w:sz w:val="22"/>
              </w:rPr>
              <w:t xml:space="preserve">Exchange the best available risk assessment information among local, state, and federal </w:t>
            </w:r>
            <w:r>
              <w:rPr>
                <w:rFonts w:asciiTheme="minorHAnsi" w:hAnsiTheme="minorHAnsi"/>
                <w:sz w:val="22"/>
              </w:rPr>
              <w:t xml:space="preserve">partners and </w:t>
            </w:r>
            <w:r w:rsidRPr="009B4A7A">
              <w:rPr>
                <w:rFonts w:asciiTheme="minorHAnsi" w:hAnsiTheme="minorHAnsi"/>
                <w:sz w:val="22"/>
              </w:rPr>
              <w:t xml:space="preserve">geo-platforms. </w:t>
            </w:r>
          </w:p>
          <w:p w14:paraId="6EF78E96" w14:textId="77777777" w:rsidR="006B34D6" w:rsidRPr="00397F9E" w:rsidRDefault="006B34D6" w:rsidP="006B34D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20" w:type="dxa"/>
          </w:tcPr>
          <w:p w14:paraId="661880B8" w14:textId="50C54271" w:rsidR="006B34D6" w:rsidRPr="009B4A7A" w:rsidRDefault="009B4A7A" w:rsidP="006B34D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9B4A7A">
              <w:rPr>
                <w:rFonts w:asciiTheme="minorHAnsi" w:hAnsiTheme="minorHAnsi"/>
                <w:sz w:val="22"/>
              </w:rPr>
              <w:t>D4</w:t>
            </w:r>
          </w:p>
        </w:tc>
      </w:tr>
    </w:tbl>
    <w:p w14:paraId="6E3D22FB" w14:textId="77777777" w:rsidR="0029150A" w:rsidRDefault="0029150A" w:rsidP="00D97584">
      <w:pPr>
        <w:pStyle w:val="12"/>
        <w:rPr>
          <w:szCs w:val="24"/>
          <w:u w:val="single"/>
        </w:rPr>
      </w:pPr>
    </w:p>
    <w:p w14:paraId="3A73EF85" w14:textId="77777777" w:rsidR="0029150A" w:rsidRDefault="0029150A" w:rsidP="00D97584">
      <w:pPr>
        <w:pStyle w:val="12"/>
        <w:rPr>
          <w:szCs w:val="24"/>
          <w:u w:val="single"/>
        </w:rPr>
      </w:pPr>
    </w:p>
    <w:p w14:paraId="1F8731D4" w14:textId="27D53D8E" w:rsidR="009B1449" w:rsidRPr="00401608" w:rsidRDefault="00536587" w:rsidP="00914F46">
      <w:pPr>
        <w:tabs>
          <w:tab w:val="clear" w:pos="720"/>
          <w:tab w:val="clear" w:pos="1440"/>
          <w:tab w:val="clear" w:pos="6480"/>
        </w:tabs>
        <w:rPr>
          <w:rFonts w:asciiTheme="minorHAnsi" w:hAnsiTheme="minorHAnsi" w:cstheme="minorHAnsi"/>
          <w:sz w:val="22"/>
          <w:szCs w:val="22"/>
        </w:rPr>
      </w:pPr>
      <w:r w:rsidRPr="00401608">
        <w:rPr>
          <w:rFonts w:asciiTheme="minorHAnsi" w:hAnsiTheme="minorHAnsi" w:cstheme="minorHAnsi"/>
          <w:sz w:val="22"/>
          <w:szCs w:val="22"/>
          <w:u w:val="single"/>
        </w:rPr>
        <w:t xml:space="preserve">Project </w:t>
      </w:r>
      <w:r w:rsidR="005408EC" w:rsidRPr="00401608">
        <w:rPr>
          <w:rFonts w:asciiTheme="minorHAnsi" w:hAnsiTheme="minorHAnsi" w:cstheme="minorHAnsi"/>
          <w:sz w:val="22"/>
          <w:szCs w:val="22"/>
          <w:u w:val="single"/>
        </w:rPr>
        <w:t>Overview</w:t>
      </w:r>
      <w:r w:rsidR="005408EC" w:rsidRPr="00401608">
        <w:rPr>
          <w:rFonts w:asciiTheme="minorHAnsi" w:hAnsiTheme="minorHAnsi" w:cstheme="minorHAnsi"/>
          <w:sz w:val="22"/>
          <w:szCs w:val="22"/>
        </w:rPr>
        <w:t xml:space="preserve">:   </w:t>
      </w:r>
      <w:r w:rsidR="009B1449" w:rsidRPr="00401608">
        <w:rPr>
          <w:rFonts w:asciiTheme="minorHAnsi" w:hAnsiTheme="minorHAnsi" w:cstheme="minorHAnsi"/>
          <w:sz w:val="22"/>
          <w:szCs w:val="22"/>
        </w:rPr>
        <w:t>The Statewide Hazard Mitigation Project</w:t>
      </w:r>
      <w:r w:rsidR="003864D7" w:rsidRPr="00401608">
        <w:rPr>
          <w:rFonts w:asciiTheme="minorHAnsi" w:hAnsiTheme="minorHAnsi" w:cstheme="minorHAnsi"/>
          <w:sz w:val="22"/>
          <w:szCs w:val="22"/>
        </w:rPr>
        <w:t xml:space="preserve"> funded by </w:t>
      </w:r>
      <w:r w:rsidR="003C0575" w:rsidRPr="00401608">
        <w:rPr>
          <w:rFonts w:asciiTheme="minorHAnsi" w:hAnsiTheme="minorHAnsi" w:cstheme="minorHAnsi"/>
          <w:sz w:val="22"/>
          <w:szCs w:val="22"/>
        </w:rPr>
        <w:t>the FEMA Hazard Mitigation Grant Program (HMGP)</w:t>
      </w:r>
      <w:r w:rsidR="003864D7" w:rsidRPr="00401608">
        <w:rPr>
          <w:rFonts w:asciiTheme="minorHAnsi" w:hAnsiTheme="minorHAnsi" w:cstheme="minorHAnsi"/>
          <w:sz w:val="22"/>
          <w:szCs w:val="22"/>
        </w:rPr>
        <w:t xml:space="preserve"> involves three major components.  </w:t>
      </w:r>
      <w:r w:rsidR="003703AF" w:rsidRPr="00401608">
        <w:rPr>
          <w:rFonts w:asciiTheme="minorHAnsi" w:hAnsiTheme="minorHAnsi" w:cstheme="minorHAnsi"/>
          <w:sz w:val="22"/>
          <w:szCs w:val="22"/>
        </w:rPr>
        <w:t xml:space="preserve">The grant recipient </w:t>
      </w:r>
      <w:r w:rsidR="003C0575" w:rsidRPr="00401608">
        <w:rPr>
          <w:rFonts w:asciiTheme="minorHAnsi" w:hAnsiTheme="minorHAnsi" w:cstheme="minorHAnsi"/>
          <w:sz w:val="22"/>
          <w:szCs w:val="22"/>
        </w:rPr>
        <w:t xml:space="preserve">and sub-recipient </w:t>
      </w:r>
      <w:r w:rsidR="003703AF" w:rsidRPr="00401608">
        <w:rPr>
          <w:rFonts w:asciiTheme="minorHAnsi" w:hAnsiTheme="minorHAnsi" w:cstheme="minorHAnsi"/>
          <w:sz w:val="22"/>
          <w:szCs w:val="22"/>
        </w:rPr>
        <w:t xml:space="preserve">are </w:t>
      </w:r>
      <w:r w:rsidR="003C0575" w:rsidRPr="00401608">
        <w:rPr>
          <w:rFonts w:asciiTheme="minorHAnsi" w:hAnsiTheme="minorHAnsi" w:cstheme="minorHAnsi"/>
          <w:sz w:val="22"/>
          <w:szCs w:val="22"/>
        </w:rPr>
        <w:t xml:space="preserve">the State Hazard Mitigation Office (Brian Penix) </w:t>
      </w:r>
      <w:r w:rsidR="003703AF" w:rsidRPr="00401608">
        <w:rPr>
          <w:rFonts w:asciiTheme="minorHAnsi" w:hAnsiTheme="minorHAnsi" w:cstheme="minorHAnsi"/>
          <w:sz w:val="22"/>
          <w:szCs w:val="22"/>
        </w:rPr>
        <w:t>and the W</w:t>
      </w:r>
      <w:r w:rsidR="005F7A50" w:rsidRPr="00401608">
        <w:rPr>
          <w:rFonts w:asciiTheme="minorHAnsi" w:hAnsiTheme="minorHAnsi" w:cstheme="minorHAnsi"/>
          <w:sz w:val="22"/>
          <w:szCs w:val="22"/>
        </w:rPr>
        <w:t>V</w:t>
      </w:r>
      <w:r w:rsidR="003703AF" w:rsidRPr="00401608">
        <w:rPr>
          <w:rFonts w:asciiTheme="minorHAnsi" w:hAnsiTheme="minorHAnsi" w:cstheme="minorHAnsi"/>
          <w:sz w:val="22"/>
          <w:szCs w:val="22"/>
        </w:rPr>
        <w:t xml:space="preserve"> GIS Technical Center</w:t>
      </w:r>
      <w:r w:rsidRPr="00401608">
        <w:rPr>
          <w:rFonts w:asciiTheme="minorHAnsi" w:hAnsiTheme="minorHAnsi" w:cstheme="minorHAnsi"/>
          <w:sz w:val="22"/>
          <w:szCs w:val="22"/>
        </w:rPr>
        <w:t xml:space="preserve"> at West Virginia University</w:t>
      </w:r>
      <w:r w:rsidR="003703AF" w:rsidRPr="00401608">
        <w:rPr>
          <w:rFonts w:asciiTheme="minorHAnsi" w:hAnsiTheme="minorHAnsi" w:cstheme="minorHAnsi"/>
          <w:sz w:val="22"/>
          <w:szCs w:val="22"/>
        </w:rPr>
        <w:t xml:space="preserve"> (Kurt Donaldson)</w:t>
      </w:r>
      <w:r w:rsidR="003C0575" w:rsidRPr="00401608">
        <w:rPr>
          <w:rFonts w:asciiTheme="minorHAnsi" w:hAnsiTheme="minorHAnsi" w:cstheme="minorHAnsi"/>
          <w:sz w:val="22"/>
          <w:szCs w:val="22"/>
        </w:rPr>
        <w:t>,</w:t>
      </w:r>
      <w:r w:rsidR="003703AF" w:rsidRPr="00401608">
        <w:rPr>
          <w:rFonts w:asciiTheme="minorHAnsi" w:hAnsiTheme="minorHAnsi" w:cstheme="minorHAnsi"/>
          <w:sz w:val="22"/>
          <w:szCs w:val="22"/>
        </w:rPr>
        <w:t xml:space="preserve"> respectively.</w:t>
      </w:r>
    </w:p>
    <w:p w14:paraId="208F5707" w14:textId="77777777" w:rsidR="009B1449" w:rsidRPr="00401608" w:rsidRDefault="009B1449" w:rsidP="00914F46">
      <w:pPr>
        <w:tabs>
          <w:tab w:val="clear" w:pos="720"/>
          <w:tab w:val="clear" w:pos="1440"/>
          <w:tab w:val="clear" w:pos="6480"/>
        </w:tabs>
        <w:rPr>
          <w:rFonts w:asciiTheme="minorHAnsi" w:hAnsiTheme="minorHAnsi" w:cstheme="minorHAnsi"/>
          <w:b/>
          <w:sz w:val="22"/>
          <w:szCs w:val="22"/>
        </w:rPr>
      </w:pPr>
    </w:p>
    <w:p w14:paraId="360A662F" w14:textId="77777777" w:rsidR="009B1449" w:rsidRPr="00401608" w:rsidRDefault="003864D7" w:rsidP="00536587">
      <w:pPr>
        <w:pStyle w:val="ListParagraph"/>
        <w:numPr>
          <w:ilvl w:val="0"/>
          <w:numId w:val="42"/>
        </w:numPr>
        <w:spacing w:line="240" w:lineRule="auto"/>
        <w:rPr>
          <w:rFonts w:asciiTheme="minorHAnsi" w:hAnsiTheme="minorHAnsi" w:cstheme="minorHAnsi"/>
        </w:rPr>
      </w:pPr>
      <w:r w:rsidRPr="00401608">
        <w:rPr>
          <w:rFonts w:asciiTheme="minorHAnsi" w:hAnsiTheme="minorHAnsi" w:cstheme="minorHAnsi"/>
          <w:b/>
        </w:rPr>
        <w:t>Flood Risk Assessments</w:t>
      </w:r>
      <w:r w:rsidRPr="00401608">
        <w:rPr>
          <w:rFonts w:asciiTheme="minorHAnsi" w:hAnsiTheme="minorHAnsi" w:cstheme="minorHAnsi"/>
        </w:rPr>
        <w:t xml:space="preserve">:  </w:t>
      </w:r>
      <w:r w:rsidR="001C1F76" w:rsidRPr="00401608">
        <w:rPr>
          <w:rFonts w:asciiTheme="minorHAnsi" w:hAnsiTheme="minorHAnsi" w:cstheme="minorHAnsi"/>
        </w:rPr>
        <w:t>Create s</w:t>
      </w:r>
      <w:r w:rsidR="003703AF" w:rsidRPr="00401608">
        <w:rPr>
          <w:rFonts w:asciiTheme="minorHAnsi" w:hAnsiTheme="minorHAnsi" w:cstheme="minorHAnsi"/>
        </w:rPr>
        <w:t>ite-specific f</w:t>
      </w:r>
      <w:r w:rsidR="009B1449" w:rsidRPr="00401608">
        <w:rPr>
          <w:rFonts w:asciiTheme="minorHAnsi" w:hAnsiTheme="minorHAnsi" w:cstheme="minorHAnsi"/>
        </w:rPr>
        <w:t xml:space="preserve">lood risk assessments for 287 communities (232 municipalities and 55 unincorporated areas.  </w:t>
      </w:r>
      <w:r w:rsidRPr="00401608">
        <w:rPr>
          <w:rFonts w:asciiTheme="minorHAnsi" w:hAnsiTheme="minorHAnsi" w:cstheme="minorHAnsi"/>
        </w:rPr>
        <w:t>Refer</w:t>
      </w:r>
      <w:r w:rsidR="003703AF" w:rsidRPr="00401608">
        <w:rPr>
          <w:rFonts w:asciiTheme="minorHAnsi" w:hAnsiTheme="minorHAnsi" w:cstheme="minorHAnsi"/>
        </w:rPr>
        <w:t>red</w:t>
      </w:r>
      <w:r w:rsidRPr="00401608">
        <w:rPr>
          <w:rFonts w:asciiTheme="minorHAnsi" w:hAnsiTheme="minorHAnsi" w:cstheme="minorHAnsi"/>
        </w:rPr>
        <w:t xml:space="preserve"> to as </w:t>
      </w:r>
      <w:r w:rsidR="003703AF" w:rsidRPr="00401608">
        <w:rPr>
          <w:rFonts w:asciiTheme="minorHAnsi" w:hAnsiTheme="minorHAnsi" w:cstheme="minorHAnsi"/>
        </w:rPr>
        <w:t xml:space="preserve">the </w:t>
      </w:r>
      <w:r w:rsidRPr="00401608">
        <w:rPr>
          <w:rFonts w:asciiTheme="minorHAnsi" w:hAnsiTheme="minorHAnsi" w:cstheme="minorHAnsi"/>
        </w:rPr>
        <w:t xml:space="preserve">Total Exposure </w:t>
      </w:r>
      <w:r w:rsidR="003703AF" w:rsidRPr="00401608">
        <w:rPr>
          <w:rFonts w:asciiTheme="minorHAnsi" w:hAnsiTheme="minorHAnsi" w:cstheme="minorHAnsi"/>
        </w:rPr>
        <w:t>in</w:t>
      </w:r>
      <w:r w:rsidRPr="00401608">
        <w:rPr>
          <w:rFonts w:asciiTheme="minorHAnsi" w:hAnsiTheme="minorHAnsi" w:cstheme="minorHAnsi"/>
        </w:rPr>
        <w:t xml:space="preserve"> Floodplains (TEIF) project.  Results will be published on</w:t>
      </w:r>
      <w:r w:rsidR="005F7A50" w:rsidRPr="00401608">
        <w:rPr>
          <w:rFonts w:asciiTheme="minorHAnsi" w:hAnsiTheme="minorHAnsi" w:cstheme="minorHAnsi"/>
        </w:rPr>
        <w:t xml:space="preserve"> the</w:t>
      </w:r>
      <w:r w:rsidRPr="00401608">
        <w:rPr>
          <w:rFonts w:asciiTheme="minorHAnsi" w:hAnsiTheme="minorHAnsi" w:cstheme="minorHAnsi"/>
        </w:rPr>
        <w:t xml:space="preserve"> WV Flood Tool (www.mapwv.gov/flood)</w:t>
      </w:r>
      <w:r w:rsidR="001C1F76" w:rsidRPr="00401608">
        <w:rPr>
          <w:rFonts w:asciiTheme="minorHAnsi" w:hAnsiTheme="minorHAnsi" w:cstheme="minorHAnsi"/>
        </w:rPr>
        <w:t xml:space="preserve"> and to the Flood Risk Assessment Geographic Information System (FRAGIS)</w:t>
      </w:r>
      <w:r w:rsidR="003703AF" w:rsidRPr="00401608">
        <w:rPr>
          <w:rFonts w:asciiTheme="minorHAnsi" w:hAnsiTheme="minorHAnsi" w:cstheme="minorHAnsi"/>
        </w:rPr>
        <w:t>.</w:t>
      </w:r>
    </w:p>
    <w:p w14:paraId="47FEED38" w14:textId="77777777" w:rsidR="003864D7" w:rsidRPr="00401608" w:rsidRDefault="003864D7" w:rsidP="00536587">
      <w:pPr>
        <w:tabs>
          <w:tab w:val="clear" w:pos="720"/>
          <w:tab w:val="clear" w:pos="1440"/>
          <w:tab w:val="clear" w:pos="6480"/>
        </w:tabs>
        <w:rPr>
          <w:rFonts w:asciiTheme="minorHAnsi" w:hAnsiTheme="minorHAnsi" w:cstheme="minorHAnsi"/>
          <w:sz w:val="22"/>
          <w:szCs w:val="22"/>
        </w:rPr>
      </w:pPr>
    </w:p>
    <w:p w14:paraId="19DF5683" w14:textId="77777777" w:rsidR="003864D7" w:rsidRPr="00401608" w:rsidRDefault="003864D7" w:rsidP="00536587">
      <w:pPr>
        <w:pStyle w:val="ListParagraph"/>
        <w:numPr>
          <w:ilvl w:val="0"/>
          <w:numId w:val="42"/>
        </w:numPr>
        <w:spacing w:line="240" w:lineRule="auto"/>
        <w:rPr>
          <w:rFonts w:asciiTheme="minorHAnsi" w:hAnsiTheme="minorHAnsi" w:cstheme="minorHAnsi"/>
        </w:rPr>
      </w:pPr>
      <w:r w:rsidRPr="00401608">
        <w:rPr>
          <w:rFonts w:asciiTheme="minorHAnsi" w:hAnsiTheme="minorHAnsi" w:cstheme="minorHAnsi"/>
          <w:b/>
        </w:rPr>
        <w:t>Landslide Risk Assessments:</w:t>
      </w:r>
      <w:r w:rsidRPr="00401608">
        <w:rPr>
          <w:rFonts w:asciiTheme="minorHAnsi" w:hAnsiTheme="minorHAnsi" w:cstheme="minorHAnsi"/>
        </w:rPr>
        <w:t xml:space="preserve">  </w:t>
      </w:r>
      <w:r w:rsidR="001C1F76" w:rsidRPr="00401608">
        <w:rPr>
          <w:rFonts w:asciiTheme="minorHAnsi" w:hAnsiTheme="minorHAnsi" w:cstheme="minorHAnsi"/>
        </w:rPr>
        <w:t>Generate landslide</w:t>
      </w:r>
      <w:r w:rsidRPr="00401608">
        <w:rPr>
          <w:rFonts w:asciiTheme="minorHAnsi" w:hAnsiTheme="minorHAnsi" w:cstheme="minorHAnsi"/>
        </w:rPr>
        <w:t xml:space="preserve"> incident and susceptibility </w:t>
      </w:r>
      <w:r w:rsidR="001C1F76" w:rsidRPr="00401608">
        <w:rPr>
          <w:rFonts w:asciiTheme="minorHAnsi" w:hAnsiTheme="minorHAnsi" w:cstheme="minorHAnsi"/>
        </w:rPr>
        <w:t>maps</w:t>
      </w:r>
      <w:r w:rsidRPr="00401608">
        <w:rPr>
          <w:rFonts w:asciiTheme="minorHAnsi" w:hAnsiTheme="minorHAnsi" w:cstheme="minorHAnsi"/>
        </w:rPr>
        <w:t xml:space="preserve"> for 55 counties.</w:t>
      </w:r>
      <w:r w:rsidR="003703AF" w:rsidRPr="00401608">
        <w:rPr>
          <w:rFonts w:asciiTheme="minorHAnsi" w:hAnsiTheme="minorHAnsi" w:cstheme="minorHAnsi"/>
        </w:rPr>
        <w:t xml:space="preserve">  Referred to as the Total Exposure in Areas of Landslides (TEAL) project.  Results will be published on </w:t>
      </w:r>
      <w:r w:rsidR="005F7A50" w:rsidRPr="00401608">
        <w:rPr>
          <w:rFonts w:asciiTheme="minorHAnsi" w:hAnsiTheme="minorHAnsi" w:cstheme="minorHAnsi"/>
        </w:rPr>
        <w:t xml:space="preserve">the </w:t>
      </w:r>
      <w:r w:rsidR="003703AF" w:rsidRPr="00401608">
        <w:rPr>
          <w:rFonts w:asciiTheme="minorHAnsi" w:hAnsiTheme="minorHAnsi" w:cstheme="minorHAnsi"/>
        </w:rPr>
        <w:t>WV Landslide Tool (www.mapwv.gov/landslide).</w:t>
      </w:r>
    </w:p>
    <w:p w14:paraId="280698E9" w14:textId="77777777" w:rsidR="003864D7" w:rsidRPr="00401608" w:rsidRDefault="003864D7" w:rsidP="00536587">
      <w:pPr>
        <w:tabs>
          <w:tab w:val="clear" w:pos="720"/>
          <w:tab w:val="clear" w:pos="1440"/>
          <w:tab w:val="clear" w:pos="6480"/>
        </w:tabs>
        <w:rPr>
          <w:rFonts w:asciiTheme="minorHAnsi" w:hAnsiTheme="minorHAnsi" w:cstheme="minorHAnsi"/>
          <w:b/>
          <w:sz w:val="22"/>
          <w:szCs w:val="22"/>
        </w:rPr>
      </w:pPr>
    </w:p>
    <w:p w14:paraId="2024FAC3" w14:textId="77777777" w:rsidR="009B1449" w:rsidRPr="00401608" w:rsidRDefault="003864D7" w:rsidP="00536587">
      <w:pPr>
        <w:pStyle w:val="ListParagraph"/>
        <w:numPr>
          <w:ilvl w:val="0"/>
          <w:numId w:val="42"/>
        </w:numPr>
        <w:spacing w:line="240" w:lineRule="auto"/>
        <w:rPr>
          <w:rFonts w:asciiTheme="minorHAnsi" w:hAnsiTheme="minorHAnsi" w:cstheme="minorHAnsi"/>
          <w:u w:val="single"/>
        </w:rPr>
      </w:pPr>
      <w:r w:rsidRPr="00401608">
        <w:rPr>
          <w:rFonts w:asciiTheme="minorHAnsi" w:hAnsiTheme="minorHAnsi" w:cstheme="minorHAnsi"/>
          <w:b/>
        </w:rPr>
        <w:t>GIS Data Development</w:t>
      </w:r>
      <w:r w:rsidR="003703AF" w:rsidRPr="00401608">
        <w:rPr>
          <w:rFonts w:asciiTheme="minorHAnsi" w:hAnsiTheme="minorHAnsi" w:cstheme="minorHAnsi"/>
          <w:b/>
        </w:rPr>
        <w:t>:</w:t>
      </w:r>
      <w:r w:rsidR="003703AF" w:rsidRPr="00401608">
        <w:rPr>
          <w:rFonts w:asciiTheme="minorHAnsi" w:hAnsiTheme="minorHAnsi" w:cstheme="minorHAnsi"/>
        </w:rPr>
        <w:t xml:space="preserve"> </w:t>
      </w:r>
      <w:r w:rsidR="001C1F76" w:rsidRPr="00401608">
        <w:rPr>
          <w:rFonts w:asciiTheme="minorHAnsi" w:hAnsiTheme="minorHAnsi" w:cstheme="minorHAnsi"/>
        </w:rPr>
        <w:t>The development of c</w:t>
      </w:r>
      <w:r w:rsidR="003703AF" w:rsidRPr="00401608">
        <w:rPr>
          <w:rFonts w:asciiTheme="minorHAnsi" w:hAnsiTheme="minorHAnsi" w:cstheme="minorHAnsi"/>
        </w:rPr>
        <w:t>omplete and current community boundaries, parcels, site add</w:t>
      </w:r>
      <w:r w:rsidR="001C1F76" w:rsidRPr="00401608">
        <w:rPr>
          <w:rFonts w:asciiTheme="minorHAnsi" w:hAnsiTheme="minorHAnsi" w:cstheme="minorHAnsi"/>
        </w:rPr>
        <w:t>resses, and leaf-off imagery is</w:t>
      </w:r>
      <w:r w:rsidR="003703AF" w:rsidRPr="00401608">
        <w:rPr>
          <w:rFonts w:asciiTheme="minorHAnsi" w:hAnsiTheme="minorHAnsi" w:cstheme="minorHAnsi"/>
        </w:rPr>
        <w:t xml:space="preserve"> necessary</w:t>
      </w:r>
      <w:r w:rsidR="001C1F76" w:rsidRPr="00401608">
        <w:rPr>
          <w:rFonts w:asciiTheme="minorHAnsi" w:hAnsiTheme="minorHAnsi" w:cstheme="minorHAnsi"/>
        </w:rPr>
        <w:t xml:space="preserve"> to fulfill the requirements of county and state hazard risk assessments and products.  These GIS data layers are essential</w:t>
      </w:r>
      <w:r w:rsidR="003703AF" w:rsidRPr="00401608">
        <w:rPr>
          <w:rFonts w:asciiTheme="minorHAnsi" w:hAnsiTheme="minorHAnsi" w:cstheme="minorHAnsi"/>
        </w:rPr>
        <w:t xml:space="preserve"> for</w:t>
      </w:r>
      <w:r w:rsidR="001C1F76" w:rsidRPr="00401608">
        <w:rPr>
          <w:rFonts w:asciiTheme="minorHAnsi" w:hAnsiTheme="minorHAnsi" w:cstheme="minorHAnsi"/>
        </w:rPr>
        <w:t xml:space="preserve"> pinpointing and estimating building loss for </w:t>
      </w:r>
      <w:r w:rsidR="003703AF" w:rsidRPr="00401608">
        <w:rPr>
          <w:rFonts w:asciiTheme="minorHAnsi" w:hAnsiTheme="minorHAnsi" w:cstheme="minorHAnsi"/>
        </w:rPr>
        <w:t>at-risk structures</w:t>
      </w:r>
      <w:r w:rsidR="001C1F76" w:rsidRPr="00401608">
        <w:rPr>
          <w:rFonts w:asciiTheme="minorHAnsi" w:hAnsiTheme="minorHAnsi" w:cstheme="minorHAnsi"/>
        </w:rPr>
        <w:t xml:space="preserve"> and facilities</w:t>
      </w:r>
      <w:r w:rsidR="003703AF" w:rsidRPr="00401608">
        <w:rPr>
          <w:rFonts w:asciiTheme="minorHAnsi" w:hAnsiTheme="minorHAnsi" w:cstheme="minorHAnsi"/>
        </w:rPr>
        <w:t>.</w:t>
      </w:r>
      <w:r w:rsidR="001C1F76" w:rsidRPr="00401608">
        <w:rPr>
          <w:rFonts w:asciiTheme="minorHAnsi" w:hAnsiTheme="minorHAnsi" w:cstheme="minorHAnsi"/>
        </w:rPr>
        <w:t xml:space="preserve"> </w:t>
      </w:r>
    </w:p>
    <w:p w14:paraId="4576D2BF" w14:textId="28EEB044" w:rsidR="0015305A" w:rsidRPr="00401608" w:rsidRDefault="0015305A">
      <w:pPr>
        <w:tabs>
          <w:tab w:val="clear" w:pos="720"/>
          <w:tab w:val="clear" w:pos="1440"/>
          <w:tab w:val="clear" w:pos="648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A7FD55B" w14:textId="608F586C" w:rsidR="00301054" w:rsidRPr="00401608" w:rsidRDefault="00301054" w:rsidP="00301054">
      <w:pPr>
        <w:pStyle w:val="12"/>
        <w:rPr>
          <w:rFonts w:asciiTheme="minorHAnsi" w:hAnsiTheme="minorHAnsi" w:cstheme="minorHAnsi"/>
          <w:i/>
          <w:sz w:val="22"/>
          <w:szCs w:val="22"/>
        </w:rPr>
      </w:pPr>
      <w:r w:rsidRPr="00401608">
        <w:rPr>
          <w:rFonts w:asciiTheme="minorHAnsi" w:hAnsiTheme="minorHAnsi" w:cstheme="minorHAnsi"/>
          <w:sz w:val="22"/>
          <w:szCs w:val="22"/>
          <w:u w:val="single"/>
        </w:rPr>
        <w:t>Timeline</w:t>
      </w:r>
      <w:r w:rsidRPr="00401608">
        <w:rPr>
          <w:rFonts w:asciiTheme="minorHAnsi" w:hAnsiTheme="minorHAnsi" w:cstheme="minorHAnsi"/>
          <w:sz w:val="22"/>
          <w:szCs w:val="22"/>
        </w:rPr>
        <w:t>:  The performance period for the Statewide Multi-Hazard Risk Assessments (Project Number:  FEMA-4273-DR-WV-0031) is 6/20</w:t>
      </w:r>
      <w:bookmarkStart w:id="0" w:name="_GoBack"/>
      <w:bookmarkEnd w:id="0"/>
      <w:r w:rsidRPr="00401608">
        <w:rPr>
          <w:rFonts w:asciiTheme="minorHAnsi" w:hAnsiTheme="minorHAnsi" w:cstheme="minorHAnsi"/>
          <w:sz w:val="22"/>
          <w:szCs w:val="22"/>
        </w:rPr>
        <w:t>/2018 to 6/4/2021.</w:t>
      </w:r>
      <w:r w:rsidR="0001004C" w:rsidRPr="00401608">
        <w:rPr>
          <w:rFonts w:asciiTheme="minorHAnsi" w:hAnsiTheme="minorHAnsi" w:cstheme="minorHAnsi"/>
          <w:sz w:val="22"/>
          <w:szCs w:val="22"/>
        </w:rPr>
        <w:t xml:space="preserve">  Outputs of this project include the flood and landslide risk assessments for upcoming local </w:t>
      </w:r>
      <w:r w:rsidR="002B69F3" w:rsidRPr="00401608">
        <w:rPr>
          <w:rFonts w:asciiTheme="minorHAnsi" w:hAnsiTheme="minorHAnsi" w:cstheme="minorHAnsi"/>
          <w:sz w:val="22"/>
          <w:szCs w:val="22"/>
        </w:rPr>
        <w:t>and state hazard mitigation plan updates</w:t>
      </w:r>
      <w:r w:rsidR="0001004C" w:rsidRPr="00401608">
        <w:rPr>
          <w:rFonts w:asciiTheme="minorHAnsi" w:hAnsiTheme="minorHAnsi" w:cstheme="minorHAnsi"/>
          <w:sz w:val="22"/>
          <w:szCs w:val="22"/>
        </w:rPr>
        <w:t>.</w:t>
      </w:r>
      <w:r w:rsidRPr="0040160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528FA73" w14:textId="77777777" w:rsidR="00301054" w:rsidRPr="00401608" w:rsidRDefault="00301054" w:rsidP="00BF323B">
      <w:pPr>
        <w:tabs>
          <w:tab w:val="clear" w:pos="720"/>
          <w:tab w:val="clear" w:pos="1440"/>
          <w:tab w:val="clear" w:pos="6480"/>
        </w:tabs>
        <w:rPr>
          <w:rFonts w:asciiTheme="minorHAnsi" w:hAnsiTheme="minorHAnsi" w:cstheme="minorHAnsi"/>
          <w:sz w:val="22"/>
          <w:szCs w:val="22"/>
        </w:rPr>
      </w:pPr>
    </w:p>
    <w:p w14:paraId="601CC0F4" w14:textId="5C3E9B3D" w:rsidR="00BF323B" w:rsidRPr="00401608" w:rsidRDefault="009169AA" w:rsidP="00BF323B">
      <w:pPr>
        <w:tabs>
          <w:tab w:val="clear" w:pos="720"/>
          <w:tab w:val="clear" w:pos="1440"/>
          <w:tab w:val="clear" w:pos="6480"/>
        </w:tabs>
        <w:rPr>
          <w:rFonts w:asciiTheme="minorHAnsi" w:hAnsiTheme="minorHAnsi" w:cstheme="minorHAnsi"/>
          <w:sz w:val="22"/>
          <w:szCs w:val="22"/>
        </w:rPr>
      </w:pPr>
      <w:r w:rsidRPr="00401608">
        <w:rPr>
          <w:rFonts w:asciiTheme="minorHAnsi" w:hAnsiTheme="minorHAnsi" w:cstheme="minorHAnsi"/>
          <w:sz w:val="22"/>
          <w:szCs w:val="22"/>
        </w:rPr>
        <w:t>Please contact me if you have any questions.</w:t>
      </w:r>
    </w:p>
    <w:p w14:paraId="7519890E" w14:textId="77777777" w:rsidR="0015305A" w:rsidRPr="00401608" w:rsidRDefault="0015305A">
      <w:pPr>
        <w:tabs>
          <w:tab w:val="clear" w:pos="720"/>
          <w:tab w:val="clear" w:pos="1440"/>
          <w:tab w:val="clear" w:pos="6480"/>
        </w:tabs>
        <w:rPr>
          <w:rFonts w:asciiTheme="minorHAnsi" w:hAnsiTheme="minorHAnsi" w:cstheme="minorHAnsi"/>
          <w:sz w:val="22"/>
          <w:szCs w:val="22"/>
        </w:rPr>
      </w:pPr>
    </w:p>
    <w:p w14:paraId="2F7B8EA2" w14:textId="67ECF9F1" w:rsidR="00171AF7" w:rsidRPr="00401608" w:rsidRDefault="00246664" w:rsidP="00357499">
      <w:pPr>
        <w:rPr>
          <w:rFonts w:asciiTheme="minorHAnsi" w:hAnsiTheme="minorHAnsi" w:cstheme="minorHAnsi"/>
          <w:sz w:val="22"/>
          <w:szCs w:val="22"/>
        </w:rPr>
      </w:pPr>
      <w:r w:rsidRPr="00401608">
        <w:rPr>
          <w:rFonts w:asciiTheme="minorHAnsi" w:hAnsiTheme="minorHAnsi" w:cstheme="minorHAnsi"/>
          <w:sz w:val="22"/>
          <w:szCs w:val="22"/>
        </w:rPr>
        <w:t>Sincerely,</w:t>
      </w:r>
      <w:r w:rsidR="008537AF" w:rsidRPr="00401608">
        <w:rPr>
          <w:rFonts w:asciiTheme="minorHAnsi" w:hAnsiTheme="minorHAnsi" w:cstheme="minorHAnsi"/>
          <w:sz w:val="22"/>
          <w:szCs w:val="22"/>
        </w:rPr>
        <w:br/>
      </w:r>
      <w:r w:rsidR="005F4F36" w:rsidRPr="00401608">
        <w:rPr>
          <w:rFonts w:asciiTheme="minorHAnsi" w:hAnsiTheme="minorHAnsi" w:cstheme="minorHAnsi"/>
          <w:sz w:val="22"/>
          <w:szCs w:val="22"/>
        </w:rPr>
        <w:br/>
      </w:r>
      <w:r w:rsidR="003B1082" w:rsidRPr="0040160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321B96EC" wp14:editId="6779ACCE">
            <wp:simplePos x="0" y="0"/>
            <wp:positionH relativeFrom="margin">
              <wp:posOffset>-9525</wp:posOffset>
            </wp:positionH>
            <wp:positionV relativeFrom="paragraph">
              <wp:posOffset>280035</wp:posOffset>
            </wp:positionV>
            <wp:extent cx="2143125" cy="352425"/>
            <wp:effectExtent l="0" t="0" r="9525" b="9525"/>
            <wp:wrapNone/>
            <wp:docPr id="5" name="Picture 5" descr="KurtD_signature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urtD_signature_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F36" w:rsidRPr="00401608">
        <w:rPr>
          <w:rFonts w:asciiTheme="minorHAnsi" w:hAnsiTheme="minorHAnsi" w:cstheme="minorHAnsi"/>
          <w:sz w:val="22"/>
          <w:szCs w:val="22"/>
        </w:rPr>
        <w:br/>
      </w:r>
      <w:r w:rsidR="005F4F36" w:rsidRPr="00401608">
        <w:rPr>
          <w:rFonts w:asciiTheme="minorHAnsi" w:hAnsiTheme="minorHAnsi" w:cstheme="minorHAnsi"/>
          <w:sz w:val="22"/>
          <w:szCs w:val="22"/>
        </w:rPr>
        <w:br/>
      </w:r>
      <w:r w:rsidR="005F4F36" w:rsidRPr="00401608">
        <w:rPr>
          <w:rFonts w:asciiTheme="minorHAnsi" w:hAnsiTheme="minorHAnsi" w:cstheme="minorHAnsi"/>
          <w:sz w:val="22"/>
          <w:szCs w:val="22"/>
        </w:rPr>
        <w:br/>
      </w:r>
      <w:r w:rsidRPr="00401608">
        <w:rPr>
          <w:rFonts w:asciiTheme="minorHAnsi" w:hAnsiTheme="minorHAnsi" w:cstheme="minorHAnsi"/>
          <w:sz w:val="22"/>
          <w:szCs w:val="22"/>
        </w:rPr>
        <w:t>Kurt Donaldson</w:t>
      </w:r>
      <w:r w:rsidRPr="00401608">
        <w:rPr>
          <w:rFonts w:asciiTheme="minorHAnsi" w:hAnsiTheme="minorHAnsi" w:cstheme="minorHAnsi"/>
          <w:sz w:val="22"/>
          <w:szCs w:val="22"/>
        </w:rPr>
        <w:br/>
        <w:t>Manager</w:t>
      </w:r>
      <w:r w:rsidRPr="00401608">
        <w:rPr>
          <w:rFonts w:asciiTheme="minorHAnsi" w:hAnsiTheme="minorHAnsi" w:cstheme="minorHAnsi"/>
          <w:sz w:val="22"/>
          <w:szCs w:val="22"/>
        </w:rPr>
        <w:br/>
        <w:t>WV GIS Technical Center, WVU</w:t>
      </w:r>
      <w:r w:rsidRPr="00401608">
        <w:rPr>
          <w:rFonts w:asciiTheme="minorHAnsi" w:hAnsiTheme="minorHAnsi" w:cstheme="minorHAnsi"/>
          <w:sz w:val="22"/>
          <w:szCs w:val="22"/>
        </w:rPr>
        <w:br/>
        <w:t xml:space="preserve">e-mail:  </w:t>
      </w:r>
      <w:hyperlink r:id="rId11" w:history="1">
        <w:r w:rsidRPr="00401608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kdonalds@wvu.edu</w:t>
        </w:r>
      </w:hyperlink>
    </w:p>
    <w:sectPr w:rsidR="00171AF7" w:rsidRPr="00401608" w:rsidSect="003B22FA">
      <w:footerReference w:type="default" r:id="rId12"/>
      <w:headerReference w:type="first" r:id="rId13"/>
      <w:footerReference w:type="first" r:id="rId14"/>
      <w:pgSz w:w="12240" w:h="15840" w:code="1"/>
      <w:pgMar w:top="810" w:right="1440" w:bottom="630" w:left="144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5AA02" w14:textId="77777777" w:rsidR="00324ACB" w:rsidRDefault="00324ACB">
      <w:r>
        <w:separator/>
      </w:r>
    </w:p>
  </w:endnote>
  <w:endnote w:type="continuationSeparator" w:id="0">
    <w:p w14:paraId="1D8C4C6C" w14:textId="77777777" w:rsidR="00324ACB" w:rsidRDefault="0032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98533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58B98091" w14:textId="5657DF0C" w:rsidR="0029150A" w:rsidRPr="00246664" w:rsidRDefault="0029150A">
        <w:pPr>
          <w:pStyle w:val="Footer"/>
          <w:jc w:val="right"/>
          <w:rPr>
            <w:rFonts w:asciiTheme="minorHAnsi" w:hAnsiTheme="minorHAnsi"/>
            <w:sz w:val="20"/>
          </w:rPr>
        </w:pPr>
        <w:r w:rsidRPr="00246664">
          <w:rPr>
            <w:rFonts w:asciiTheme="minorHAnsi" w:hAnsiTheme="minorHAnsi"/>
            <w:sz w:val="20"/>
          </w:rPr>
          <w:fldChar w:fldCharType="begin"/>
        </w:r>
        <w:r w:rsidRPr="00246664">
          <w:rPr>
            <w:rFonts w:asciiTheme="minorHAnsi" w:hAnsiTheme="minorHAnsi"/>
            <w:sz w:val="20"/>
          </w:rPr>
          <w:instrText xml:space="preserve"> PAGE   \* MERGEFORMAT </w:instrText>
        </w:r>
        <w:r w:rsidRPr="00246664">
          <w:rPr>
            <w:rFonts w:asciiTheme="minorHAnsi" w:hAnsiTheme="minorHAnsi"/>
            <w:sz w:val="20"/>
          </w:rPr>
          <w:fldChar w:fldCharType="separate"/>
        </w:r>
        <w:r w:rsidR="0026326B">
          <w:rPr>
            <w:rFonts w:asciiTheme="minorHAnsi" w:hAnsiTheme="minorHAnsi"/>
            <w:noProof/>
            <w:sz w:val="20"/>
          </w:rPr>
          <w:t>4</w:t>
        </w:r>
        <w:r w:rsidRPr="00246664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14:paraId="5F862539" w14:textId="77777777" w:rsidR="0029150A" w:rsidRDefault="00291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61078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35790DDE" w14:textId="77777777" w:rsidR="0029150A" w:rsidRDefault="0029150A" w:rsidP="00246664">
        <w:pPr>
          <w:pStyle w:val="Footer"/>
          <w:rPr>
            <w:rFonts w:ascii="Arial" w:hAnsi="Arial"/>
          </w:rPr>
        </w:pPr>
        <w:r>
          <w:rPr>
            <w:rFonts w:ascii="Arial" w:hAnsi="Arial"/>
          </w:rPr>
          <w:t>_____________________________________________________________________</w:t>
        </w:r>
      </w:p>
      <w:p w14:paraId="0015D8C4" w14:textId="384FE74F" w:rsidR="0029150A" w:rsidRDefault="0029150A" w:rsidP="00246664">
        <w:pPr>
          <w:pStyle w:val="Footer"/>
          <w:jc w:val="center"/>
          <w:rPr>
            <w:sz w:val="16"/>
          </w:rPr>
        </w:pPr>
        <w:r>
          <w:rPr>
            <w:rFonts w:ascii="Arial" w:hAnsi="Arial"/>
            <w:sz w:val="16"/>
          </w:rPr>
          <w:t xml:space="preserve">PHONE (304) 293-9467  </w:t>
        </w:r>
        <w:r>
          <w:rPr>
            <w:rFonts w:ascii="Arial" w:hAnsi="Arial"/>
            <w:sz w:val="16"/>
          </w:rPr>
          <w:sym w:font="Webdings" w:char="F03D"/>
        </w:r>
        <w:r>
          <w:rPr>
            <w:rFonts w:ascii="Arial" w:hAnsi="Arial"/>
            <w:sz w:val="16"/>
          </w:rPr>
          <w:t xml:space="preserve">    330 Brooks Hall, Morgantown, WV 26506-6300</w:t>
        </w:r>
      </w:p>
      <w:p w14:paraId="61299445" w14:textId="77777777" w:rsidR="0029150A" w:rsidRDefault="0029150A" w:rsidP="00246664">
        <w:pPr>
          <w:pStyle w:val="Footer"/>
        </w:pPr>
      </w:p>
      <w:p w14:paraId="1329F655" w14:textId="77777777" w:rsidR="0029150A" w:rsidRPr="00E30129" w:rsidRDefault="00324ACB">
        <w:pPr>
          <w:pStyle w:val="Footer"/>
          <w:jc w:val="right"/>
          <w:rPr>
            <w:rFonts w:asciiTheme="minorHAnsi" w:hAnsiTheme="minorHAnsi"/>
            <w:sz w:val="20"/>
          </w:rPr>
        </w:pPr>
      </w:p>
    </w:sdtContent>
  </w:sdt>
  <w:p w14:paraId="4BDBE522" w14:textId="77777777" w:rsidR="0029150A" w:rsidRDefault="0029150A" w:rsidP="00F96BE1">
    <w:pPr>
      <w:pStyle w:val="Footer"/>
      <w:tabs>
        <w:tab w:val="clear" w:pos="4320"/>
        <w:tab w:val="clear" w:pos="8640"/>
        <w:tab w:val="left" w:pos="20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C00B3" w14:textId="77777777" w:rsidR="00324ACB" w:rsidRDefault="00324ACB">
      <w:r>
        <w:separator/>
      </w:r>
    </w:p>
  </w:footnote>
  <w:footnote w:type="continuationSeparator" w:id="0">
    <w:p w14:paraId="73559243" w14:textId="77777777" w:rsidR="00324ACB" w:rsidRDefault="00324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25A22" w14:textId="77777777" w:rsidR="0029150A" w:rsidRDefault="0029150A" w:rsidP="00F96BE1">
    <w:pPr>
      <w:pBdr>
        <w:between w:val="single" w:sz="6" w:space="1" w:color="auto"/>
      </w:pBdr>
      <w:tabs>
        <w:tab w:val="clear" w:pos="720"/>
        <w:tab w:val="clear" w:pos="1440"/>
        <w:tab w:val="clear" w:pos="6480"/>
        <w:tab w:val="left" w:pos="5760"/>
      </w:tabs>
      <w:ind w:left="1260"/>
      <w:rPr>
        <w:rFonts w:ascii="Arial" w:hAnsi="Arial"/>
        <w:sz w:val="26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4E4F9905" wp14:editId="5EAE242A">
          <wp:simplePos x="0" y="0"/>
          <wp:positionH relativeFrom="column">
            <wp:posOffset>-62865</wp:posOffset>
          </wp:positionH>
          <wp:positionV relativeFrom="page">
            <wp:posOffset>345440</wp:posOffset>
          </wp:positionV>
          <wp:extent cx="685800" cy="685800"/>
          <wp:effectExtent l="0" t="0" r="0" b="0"/>
          <wp:wrapNone/>
          <wp:docPr id="18" name="Picture 18" descr="tc_logo_no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c_logo_no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26"/>
          </w:rPr>
          <w:t>West Virginia</w:t>
        </w:r>
      </w:smartTag>
      <w:r>
        <w:rPr>
          <w:rFonts w:ascii="Arial" w:hAnsi="Arial"/>
          <w:sz w:val="26"/>
        </w:rPr>
        <w:t xml:space="preserve"> </w:t>
      </w:r>
      <w:smartTag w:uri="urn:schemas-microsoft-com:office:smarttags" w:element="PlaceName">
        <w:r>
          <w:rPr>
            <w:rFonts w:ascii="Arial" w:hAnsi="Arial"/>
            <w:sz w:val="26"/>
          </w:rPr>
          <w:t>GIS</w:t>
        </w:r>
      </w:smartTag>
      <w:r>
        <w:rPr>
          <w:rFonts w:ascii="Arial" w:hAnsi="Arial"/>
          <w:sz w:val="26"/>
        </w:rPr>
        <w:t xml:space="preserve"> </w:t>
      </w:r>
      <w:smartTag w:uri="urn:schemas-microsoft-com:office:smarttags" w:element="PlaceName">
        <w:r>
          <w:rPr>
            <w:rFonts w:ascii="Arial" w:hAnsi="Arial"/>
            <w:sz w:val="26"/>
          </w:rPr>
          <w:t>Technical</w:t>
        </w:r>
      </w:smartTag>
      <w:r>
        <w:rPr>
          <w:rFonts w:ascii="Arial" w:hAnsi="Arial"/>
          <w:sz w:val="2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6"/>
          </w:rPr>
          <w:t>Center</w:t>
        </w:r>
      </w:smartTag>
    </w:smartTag>
  </w:p>
  <w:p w14:paraId="6C189F65" w14:textId="77777777" w:rsidR="0029150A" w:rsidRDefault="0029150A" w:rsidP="00F96BE1">
    <w:pPr>
      <w:pBdr>
        <w:between w:val="single" w:sz="12" w:space="1" w:color="auto"/>
      </w:pBdr>
      <w:tabs>
        <w:tab w:val="clear" w:pos="720"/>
        <w:tab w:val="clear" w:pos="1440"/>
        <w:tab w:val="clear" w:pos="6480"/>
        <w:tab w:val="left" w:pos="5760"/>
      </w:tabs>
      <w:ind w:left="1260"/>
      <w:rPr>
        <w:rFonts w:ascii="Arial" w:hAnsi="Arial"/>
        <w:b/>
        <w:sz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b/>
            <w:sz w:val="32"/>
          </w:rPr>
          <w:t>West Virginia</w:t>
        </w:r>
      </w:smartTag>
      <w:r>
        <w:rPr>
          <w:rFonts w:ascii="Arial" w:hAnsi="Arial"/>
          <w:b/>
          <w:sz w:val="32"/>
        </w:rPr>
        <w:t xml:space="preserve"> </w:t>
      </w:r>
      <w:smartTag w:uri="urn:schemas-microsoft-com:office:smarttags" w:element="PlaceType">
        <w:r>
          <w:rPr>
            <w:rFonts w:ascii="Arial" w:hAnsi="Arial"/>
            <w:b/>
            <w:sz w:val="32"/>
          </w:rPr>
          <w:t>University</w:t>
        </w:r>
      </w:smartTag>
    </w:smartTag>
  </w:p>
  <w:p w14:paraId="07A7C5C1" w14:textId="77777777" w:rsidR="0029150A" w:rsidRDefault="0029150A" w:rsidP="00F96BE1">
    <w:pPr>
      <w:pBdr>
        <w:between w:val="single" w:sz="12" w:space="1" w:color="auto"/>
      </w:pBdr>
      <w:tabs>
        <w:tab w:val="clear" w:pos="720"/>
        <w:tab w:val="clear" w:pos="1440"/>
        <w:tab w:val="clear" w:pos="6480"/>
        <w:tab w:val="left" w:pos="5760"/>
      </w:tabs>
      <w:ind w:left="126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59AE46CF" wp14:editId="0DDF4E17">
              <wp:simplePos x="0" y="0"/>
              <wp:positionH relativeFrom="page">
                <wp:posOffset>4022090</wp:posOffset>
              </wp:positionH>
              <wp:positionV relativeFrom="page">
                <wp:posOffset>913130</wp:posOffset>
              </wp:positionV>
              <wp:extent cx="101600" cy="1073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600" cy="107315"/>
                        <a:chOff x="0" y="-1"/>
                        <a:chExt cx="20000" cy="20001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8000" y="9467"/>
                          <a:ext cx="11750" cy="10533"/>
                        </a:xfrm>
                        <a:custGeom>
                          <a:avLst/>
                          <a:gdLst>
                            <a:gd name="T0" fmla="*/ 0 w 20000"/>
                            <a:gd name="T1" fmla="*/ 5169 h 20000"/>
                            <a:gd name="T2" fmla="*/ 3191 w 20000"/>
                            <a:gd name="T3" fmla="*/ 449 h 20000"/>
                            <a:gd name="T4" fmla="*/ 7447 w 20000"/>
                            <a:gd name="T5" fmla="*/ 8090 h 20000"/>
                            <a:gd name="T6" fmla="*/ 12340 w 20000"/>
                            <a:gd name="T7" fmla="*/ 0 h 20000"/>
                            <a:gd name="T8" fmla="*/ 19787 w 20000"/>
                            <a:gd name="T9" fmla="*/ 0 h 20000"/>
                            <a:gd name="T10" fmla="*/ 19787 w 20000"/>
                            <a:gd name="T11" fmla="*/ 6067 h 20000"/>
                            <a:gd name="T12" fmla="*/ 15106 w 20000"/>
                            <a:gd name="T13" fmla="*/ 6292 h 20000"/>
                            <a:gd name="T14" fmla="*/ 7447 w 20000"/>
                            <a:gd name="T15" fmla="*/ 19775 h 20000"/>
                            <a:gd name="T16" fmla="*/ 0 w 20000"/>
                            <a:gd name="T17" fmla="*/ 516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5169"/>
                              </a:moveTo>
                              <a:lnTo>
                                <a:pt x="3191" y="449"/>
                              </a:lnTo>
                              <a:lnTo>
                                <a:pt x="7447" y="8090"/>
                              </a:lnTo>
                              <a:lnTo>
                                <a:pt x="12340" y="0"/>
                              </a:lnTo>
                              <a:lnTo>
                                <a:pt x="19787" y="0"/>
                              </a:lnTo>
                              <a:lnTo>
                                <a:pt x="19787" y="6067"/>
                              </a:lnTo>
                              <a:lnTo>
                                <a:pt x="15106" y="6292"/>
                              </a:lnTo>
                              <a:lnTo>
                                <a:pt x="7447" y="19775"/>
                              </a:lnTo>
                              <a:lnTo>
                                <a:pt x="0" y="5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0" y="-1"/>
                          <a:ext cx="20000" cy="10651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4875 w 20000"/>
                            <a:gd name="T3" fmla="*/ 0 h 20000"/>
                            <a:gd name="T4" fmla="*/ 7625 w 20000"/>
                            <a:gd name="T5" fmla="*/ 7556 h 20000"/>
                            <a:gd name="T6" fmla="*/ 10000 w 20000"/>
                            <a:gd name="T7" fmla="*/ 667 h 20000"/>
                            <a:gd name="T8" fmla="*/ 12375 w 20000"/>
                            <a:gd name="T9" fmla="*/ 8222 h 20000"/>
                            <a:gd name="T10" fmla="*/ 15125 w 20000"/>
                            <a:gd name="T11" fmla="*/ 444 h 20000"/>
                            <a:gd name="T12" fmla="*/ 19875 w 20000"/>
                            <a:gd name="T13" fmla="*/ 444 h 20000"/>
                            <a:gd name="T14" fmla="*/ 19875 w 20000"/>
                            <a:gd name="T15" fmla="*/ 6889 h 20000"/>
                            <a:gd name="T16" fmla="*/ 16875 w 20000"/>
                            <a:gd name="T17" fmla="*/ 6889 h 20000"/>
                            <a:gd name="T18" fmla="*/ 12625 w 20000"/>
                            <a:gd name="T19" fmla="*/ 19778 h 20000"/>
                            <a:gd name="T20" fmla="*/ 10000 w 20000"/>
                            <a:gd name="T21" fmla="*/ 11778 h 20000"/>
                            <a:gd name="T22" fmla="*/ 7250 w 20000"/>
                            <a:gd name="T23" fmla="*/ 19556 h 20000"/>
                            <a:gd name="T24" fmla="*/ 2625 w 20000"/>
                            <a:gd name="T25" fmla="*/ 6889 h 20000"/>
                            <a:gd name="T26" fmla="*/ 0 w 20000"/>
                            <a:gd name="T27" fmla="*/ 6889 h 20000"/>
                            <a:gd name="T28" fmla="*/ 0 w 20000"/>
                            <a:gd name="T2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4875" y="0"/>
                              </a:lnTo>
                              <a:lnTo>
                                <a:pt x="7625" y="7556"/>
                              </a:lnTo>
                              <a:lnTo>
                                <a:pt x="10000" y="667"/>
                              </a:lnTo>
                              <a:lnTo>
                                <a:pt x="12375" y="8222"/>
                              </a:lnTo>
                              <a:lnTo>
                                <a:pt x="15125" y="444"/>
                              </a:lnTo>
                              <a:lnTo>
                                <a:pt x="19875" y="444"/>
                              </a:lnTo>
                              <a:lnTo>
                                <a:pt x="19875" y="6889"/>
                              </a:lnTo>
                              <a:lnTo>
                                <a:pt x="16875" y="6889"/>
                              </a:lnTo>
                              <a:lnTo>
                                <a:pt x="12625" y="19778"/>
                              </a:lnTo>
                              <a:lnTo>
                                <a:pt x="10000" y="11778"/>
                              </a:lnTo>
                              <a:lnTo>
                                <a:pt x="7250" y="19556"/>
                              </a:lnTo>
                              <a:lnTo>
                                <a:pt x="2625" y="6889"/>
                              </a:lnTo>
                              <a:lnTo>
                                <a:pt x="0" y="68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A122BEF" id="Group 1" o:spid="_x0000_s1026" style="position:absolute;margin-left:316.7pt;margin-top:71.9pt;width:8pt;height:8.45pt;z-index:251657216;mso-position-horizontal-relative:page;mso-position-vertical-relative:page" coordorigin=",-1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" o:allowincell="f">
              <v:shape id="Freeform 2" o:spid="_x0000_s1027" style="position:absolute;left:8000;top:9467;width:11750;height:105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" path="m,5169l3191,449,7447,8090,12340,r7447,l19787,6067r-4681,225l7447,19775,,5169xe" fillcolor="black" stroked="f">
                <v:stroke startarrowwidth="narrow" startarrowlength="short" endarrowwidth="narrow" endarrowlength="short"/>
                <v:path arrowok="t" o:connecttype="custom" o:connectlocs="0,2722;1875,236;4375,4261;7250,0;11625,0;11625,3195;8875,3314;4375,10415;0,2722" o:connectangles="0,0,0,0,0,0,0,0,0"/>
              </v:shape>
              <v:shape id="Freeform 3" o:spid="_x0000_s1028" style="position:absolute;top:-1;width:20000;height:106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" path="m,l4875,,7625,7556,10000,667r2375,7555l15125,444r4750,l19875,6889r-3000,l12625,19778,10000,11778,7250,19556,2625,6889,,6889,,xe" fillcolor="black" stroked="f">
                <v:stroke startarrowwidth="narrow" startarrowlength="short" endarrowwidth="narrow" endarrowlength="short"/>
                <v:path arrowok="t" o:connecttype="custom" o:connectlocs="0,0;4875,0;7625,4024;10000,355;12375,4379;15125,236;19875,236;19875,3669;16875,3669;12625,10533;10000,6272;7250,10415;2625,3669;0,3669;0,0" o:connectangles="0,0,0,0,0,0,0,0,0,0,0,0,0,0,0"/>
              </v:shape>
              <w10:wrap anchorx="page" anchory="page"/>
            </v:group>
          </w:pict>
        </mc:Fallback>
      </mc:AlternateContent>
    </w:r>
    <w:r>
      <w:rPr>
        <w:rFonts w:ascii="Arial" w:hAnsi="Arial"/>
        <w:sz w:val="20"/>
      </w:rPr>
      <w:t>Department of Geology and Geography</w:t>
    </w:r>
    <w:r>
      <w:rPr>
        <w:noProof/>
      </w:rPr>
      <w:t xml:space="preserve">     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20"/>
          </w:rPr>
          <w:t>Eberly</w:t>
        </w:r>
      </w:smartTag>
      <w:r>
        <w:rPr>
          <w:rFonts w:ascii="Arial" w:hAnsi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0"/>
          </w:rPr>
          <w:t>College</w:t>
        </w:r>
      </w:smartTag>
    </w:smartTag>
    <w:r>
      <w:rPr>
        <w:rFonts w:ascii="Arial" w:hAnsi="Arial"/>
        <w:sz w:val="20"/>
      </w:rPr>
      <w:t xml:space="preserve"> of Arts and Sciences</w:t>
    </w:r>
  </w:p>
  <w:p w14:paraId="4A5A2B7E" w14:textId="77777777" w:rsidR="0029150A" w:rsidRPr="000C28D7" w:rsidRDefault="0029150A" w:rsidP="000C2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5A4"/>
    <w:multiLevelType w:val="hybridMultilevel"/>
    <w:tmpl w:val="8B5E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011"/>
    <w:multiLevelType w:val="hybridMultilevel"/>
    <w:tmpl w:val="3A94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20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0C2F69"/>
    <w:multiLevelType w:val="hybridMultilevel"/>
    <w:tmpl w:val="1244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70C57"/>
    <w:multiLevelType w:val="hybridMultilevel"/>
    <w:tmpl w:val="22009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085A"/>
    <w:multiLevelType w:val="multilevel"/>
    <w:tmpl w:val="FD4856E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D91B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7A00AC"/>
    <w:multiLevelType w:val="hybridMultilevel"/>
    <w:tmpl w:val="F74CB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00CB1"/>
    <w:multiLevelType w:val="hybridMultilevel"/>
    <w:tmpl w:val="3160B0A0"/>
    <w:lvl w:ilvl="0" w:tplc="5CAED1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1E6524"/>
    <w:multiLevelType w:val="hybridMultilevel"/>
    <w:tmpl w:val="CA8C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43C71"/>
    <w:multiLevelType w:val="hybridMultilevel"/>
    <w:tmpl w:val="DC66C1F8"/>
    <w:lvl w:ilvl="0" w:tplc="22B87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6E44"/>
    <w:multiLevelType w:val="hybridMultilevel"/>
    <w:tmpl w:val="0582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F587A"/>
    <w:multiLevelType w:val="hybridMultilevel"/>
    <w:tmpl w:val="2BEA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77C54"/>
    <w:multiLevelType w:val="hybridMultilevel"/>
    <w:tmpl w:val="D67E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A7678"/>
    <w:multiLevelType w:val="hybridMultilevel"/>
    <w:tmpl w:val="37DC5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554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1429A2"/>
    <w:multiLevelType w:val="multilevel"/>
    <w:tmpl w:val="B61E2F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CCB1793"/>
    <w:multiLevelType w:val="multilevel"/>
    <w:tmpl w:val="DB60B30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D173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5175F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E13737"/>
    <w:multiLevelType w:val="multilevel"/>
    <w:tmpl w:val="4044025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7B67F84"/>
    <w:multiLevelType w:val="hybridMultilevel"/>
    <w:tmpl w:val="6E4E3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</w:abstractNum>
  <w:abstractNum w:abstractNumId="22" w15:restartNumberingAfterBreak="0">
    <w:nsid w:val="3C333D0D"/>
    <w:multiLevelType w:val="hybridMultilevel"/>
    <w:tmpl w:val="93F8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6705D"/>
    <w:multiLevelType w:val="hybridMultilevel"/>
    <w:tmpl w:val="F80A3796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D6D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3096D3A"/>
    <w:multiLevelType w:val="hybridMultilevel"/>
    <w:tmpl w:val="534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709F8"/>
    <w:multiLevelType w:val="hybridMultilevel"/>
    <w:tmpl w:val="39F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31C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7D50DB"/>
    <w:multiLevelType w:val="hybridMultilevel"/>
    <w:tmpl w:val="51F2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E5AFB"/>
    <w:multiLevelType w:val="multilevel"/>
    <w:tmpl w:val="4044025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70818B0"/>
    <w:multiLevelType w:val="hybridMultilevel"/>
    <w:tmpl w:val="7DBADF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D369AF"/>
    <w:multiLevelType w:val="hybridMultilevel"/>
    <w:tmpl w:val="1244F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172FA8"/>
    <w:multiLevelType w:val="hybridMultilevel"/>
    <w:tmpl w:val="E1B80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8D528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E483D74"/>
    <w:multiLevelType w:val="hybridMultilevel"/>
    <w:tmpl w:val="97DC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F3850"/>
    <w:multiLevelType w:val="multilevel"/>
    <w:tmpl w:val="4044025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13570A5"/>
    <w:multiLevelType w:val="hybridMultilevel"/>
    <w:tmpl w:val="5F1A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20CA8"/>
    <w:multiLevelType w:val="multilevel"/>
    <w:tmpl w:val="B61E2F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6B31D8E"/>
    <w:multiLevelType w:val="hybridMultilevel"/>
    <w:tmpl w:val="FEF6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91DAF"/>
    <w:multiLevelType w:val="multilevel"/>
    <w:tmpl w:val="827073E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9996CC0"/>
    <w:multiLevelType w:val="hybridMultilevel"/>
    <w:tmpl w:val="BCE4E6D2"/>
    <w:lvl w:ilvl="0" w:tplc="F854725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9E1628"/>
    <w:multiLevelType w:val="hybridMultilevel"/>
    <w:tmpl w:val="48FE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27941"/>
    <w:multiLevelType w:val="hybridMultilevel"/>
    <w:tmpl w:val="0C78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B377F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6F2072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05836A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74B04A30"/>
    <w:multiLevelType w:val="singleLevel"/>
    <w:tmpl w:val="917CB39A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sz w:val="24"/>
      </w:rPr>
    </w:lvl>
  </w:abstractNum>
  <w:abstractNum w:abstractNumId="47" w15:restartNumberingAfterBreak="0">
    <w:nsid w:val="7C6E624A"/>
    <w:multiLevelType w:val="hybridMultilevel"/>
    <w:tmpl w:val="235E0FEC"/>
    <w:lvl w:ilvl="0" w:tplc="1F0A17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6"/>
    <w:lvlOverride w:ilvl="0">
      <w:lvl w:ilvl="0">
        <w:start w:val="2"/>
        <w:numFmt w:val="lowerLetter"/>
        <w:lvlText w:val="%1) "/>
        <w:legacy w:legacy="1" w:legacySpace="0" w:legacyIndent="360"/>
        <w:lvlJc w:val="left"/>
        <w:pPr>
          <w:ind w:left="360" w:hanging="360"/>
        </w:pPr>
        <w:rPr>
          <w:sz w:val="24"/>
        </w:rPr>
      </w:lvl>
    </w:lvlOverride>
  </w:num>
  <w:num w:numId="3">
    <w:abstractNumId w:val="45"/>
  </w:num>
  <w:num w:numId="4">
    <w:abstractNumId w:val="10"/>
  </w:num>
  <w:num w:numId="5">
    <w:abstractNumId w:val="2"/>
  </w:num>
  <w:num w:numId="6">
    <w:abstractNumId w:val="19"/>
  </w:num>
  <w:num w:numId="7">
    <w:abstractNumId w:val="15"/>
  </w:num>
  <w:num w:numId="8">
    <w:abstractNumId w:val="16"/>
  </w:num>
  <w:num w:numId="9">
    <w:abstractNumId w:val="37"/>
  </w:num>
  <w:num w:numId="10">
    <w:abstractNumId w:val="8"/>
  </w:num>
  <w:num w:numId="11">
    <w:abstractNumId w:val="3"/>
  </w:num>
  <w:num w:numId="12">
    <w:abstractNumId w:val="33"/>
  </w:num>
  <w:num w:numId="13">
    <w:abstractNumId w:val="44"/>
  </w:num>
  <w:num w:numId="14">
    <w:abstractNumId w:val="24"/>
  </w:num>
  <w:num w:numId="15">
    <w:abstractNumId w:val="18"/>
  </w:num>
  <w:num w:numId="16">
    <w:abstractNumId w:val="31"/>
  </w:num>
  <w:num w:numId="17">
    <w:abstractNumId w:val="43"/>
  </w:num>
  <w:num w:numId="18">
    <w:abstractNumId w:val="29"/>
  </w:num>
  <w:num w:numId="19">
    <w:abstractNumId w:val="20"/>
  </w:num>
  <w:num w:numId="20">
    <w:abstractNumId w:val="35"/>
  </w:num>
  <w:num w:numId="21">
    <w:abstractNumId w:val="17"/>
  </w:num>
  <w:num w:numId="22">
    <w:abstractNumId w:val="41"/>
  </w:num>
  <w:num w:numId="23">
    <w:abstractNumId w:val="11"/>
  </w:num>
  <w:num w:numId="24">
    <w:abstractNumId w:val="47"/>
  </w:num>
  <w:num w:numId="25">
    <w:abstractNumId w:val="30"/>
  </w:num>
  <w:num w:numId="26">
    <w:abstractNumId w:val="40"/>
  </w:num>
  <w:num w:numId="27">
    <w:abstractNumId w:val="5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6"/>
  </w:num>
  <w:num w:numId="31">
    <w:abstractNumId w:val="39"/>
  </w:num>
  <w:num w:numId="32">
    <w:abstractNumId w:val="4"/>
  </w:num>
  <w:num w:numId="33">
    <w:abstractNumId w:val="14"/>
  </w:num>
  <w:num w:numId="34">
    <w:abstractNumId w:val="13"/>
  </w:num>
  <w:num w:numId="35">
    <w:abstractNumId w:val="28"/>
  </w:num>
  <w:num w:numId="36">
    <w:abstractNumId w:val="36"/>
  </w:num>
  <w:num w:numId="37">
    <w:abstractNumId w:val="22"/>
  </w:num>
  <w:num w:numId="38">
    <w:abstractNumId w:val="34"/>
  </w:num>
  <w:num w:numId="39">
    <w:abstractNumId w:val="0"/>
  </w:num>
  <w:num w:numId="40">
    <w:abstractNumId w:val="23"/>
  </w:num>
  <w:num w:numId="41">
    <w:abstractNumId w:val="21"/>
  </w:num>
  <w:num w:numId="42">
    <w:abstractNumId w:val="1"/>
  </w:num>
  <w:num w:numId="43">
    <w:abstractNumId w:val="26"/>
  </w:num>
  <w:num w:numId="44">
    <w:abstractNumId w:val="12"/>
  </w:num>
  <w:num w:numId="45">
    <w:abstractNumId w:val="42"/>
  </w:num>
  <w:num w:numId="46">
    <w:abstractNumId w:val="25"/>
  </w:num>
  <w:num w:numId="47">
    <w:abstractNumId w:val="9"/>
  </w:num>
  <w:num w:numId="48">
    <w:abstractNumId w:val="38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4F"/>
    <w:rsid w:val="0001004C"/>
    <w:rsid w:val="00011BE7"/>
    <w:rsid w:val="00013E2E"/>
    <w:rsid w:val="0001742D"/>
    <w:rsid w:val="00020337"/>
    <w:rsid w:val="00020775"/>
    <w:rsid w:val="00023586"/>
    <w:rsid w:val="00027599"/>
    <w:rsid w:val="0004207F"/>
    <w:rsid w:val="0004350F"/>
    <w:rsid w:val="00061CD8"/>
    <w:rsid w:val="00077E04"/>
    <w:rsid w:val="0008377E"/>
    <w:rsid w:val="00084B4A"/>
    <w:rsid w:val="00095978"/>
    <w:rsid w:val="000A38E8"/>
    <w:rsid w:val="000B1C9C"/>
    <w:rsid w:val="000B5751"/>
    <w:rsid w:val="000C01A3"/>
    <w:rsid w:val="000C08C0"/>
    <w:rsid w:val="000C28D7"/>
    <w:rsid w:val="000C5C92"/>
    <w:rsid w:val="000D1FEC"/>
    <w:rsid w:val="000E000E"/>
    <w:rsid w:val="000E7CEB"/>
    <w:rsid w:val="000F09D3"/>
    <w:rsid w:val="000F624A"/>
    <w:rsid w:val="001005BE"/>
    <w:rsid w:val="001038F7"/>
    <w:rsid w:val="00103D49"/>
    <w:rsid w:val="0010656D"/>
    <w:rsid w:val="00120259"/>
    <w:rsid w:val="0012612C"/>
    <w:rsid w:val="001272E5"/>
    <w:rsid w:val="0013151C"/>
    <w:rsid w:val="00136D75"/>
    <w:rsid w:val="00141173"/>
    <w:rsid w:val="001457F2"/>
    <w:rsid w:val="00150CC9"/>
    <w:rsid w:val="0015305A"/>
    <w:rsid w:val="00155992"/>
    <w:rsid w:val="00162FB1"/>
    <w:rsid w:val="0016697A"/>
    <w:rsid w:val="00171AF7"/>
    <w:rsid w:val="00175AB1"/>
    <w:rsid w:val="001768CF"/>
    <w:rsid w:val="00180820"/>
    <w:rsid w:val="00185B27"/>
    <w:rsid w:val="00186E59"/>
    <w:rsid w:val="00194445"/>
    <w:rsid w:val="001945C8"/>
    <w:rsid w:val="001967F8"/>
    <w:rsid w:val="001B3278"/>
    <w:rsid w:val="001B34F7"/>
    <w:rsid w:val="001C1F76"/>
    <w:rsid w:val="001C3521"/>
    <w:rsid w:val="001C5827"/>
    <w:rsid w:val="001D5D17"/>
    <w:rsid w:val="001D6A69"/>
    <w:rsid w:val="001D7686"/>
    <w:rsid w:val="001E1A24"/>
    <w:rsid w:val="001E2063"/>
    <w:rsid w:val="001E2CEC"/>
    <w:rsid w:val="00204E2A"/>
    <w:rsid w:val="00207212"/>
    <w:rsid w:val="00210CDF"/>
    <w:rsid w:val="00227D84"/>
    <w:rsid w:val="00235002"/>
    <w:rsid w:val="00242868"/>
    <w:rsid w:val="00246664"/>
    <w:rsid w:val="00246BDC"/>
    <w:rsid w:val="00257A4F"/>
    <w:rsid w:val="0026326B"/>
    <w:rsid w:val="00267450"/>
    <w:rsid w:val="002728CE"/>
    <w:rsid w:val="00275B26"/>
    <w:rsid w:val="00280A77"/>
    <w:rsid w:val="002812EB"/>
    <w:rsid w:val="0028212C"/>
    <w:rsid w:val="0029150A"/>
    <w:rsid w:val="0029205B"/>
    <w:rsid w:val="002A73A5"/>
    <w:rsid w:val="002B69F3"/>
    <w:rsid w:val="002C0440"/>
    <w:rsid w:val="002C65FD"/>
    <w:rsid w:val="002D0B20"/>
    <w:rsid w:val="002E3014"/>
    <w:rsid w:val="002E3777"/>
    <w:rsid w:val="002E5ABA"/>
    <w:rsid w:val="002E6BE0"/>
    <w:rsid w:val="002E75B5"/>
    <w:rsid w:val="00301054"/>
    <w:rsid w:val="003040D8"/>
    <w:rsid w:val="00304D61"/>
    <w:rsid w:val="00307E35"/>
    <w:rsid w:val="00312712"/>
    <w:rsid w:val="003131F5"/>
    <w:rsid w:val="00313D99"/>
    <w:rsid w:val="003141AB"/>
    <w:rsid w:val="0032350F"/>
    <w:rsid w:val="00324ACB"/>
    <w:rsid w:val="00325C21"/>
    <w:rsid w:val="00327D3E"/>
    <w:rsid w:val="00336BFF"/>
    <w:rsid w:val="00343F42"/>
    <w:rsid w:val="003466AC"/>
    <w:rsid w:val="003470A8"/>
    <w:rsid w:val="00350D4D"/>
    <w:rsid w:val="00356B2A"/>
    <w:rsid w:val="00357499"/>
    <w:rsid w:val="003608CD"/>
    <w:rsid w:val="00362D4A"/>
    <w:rsid w:val="003703AF"/>
    <w:rsid w:val="00371154"/>
    <w:rsid w:val="00372029"/>
    <w:rsid w:val="00373E38"/>
    <w:rsid w:val="00375075"/>
    <w:rsid w:val="00380E50"/>
    <w:rsid w:val="0038121B"/>
    <w:rsid w:val="003864D7"/>
    <w:rsid w:val="00395330"/>
    <w:rsid w:val="003A4140"/>
    <w:rsid w:val="003B1082"/>
    <w:rsid w:val="003B22FA"/>
    <w:rsid w:val="003C0575"/>
    <w:rsid w:val="003C2808"/>
    <w:rsid w:val="003C2DCD"/>
    <w:rsid w:val="003C5D04"/>
    <w:rsid w:val="003C77D2"/>
    <w:rsid w:val="003D16D4"/>
    <w:rsid w:val="003D59E8"/>
    <w:rsid w:val="00401608"/>
    <w:rsid w:val="00416AF8"/>
    <w:rsid w:val="00420937"/>
    <w:rsid w:val="00422D51"/>
    <w:rsid w:val="004232CC"/>
    <w:rsid w:val="004246DF"/>
    <w:rsid w:val="004247EF"/>
    <w:rsid w:val="00436F01"/>
    <w:rsid w:val="004434D4"/>
    <w:rsid w:val="00443E12"/>
    <w:rsid w:val="00445152"/>
    <w:rsid w:val="004578DA"/>
    <w:rsid w:val="00462B96"/>
    <w:rsid w:val="00463343"/>
    <w:rsid w:val="00465F7C"/>
    <w:rsid w:val="0047007C"/>
    <w:rsid w:val="00492FCA"/>
    <w:rsid w:val="00497370"/>
    <w:rsid w:val="004A1FA8"/>
    <w:rsid w:val="004A3D24"/>
    <w:rsid w:val="004A6C94"/>
    <w:rsid w:val="004B6686"/>
    <w:rsid w:val="004D5ECC"/>
    <w:rsid w:val="00505623"/>
    <w:rsid w:val="00506119"/>
    <w:rsid w:val="00506BA1"/>
    <w:rsid w:val="0051496B"/>
    <w:rsid w:val="00522D91"/>
    <w:rsid w:val="005244D5"/>
    <w:rsid w:val="00525B25"/>
    <w:rsid w:val="00531FD7"/>
    <w:rsid w:val="00536587"/>
    <w:rsid w:val="005408EC"/>
    <w:rsid w:val="005446C0"/>
    <w:rsid w:val="00551E24"/>
    <w:rsid w:val="00554126"/>
    <w:rsid w:val="00563D3E"/>
    <w:rsid w:val="00566308"/>
    <w:rsid w:val="00567474"/>
    <w:rsid w:val="00577C0C"/>
    <w:rsid w:val="0058157E"/>
    <w:rsid w:val="00583720"/>
    <w:rsid w:val="00584C3E"/>
    <w:rsid w:val="00593BC3"/>
    <w:rsid w:val="00597F42"/>
    <w:rsid w:val="005A15FE"/>
    <w:rsid w:val="005A308C"/>
    <w:rsid w:val="005A68B4"/>
    <w:rsid w:val="005B0123"/>
    <w:rsid w:val="005B1CDA"/>
    <w:rsid w:val="005B36D5"/>
    <w:rsid w:val="005C3FB6"/>
    <w:rsid w:val="005C4086"/>
    <w:rsid w:val="005D14CA"/>
    <w:rsid w:val="005D6582"/>
    <w:rsid w:val="005F4F36"/>
    <w:rsid w:val="005F7A50"/>
    <w:rsid w:val="0060644C"/>
    <w:rsid w:val="006070A0"/>
    <w:rsid w:val="00610ECB"/>
    <w:rsid w:val="00620A64"/>
    <w:rsid w:val="00630061"/>
    <w:rsid w:val="00640656"/>
    <w:rsid w:val="00645191"/>
    <w:rsid w:val="0064799E"/>
    <w:rsid w:val="00652F09"/>
    <w:rsid w:val="0066746F"/>
    <w:rsid w:val="00672469"/>
    <w:rsid w:val="006B34D6"/>
    <w:rsid w:val="006C3AB8"/>
    <w:rsid w:val="006D3940"/>
    <w:rsid w:val="006D4A8C"/>
    <w:rsid w:val="006E5A9B"/>
    <w:rsid w:val="006E7944"/>
    <w:rsid w:val="006F2295"/>
    <w:rsid w:val="006F6BB7"/>
    <w:rsid w:val="0070168E"/>
    <w:rsid w:val="007034B0"/>
    <w:rsid w:val="00707C32"/>
    <w:rsid w:val="0072000F"/>
    <w:rsid w:val="00723690"/>
    <w:rsid w:val="00723B17"/>
    <w:rsid w:val="007313FC"/>
    <w:rsid w:val="00732229"/>
    <w:rsid w:val="0073284B"/>
    <w:rsid w:val="007338CC"/>
    <w:rsid w:val="007419B4"/>
    <w:rsid w:val="0075783D"/>
    <w:rsid w:val="0077148C"/>
    <w:rsid w:val="0078297B"/>
    <w:rsid w:val="00783457"/>
    <w:rsid w:val="00785F8B"/>
    <w:rsid w:val="00786191"/>
    <w:rsid w:val="00786324"/>
    <w:rsid w:val="007865AF"/>
    <w:rsid w:val="007901D8"/>
    <w:rsid w:val="0079317F"/>
    <w:rsid w:val="00797DA2"/>
    <w:rsid w:val="007A11D6"/>
    <w:rsid w:val="007B03C4"/>
    <w:rsid w:val="007C0C1B"/>
    <w:rsid w:val="007D4CFC"/>
    <w:rsid w:val="007E66A1"/>
    <w:rsid w:val="007F1F8D"/>
    <w:rsid w:val="007F61B6"/>
    <w:rsid w:val="007F67F3"/>
    <w:rsid w:val="00801608"/>
    <w:rsid w:val="00807D13"/>
    <w:rsid w:val="00815CDF"/>
    <w:rsid w:val="00816876"/>
    <w:rsid w:val="00817DFE"/>
    <w:rsid w:val="0082064F"/>
    <w:rsid w:val="00826D93"/>
    <w:rsid w:val="00833092"/>
    <w:rsid w:val="00841442"/>
    <w:rsid w:val="00844857"/>
    <w:rsid w:val="008473CD"/>
    <w:rsid w:val="00847E23"/>
    <w:rsid w:val="00850D08"/>
    <w:rsid w:val="00851F68"/>
    <w:rsid w:val="008537AF"/>
    <w:rsid w:val="00864499"/>
    <w:rsid w:val="0086623D"/>
    <w:rsid w:val="008669AF"/>
    <w:rsid w:val="00872D8C"/>
    <w:rsid w:val="00893EFE"/>
    <w:rsid w:val="00894E6C"/>
    <w:rsid w:val="008956DD"/>
    <w:rsid w:val="008A517F"/>
    <w:rsid w:val="008A73C5"/>
    <w:rsid w:val="008B5E9E"/>
    <w:rsid w:val="008C44A5"/>
    <w:rsid w:val="008C7885"/>
    <w:rsid w:val="008D5698"/>
    <w:rsid w:val="008D5D63"/>
    <w:rsid w:val="008E186A"/>
    <w:rsid w:val="008F5591"/>
    <w:rsid w:val="00901DE0"/>
    <w:rsid w:val="00910E3D"/>
    <w:rsid w:val="00911D38"/>
    <w:rsid w:val="00912597"/>
    <w:rsid w:val="00914F46"/>
    <w:rsid w:val="009169AA"/>
    <w:rsid w:val="009262AF"/>
    <w:rsid w:val="00932BFB"/>
    <w:rsid w:val="009338DE"/>
    <w:rsid w:val="00940C3C"/>
    <w:rsid w:val="00942006"/>
    <w:rsid w:val="00943CFE"/>
    <w:rsid w:val="00950EF5"/>
    <w:rsid w:val="00955FDE"/>
    <w:rsid w:val="00957E43"/>
    <w:rsid w:val="0096447F"/>
    <w:rsid w:val="00966108"/>
    <w:rsid w:val="00972017"/>
    <w:rsid w:val="0097506F"/>
    <w:rsid w:val="00982149"/>
    <w:rsid w:val="009824AA"/>
    <w:rsid w:val="009B1449"/>
    <w:rsid w:val="009B3823"/>
    <w:rsid w:val="009B4140"/>
    <w:rsid w:val="009B4A7A"/>
    <w:rsid w:val="009C4845"/>
    <w:rsid w:val="009C5A43"/>
    <w:rsid w:val="009E2B4E"/>
    <w:rsid w:val="009E2BFF"/>
    <w:rsid w:val="009E318A"/>
    <w:rsid w:val="009E6EC0"/>
    <w:rsid w:val="00A10C41"/>
    <w:rsid w:val="00A10D6B"/>
    <w:rsid w:val="00A137DD"/>
    <w:rsid w:val="00A232BA"/>
    <w:rsid w:val="00A26C4D"/>
    <w:rsid w:val="00A30167"/>
    <w:rsid w:val="00A31BF6"/>
    <w:rsid w:val="00A359BB"/>
    <w:rsid w:val="00A35F24"/>
    <w:rsid w:val="00A3614F"/>
    <w:rsid w:val="00A45813"/>
    <w:rsid w:val="00A459BC"/>
    <w:rsid w:val="00A47D55"/>
    <w:rsid w:val="00A51E73"/>
    <w:rsid w:val="00A5463C"/>
    <w:rsid w:val="00A54E62"/>
    <w:rsid w:val="00A576C6"/>
    <w:rsid w:val="00A6417A"/>
    <w:rsid w:val="00A6589D"/>
    <w:rsid w:val="00A71442"/>
    <w:rsid w:val="00A83325"/>
    <w:rsid w:val="00A875E6"/>
    <w:rsid w:val="00A9094A"/>
    <w:rsid w:val="00AA6C3B"/>
    <w:rsid w:val="00AB09E5"/>
    <w:rsid w:val="00AC5B5C"/>
    <w:rsid w:val="00AC79AC"/>
    <w:rsid w:val="00AD02D3"/>
    <w:rsid w:val="00AD72C5"/>
    <w:rsid w:val="00AE1FE6"/>
    <w:rsid w:val="00AE7257"/>
    <w:rsid w:val="00AF2D78"/>
    <w:rsid w:val="00B00762"/>
    <w:rsid w:val="00B02244"/>
    <w:rsid w:val="00B04E25"/>
    <w:rsid w:val="00B132D6"/>
    <w:rsid w:val="00B14DAA"/>
    <w:rsid w:val="00B237B1"/>
    <w:rsid w:val="00B43A3E"/>
    <w:rsid w:val="00B45D29"/>
    <w:rsid w:val="00B464FE"/>
    <w:rsid w:val="00B502B9"/>
    <w:rsid w:val="00B52FA5"/>
    <w:rsid w:val="00B67437"/>
    <w:rsid w:val="00B752B2"/>
    <w:rsid w:val="00B7724B"/>
    <w:rsid w:val="00B818C2"/>
    <w:rsid w:val="00B95F65"/>
    <w:rsid w:val="00B96DD1"/>
    <w:rsid w:val="00BB0560"/>
    <w:rsid w:val="00BB26D8"/>
    <w:rsid w:val="00BB51B2"/>
    <w:rsid w:val="00BC05F6"/>
    <w:rsid w:val="00BD120F"/>
    <w:rsid w:val="00BD1E41"/>
    <w:rsid w:val="00BD1F14"/>
    <w:rsid w:val="00BD61EF"/>
    <w:rsid w:val="00BE22CB"/>
    <w:rsid w:val="00BF323B"/>
    <w:rsid w:val="00BF5A5C"/>
    <w:rsid w:val="00C16B4A"/>
    <w:rsid w:val="00C2109F"/>
    <w:rsid w:val="00C23DD3"/>
    <w:rsid w:val="00C245F9"/>
    <w:rsid w:val="00C30661"/>
    <w:rsid w:val="00C32286"/>
    <w:rsid w:val="00C336B1"/>
    <w:rsid w:val="00C341BE"/>
    <w:rsid w:val="00C34C51"/>
    <w:rsid w:val="00C34E12"/>
    <w:rsid w:val="00C44BEA"/>
    <w:rsid w:val="00C461D1"/>
    <w:rsid w:val="00C468CF"/>
    <w:rsid w:val="00C52CD9"/>
    <w:rsid w:val="00C70552"/>
    <w:rsid w:val="00C733B7"/>
    <w:rsid w:val="00C7679A"/>
    <w:rsid w:val="00C810F3"/>
    <w:rsid w:val="00C85DB4"/>
    <w:rsid w:val="00C86936"/>
    <w:rsid w:val="00C908FB"/>
    <w:rsid w:val="00C959BD"/>
    <w:rsid w:val="00C96389"/>
    <w:rsid w:val="00C96775"/>
    <w:rsid w:val="00C97570"/>
    <w:rsid w:val="00CA1A51"/>
    <w:rsid w:val="00CB12DA"/>
    <w:rsid w:val="00CB2207"/>
    <w:rsid w:val="00CC0FA4"/>
    <w:rsid w:val="00CC5388"/>
    <w:rsid w:val="00CD3F3D"/>
    <w:rsid w:val="00CE77DD"/>
    <w:rsid w:val="00CF528A"/>
    <w:rsid w:val="00D00E2C"/>
    <w:rsid w:val="00D02A9D"/>
    <w:rsid w:val="00D04D3C"/>
    <w:rsid w:val="00D071B7"/>
    <w:rsid w:val="00D13DE6"/>
    <w:rsid w:val="00D143AB"/>
    <w:rsid w:val="00D20901"/>
    <w:rsid w:val="00D278F2"/>
    <w:rsid w:val="00D279E6"/>
    <w:rsid w:val="00D30CA6"/>
    <w:rsid w:val="00D33A7C"/>
    <w:rsid w:val="00D33B8D"/>
    <w:rsid w:val="00D45BB6"/>
    <w:rsid w:val="00D50149"/>
    <w:rsid w:val="00D5139C"/>
    <w:rsid w:val="00D577C3"/>
    <w:rsid w:val="00D6301C"/>
    <w:rsid w:val="00D738AB"/>
    <w:rsid w:val="00D812BB"/>
    <w:rsid w:val="00D87433"/>
    <w:rsid w:val="00D87756"/>
    <w:rsid w:val="00D93891"/>
    <w:rsid w:val="00D95ED7"/>
    <w:rsid w:val="00D97584"/>
    <w:rsid w:val="00DA41F7"/>
    <w:rsid w:val="00DB1EF4"/>
    <w:rsid w:val="00DB353D"/>
    <w:rsid w:val="00DB64B4"/>
    <w:rsid w:val="00DB6A08"/>
    <w:rsid w:val="00DC118D"/>
    <w:rsid w:val="00DC1448"/>
    <w:rsid w:val="00DC235A"/>
    <w:rsid w:val="00DC4466"/>
    <w:rsid w:val="00DD2637"/>
    <w:rsid w:val="00DD355E"/>
    <w:rsid w:val="00DD66EB"/>
    <w:rsid w:val="00DE1D1E"/>
    <w:rsid w:val="00DE7983"/>
    <w:rsid w:val="00DF0059"/>
    <w:rsid w:val="00DF0D39"/>
    <w:rsid w:val="00E0163F"/>
    <w:rsid w:val="00E02892"/>
    <w:rsid w:val="00E14037"/>
    <w:rsid w:val="00E21D3B"/>
    <w:rsid w:val="00E21E5C"/>
    <w:rsid w:val="00E23E14"/>
    <w:rsid w:val="00E2661B"/>
    <w:rsid w:val="00E30129"/>
    <w:rsid w:val="00E30F02"/>
    <w:rsid w:val="00E34374"/>
    <w:rsid w:val="00E40C44"/>
    <w:rsid w:val="00E4317E"/>
    <w:rsid w:val="00E467DD"/>
    <w:rsid w:val="00E644A6"/>
    <w:rsid w:val="00E70844"/>
    <w:rsid w:val="00E73265"/>
    <w:rsid w:val="00E75879"/>
    <w:rsid w:val="00E81353"/>
    <w:rsid w:val="00E8296C"/>
    <w:rsid w:val="00E830B5"/>
    <w:rsid w:val="00E8459D"/>
    <w:rsid w:val="00E87A75"/>
    <w:rsid w:val="00E92057"/>
    <w:rsid w:val="00E92E90"/>
    <w:rsid w:val="00EA3219"/>
    <w:rsid w:val="00EB069A"/>
    <w:rsid w:val="00EB4FF8"/>
    <w:rsid w:val="00EC1D31"/>
    <w:rsid w:val="00EC3E1A"/>
    <w:rsid w:val="00EC4FCA"/>
    <w:rsid w:val="00ED1057"/>
    <w:rsid w:val="00ED2B9E"/>
    <w:rsid w:val="00ED515E"/>
    <w:rsid w:val="00ED5509"/>
    <w:rsid w:val="00ED5E2D"/>
    <w:rsid w:val="00EE0ACF"/>
    <w:rsid w:val="00EE7271"/>
    <w:rsid w:val="00EF362A"/>
    <w:rsid w:val="00EF41B1"/>
    <w:rsid w:val="00EF6EF5"/>
    <w:rsid w:val="00F06DD2"/>
    <w:rsid w:val="00F12EA8"/>
    <w:rsid w:val="00F13EFB"/>
    <w:rsid w:val="00F15DCB"/>
    <w:rsid w:val="00F33822"/>
    <w:rsid w:val="00F432A3"/>
    <w:rsid w:val="00F46376"/>
    <w:rsid w:val="00F55471"/>
    <w:rsid w:val="00F6306A"/>
    <w:rsid w:val="00F64A9C"/>
    <w:rsid w:val="00F73641"/>
    <w:rsid w:val="00F805AD"/>
    <w:rsid w:val="00F8677E"/>
    <w:rsid w:val="00F95735"/>
    <w:rsid w:val="00F96BE1"/>
    <w:rsid w:val="00FA003D"/>
    <w:rsid w:val="00FA3486"/>
    <w:rsid w:val="00FA3726"/>
    <w:rsid w:val="00FB2943"/>
    <w:rsid w:val="00FB6300"/>
    <w:rsid w:val="00FD35A2"/>
    <w:rsid w:val="00FD5BD9"/>
    <w:rsid w:val="00FD6488"/>
    <w:rsid w:val="00FE444C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A583632"/>
  <w15:docId w15:val="{BDD4A655-2864-4EFA-83FD-20835796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left" w:leader="hyphen" w:pos="1440"/>
        <w:tab w:val="left" w:pos="6480"/>
      </w:tabs>
    </w:pPr>
    <w:rPr>
      <w:rFonts w:ascii="Univers (WN)" w:hAnsi="Univers (WN)"/>
      <w:sz w:val="24"/>
    </w:rPr>
  </w:style>
  <w:style w:type="paragraph" w:styleId="Heading1">
    <w:name w:val="heading 1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ind w:left="562" w:hanging="274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ind w:left="590" w:hanging="23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ind w:left="907" w:hanging="187"/>
      <w:outlineLvl w:val="3"/>
    </w:pPr>
    <w:rPr>
      <w:rFonts w:ascii="Arial" w:hAnsi="Arial"/>
      <w:sz w:val="20"/>
    </w:rPr>
  </w:style>
  <w:style w:type="paragraph" w:styleId="Heading5">
    <w:name w:val="heading 5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ind w:left="1260" w:hanging="180"/>
      <w:outlineLvl w:val="4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clear" w:pos="720"/>
        <w:tab w:val="clear" w:pos="1440"/>
        <w:tab w:val="clear" w:pos="648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lear" w:pos="720"/>
        <w:tab w:val="clear" w:pos="1440"/>
        <w:tab w:val="clear" w:pos="6480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20"/>
        <w:tab w:val="clear" w:pos="1440"/>
        <w:tab w:val="clear" w:pos="6480"/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60"/>
      </w:tabs>
      <w:jc w:val="center"/>
    </w:pPr>
    <w:rPr>
      <w:rFonts w:ascii="Arial" w:hAnsi="Arial"/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rPr>
      <w:rFonts w:ascii="Times New Roman" w:hAnsi="Times New Roman"/>
      <w:sz w:val="20"/>
    </w:rPr>
  </w:style>
  <w:style w:type="paragraph" w:styleId="NormalWeb">
    <w:name w:val="Normal (Web)"/>
    <w:basedOn w:val="Normal"/>
    <w:pPr>
      <w:tabs>
        <w:tab w:val="clear" w:pos="720"/>
        <w:tab w:val="clear" w:pos="1440"/>
        <w:tab w:val="clear" w:pos="6480"/>
      </w:tabs>
    </w:pPr>
    <w:rPr>
      <w:rFonts w:ascii="Times New Roman" w:hAnsi="Times New Roman"/>
      <w:szCs w:val="24"/>
    </w:rPr>
  </w:style>
  <w:style w:type="paragraph" w:customStyle="1" w:styleId="xl28">
    <w:name w:val="xl28"/>
    <w:basedOn w:val="Normal"/>
    <w:pPr>
      <w:pBdr>
        <w:left w:val="single" w:sz="8" w:space="0" w:color="auto"/>
      </w:pBdr>
      <w:tabs>
        <w:tab w:val="clear" w:pos="720"/>
        <w:tab w:val="clear" w:pos="1440"/>
        <w:tab w:val="clear" w:pos="6480"/>
      </w:tabs>
      <w:spacing w:before="100" w:beforeAutospacing="1" w:after="100" w:afterAutospacing="1"/>
    </w:pPr>
    <w:rPr>
      <w:rFonts w:ascii="Arial Narrow" w:eastAsia="Arial Unicode MS" w:hAnsi="Arial Narrow"/>
      <w:szCs w:val="24"/>
    </w:rPr>
  </w:style>
  <w:style w:type="paragraph" w:customStyle="1" w:styleId="12">
    <w:name w:val="12"/>
    <w:basedOn w:val="Heading1"/>
    <w:rsid w:val="0082064F"/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FA003D"/>
    <w:rPr>
      <w:rFonts w:ascii="Univers (WN)" w:hAnsi="Univers (WN)"/>
      <w:sz w:val="24"/>
    </w:rPr>
  </w:style>
  <w:style w:type="paragraph" w:styleId="ListParagraph">
    <w:name w:val="List Paragraph"/>
    <w:basedOn w:val="Normal"/>
    <w:uiPriority w:val="34"/>
    <w:qFormat/>
    <w:rsid w:val="000C28D7"/>
    <w:pPr>
      <w:tabs>
        <w:tab w:val="clear" w:pos="720"/>
        <w:tab w:val="clear" w:pos="1440"/>
        <w:tab w:val="clear" w:pos="648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60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08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B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12612C"/>
  </w:style>
  <w:style w:type="paragraph" w:styleId="Title">
    <w:name w:val="Title"/>
    <w:basedOn w:val="Normal"/>
    <w:next w:val="Normal"/>
    <w:link w:val="TitleChar"/>
    <w:uiPriority w:val="10"/>
    <w:qFormat/>
    <w:rsid w:val="00B96DD1"/>
    <w:pPr>
      <w:tabs>
        <w:tab w:val="clear" w:pos="720"/>
        <w:tab w:val="clear" w:pos="1440"/>
        <w:tab w:val="clear" w:pos="6480"/>
      </w:tabs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96DD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SubtleEmphasis">
    <w:name w:val="Subtle Emphasis"/>
    <w:basedOn w:val="DefaultParagraphFont"/>
    <w:uiPriority w:val="19"/>
    <w:qFormat/>
    <w:rsid w:val="00B96DD1"/>
    <w:rPr>
      <w:i/>
      <w:iCs/>
      <w:color w:val="595959" w:themeColor="text1" w:themeTint="A6"/>
    </w:rPr>
  </w:style>
  <w:style w:type="table" w:customStyle="1" w:styleId="GridTable1Light-Accent21">
    <w:name w:val="Grid Table 1 Light - Accent 21"/>
    <w:basedOn w:val="TableNormal"/>
    <w:uiPriority w:val="46"/>
    <w:rsid w:val="00B96DD1"/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328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816876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29150A"/>
    <w:rPr>
      <w:rFonts w:ascii="Univers (WN)" w:hAnsi="Univers (WN)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519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3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5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1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375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8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wv.gov/floo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donalds@wvu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apwv.gov/landsli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chCenter\Letterhead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2D27-B05C-4C9D-A3C2-4B3E1A9E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Letterhead2.dot</Template>
  <TotalTime>18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Microsoft</Company>
  <LinksUpToDate>false</LinksUpToDate>
  <CharactersWithSpaces>10046</CharactersWithSpaces>
  <SharedDoc>false</SharedDoc>
  <HLinks>
    <vt:vector size="12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mailto:kdonalds@wvu.edu</vt:lpwstr>
      </vt:variant>
      <vt:variant>
        <vt:lpwstr/>
      </vt:variant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http://www.wvgis.wvu.edu/data/dataset.php?ID=413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nedwards</dc:creator>
  <cp:lastModifiedBy>Kurt Donaldson</cp:lastModifiedBy>
  <cp:revision>9</cp:revision>
  <cp:lastPrinted>2019-01-29T16:55:00Z</cp:lastPrinted>
  <dcterms:created xsi:type="dcterms:W3CDTF">2019-03-11T06:12:00Z</dcterms:created>
  <dcterms:modified xsi:type="dcterms:W3CDTF">2019-04-23T20:14:00Z</dcterms:modified>
</cp:coreProperties>
</file>