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E87D9" w14:textId="0D38B3C2" w:rsidR="009B4786" w:rsidRPr="00843E39" w:rsidRDefault="009D1A6F">
      <w:pPr>
        <w:rPr>
          <w:sz w:val="24"/>
        </w:rPr>
      </w:pPr>
      <w:r>
        <w:rPr>
          <w:sz w:val="24"/>
        </w:rPr>
        <w:t>1/10/2022</w:t>
      </w:r>
      <w:r w:rsidR="00877C64" w:rsidRPr="00843E39">
        <w:rPr>
          <w:sz w:val="24"/>
        </w:rPr>
        <w:br/>
      </w:r>
      <w:r w:rsidR="009F26BB" w:rsidRPr="00843E39">
        <w:rPr>
          <w:b/>
          <w:bCs/>
          <w:color w:val="1F3864" w:themeColor="accent1" w:themeShade="80"/>
          <w:sz w:val="32"/>
          <w:szCs w:val="28"/>
          <w:shd w:val="clear" w:color="auto" w:fill="F2F2F2" w:themeFill="background1" w:themeFillShade="F2"/>
        </w:rPr>
        <w:t xml:space="preserve">Risk Assessment Data for Community </w:t>
      </w:r>
      <w:r w:rsidR="002C2A41" w:rsidRPr="00843E39">
        <w:rPr>
          <w:b/>
          <w:bCs/>
          <w:color w:val="1F3864" w:themeColor="accent1" w:themeShade="80"/>
          <w:sz w:val="32"/>
          <w:szCs w:val="28"/>
          <w:shd w:val="clear" w:color="auto" w:fill="F2F2F2" w:themeFill="background1" w:themeFillShade="F2"/>
        </w:rPr>
        <w:t xml:space="preserve">Engagement, </w:t>
      </w:r>
      <w:r w:rsidR="009F26BB" w:rsidRPr="00843E39">
        <w:rPr>
          <w:b/>
          <w:bCs/>
          <w:color w:val="1F3864" w:themeColor="accent1" w:themeShade="80"/>
          <w:sz w:val="32"/>
          <w:szCs w:val="28"/>
          <w:shd w:val="clear" w:color="auto" w:fill="F2F2F2" w:themeFill="background1" w:themeFillShade="F2"/>
        </w:rPr>
        <w:t>Verification, and</w:t>
      </w:r>
      <w:r w:rsidR="000B3B4E" w:rsidRPr="00843E39">
        <w:rPr>
          <w:b/>
          <w:bCs/>
          <w:color w:val="1F3864" w:themeColor="accent1" w:themeShade="80"/>
          <w:sz w:val="32"/>
          <w:szCs w:val="28"/>
          <w:shd w:val="clear" w:color="auto" w:fill="F2F2F2" w:themeFill="background1" w:themeFillShade="F2"/>
        </w:rPr>
        <w:t xml:space="preserve"> Identifiable</w:t>
      </w:r>
      <w:r w:rsidR="009F26BB" w:rsidRPr="00843E39">
        <w:rPr>
          <w:b/>
          <w:bCs/>
          <w:color w:val="1F3864" w:themeColor="accent1" w:themeShade="80"/>
          <w:sz w:val="32"/>
          <w:szCs w:val="28"/>
          <w:shd w:val="clear" w:color="auto" w:fill="F2F2F2" w:themeFill="background1" w:themeFillShade="F2"/>
        </w:rPr>
        <w:t xml:space="preserve"> </w:t>
      </w:r>
      <w:r w:rsidR="000B3B4E" w:rsidRPr="00843E39">
        <w:rPr>
          <w:b/>
          <w:bCs/>
          <w:color w:val="1F3864" w:themeColor="accent1" w:themeShade="80"/>
          <w:sz w:val="32"/>
          <w:szCs w:val="28"/>
          <w:shd w:val="clear" w:color="auto" w:fill="F2F2F2" w:themeFill="background1" w:themeFillShade="F2"/>
        </w:rPr>
        <w:t xml:space="preserve">Mitigation Actions </w:t>
      </w:r>
      <w:r w:rsidR="00485937" w:rsidRPr="00843E39">
        <w:rPr>
          <w:b/>
          <w:bCs/>
          <w:color w:val="1F3864" w:themeColor="accent1" w:themeShade="80"/>
          <w:sz w:val="32"/>
          <w:szCs w:val="28"/>
          <w:shd w:val="clear" w:color="auto" w:fill="F2F2F2" w:themeFill="background1" w:themeFillShade="F2"/>
        </w:rPr>
        <w:t xml:space="preserve">incorporated </w:t>
      </w:r>
      <w:r w:rsidR="000B3B4E" w:rsidRPr="00843E39">
        <w:rPr>
          <w:b/>
          <w:bCs/>
          <w:color w:val="1F3864" w:themeColor="accent1" w:themeShade="80"/>
          <w:sz w:val="32"/>
          <w:szCs w:val="28"/>
          <w:shd w:val="clear" w:color="auto" w:fill="F2F2F2" w:themeFill="background1" w:themeFillShade="F2"/>
        </w:rPr>
        <w:t>in</w:t>
      </w:r>
      <w:r w:rsidR="00485937" w:rsidRPr="00843E39">
        <w:rPr>
          <w:b/>
          <w:bCs/>
          <w:color w:val="1F3864" w:themeColor="accent1" w:themeShade="80"/>
          <w:sz w:val="32"/>
          <w:szCs w:val="28"/>
          <w:shd w:val="clear" w:color="auto" w:fill="F2F2F2" w:themeFill="background1" w:themeFillShade="F2"/>
        </w:rPr>
        <w:t>to</w:t>
      </w:r>
      <w:r w:rsidR="009F26BB" w:rsidRPr="00843E39">
        <w:rPr>
          <w:b/>
          <w:bCs/>
          <w:color w:val="1F3864" w:themeColor="accent1" w:themeShade="80"/>
          <w:sz w:val="32"/>
          <w:szCs w:val="28"/>
          <w:shd w:val="clear" w:color="auto" w:fill="F2F2F2" w:themeFill="background1" w:themeFillShade="F2"/>
        </w:rPr>
        <w:t xml:space="preserve"> </w:t>
      </w:r>
      <w:r w:rsidR="000B3B4E" w:rsidRPr="00843E39">
        <w:rPr>
          <w:b/>
          <w:bCs/>
          <w:color w:val="1F3864" w:themeColor="accent1" w:themeShade="80"/>
          <w:sz w:val="32"/>
          <w:szCs w:val="28"/>
          <w:shd w:val="clear" w:color="auto" w:fill="F2F2F2" w:themeFill="background1" w:themeFillShade="F2"/>
        </w:rPr>
        <w:t xml:space="preserve">Local Hazard </w:t>
      </w:r>
      <w:r w:rsidR="009F26BB" w:rsidRPr="00843E39">
        <w:rPr>
          <w:b/>
          <w:bCs/>
          <w:color w:val="1F3864" w:themeColor="accent1" w:themeShade="80"/>
          <w:sz w:val="32"/>
          <w:szCs w:val="28"/>
          <w:shd w:val="clear" w:color="auto" w:fill="F2F2F2" w:themeFill="background1" w:themeFillShade="F2"/>
        </w:rPr>
        <w:t>Plan</w:t>
      </w:r>
    </w:p>
    <w:p w14:paraId="25CDCB06" w14:textId="24E03556" w:rsidR="00144E1E" w:rsidRPr="008165D9" w:rsidRDefault="00F2692A" w:rsidP="008165D9">
      <w:pPr>
        <w:pStyle w:val="ListParagraph"/>
        <w:numPr>
          <w:ilvl w:val="0"/>
          <w:numId w:val="7"/>
        </w:numPr>
        <w:rPr>
          <w:b/>
          <w:bCs/>
        </w:rPr>
      </w:pPr>
      <w:r w:rsidRPr="0065130F">
        <w:rPr>
          <w:b/>
          <w:bCs/>
          <w:sz w:val="28"/>
        </w:rPr>
        <w:t>Incorporate 1%</w:t>
      </w:r>
      <w:r w:rsidR="00F57E47">
        <w:rPr>
          <w:b/>
          <w:bCs/>
          <w:sz w:val="28"/>
        </w:rPr>
        <w:t xml:space="preserve"> Annual Chance</w:t>
      </w:r>
      <w:r w:rsidRPr="0065130F">
        <w:rPr>
          <w:b/>
          <w:bCs/>
          <w:sz w:val="28"/>
        </w:rPr>
        <w:t xml:space="preserve"> Floodplain</w:t>
      </w:r>
      <w:r w:rsidR="000415CC" w:rsidRPr="0065130F">
        <w:rPr>
          <w:b/>
          <w:bCs/>
          <w:sz w:val="28"/>
        </w:rPr>
        <w:t xml:space="preserve"> Building Inventory into Mitigation and NFIP/CRS Management Activities</w:t>
      </w:r>
      <w:r w:rsidR="003637D1" w:rsidRPr="0065130F">
        <w:rPr>
          <w:b/>
          <w:bCs/>
          <w:sz w:val="28"/>
        </w:rPr>
        <w:t xml:space="preserve">. </w:t>
      </w:r>
      <w:r w:rsidR="003637D1" w:rsidRPr="0065130F">
        <w:rPr>
          <w:bCs/>
          <w:sz w:val="28"/>
        </w:rPr>
        <w:t xml:space="preserve"> </w:t>
      </w:r>
      <w:r w:rsidR="00F853B6" w:rsidRPr="008165D9">
        <w:rPr>
          <w:bCs/>
        </w:rPr>
        <w:t xml:space="preserve">Answers the question </w:t>
      </w:r>
      <w:r w:rsidR="00F853B6" w:rsidRPr="008165D9">
        <w:rPr>
          <w:b/>
          <w:bCs/>
        </w:rPr>
        <w:t>“What is at HIGH RISK to riverine flooding?”</w:t>
      </w:r>
    </w:p>
    <w:p w14:paraId="51604D29" w14:textId="77777777" w:rsidR="00A121AB" w:rsidRDefault="00F2692A" w:rsidP="00F2692A">
      <w:pPr>
        <w:pStyle w:val="ListParagraph"/>
        <w:numPr>
          <w:ilvl w:val="1"/>
          <w:numId w:val="1"/>
        </w:numPr>
      </w:pPr>
      <w:r w:rsidRPr="00F2692A">
        <w:t>Pre-Disaster Planning:  Preload building inventory into FEMA’s SDE software</w:t>
      </w:r>
      <w:r w:rsidR="000415CC">
        <w:t>.  This activity qualifies communities for CRS credit.</w:t>
      </w:r>
      <w:r w:rsidR="00CC0C02">
        <w:t xml:space="preserve"> </w:t>
      </w:r>
    </w:p>
    <w:p w14:paraId="2ADB597A" w14:textId="77777777" w:rsidR="00F2692A" w:rsidRDefault="00F2692A" w:rsidP="00F2692A">
      <w:pPr>
        <w:pStyle w:val="ListParagraph"/>
        <w:numPr>
          <w:ilvl w:val="1"/>
          <w:numId w:val="1"/>
        </w:numPr>
      </w:pPr>
      <w:r w:rsidRPr="00F2692A">
        <w:t>Future Map Conditions Communications (buildings mapped in or out of SFHA; BFE</w:t>
      </w:r>
      <w:r w:rsidR="000415CC">
        <w:t xml:space="preserve"> increase/decrease</w:t>
      </w:r>
      <w:r w:rsidRPr="00F2692A">
        <w:t>). Outreach communications of changing flood risk at community and building levels (e.g., Greenbrier County</w:t>
      </w:r>
      <w:r w:rsidR="000415CC">
        <w:t xml:space="preserve"> where new Preliminary Flood Maps have just been released</w:t>
      </w:r>
      <w:r w:rsidRPr="00F2692A">
        <w:t>)</w:t>
      </w:r>
    </w:p>
    <w:p w14:paraId="3C0469AC" w14:textId="77777777" w:rsidR="00F2692A" w:rsidRDefault="00F2692A" w:rsidP="00F2692A">
      <w:pPr>
        <w:pStyle w:val="ListParagraph"/>
        <w:numPr>
          <w:ilvl w:val="1"/>
          <w:numId w:val="1"/>
        </w:numPr>
      </w:pPr>
      <w:r>
        <w:t xml:space="preserve">Incorporate into floodplain reduction </w:t>
      </w:r>
      <w:r w:rsidR="000415CC">
        <w:t xml:space="preserve">and NFIP/CRS </w:t>
      </w:r>
      <w:r>
        <w:t>management activities</w:t>
      </w:r>
    </w:p>
    <w:p w14:paraId="3D43C601" w14:textId="77777777" w:rsidR="00096F63" w:rsidRPr="008E428E" w:rsidRDefault="00F2692A" w:rsidP="00F2692A">
      <w:pPr>
        <w:pStyle w:val="ListParagraph"/>
        <w:numPr>
          <w:ilvl w:val="1"/>
          <w:numId w:val="1"/>
        </w:numPr>
        <w:rPr>
          <w:i/>
          <w:iCs/>
          <w:highlight w:val="yellow"/>
        </w:rPr>
      </w:pPr>
      <w:r w:rsidRPr="008E428E">
        <w:rPr>
          <w:i/>
          <w:iCs/>
          <w:highlight w:val="yellow"/>
        </w:rPr>
        <w:t>Mitigation Plan Cross Walk Requirements:</w:t>
      </w:r>
    </w:p>
    <w:p w14:paraId="4A2FC4EE" w14:textId="2B5A4F76" w:rsidR="00871877" w:rsidRPr="00871877" w:rsidRDefault="0065130F" w:rsidP="00E7797F">
      <w:pPr>
        <w:pStyle w:val="ListParagraph"/>
        <w:numPr>
          <w:ilvl w:val="2"/>
          <w:numId w:val="1"/>
        </w:numPr>
        <w:rPr>
          <w:i/>
          <w:iCs/>
        </w:rPr>
      </w:pPr>
      <w:r>
        <w:rPr>
          <w:b/>
          <w:i/>
          <w:iCs/>
        </w:rPr>
        <w:t xml:space="preserve">Include </w:t>
      </w:r>
      <w:r w:rsidR="00871877">
        <w:rPr>
          <w:b/>
          <w:i/>
          <w:iCs/>
        </w:rPr>
        <w:t xml:space="preserve">Community-Level Flood </w:t>
      </w:r>
      <w:r w:rsidR="00871877" w:rsidRPr="00871877">
        <w:rPr>
          <w:b/>
          <w:i/>
          <w:iCs/>
        </w:rPr>
        <w:t>Risk Assessment Profile</w:t>
      </w:r>
      <w:r w:rsidR="00871877">
        <w:rPr>
          <w:b/>
          <w:i/>
          <w:iCs/>
        </w:rPr>
        <w:t xml:space="preserve"> of Built Environment</w:t>
      </w:r>
      <w:r>
        <w:rPr>
          <w:b/>
          <w:i/>
          <w:iCs/>
        </w:rPr>
        <w:t xml:space="preserve"> into Hazard Mitigation Plan</w:t>
      </w:r>
      <w:r w:rsidR="00871877" w:rsidRPr="00871877">
        <w:rPr>
          <w:b/>
          <w:i/>
          <w:iCs/>
        </w:rPr>
        <w:t>:</w:t>
      </w:r>
      <w:r w:rsidR="00871877">
        <w:rPr>
          <w:i/>
          <w:iCs/>
        </w:rPr>
        <w:t xml:space="preserve">  Incorporate into hazard mitigation plan community-level floodplain building counts, </w:t>
      </w:r>
      <w:r w:rsidR="008165D9">
        <w:rPr>
          <w:i/>
          <w:iCs/>
        </w:rPr>
        <w:t xml:space="preserve">SFHA future map building conditions, </w:t>
      </w:r>
      <w:r w:rsidR="00871877">
        <w:rPr>
          <w:i/>
          <w:iCs/>
        </w:rPr>
        <w:t xml:space="preserve">building dollar exposure, building type (Residential/Non-Residential Occupancy Type, Building Year Pre/Post-FIRM), and building damage estimates (Minus Rated Structures, 1% Damage Loss Flood Models) </w:t>
      </w:r>
    </w:p>
    <w:p w14:paraId="0614CA6C" w14:textId="35A9880C" w:rsidR="00665B6B" w:rsidRDefault="00FC124B" w:rsidP="00E7797F">
      <w:pPr>
        <w:pStyle w:val="ListParagraph"/>
        <w:numPr>
          <w:ilvl w:val="2"/>
          <w:numId w:val="1"/>
        </w:numPr>
        <w:rPr>
          <w:i/>
          <w:iCs/>
        </w:rPr>
      </w:pPr>
      <w:r w:rsidRPr="00665B6B">
        <w:rPr>
          <w:b/>
          <w:i/>
          <w:iCs/>
        </w:rPr>
        <w:t>Preload</w:t>
      </w:r>
      <w:r>
        <w:rPr>
          <w:b/>
          <w:i/>
          <w:iCs/>
        </w:rPr>
        <w:t xml:space="preserve"> Flood Risk Structures into FEMA’s Substantial Damage Estimator Tool</w:t>
      </w:r>
      <w:r w:rsidR="00665B6B" w:rsidRPr="00665B6B">
        <w:rPr>
          <w:b/>
          <w:i/>
          <w:iCs/>
        </w:rPr>
        <w:t>:</w:t>
      </w:r>
      <w:r w:rsidR="00665B6B" w:rsidRPr="00665B6B">
        <w:rPr>
          <w:i/>
          <w:iCs/>
        </w:rPr>
        <w:t xml:space="preserve">  </w:t>
      </w:r>
      <w:r w:rsidR="00F2692A" w:rsidRPr="00665B6B">
        <w:rPr>
          <w:i/>
          <w:iCs/>
        </w:rPr>
        <w:t>Upload building inventory data into SDE</w:t>
      </w:r>
      <w:r w:rsidR="00665B6B">
        <w:rPr>
          <w:i/>
          <w:iCs/>
        </w:rPr>
        <w:t>.</w:t>
      </w:r>
      <w:r w:rsidR="008E428E">
        <w:rPr>
          <w:i/>
          <w:iCs/>
        </w:rPr>
        <w:t xml:space="preserve">  </w:t>
      </w:r>
      <w:r w:rsidR="008E428E" w:rsidRPr="0072265C">
        <w:rPr>
          <w:i/>
          <w:iCs/>
        </w:rPr>
        <w:t xml:space="preserve">The </w:t>
      </w:r>
      <w:r w:rsidR="008E428E" w:rsidRPr="0072265C">
        <w:rPr>
          <w:i/>
        </w:rPr>
        <w:t>entire state</w:t>
      </w:r>
      <w:r w:rsidR="00C333B0">
        <w:rPr>
          <w:i/>
        </w:rPr>
        <w:t>wide</w:t>
      </w:r>
      <w:r w:rsidR="008E428E" w:rsidRPr="0072265C">
        <w:rPr>
          <w:i/>
        </w:rPr>
        <w:t xml:space="preserve"> flood risk inventory of 98,000 1% floodplain structures can be preloaded into FEMA’s SDE Tool.</w:t>
      </w:r>
    </w:p>
    <w:p w14:paraId="760CC9CD" w14:textId="6DED2AE1" w:rsidR="008E428E" w:rsidRPr="008E428E" w:rsidRDefault="008E428E" w:rsidP="008E428E">
      <w:pPr>
        <w:pStyle w:val="ListParagraph"/>
        <w:numPr>
          <w:ilvl w:val="3"/>
          <w:numId w:val="1"/>
        </w:numPr>
        <w:rPr>
          <w:i/>
        </w:rPr>
      </w:pPr>
      <w:r w:rsidRPr="008E428E">
        <w:rPr>
          <w:i/>
          <w:iCs/>
        </w:rPr>
        <w:t xml:space="preserve">SDE Assessments:  </w:t>
      </w:r>
      <w:r w:rsidRPr="008E428E">
        <w:rPr>
          <w:i/>
        </w:rPr>
        <w:t xml:space="preserve">Install FEMA’s Substantial Damage Estimator Tool version 3.0. Preload 1% floodplain countywide residential/non-residential structures into FEMA’s damage estimator software. Communities are eligible for CRS credit for preloaded structures in SDE.  https://www.fema.gov/emergency-managers/risk-management/building-science/substantial-damage-estimator-tool </w:t>
      </w:r>
    </w:p>
    <w:p w14:paraId="2D2E6D8E" w14:textId="77777777" w:rsidR="008E428E" w:rsidRPr="008E428E" w:rsidRDefault="008E428E" w:rsidP="008E428E">
      <w:pPr>
        <w:pStyle w:val="ListParagraph"/>
        <w:numPr>
          <w:ilvl w:val="3"/>
          <w:numId w:val="1"/>
        </w:numPr>
        <w:rPr>
          <w:i/>
        </w:rPr>
      </w:pPr>
      <w:r w:rsidRPr="008E428E">
        <w:rPr>
          <w:i/>
        </w:rPr>
        <w:t>As part of pre-disaster planning and emergency readiness, each county should perform a residential and non-residential substantial damage assessment for potential high damage loss structures.  Submit damage estimates and feedback for mitigation plan and maintenance.</w:t>
      </w:r>
    </w:p>
    <w:p w14:paraId="6E0E2808" w14:textId="05191DFB" w:rsidR="00096F63" w:rsidRDefault="00665B6B" w:rsidP="008E428E">
      <w:pPr>
        <w:pStyle w:val="ListParagraph"/>
        <w:numPr>
          <w:ilvl w:val="3"/>
          <w:numId w:val="1"/>
        </w:numPr>
        <w:rPr>
          <w:i/>
          <w:iCs/>
        </w:rPr>
      </w:pPr>
      <w:r w:rsidRPr="008E428E">
        <w:rPr>
          <w:i/>
          <w:iCs/>
        </w:rPr>
        <w:t>Flood Map Restud</w:t>
      </w:r>
      <w:r w:rsidR="008E428E" w:rsidRPr="008E428E">
        <w:rPr>
          <w:i/>
          <w:iCs/>
        </w:rPr>
        <w:t>y</w:t>
      </w:r>
      <w:r w:rsidRPr="008E428E">
        <w:rPr>
          <w:i/>
          <w:iCs/>
        </w:rPr>
        <w:t xml:space="preserve"> (if applicable)</w:t>
      </w:r>
      <w:r w:rsidR="008E428E" w:rsidRPr="008E428E">
        <w:rPr>
          <w:i/>
          <w:iCs/>
        </w:rPr>
        <w:t xml:space="preserve">.  Prepare community outreach communications for flood restudies (mapped into SFHA, mapped out of SFHA).  </w:t>
      </w:r>
      <w:r w:rsidR="005E5697" w:rsidRPr="008E428E">
        <w:rPr>
          <w:i/>
          <w:iCs/>
        </w:rPr>
        <w:t>Restudie</w:t>
      </w:r>
      <w:r w:rsidR="000729C2" w:rsidRPr="008E428E">
        <w:rPr>
          <w:i/>
          <w:iCs/>
        </w:rPr>
        <w:t>d</w:t>
      </w:r>
      <w:r w:rsidR="005E5697" w:rsidRPr="008E428E">
        <w:rPr>
          <w:i/>
          <w:iCs/>
        </w:rPr>
        <w:t xml:space="preserve"> areas require updating floodplain management</w:t>
      </w:r>
      <w:r w:rsidR="00E56F0F" w:rsidRPr="008E428E">
        <w:rPr>
          <w:i/>
          <w:iCs/>
        </w:rPr>
        <w:t xml:space="preserve"> ordinance</w:t>
      </w:r>
      <w:r w:rsidR="000729C2" w:rsidRPr="008E428E">
        <w:rPr>
          <w:i/>
          <w:iCs/>
        </w:rPr>
        <w:t xml:space="preserve"> and an opportunity to review state model ordinance and incorporate higher standards.</w:t>
      </w:r>
    </w:p>
    <w:p w14:paraId="64673685" w14:textId="77777777" w:rsidR="0072265C" w:rsidRPr="00096F63" w:rsidRDefault="0072265C" w:rsidP="0072265C">
      <w:pPr>
        <w:pStyle w:val="ListParagraph"/>
        <w:numPr>
          <w:ilvl w:val="2"/>
          <w:numId w:val="1"/>
        </w:numPr>
        <w:rPr>
          <w:i/>
          <w:iCs/>
        </w:rPr>
      </w:pPr>
      <w:r>
        <w:rPr>
          <w:i/>
          <w:iCs/>
        </w:rPr>
        <w:t xml:space="preserve">MISSING STRUCTURES:  </w:t>
      </w:r>
      <w:r w:rsidRPr="00096F63">
        <w:rPr>
          <w:i/>
          <w:iCs/>
        </w:rPr>
        <w:t>Submit map links of missing noteworthy structures in the high-risk floodplain, especially those of significant importance to the community.</w:t>
      </w:r>
      <w:r>
        <w:rPr>
          <w:i/>
          <w:iCs/>
        </w:rPr>
        <w:t xml:space="preserve">  Submit structures that should be deleted as well.</w:t>
      </w:r>
      <w:r w:rsidRPr="00096F63">
        <w:rPr>
          <w:i/>
          <w:iCs/>
        </w:rPr>
        <w:t xml:space="preserve">  Table 3</w:t>
      </w:r>
      <w:r>
        <w:rPr>
          <w:i/>
          <w:iCs/>
        </w:rPr>
        <w:t xml:space="preserve"> (Building-Level Risk Assessment)</w:t>
      </w:r>
      <w:r w:rsidRPr="00096F63">
        <w:rPr>
          <w:i/>
          <w:iCs/>
        </w:rPr>
        <w:t xml:space="preserve"> lists all structures inventoried. </w:t>
      </w:r>
    </w:p>
    <w:p w14:paraId="2F9FCE1F" w14:textId="4CF43763" w:rsidR="0072265C" w:rsidRPr="0072265C" w:rsidRDefault="0072265C" w:rsidP="0072265C">
      <w:pPr>
        <w:pStyle w:val="ListParagraph"/>
        <w:numPr>
          <w:ilvl w:val="2"/>
          <w:numId w:val="1"/>
        </w:numPr>
        <w:rPr>
          <w:i/>
          <w:iCs/>
        </w:rPr>
      </w:pPr>
      <w:r w:rsidRPr="0072265C">
        <w:rPr>
          <w:i/>
          <w:iCs/>
        </w:rPr>
        <w:t>HIGH-VALUE STRUCTURES:  Confirm high-value residential and non-residential buildings for correctness.  Table 4.</w:t>
      </w:r>
    </w:p>
    <w:p w14:paraId="0C412E75" w14:textId="77777777" w:rsidR="00154C91" w:rsidRDefault="00154C91" w:rsidP="00F2692A">
      <w:pPr>
        <w:pStyle w:val="ListParagraph"/>
        <w:numPr>
          <w:ilvl w:val="1"/>
          <w:numId w:val="1"/>
        </w:numPr>
      </w:pPr>
      <w:r>
        <w:t>CL</w:t>
      </w:r>
      <w:r w:rsidR="00A83297">
        <w:t xml:space="preserve"> </w:t>
      </w:r>
      <w:r w:rsidR="000729C2" w:rsidRPr="007B2A60">
        <w:t>Tables:</w:t>
      </w:r>
      <w:r w:rsidR="00402EB0">
        <w:t xml:space="preserve">  </w:t>
      </w:r>
      <w:proofErr w:type="spellStart"/>
      <w:r w:rsidRPr="00154C91">
        <w:t>CL_Detailed_Flood_Zone</w:t>
      </w:r>
      <w:proofErr w:type="spellEnd"/>
    </w:p>
    <w:p w14:paraId="74EFFE38" w14:textId="7F861B8D" w:rsidR="000729C2" w:rsidRPr="007B2A60" w:rsidRDefault="00154C91" w:rsidP="00F2692A">
      <w:pPr>
        <w:pStyle w:val="ListParagraph"/>
        <w:numPr>
          <w:ilvl w:val="1"/>
          <w:numId w:val="1"/>
        </w:numPr>
      </w:pPr>
      <w:r>
        <w:t xml:space="preserve">BL Tables: </w:t>
      </w:r>
      <w:r w:rsidR="003C3C85">
        <w:t xml:space="preserve"> </w:t>
      </w:r>
      <w:r w:rsidR="00402EB0">
        <w:t>Building-Level Risk Assessment (BLRA)</w:t>
      </w:r>
      <w:r w:rsidR="000D529D">
        <w:t>, Statewide SDE Import Table</w:t>
      </w:r>
    </w:p>
    <w:p w14:paraId="53E356C2" w14:textId="49926308" w:rsidR="00462691" w:rsidRDefault="000729C2" w:rsidP="0058148F">
      <w:pPr>
        <w:pStyle w:val="ListParagraph"/>
        <w:numPr>
          <w:ilvl w:val="1"/>
          <w:numId w:val="1"/>
        </w:numPr>
      </w:pPr>
      <w:r w:rsidRPr="007B2A60">
        <w:t>Risk</w:t>
      </w:r>
      <w:r w:rsidR="009221EF">
        <w:t xml:space="preserve"> </w:t>
      </w:r>
      <w:r w:rsidRPr="007B2A60">
        <w:t xml:space="preserve">Map: </w:t>
      </w:r>
      <w:r w:rsidR="009221EF">
        <w:t>Primary Structure/</w:t>
      </w:r>
      <w:r w:rsidR="003C3C85">
        <w:t xml:space="preserve">SFHA </w:t>
      </w:r>
      <w:r w:rsidR="00985666">
        <w:t>Future Map Conditions</w:t>
      </w:r>
      <w:r w:rsidR="00462691">
        <w:br w:type="page"/>
      </w:r>
    </w:p>
    <w:p w14:paraId="79B7EA2E" w14:textId="77777777" w:rsidR="000729C2" w:rsidRDefault="000729C2" w:rsidP="00462691">
      <w:pPr>
        <w:pStyle w:val="ListParagraph"/>
      </w:pPr>
    </w:p>
    <w:p w14:paraId="7A018E58" w14:textId="4C548C59" w:rsidR="007661A7" w:rsidRPr="007661A7" w:rsidRDefault="00F57E47" w:rsidP="007661A7">
      <w:pPr>
        <w:pStyle w:val="ListParagraph"/>
        <w:numPr>
          <w:ilvl w:val="0"/>
          <w:numId w:val="1"/>
        </w:numPr>
        <w:rPr>
          <w:b/>
          <w:bCs/>
        </w:rPr>
      </w:pPr>
      <w:r>
        <w:rPr>
          <w:b/>
          <w:bCs/>
          <w:sz w:val="28"/>
        </w:rPr>
        <w:t xml:space="preserve">Identify </w:t>
      </w:r>
      <w:r w:rsidR="007661A7" w:rsidRPr="00843E39">
        <w:rPr>
          <w:b/>
          <w:bCs/>
          <w:sz w:val="28"/>
        </w:rPr>
        <w:t>Mitigation</w:t>
      </w:r>
      <w:r>
        <w:rPr>
          <w:b/>
          <w:bCs/>
          <w:sz w:val="28"/>
        </w:rPr>
        <w:t xml:space="preserve"> Actions</w:t>
      </w:r>
      <w:r w:rsidR="007661A7" w:rsidRPr="00843E39">
        <w:rPr>
          <w:b/>
          <w:bCs/>
          <w:sz w:val="28"/>
        </w:rPr>
        <w:t xml:space="preserve"> of Essential Facilities and Community Assets. </w:t>
      </w:r>
      <w:r w:rsidR="008165D9" w:rsidRPr="00843E39">
        <w:rPr>
          <w:b/>
          <w:bCs/>
          <w:sz w:val="28"/>
        </w:rPr>
        <w:t xml:space="preserve"> </w:t>
      </w:r>
      <w:r w:rsidR="008165D9" w:rsidRPr="008165D9">
        <w:rPr>
          <w:bCs/>
        </w:rPr>
        <w:t>Answers the question</w:t>
      </w:r>
      <w:r w:rsidR="008165D9">
        <w:rPr>
          <w:b/>
          <w:bCs/>
        </w:rPr>
        <w:t xml:space="preserve"> </w:t>
      </w:r>
      <w:r w:rsidR="008165D9" w:rsidRPr="008165D9">
        <w:rPr>
          <w:b/>
          <w:bCs/>
        </w:rPr>
        <w:t xml:space="preserve">“What </w:t>
      </w:r>
      <w:r w:rsidR="008165D9">
        <w:rPr>
          <w:b/>
          <w:bCs/>
        </w:rPr>
        <w:t xml:space="preserve">essential facilities and community assets are </w:t>
      </w:r>
      <w:r w:rsidR="008165D9" w:rsidRPr="008165D9">
        <w:rPr>
          <w:b/>
          <w:bCs/>
        </w:rPr>
        <w:t>at HIGH RISK to riverine flooding?”</w:t>
      </w:r>
      <w:r w:rsidR="007661A7" w:rsidRPr="007661A7">
        <w:rPr>
          <w:b/>
          <w:bCs/>
        </w:rPr>
        <w:t xml:space="preserve"> </w:t>
      </w:r>
    </w:p>
    <w:p w14:paraId="55DAE920" w14:textId="3CFE0307" w:rsidR="007661A7" w:rsidRDefault="007661A7" w:rsidP="002A0D03">
      <w:pPr>
        <w:pStyle w:val="ListParagraph"/>
        <w:numPr>
          <w:ilvl w:val="1"/>
          <w:numId w:val="1"/>
        </w:numPr>
      </w:pPr>
      <w:r>
        <w:t xml:space="preserve">Essential Facilities:  </w:t>
      </w:r>
      <w:r w:rsidRPr="007661A7">
        <w:rPr>
          <w:b/>
          <w:bCs/>
          <w:color w:val="1F3864" w:themeColor="accent1" w:themeShade="80"/>
        </w:rPr>
        <w:t xml:space="preserve">Essential facilities </w:t>
      </w:r>
      <w:r w:rsidRPr="00EF28C4">
        <w:t>provide critical services to the community</w:t>
      </w:r>
      <w:r>
        <w:t xml:space="preserve"> and include police and fire</w:t>
      </w:r>
      <w:r w:rsidRPr="00EF28C4">
        <w:t xml:space="preserve"> stations, E-911 </w:t>
      </w:r>
      <w:r>
        <w:t>emergency operations centers</w:t>
      </w:r>
      <w:r w:rsidRPr="00EF28C4">
        <w:t>, schools</w:t>
      </w:r>
      <w:r>
        <w:t xml:space="preserve"> (often used as shelters)</w:t>
      </w:r>
      <w:r w:rsidRPr="00EF28C4">
        <w:t>, hospitals, and nursing homes</w:t>
      </w:r>
      <w:r>
        <w:t xml:space="preserve">.  </w:t>
      </w:r>
      <w:r w:rsidRPr="004457FA">
        <w:t xml:space="preserve">FEMA </w:t>
      </w:r>
      <w:r>
        <w:t>identifies</w:t>
      </w:r>
      <w:r w:rsidRPr="004457FA">
        <w:t xml:space="preserve"> these </w:t>
      </w:r>
      <w:r>
        <w:t>critical</w:t>
      </w:r>
      <w:r w:rsidRPr="004457FA">
        <w:t xml:space="preserve"> facilities as </w:t>
      </w:r>
      <w:r w:rsidRPr="007661A7">
        <w:rPr>
          <w:i/>
          <w:iCs/>
        </w:rPr>
        <w:t xml:space="preserve">essential </w:t>
      </w:r>
      <w:r>
        <w:t>in</w:t>
      </w:r>
      <w:r w:rsidRPr="004457FA">
        <w:t xml:space="preserve"> its Hazus-MH risk assessment tool.</w:t>
      </w:r>
      <w:r>
        <w:t xml:space="preserve">  </w:t>
      </w:r>
      <w:r w:rsidRPr="00EF28C4">
        <w:t xml:space="preserve">If a </w:t>
      </w:r>
      <w:hyperlink r:id="rId7" w:history="1">
        <w:r w:rsidRPr="005A7E4D">
          <w:rPr>
            <w:rStyle w:val="Hyperlink"/>
          </w:rPr>
          <w:t>critical facility</w:t>
        </w:r>
      </w:hyperlink>
      <w:r w:rsidRPr="00EF28C4">
        <w:t xml:space="preserve"> must be in a floodplain then it should be provided a higher level of protection so that it can continue to function and provide services after the flood.  Communities should develop emergency plans to continue to provide these services during the flood.</w:t>
      </w:r>
      <w:r>
        <w:t xml:space="preserve">  </w:t>
      </w:r>
      <w:r w:rsidRPr="007661A7">
        <w:rPr>
          <w:bCs/>
        </w:rPr>
        <w:t xml:space="preserve">Confirm </w:t>
      </w:r>
      <w:r w:rsidRPr="007661A7">
        <w:rPr>
          <w:b/>
          <w:bCs/>
        </w:rPr>
        <w:t>essential facilities</w:t>
      </w:r>
      <w:r w:rsidRPr="007661A7">
        <w:rPr>
          <w:bCs/>
        </w:rPr>
        <w:t xml:space="preserve"> in high and moderate risk floodplains that should be built to a higher level of flood protection.</w:t>
      </w:r>
      <w:r>
        <w:rPr>
          <w:bCs/>
        </w:rPr>
        <w:t xml:space="preserve">  </w:t>
      </w:r>
      <w:r w:rsidRPr="00EF28C4">
        <w:t>Under Executive Order 11988, Floodplain Management, Federal agencies funding and/or permitting critical facilities are required to avoid the 0.2 percent (500-year) floodplain or protect the facilities to the 0.2 percent chance flood level.</w:t>
      </w:r>
    </w:p>
    <w:p w14:paraId="7FD62327" w14:textId="009D5261" w:rsidR="00144E1E" w:rsidRPr="003637D1" w:rsidRDefault="007661A7" w:rsidP="007661A7">
      <w:pPr>
        <w:pStyle w:val="ListParagraph"/>
        <w:numPr>
          <w:ilvl w:val="1"/>
          <w:numId w:val="1"/>
        </w:numPr>
        <w:rPr>
          <w:b/>
          <w:bCs/>
        </w:rPr>
      </w:pPr>
      <w:r>
        <w:rPr>
          <w:bCs/>
        </w:rPr>
        <w:t>Community Assets:</w:t>
      </w:r>
      <w:r w:rsidR="003637D1">
        <w:rPr>
          <w:bCs/>
        </w:rPr>
        <w:t xml:space="preserve">  </w:t>
      </w:r>
      <w:r w:rsidR="003637D1" w:rsidRPr="004176DA">
        <w:rPr>
          <w:b/>
          <w:bCs/>
          <w:color w:val="1F3864" w:themeColor="accent1" w:themeShade="80"/>
        </w:rPr>
        <w:t xml:space="preserve">Community assets </w:t>
      </w:r>
      <w:r w:rsidR="003637D1" w:rsidRPr="00F5609F">
        <w:rPr>
          <w:bCs/>
          <w:color w:val="000000" w:themeColor="text1"/>
        </w:rPr>
        <w:t>are historical structures</w:t>
      </w:r>
      <w:r w:rsidR="003637D1">
        <w:rPr>
          <w:bCs/>
          <w:color w:val="000000" w:themeColor="text1"/>
        </w:rPr>
        <w:t xml:space="preserve"> listed on the National Register of Historic Places</w:t>
      </w:r>
      <w:r w:rsidR="003637D1" w:rsidRPr="00F5609F">
        <w:rPr>
          <w:bCs/>
          <w:color w:val="000000" w:themeColor="text1"/>
        </w:rPr>
        <w:t xml:space="preserve">, government facilities (federal, state, local), emergency medical services (EMS), religious organizations, utilities, </w:t>
      </w:r>
      <w:r w:rsidR="003637D1">
        <w:rPr>
          <w:bCs/>
          <w:color w:val="000000" w:themeColor="text1"/>
        </w:rPr>
        <w:t xml:space="preserve">postsecondary </w:t>
      </w:r>
      <w:r w:rsidR="003637D1" w:rsidRPr="00F5609F">
        <w:rPr>
          <w:bCs/>
          <w:color w:val="000000" w:themeColor="text1"/>
        </w:rPr>
        <w:t>educational facilities, or other buildings</w:t>
      </w:r>
      <w:r w:rsidR="003637D1">
        <w:rPr>
          <w:bCs/>
          <w:color w:val="000000" w:themeColor="text1"/>
        </w:rPr>
        <w:t xml:space="preserve"> of significance that contribute to the </w:t>
      </w:r>
      <w:r w:rsidR="003637D1" w:rsidRPr="005C58EA">
        <w:rPr>
          <w:bCs/>
          <w:i/>
          <w:color w:val="000000" w:themeColor="text1"/>
        </w:rPr>
        <w:t>built environment</w:t>
      </w:r>
      <w:r w:rsidR="003637D1">
        <w:rPr>
          <w:bCs/>
          <w:color w:val="000000" w:themeColor="text1"/>
        </w:rPr>
        <w:t xml:space="preserve"> of </w:t>
      </w:r>
      <w:r w:rsidR="003637D1" w:rsidRPr="00F5609F">
        <w:rPr>
          <w:bCs/>
          <w:color w:val="000000" w:themeColor="text1"/>
        </w:rPr>
        <w:t xml:space="preserve">community. </w:t>
      </w:r>
    </w:p>
    <w:p w14:paraId="1473A7C1" w14:textId="77777777" w:rsidR="009B4786" w:rsidRDefault="00650A1B" w:rsidP="009B4786">
      <w:pPr>
        <w:pStyle w:val="ListParagraph"/>
        <w:numPr>
          <w:ilvl w:val="1"/>
          <w:numId w:val="1"/>
        </w:numPr>
      </w:pPr>
      <w:r>
        <w:t>Validate inventory of facilities and assets.</w:t>
      </w:r>
      <w:r w:rsidR="00EC5CDC">
        <w:t xml:space="preserve">  Review degree of flood risk from with flood depth data.</w:t>
      </w:r>
    </w:p>
    <w:p w14:paraId="33F756CE" w14:textId="77777777" w:rsidR="00EC5CDC" w:rsidRDefault="00EC5CDC" w:rsidP="00EC5CDC">
      <w:pPr>
        <w:pStyle w:val="ListParagraph"/>
        <w:numPr>
          <w:ilvl w:val="2"/>
          <w:numId w:val="1"/>
        </w:numPr>
      </w:pPr>
      <w:r>
        <w:t>Community Assets – 1% base flood water depth</w:t>
      </w:r>
    </w:p>
    <w:p w14:paraId="32C9DF73" w14:textId="1C43E29A" w:rsidR="00EC5CDC" w:rsidRDefault="00EC5CDC" w:rsidP="00EC5CDC">
      <w:pPr>
        <w:pStyle w:val="ListParagraph"/>
        <w:numPr>
          <w:ilvl w:val="2"/>
          <w:numId w:val="1"/>
        </w:numPr>
      </w:pPr>
      <w:r>
        <w:t xml:space="preserve">Essential Facilities </w:t>
      </w:r>
      <w:r w:rsidR="00B95E79">
        <w:t>–</w:t>
      </w:r>
      <w:r>
        <w:t xml:space="preserve"> both 1% and 0.2% water </w:t>
      </w:r>
      <w:r w:rsidR="000415CC">
        <w:t>depths</w:t>
      </w:r>
      <w:r>
        <w:t xml:space="preserve"> (where 0.2% flood profiles or depth grids exist)</w:t>
      </w:r>
      <w:r w:rsidR="00B95E79">
        <w:t>.  For all current and future FEMA restudies, 0.2% water depth grids are published for Approximate A Zones.</w:t>
      </w:r>
    </w:p>
    <w:p w14:paraId="058E049D" w14:textId="77777777" w:rsidR="009B4786" w:rsidRDefault="00650A1B" w:rsidP="009B4786">
      <w:pPr>
        <w:pStyle w:val="ListParagraph"/>
        <w:numPr>
          <w:ilvl w:val="1"/>
          <w:numId w:val="1"/>
        </w:numPr>
      </w:pPr>
      <w:r>
        <w:t xml:space="preserve">Review </w:t>
      </w:r>
      <w:r w:rsidR="009B4786">
        <w:t xml:space="preserve">existing </w:t>
      </w:r>
      <w:r>
        <w:t>emergency action plans.</w:t>
      </w:r>
    </w:p>
    <w:p w14:paraId="3453B99A" w14:textId="77777777" w:rsidR="009B4786" w:rsidRDefault="00650A1B" w:rsidP="009B4786">
      <w:pPr>
        <w:pStyle w:val="ListParagraph"/>
        <w:numPr>
          <w:ilvl w:val="1"/>
          <w:numId w:val="1"/>
        </w:numPr>
      </w:pPr>
      <w:r>
        <w:t>Identify mitigation actions to harden facilities.</w:t>
      </w:r>
    </w:p>
    <w:p w14:paraId="0B041620" w14:textId="77777777" w:rsidR="009D3DBC" w:rsidRDefault="009B4786" w:rsidP="009B4786">
      <w:pPr>
        <w:pStyle w:val="ListParagraph"/>
        <w:numPr>
          <w:ilvl w:val="1"/>
          <w:numId w:val="1"/>
        </w:numPr>
      </w:pPr>
      <w:r>
        <w:t>Identify socio-economic factors if facilities/assets are impacted by flood hazard.</w:t>
      </w:r>
    </w:p>
    <w:p w14:paraId="0CDBDCE2" w14:textId="77777777" w:rsidR="00745F23" w:rsidRPr="0072265C" w:rsidRDefault="000217CA" w:rsidP="009B4786">
      <w:pPr>
        <w:pStyle w:val="ListParagraph"/>
        <w:numPr>
          <w:ilvl w:val="1"/>
          <w:numId w:val="1"/>
        </w:numPr>
        <w:rPr>
          <w:i/>
          <w:iCs/>
          <w:highlight w:val="yellow"/>
        </w:rPr>
      </w:pPr>
      <w:r w:rsidRPr="0072265C">
        <w:rPr>
          <w:i/>
          <w:iCs/>
          <w:highlight w:val="yellow"/>
        </w:rPr>
        <w:t>Mitigation Plan Cross Walk Requirements:</w:t>
      </w:r>
    </w:p>
    <w:p w14:paraId="53026488" w14:textId="77777777" w:rsidR="00871877" w:rsidRDefault="00462691" w:rsidP="00745F23">
      <w:pPr>
        <w:pStyle w:val="ListParagraph"/>
        <w:numPr>
          <w:ilvl w:val="2"/>
          <w:numId w:val="1"/>
        </w:numPr>
        <w:rPr>
          <w:b/>
          <w:i/>
          <w:iCs/>
        </w:rPr>
      </w:pPr>
      <w:r w:rsidRPr="00462691">
        <w:rPr>
          <w:b/>
          <w:i/>
          <w:iCs/>
        </w:rPr>
        <w:t>Confirm essential facilities</w:t>
      </w:r>
      <w:r>
        <w:rPr>
          <w:b/>
          <w:i/>
          <w:iCs/>
        </w:rPr>
        <w:t xml:space="preserve"> inventoried</w:t>
      </w:r>
      <w:r w:rsidRPr="00462691">
        <w:rPr>
          <w:b/>
          <w:i/>
          <w:iCs/>
        </w:rPr>
        <w:t xml:space="preserve"> in high and moderate risk floodplains.</w:t>
      </w:r>
    </w:p>
    <w:p w14:paraId="343314A1" w14:textId="58741AB5" w:rsidR="00462691" w:rsidRDefault="00871877" w:rsidP="00745F23">
      <w:pPr>
        <w:pStyle w:val="ListParagraph"/>
        <w:numPr>
          <w:ilvl w:val="2"/>
          <w:numId w:val="1"/>
        </w:numPr>
        <w:rPr>
          <w:b/>
          <w:i/>
          <w:iCs/>
        </w:rPr>
      </w:pPr>
      <w:r>
        <w:rPr>
          <w:b/>
          <w:i/>
          <w:iCs/>
        </w:rPr>
        <w:t>Incorporate essential facility and community assessment risk assessment tables in hazard mitigation plan.</w:t>
      </w:r>
      <w:r w:rsidR="00462691" w:rsidRPr="00462691">
        <w:rPr>
          <w:b/>
          <w:i/>
          <w:iCs/>
        </w:rPr>
        <w:t xml:space="preserve">  </w:t>
      </w:r>
    </w:p>
    <w:p w14:paraId="72436C93" w14:textId="474EAF80" w:rsidR="00745F23" w:rsidRPr="00462691" w:rsidRDefault="009D3DBC" w:rsidP="00745F23">
      <w:pPr>
        <w:pStyle w:val="ListParagraph"/>
        <w:numPr>
          <w:ilvl w:val="2"/>
          <w:numId w:val="1"/>
        </w:numPr>
        <w:rPr>
          <w:b/>
          <w:i/>
          <w:iCs/>
        </w:rPr>
      </w:pPr>
      <w:r w:rsidRPr="00462691">
        <w:rPr>
          <w:b/>
          <w:i/>
          <w:iCs/>
        </w:rPr>
        <w:t xml:space="preserve">For mitigation plan, incorporate a minimum of </w:t>
      </w:r>
      <w:r w:rsidR="009329A8">
        <w:rPr>
          <w:b/>
          <w:i/>
          <w:iCs/>
        </w:rPr>
        <w:t>two</w:t>
      </w:r>
      <w:r w:rsidR="00E06C58" w:rsidRPr="00462691">
        <w:rPr>
          <w:b/>
          <w:i/>
          <w:iCs/>
        </w:rPr>
        <w:t xml:space="preserve"> (</w:t>
      </w:r>
      <w:r w:rsidR="009329A8">
        <w:rPr>
          <w:b/>
          <w:i/>
          <w:iCs/>
        </w:rPr>
        <w:t>2</w:t>
      </w:r>
      <w:r w:rsidR="00E06C58" w:rsidRPr="00462691">
        <w:rPr>
          <w:b/>
          <w:i/>
          <w:iCs/>
        </w:rPr>
        <w:t>)</w:t>
      </w:r>
      <w:r w:rsidRPr="00462691">
        <w:rPr>
          <w:b/>
          <w:i/>
          <w:iCs/>
        </w:rPr>
        <w:t xml:space="preserve"> identifiable mitigation actions for essential facilities and community assets for each county.</w:t>
      </w:r>
    </w:p>
    <w:p w14:paraId="19CC2C27" w14:textId="4CC33A64" w:rsidR="00817B2B" w:rsidRDefault="00817B2B" w:rsidP="0072265C">
      <w:pPr>
        <w:pStyle w:val="ListParagraph"/>
        <w:numPr>
          <w:ilvl w:val="3"/>
          <w:numId w:val="1"/>
        </w:numPr>
        <w:rPr>
          <w:i/>
          <w:iCs/>
        </w:rPr>
      </w:pPr>
      <w:r>
        <w:rPr>
          <w:i/>
          <w:iCs/>
        </w:rPr>
        <w:t>Compare existing essential facilities inventoried to previous plan update and denote any mitigation progress.</w:t>
      </w:r>
    </w:p>
    <w:p w14:paraId="1C795D1B" w14:textId="7C09AA03" w:rsidR="00403830" w:rsidRDefault="00403830" w:rsidP="0072265C">
      <w:pPr>
        <w:pStyle w:val="ListParagraph"/>
        <w:numPr>
          <w:ilvl w:val="3"/>
          <w:numId w:val="1"/>
        </w:numPr>
        <w:rPr>
          <w:i/>
          <w:iCs/>
        </w:rPr>
      </w:pPr>
      <w:r>
        <w:rPr>
          <w:i/>
          <w:iCs/>
        </w:rPr>
        <w:t xml:space="preserve">Review top statewide building listing of high-value dollar </w:t>
      </w:r>
      <w:r w:rsidR="00462691">
        <w:rPr>
          <w:i/>
          <w:iCs/>
        </w:rPr>
        <w:t xml:space="preserve">essential facilities/community assets </w:t>
      </w:r>
      <w:r>
        <w:rPr>
          <w:i/>
          <w:iCs/>
        </w:rPr>
        <w:t>exposure and substantial damage</w:t>
      </w:r>
      <w:r w:rsidR="0072265C">
        <w:rPr>
          <w:i/>
          <w:iCs/>
        </w:rPr>
        <w:t>.</w:t>
      </w:r>
      <w:r w:rsidR="00817B2B">
        <w:rPr>
          <w:i/>
          <w:iCs/>
        </w:rPr>
        <w:t xml:space="preserve"> </w:t>
      </w:r>
    </w:p>
    <w:p w14:paraId="36D1808C" w14:textId="394F9E88" w:rsidR="00650A1B" w:rsidRDefault="000217CA" w:rsidP="0072265C">
      <w:pPr>
        <w:pStyle w:val="ListParagraph"/>
        <w:numPr>
          <w:ilvl w:val="3"/>
          <w:numId w:val="1"/>
        </w:numPr>
        <w:rPr>
          <w:i/>
          <w:iCs/>
        </w:rPr>
      </w:pPr>
      <w:r>
        <w:rPr>
          <w:i/>
          <w:iCs/>
        </w:rPr>
        <w:t>Identify socio-economic effects</w:t>
      </w:r>
      <w:r w:rsidR="009B4786" w:rsidRPr="009D3DBC">
        <w:rPr>
          <w:i/>
          <w:iCs/>
        </w:rPr>
        <w:t xml:space="preserve"> </w:t>
      </w:r>
      <w:r>
        <w:rPr>
          <w:i/>
          <w:iCs/>
        </w:rPr>
        <w:t>if key facilities are not restored to original function within days after flood event.</w:t>
      </w:r>
    </w:p>
    <w:p w14:paraId="0599BDC3" w14:textId="77777777" w:rsidR="0072265C" w:rsidRPr="00462691" w:rsidRDefault="0072265C" w:rsidP="0072265C">
      <w:pPr>
        <w:pStyle w:val="ListParagraph"/>
        <w:numPr>
          <w:ilvl w:val="3"/>
          <w:numId w:val="1"/>
        </w:numPr>
        <w:rPr>
          <w:i/>
        </w:rPr>
      </w:pPr>
      <w:r w:rsidRPr="00462691">
        <w:rPr>
          <w:i/>
        </w:rPr>
        <w:t>Review existing emergency action plans.</w:t>
      </w:r>
    </w:p>
    <w:p w14:paraId="3E81A1D8" w14:textId="0A9A0359" w:rsidR="0072265C" w:rsidRPr="00462691" w:rsidRDefault="0072265C" w:rsidP="009250A3">
      <w:pPr>
        <w:pStyle w:val="ListParagraph"/>
        <w:numPr>
          <w:ilvl w:val="3"/>
          <w:numId w:val="1"/>
        </w:numPr>
        <w:rPr>
          <w:i/>
          <w:iCs/>
        </w:rPr>
      </w:pPr>
      <w:r w:rsidRPr="00462691">
        <w:rPr>
          <w:i/>
        </w:rPr>
        <w:t>Identify mitigation actions to harden facilities.</w:t>
      </w:r>
    </w:p>
    <w:p w14:paraId="3216AB4D" w14:textId="5C5A7842" w:rsidR="006E1182" w:rsidRDefault="006E1182" w:rsidP="006E1182">
      <w:pPr>
        <w:pStyle w:val="ListParagraph"/>
        <w:numPr>
          <w:ilvl w:val="1"/>
          <w:numId w:val="1"/>
        </w:numPr>
      </w:pPr>
      <w:r>
        <w:t xml:space="preserve">CL </w:t>
      </w:r>
      <w:r w:rsidRPr="007B2A60">
        <w:t>Tables:</w:t>
      </w:r>
      <w:r>
        <w:t xml:space="preserve">  </w:t>
      </w:r>
      <w:proofErr w:type="spellStart"/>
      <w:r>
        <w:t>CL_Essential_Facilities</w:t>
      </w:r>
      <w:proofErr w:type="spellEnd"/>
      <w:r>
        <w:t xml:space="preserve">, </w:t>
      </w:r>
      <w:proofErr w:type="spellStart"/>
      <w:r>
        <w:t>CL_Community_Assets</w:t>
      </w:r>
      <w:proofErr w:type="spellEnd"/>
    </w:p>
    <w:p w14:paraId="68067F9C" w14:textId="349D9CB8" w:rsidR="00B0370D" w:rsidRDefault="006E1182" w:rsidP="003E3EAC">
      <w:pPr>
        <w:pStyle w:val="ListParagraph"/>
        <w:numPr>
          <w:ilvl w:val="1"/>
          <w:numId w:val="1"/>
        </w:numPr>
      </w:pPr>
      <w:r>
        <w:t xml:space="preserve">BL Tables:  </w:t>
      </w:r>
      <w:proofErr w:type="spellStart"/>
      <w:r w:rsidR="00C3365A">
        <w:t>BL_Essential_Facilities</w:t>
      </w:r>
      <w:proofErr w:type="spellEnd"/>
      <w:r w:rsidR="00C3365A">
        <w:t xml:space="preserve">, </w:t>
      </w:r>
      <w:proofErr w:type="spellStart"/>
      <w:r w:rsidR="00C3365A">
        <w:t>BL_Community_Assets</w:t>
      </w:r>
      <w:proofErr w:type="spellEnd"/>
      <w:r w:rsidR="00C3365A">
        <w:t xml:space="preserve">, </w:t>
      </w:r>
      <w:proofErr w:type="spellStart"/>
      <w:r w:rsidR="00737019" w:rsidRPr="00737019">
        <w:t>FL_CommunityAssets_NRAreas</w:t>
      </w:r>
      <w:proofErr w:type="spellEnd"/>
      <w:r w:rsidR="00C50574">
        <w:t>, BLRA</w:t>
      </w:r>
    </w:p>
    <w:p w14:paraId="33B3650B" w14:textId="2520A94B" w:rsidR="00462691" w:rsidRDefault="00C50574" w:rsidP="00C50574">
      <w:pPr>
        <w:pStyle w:val="ListParagraph"/>
        <w:numPr>
          <w:ilvl w:val="1"/>
          <w:numId w:val="1"/>
        </w:numPr>
      </w:pPr>
      <w:r w:rsidRPr="007B2A60">
        <w:t>Risk</w:t>
      </w:r>
      <w:r>
        <w:t xml:space="preserve"> </w:t>
      </w:r>
      <w:r w:rsidRPr="007B2A60">
        <w:t xml:space="preserve">Map: </w:t>
      </w:r>
      <w:r>
        <w:t>Essential Facilities, Community Assets</w:t>
      </w:r>
    </w:p>
    <w:p w14:paraId="245BF277" w14:textId="77777777" w:rsidR="00462691" w:rsidRDefault="00462691">
      <w:r>
        <w:br w:type="page"/>
      </w:r>
    </w:p>
    <w:p w14:paraId="641903DE" w14:textId="77777777" w:rsidR="00C50574" w:rsidRPr="007B2A60" w:rsidRDefault="00C50574" w:rsidP="00462691">
      <w:pPr>
        <w:pStyle w:val="ListParagraph"/>
      </w:pPr>
    </w:p>
    <w:p w14:paraId="30963EB5" w14:textId="016AF1AD" w:rsidR="00144E1E" w:rsidRPr="00DC0FA5" w:rsidRDefault="00F57E47" w:rsidP="00DC0FA5">
      <w:pPr>
        <w:pStyle w:val="ListParagraph"/>
        <w:numPr>
          <w:ilvl w:val="0"/>
          <w:numId w:val="1"/>
        </w:numPr>
        <w:rPr>
          <w:i/>
          <w:iCs/>
        </w:rPr>
      </w:pPr>
      <w:r>
        <w:rPr>
          <w:b/>
          <w:bCs/>
          <w:sz w:val="28"/>
        </w:rPr>
        <w:t xml:space="preserve">Validate </w:t>
      </w:r>
      <w:r w:rsidR="009B4786" w:rsidRPr="0065130F">
        <w:rPr>
          <w:b/>
          <w:bCs/>
          <w:sz w:val="28"/>
        </w:rPr>
        <w:t>Mitigated Structures</w:t>
      </w:r>
      <w:r w:rsidR="00512ACE" w:rsidRPr="0065130F">
        <w:rPr>
          <w:b/>
          <w:bCs/>
          <w:sz w:val="28"/>
        </w:rPr>
        <w:t xml:space="preserve"> and Post-FIRM Development</w:t>
      </w:r>
      <w:r w:rsidR="00320670" w:rsidRPr="0065130F">
        <w:rPr>
          <w:sz w:val="28"/>
        </w:rPr>
        <w:t xml:space="preserve">.  </w:t>
      </w:r>
      <w:r w:rsidR="009D3DBC" w:rsidRPr="00DC0FA5">
        <w:rPr>
          <w:iCs/>
        </w:rPr>
        <w:t>Coordinate verification through public outreach opportunities with community leaders, risk planners, floodplain managers, etc.</w:t>
      </w:r>
      <w:r w:rsidR="00DC0FA5" w:rsidRPr="00DC0FA5">
        <w:rPr>
          <w:iCs/>
        </w:rPr>
        <w:t xml:space="preserve">  </w:t>
      </w:r>
      <w:r w:rsidR="00F853B6" w:rsidRPr="00DC0FA5">
        <w:rPr>
          <w:iCs/>
        </w:rPr>
        <w:t>Answers</w:t>
      </w:r>
      <w:r w:rsidR="00843E39">
        <w:rPr>
          <w:iCs/>
        </w:rPr>
        <w:t xml:space="preserve"> the</w:t>
      </w:r>
      <w:r w:rsidR="00F853B6" w:rsidRPr="00DC0FA5">
        <w:rPr>
          <w:iCs/>
        </w:rPr>
        <w:t xml:space="preserve"> question “</w:t>
      </w:r>
      <w:r w:rsidR="00F853B6" w:rsidRPr="00DC0FA5">
        <w:rPr>
          <w:b/>
          <w:bCs/>
          <w:iCs/>
        </w:rPr>
        <w:t xml:space="preserve">Are post-FIRM structures </w:t>
      </w:r>
      <w:r w:rsidR="00DC0FA5">
        <w:rPr>
          <w:b/>
          <w:bCs/>
          <w:iCs/>
        </w:rPr>
        <w:t xml:space="preserve">mitigated and </w:t>
      </w:r>
      <w:r w:rsidR="00F853B6" w:rsidRPr="00DC0FA5">
        <w:rPr>
          <w:b/>
          <w:bCs/>
          <w:iCs/>
        </w:rPr>
        <w:t>compliant with NFIP regulations and Ordinance?</w:t>
      </w:r>
      <w:r w:rsidR="00F853B6" w:rsidRPr="00DC0FA5">
        <w:rPr>
          <w:iCs/>
        </w:rPr>
        <w:t>”</w:t>
      </w:r>
      <w:r w:rsidR="00DC0FA5">
        <w:rPr>
          <w:iCs/>
        </w:rPr>
        <w:t xml:space="preserve"> </w:t>
      </w:r>
    </w:p>
    <w:p w14:paraId="7E25666F" w14:textId="77777777" w:rsidR="000217CA" w:rsidRDefault="000217CA" w:rsidP="009B4786">
      <w:pPr>
        <w:pStyle w:val="ListParagraph"/>
        <w:numPr>
          <w:ilvl w:val="1"/>
          <w:numId w:val="1"/>
        </w:numPr>
      </w:pPr>
      <w:r>
        <w:t>Submit mitigated structures that have not been inventorie</w:t>
      </w:r>
      <w:r w:rsidR="008F06AF">
        <w:t>d</w:t>
      </w:r>
      <w:r>
        <w:t>.</w:t>
      </w:r>
      <w:r w:rsidR="008F06AF">
        <w:t xml:space="preserve">  </w:t>
      </w:r>
    </w:p>
    <w:p w14:paraId="7BD799E5" w14:textId="77777777" w:rsidR="000217CA" w:rsidRDefault="000217CA" w:rsidP="000217CA">
      <w:pPr>
        <w:pStyle w:val="ListParagraph"/>
        <w:numPr>
          <w:ilvl w:val="2"/>
          <w:numId w:val="1"/>
        </w:numPr>
      </w:pPr>
      <w:r>
        <w:t>Structures with Elevation Certificates (Building Diagrams 5-8) and above BFE.</w:t>
      </w:r>
    </w:p>
    <w:p w14:paraId="1937E3D9" w14:textId="77777777" w:rsidR="008F06AF" w:rsidRDefault="008F06AF" w:rsidP="000217CA">
      <w:pPr>
        <w:pStyle w:val="ListParagraph"/>
        <w:numPr>
          <w:ilvl w:val="2"/>
          <w:numId w:val="1"/>
        </w:numPr>
      </w:pPr>
      <w:r>
        <w:t>Building pictures of floodproofed structures</w:t>
      </w:r>
    </w:p>
    <w:p w14:paraId="102CC6D7" w14:textId="77777777" w:rsidR="009B4786" w:rsidRDefault="000217CA" w:rsidP="009B4786">
      <w:pPr>
        <w:pStyle w:val="ListParagraph"/>
        <w:numPr>
          <w:ilvl w:val="1"/>
          <w:numId w:val="1"/>
        </w:numPr>
      </w:pPr>
      <w:r>
        <w:t>Review minus-rated structures.  Refer to Building List.</w:t>
      </w:r>
    </w:p>
    <w:p w14:paraId="20D4D2C4" w14:textId="77777777" w:rsidR="009B4786" w:rsidRDefault="009B4786" w:rsidP="009D3DBC">
      <w:pPr>
        <w:pStyle w:val="ListParagraph"/>
        <w:numPr>
          <w:ilvl w:val="2"/>
          <w:numId w:val="1"/>
        </w:numPr>
      </w:pPr>
      <w:r>
        <w:t>Prioritize review of mitigated structures</w:t>
      </w:r>
      <w:r w:rsidR="009D3DBC">
        <w:t xml:space="preserve"> of flood prone communities</w:t>
      </w:r>
      <w:r>
        <w:t xml:space="preserve"> by:</w:t>
      </w:r>
    </w:p>
    <w:p w14:paraId="1FA66692" w14:textId="067128E0" w:rsidR="009B4786" w:rsidRDefault="009B4786" w:rsidP="009D3DBC">
      <w:pPr>
        <w:pStyle w:val="ListParagraph"/>
        <w:numPr>
          <w:ilvl w:val="3"/>
          <w:numId w:val="1"/>
        </w:numPr>
      </w:pPr>
      <w:r>
        <w:t xml:space="preserve">New Development (Post FIRM) regulated to floodplain development ordinance.  </w:t>
      </w:r>
    </w:p>
    <w:p w14:paraId="4DB9BFD0" w14:textId="77777777" w:rsidR="009B4786" w:rsidRDefault="009B4786" w:rsidP="009D3DBC">
      <w:pPr>
        <w:pStyle w:val="ListParagraph"/>
        <w:numPr>
          <w:ilvl w:val="3"/>
          <w:numId w:val="1"/>
        </w:numPr>
      </w:pPr>
      <w:r>
        <w:t>Minus-Rated Structures.  First Floor Height more than 1 foot below Base Flood Elevation.</w:t>
      </w:r>
      <w:r w:rsidR="00320670">
        <w:t xml:space="preserve">  </w:t>
      </w:r>
      <w:r w:rsidR="00320670" w:rsidRPr="00320670">
        <w:rPr>
          <w:i/>
          <w:iCs/>
        </w:rPr>
        <w:t>Quantifies the Degree of Risk.</w:t>
      </w:r>
    </w:p>
    <w:p w14:paraId="6A00610E" w14:textId="77777777" w:rsidR="00320670" w:rsidRDefault="009D3DBC" w:rsidP="009D3DBC">
      <w:pPr>
        <w:pStyle w:val="ListParagraph"/>
        <w:numPr>
          <w:ilvl w:val="4"/>
          <w:numId w:val="1"/>
        </w:numPr>
      </w:pPr>
      <w:r>
        <w:t>Water Depth-in-Structure</w:t>
      </w:r>
      <w:r w:rsidR="00320670">
        <w:t xml:space="preserve"> (Flood Depth and First Floor Height).</w:t>
      </w:r>
    </w:p>
    <w:p w14:paraId="2B9855C4" w14:textId="77777777" w:rsidR="009D3DBC" w:rsidRDefault="009D3DBC" w:rsidP="00320670">
      <w:pPr>
        <w:pStyle w:val="ListParagraph"/>
        <w:numPr>
          <w:ilvl w:val="4"/>
          <w:numId w:val="1"/>
        </w:numPr>
      </w:pPr>
      <w:r>
        <w:t>Building Damage Loss Estimates (Percent Damage and Building Dollar Loss)</w:t>
      </w:r>
      <w:r w:rsidR="00320670">
        <w:t xml:space="preserve"> for 1% flood.</w:t>
      </w:r>
    </w:p>
    <w:p w14:paraId="0E1F0777" w14:textId="77777777" w:rsidR="008F06AF" w:rsidRDefault="008F06AF" w:rsidP="009D3DBC">
      <w:pPr>
        <w:pStyle w:val="ListParagraph"/>
        <w:numPr>
          <w:ilvl w:val="3"/>
          <w:numId w:val="1"/>
        </w:numPr>
      </w:pPr>
      <w:r>
        <w:t>Key Evaluation Factors:</w:t>
      </w:r>
    </w:p>
    <w:p w14:paraId="576E09BD" w14:textId="77777777" w:rsidR="008F06AF" w:rsidRDefault="008F06AF" w:rsidP="008F06AF">
      <w:pPr>
        <w:pStyle w:val="ListParagraph"/>
        <w:numPr>
          <w:ilvl w:val="4"/>
          <w:numId w:val="1"/>
        </w:numPr>
      </w:pPr>
      <w:r>
        <w:t>Flood Source</w:t>
      </w:r>
    </w:p>
    <w:p w14:paraId="337889A1" w14:textId="77777777" w:rsidR="008F06AF" w:rsidRDefault="008F06AF" w:rsidP="008F06AF">
      <w:pPr>
        <w:pStyle w:val="ListParagraph"/>
        <w:numPr>
          <w:ilvl w:val="5"/>
          <w:numId w:val="1"/>
        </w:numPr>
      </w:pPr>
      <w:r>
        <w:t>Flood Depth</w:t>
      </w:r>
    </w:p>
    <w:p w14:paraId="3244A388" w14:textId="4095FD02" w:rsidR="008F06AF" w:rsidRDefault="008F06AF" w:rsidP="008F06AF">
      <w:pPr>
        <w:pStyle w:val="ListParagraph"/>
        <w:numPr>
          <w:ilvl w:val="5"/>
          <w:numId w:val="1"/>
        </w:numPr>
      </w:pPr>
      <w:r>
        <w:t>Flood Zone (Regulatory/Advisory; Regulatory Floodway)</w:t>
      </w:r>
    </w:p>
    <w:p w14:paraId="5518121D" w14:textId="1A902D67" w:rsidR="00B41BC0" w:rsidRDefault="00B41BC0" w:rsidP="008F06AF">
      <w:pPr>
        <w:pStyle w:val="ListParagraph"/>
        <w:numPr>
          <w:ilvl w:val="5"/>
          <w:numId w:val="1"/>
        </w:numPr>
      </w:pPr>
      <w:r>
        <w:t>Initial FIRM Community Date.  Note:  May have to review historical flood studies to determine if certain Post-FIRM structures were constructed when no SFHA existed or the BFE increased/decreased after restudies.</w:t>
      </w:r>
    </w:p>
    <w:p w14:paraId="0E425B2C" w14:textId="77777777" w:rsidR="009D3DBC" w:rsidRDefault="009D3DBC" w:rsidP="008F06AF">
      <w:pPr>
        <w:pStyle w:val="ListParagraph"/>
        <w:numPr>
          <w:ilvl w:val="4"/>
          <w:numId w:val="1"/>
        </w:numPr>
      </w:pPr>
      <w:r>
        <w:t>Building Characteristics</w:t>
      </w:r>
    </w:p>
    <w:p w14:paraId="534E17DC" w14:textId="7C945CE2" w:rsidR="00BC1B38" w:rsidRDefault="00BC1B38" w:rsidP="008F06AF">
      <w:pPr>
        <w:pStyle w:val="ListParagraph"/>
        <w:numPr>
          <w:ilvl w:val="5"/>
          <w:numId w:val="1"/>
        </w:numPr>
      </w:pPr>
      <w:r>
        <w:t>Building Year</w:t>
      </w:r>
      <w:r w:rsidR="00B33F0A">
        <w:t xml:space="preserve"> (required to determine Pre/Post-FIRM status)</w:t>
      </w:r>
    </w:p>
    <w:p w14:paraId="22B05465" w14:textId="5F40C839" w:rsidR="009D3DBC" w:rsidRDefault="009D3DBC" w:rsidP="008F06AF">
      <w:pPr>
        <w:pStyle w:val="ListParagraph"/>
        <w:numPr>
          <w:ilvl w:val="5"/>
          <w:numId w:val="1"/>
        </w:numPr>
      </w:pPr>
      <w:r>
        <w:t xml:space="preserve">Building </w:t>
      </w:r>
      <w:r w:rsidR="00320670">
        <w:t xml:space="preserve">Dollar Exposure Value:  </w:t>
      </w:r>
      <w:r>
        <w:t>Appraisal Value</w:t>
      </w:r>
      <w:r w:rsidR="00320670">
        <w:t xml:space="preserve"> / Construction Grade</w:t>
      </w:r>
    </w:p>
    <w:p w14:paraId="61A25D03" w14:textId="77777777" w:rsidR="009D3DBC" w:rsidRDefault="009D3DBC" w:rsidP="008F06AF">
      <w:pPr>
        <w:pStyle w:val="ListParagraph"/>
        <w:numPr>
          <w:ilvl w:val="5"/>
          <w:numId w:val="1"/>
        </w:numPr>
      </w:pPr>
      <w:r>
        <w:t>Occupancy Class/Building Type (Residential/Non-Residential)</w:t>
      </w:r>
    </w:p>
    <w:p w14:paraId="2CD73061" w14:textId="77777777" w:rsidR="009D3DBC" w:rsidRDefault="009D3DBC" w:rsidP="008F06AF">
      <w:pPr>
        <w:pStyle w:val="ListParagraph"/>
        <w:numPr>
          <w:ilvl w:val="5"/>
          <w:numId w:val="1"/>
        </w:numPr>
      </w:pPr>
      <w:r>
        <w:t>Foundation</w:t>
      </w:r>
      <w:r w:rsidR="008F06AF">
        <w:t xml:space="preserve"> </w:t>
      </w:r>
      <w:proofErr w:type="gramStart"/>
      <w:r>
        <w:t>Type</w:t>
      </w:r>
      <w:r w:rsidR="008F06AF">
        <w:t>;</w:t>
      </w:r>
      <w:proofErr w:type="gramEnd"/>
      <w:r w:rsidR="008F06AF">
        <w:t xml:space="preserve"> </w:t>
      </w:r>
      <w:r>
        <w:t>First Floor Height</w:t>
      </w:r>
      <w:r w:rsidR="00320670">
        <w:t xml:space="preserve"> (if value not correct damage flood loss model estimates will be under- or over-estimated.</w:t>
      </w:r>
    </w:p>
    <w:p w14:paraId="217AA5D6" w14:textId="4D037FE8" w:rsidR="003637D1" w:rsidRDefault="003637D1" w:rsidP="003637D1">
      <w:pPr>
        <w:pStyle w:val="ListParagraph"/>
        <w:numPr>
          <w:ilvl w:val="1"/>
          <w:numId w:val="1"/>
        </w:numPr>
      </w:pPr>
      <w:r>
        <w:t>Considerations:</w:t>
      </w:r>
    </w:p>
    <w:p w14:paraId="3400F76D" w14:textId="5900F60A" w:rsidR="00144E1E" w:rsidRPr="003637D1" w:rsidRDefault="00F853B6" w:rsidP="003637D1">
      <w:pPr>
        <w:pStyle w:val="ListParagraph"/>
        <w:numPr>
          <w:ilvl w:val="2"/>
          <w:numId w:val="1"/>
        </w:numPr>
      </w:pPr>
      <w:r w:rsidRPr="003637D1">
        <w:t>Post-FIRM structures shouldn’t be minus rated if built to code at the time</w:t>
      </w:r>
      <w:r w:rsidR="00DC36BD">
        <w:t xml:space="preserve"> to floodplain management ordinance</w:t>
      </w:r>
    </w:p>
    <w:p w14:paraId="2420DEFA" w14:textId="77777777" w:rsidR="00144E1E" w:rsidRPr="003637D1" w:rsidRDefault="00F853B6" w:rsidP="003637D1">
      <w:pPr>
        <w:pStyle w:val="ListParagraph"/>
        <w:numPr>
          <w:ilvl w:val="2"/>
          <w:numId w:val="1"/>
        </w:numPr>
      </w:pPr>
      <w:r w:rsidRPr="003637D1">
        <w:t>Minus-rated insurance policies don’t receive CRS community discounts</w:t>
      </w:r>
    </w:p>
    <w:p w14:paraId="0ED8A9D5" w14:textId="1D019C4A" w:rsidR="00DC36BD" w:rsidRDefault="00DC36BD" w:rsidP="00DC36BD">
      <w:pPr>
        <w:pStyle w:val="ListParagraph"/>
        <w:numPr>
          <w:ilvl w:val="2"/>
          <w:numId w:val="1"/>
        </w:numPr>
      </w:pPr>
      <w:r>
        <w:t xml:space="preserve">Substantial Damage/Substantial Improvement:  </w:t>
      </w:r>
      <w:r w:rsidRPr="00DC36BD">
        <w:t>Existing buildings that are not compliant with current standards and are deemed substantially damaged or improved must be elevated to the BFE plus freeboard.</w:t>
      </w:r>
    </w:p>
    <w:p w14:paraId="1C16D026" w14:textId="6CF1AF22" w:rsidR="00144E1E" w:rsidRPr="003637D1" w:rsidRDefault="00F853B6" w:rsidP="003637D1">
      <w:pPr>
        <w:pStyle w:val="ListParagraph"/>
        <w:numPr>
          <w:ilvl w:val="2"/>
          <w:numId w:val="1"/>
        </w:numPr>
      </w:pPr>
      <w:r w:rsidRPr="003637D1">
        <w:t>Residential buildings must elevate to finished first floors and wet floodproof enclosed areas</w:t>
      </w:r>
    </w:p>
    <w:p w14:paraId="323C058B" w14:textId="77777777" w:rsidR="00144E1E" w:rsidRPr="003637D1" w:rsidRDefault="00F853B6" w:rsidP="003637D1">
      <w:pPr>
        <w:pStyle w:val="ListParagraph"/>
        <w:numPr>
          <w:ilvl w:val="2"/>
          <w:numId w:val="1"/>
        </w:numPr>
      </w:pPr>
      <w:r w:rsidRPr="003637D1">
        <w:t>Commercial buildings have the option to wet floodproof, dry floodproof, or do a combination</w:t>
      </w:r>
    </w:p>
    <w:p w14:paraId="49587815" w14:textId="77777777" w:rsidR="00AD494D" w:rsidRDefault="00F853B6" w:rsidP="003637D1">
      <w:pPr>
        <w:pStyle w:val="ListParagraph"/>
        <w:numPr>
          <w:ilvl w:val="2"/>
          <w:numId w:val="1"/>
        </w:numPr>
      </w:pPr>
      <w:r w:rsidRPr="003637D1">
        <w:t>Verify:</w:t>
      </w:r>
    </w:p>
    <w:p w14:paraId="52874657" w14:textId="77777777" w:rsidR="00AD494D" w:rsidRDefault="00AD494D" w:rsidP="00AD494D">
      <w:pPr>
        <w:pStyle w:val="ListParagraph"/>
        <w:numPr>
          <w:ilvl w:val="3"/>
          <w:numId w:val="1"/>
        </w:numPr>
      </w:pPr>
      <w:r>
        <w:t>F</w:t>
      </w:r>
      <w:r w:rsidR="00F853B6" w:rsidRPr="003637D1">
        <w:t>oundation t</w:t>
      </w:r>
      <w:r w:rsidR="00DC36BD">
        <w:t>ypes and first floor heights for mitigated</w:t>
      </w:r>
      <w:r w:rsidR="00F853B6" w:rsidRPr="003637D1">
        <w:t xml:space="preserve"> Post-FIRM construction</w:t>
      </w:r>
      <w:r w:rsidR="00DC36BD">
        <w:t xml:space="preserve"> should be verified.</w:t>
      </w:r>
    </w:p>
    <w:p w14:paraId="6363EC07" w14:textId="7AF17298" w:rsidR="00AD494D" w:rsidRDefault="00AD494D" w:rsidP="00026530">
      <w:pPr>
        <w:pStyle w:val="ListParagraph"/>
        <w:numPr>
          <w:ilvl w:val="3"/>
          <w:numId w:val="1"/>
        </w:numPr>
      </w:pPr>
      <w:r>
        <w:t>Post-FIRM construction regulated to Pre-FIRM:  If the site of a post-FIRM structure was not mapped as a Special Flood Hazard Area at the time of construction, then repairs or alterations are regulated as though it is a pre-FIRM structure.</w:t>
      </w:r>
    </w:p>
    <w:p w14:paraId="43AD60C4" w14:textId="3696E6CF" w:rsidR="00144E1E" w:rsidRPr="003637D1" w:rsidRDefault="00AD494D" w:rsidP="00AD494D">
      <w:pPr>
        <w:pStyle w:val="ListParagraph"/>
        <w:ind w:left="1440"/>
      </w:pPr>
      <w:r>
        <w:lastRenderedPageBreak/>
        <w:t xml:space="preserve">  </w:t>
      </w:r>
      <w:r w:rsidR="00DC36BD">
        <w:t xml:space="preserve">  </w:t>
      </w:r>
    </w:p>
    <w:p w14:paraId="35378A11" w14:textId="77777777" w:rsidR="003637D1" w:rsidRPr="003637D1" w:rsidRDefault="003637D1" w:rsidP="003637D1">
      <w:pPr>
        <w:pStyle w:val="ListParagraph"/>
      </w:pPr>
    </w:p>
    <w:p w14:paraId="5667CF7B" w14:textId="729E1278" w:rsidR="008F06AF" w:rsidRPr="009D1A6F" w:rsidRDefault="00EC5CDC" w:rsidP="00EC5CDC">
      <w:pPr>
        <w:pStyle w:val="ListParagraph"/>
        <w:numPr>
          <w:ilvl w:val="1"/>
          <w:numId w:val="1"/>
        </w:numPr>
      </w:pPr>
      <w:r w:rsidRPr="0065130F">
        <w:rPr>
          <w:b/>
          <w:i/>
          <w:iCs/>
          <w:highlight w:val="yellow"/>
        </w:rPr>
        <w:t>Mitigation Plan Cross Walk Requirements:</w:t>
      </w:r>
      <w:r w:rsidRPr="009D1A6F">
        <w:rPr>
          <w:i/>
          <w:iCs/>
        </w:rPr>
        <w:t xml:space="preserve">  For mitigation plan, verify </w:t>
      </w:r>
      <w:r w:rsidR="0036418C" w:rsidRPr="009D1A6F">
        <w:rPr>
          <w:i/>
          <w:iCs/>
        </w:rPr>
        <w:t xml:space="preserve">Post-FIRM </w:t>
      </w:r>
      <w:r w:rsidRPr="009D1A6F">
        <w:rPr>
          <w:i/>
          <w:iCs/>
        </w:rPr>
        <w:t xml:space="preserve">mitigated structures provided </w:t>
      </w:r>
      <w:r w:rsidR="008355AD" w:rsidRPr="009D1A6F">
        <w:rPr>
          <w:i/>
          <w:iCs/>
        </w:rPr>
        <w:t xml:space="preserve">in </w:t>
      </w:r>
      <w:r w:rsidR="000313D9" w:rsidRPr="009D1A6F">
        <w:rPr>
          <w:i/>
          <w:iCs/>
        </w:rPr>
        <w:t>minus-rated</w:t>
      </w:r>
      <w:r w:rsidR="008355AD" w:rsidRPr="009D1A6F">
        <w:rPr>
          <w:i/>
          <w:iCs/>
        </w:rPr>
        <w:t xml:space="preserve"> properties </w:t>
      </w:r>
      <w:r w:rsidRPr="009D1A6F">
        <w:rPr>
          <w:i/>
          <w:iCs/>
        </w:rPr>
        <w:t>data extract.</w:t>
      </w:r>
    </w:p>
    <w:p w14:paraId="54EB9CF6" w14:textId="425F6D60" w:rsidR="003E67F3" w:rsidRPr="009D1A6F" w:rsidRDefault="00EC5CDC" w:rsidP="003E67F3">
      <w:pPr>
        <w:pStyle w:val="ListParagraph"/>
        <w:numPr>
          <w:ilvl w:val="2"/>
          <w:numId w:val="1"/>
        </w:numPr>
        <w:rPr>
          <w:i/>
        </w:rPr>
      </w:pPr>
      <w:r w:rsidRPr="009D1A6F">
        <w:rPr>
          <w:b/>
          <w:i/>
          <w:iCs/>
        </w:rPr>
        <w:t>Determine if Post-FIRM minus-rated structures are mitigated.</w:t>
      </w:r>
      <w:r w:rsidR="00462691" w:rsidRPr="009D1A6F">
        <w:rPr>
          <w:i/>
          <w:iCs/>
        </w:rPr>
        <w:t xml:space="preserve">  Focus initially on structures with </w:t>
      </w:r>
      <w:r w:rsidR="006328B9" w:rsidRPr="009D1A6F">
        <w:rPr>
          <w:i/>
          <w:iCs/>
        </w:rPr>
        <w:t xml:space="preserve">the </w:t>
      </w:r>
      <w:r w:rsidR="00462691" w:rsidRPr="009D1A6F">
        <w:rPr>
          <w:i/>
          <w:iCs/>
        </w:rPr>
        <w:t xml:space="preserve">highest minus ratings (or highest water-in-depth values) and high dollar loss estimates.  </w:t>
      </w:r>
      <w:r w:rsidR="00705166" w:rsidRPr="009D1A6F">
        <w:rPr>
          <w:i/>
          <w:iCs/>
        </w:rPr>
        <w:t xml:space="preserve">For </w:t>
      </w:r>
      <w:r w:rsidR="006863D7" w:rsidRPr="009D1A6F">
        <w:rPr>
          <w:i/>
          <w:iCs/>
        </w:rPr>
        <w:t xml:space="preserve">each </w:t>
      </w:r>
      <w:r w:rsidR="00705166" w:rsidRPr="009D1A6F">
        <w:rPr>
          <w:i/>
          <w:iCs/>
        </w:rPr>
        <w:t>structure</w:t>
      </w:r>
      <w:r w:rsidR="006863D7" w:rsidRPr="009D1A6F">
        <w:rPr>
          <w:i/>
          <w:iCs/>
        </w:rPr>
        <w:t xml:space="preserve"> of interest identify</w:t>
      </w:r>
      <w:r w:rsidRPr="009D1A6F">
        <w:rPr>
          <w:i/>
          <w:iCs/>
        </w:rPr>
        <w:t xml:space="preserve"> if a permit </w:t>
      </w:r>
      <w:r w:rsidR="006863D7" w:rsidRPr="009D1A6F">
        <w:rPr>
          <w:i/>
          <w:iCs/>
        </w:rPr>
        <w:t>and</w:t>
      </w:r>
      <w:r w:rsidR="00573B87" w:rsidRPr="009D1A6F">
        <w:rPr>
          <w:i/>
          <w:iCs/>
        </w:rPr>
        <w:t xml:space="preserve"> elevation certificate are on file.</w:t>
      </w:r>
      <w:r w:rsidR="000E1D88" w:rsidRPr="009D1A6F">
        <w:rPr>
          <w:i/>
          <w:iCs/>
        </w:rPr>
        <w:t xml:space="preserve">  Annotate</w:t>
      </w:r>
      <w:r w:rsidR="00C53F26" w:rsidRPr="009D1A6F">
        <w:rPr>
          <w:i/>
          <w:iCs/>
        </w:rPr>
        <w:t xml:space="preserve"> permit and elevation certificate information </w:t>
      </w:r>
      <w:r w:rsidR="001706C1" w:rsidRPr="009D1A6F">
        <w:rPr>
          <w:i/>
          <w:iCs/>
        </w:rPr>
        <w:t>on minus-rated table.</w:t>
      </w:r>
      <w:r w:rsidR="003E67F3" w:rsidRPr="009D1A6F">
        <w:rPr>
          <w:i/>
          <w:iCs/>
        </w:rPr>
        <w:t xml:space="preserve">  </w:t>
      </w:r>
      <w:r w:rsidR="003E67F3" w:rsidRPr="009D1A6F">
        <w:rPr>
          <w:i/>
        </w:rPr>
        <w:t xml:space="preserve">Submit building pictures if no elevation certificates exist. </w:t>
      </w:r>
    </w:p>
    <w:p w14:paraId="678F7E25" w14:textId="46EF1EB3" w:rsidR="008F06AF" w:rsidRPr="009D1A6F" w:rsidRDefault="00C046CA" w:rsidP="008F06AF">
      <w:pPr>
        <w:pStyle w:val="ListParagraph"/>
        <w:numPr>
          <w:ilvl w:val="2"/>
          <w:numId w:val="1"/>
        </w:numPr>
      </w:pPr>
      <w:r w:rsidRPr="009D1A6F">
        <w:rPr>
          <w:b/>
          <w:i/>
          <w:iCs/>
        </w:rPr>
        <w:t xml:space="preserve">In the mitigation plan, include a table </w:t>
      </w:r>
      <w:r w:rsidR="00EE3B0E" w:rsidRPr="009D1A6F">
        <w:rPr>
          <w:b/>
          <w:i/>
          <w:iCs/>
        </w:rPr>
        <w:t>that describes the</w:t>
      </w:r>
      <w:r w:rsidR="001706C1" w:rsidRPr="009D1A6F">
        <w:rPr>
          <w:b/>
          <w:i/>
          <w:iCs/>
        </w:rPr>
        <w:t xml:space="preserve"> number and types of mitigated structures </w:t>
      </w:r>
      <w:r w:rsidR="00EE3B0E" w:rsidRPr="009D1A6F">
        <w:rPr>
          <w:b/>
          <w:i/>
          <w:iCs/>
        </w:rPr>
        <w:t>for each flood prone community</w:t>
      </w:r>
      <w:r w:rsidR="00EE3B0E" w:rsidRPr="009D1A6F">
        <w:rPr>
          <w:i/>
          <w:iCs/>
        </w:rPr>
        <w:t>.</w:t>
      </w:r>
      <w:r w:rsidR="000E1D88" w:rsidRPr="009D1A6F">
        <w:rPr>
          <w:i/>
          <w:iCs/>
        </w:rPr>
        <w:t xml:space="preserve"> </w:t>
      </w:r>
    </w:p>
    <w:p w14:paraId="127A6241" w14:textId="2AD244C1" w:rsidR="001B6C03" w:rsidRPr="001B6C03" w:rsidRDefault="008F06AF" w:rsidP="00462691">
      <w:pPr>
        <w:pStyle w:val="ListParagraph"/>
        <w:numPr>
          <w:ilvl w:val="2"/>
          <w:numId w:val="1"/>
        </w:numPr>
      </w:pPr>
      <w:r>
        <w:rPr>
          <w:i/>
          <w:iCs/>
        </w:rPr>
        <w:t>Identify mitigation actions</w:t>
      </w:r>
      <w:r w:rsidR="00512ACE">
        <w:rPr>
          <w:i/>
          <w:iCs/>
        </w:rPr>
        <w:t xml:space="preserve"> for specific structures</w:t>
      </w:r>
      <w:r w:rsidR="006328B9">
        <w:rPr>
          <w:i/>
          <w:iCs/>
        </w:rPr>
        <w:t>, to include</w:t>
      </w:r>
      <w:r w:rsidR="0095094D">
        <w:rPr>
          <w:i/>
          <w:iCs/>
        </w:rPr>
        <w:t xml:space="preserve"> </w:t>
      </w:r>
      <w:r w:rsidR="00512ACE">
        <w:rPr>
          <w:i/>
          <w:iCs/>
        </w:rPr>
        <w:t>outreach/education to community/ homeowners</w:t>
      </w:r>
      <w:r w:rsidR="003864F4">
        <w:rPr>
          <w:i/>
          <w:iCs/>
        </w:rPr>
        <w:t xml:space="preserve"> about mitigation best practices</w:t>
      </w:r>
      <w:r w:rsidR="00512ACE">
        <w:rPr>
          <w:i/>
          <w:iCs/>
        </w:rPr>
        <w:t>, mitigation funding opportunities, NFIP office involvement for non-compliant structures)</w:t>
      </w:r>
      <w:r w:rsidR="00B42205">
        <w:rPr>
          <w:i/>
          <w:iCs/>
        </w:rPr>
        <w:t>.</w:t>
      </w:r>
      <w:r w:rsidR="00512ACE">
        <w:rPr>
          <w:i/>
          <w:iCs/>
        </w:rPr>
        <w:t xml:space="preserve"> </w:t>
      </w:r>
    </w:p>
    <w:p w14:paraId="62656E2B" w14:textId="77777777" w:rsidR="00A0226C" w:rsidRDefault="00744CCF" w:rsidP="00A0226C">
      <w:pPr>
        <w:pStyle w:val="ListParagraph"/>
        <w:numPr>
          <w:ilvl w:val="1"/>
          <w:numId w:val="1"/>
        </w:numPr>
      </w:pPr>
      <w:r>
        <w:t xml:space="preserve">CL Tables: </w:t>
      </w:r>
      <w:proofErr w:type="spellStart"/>
      <w:r w:rsidR="00A0226C" w:rsidRPr="00154C91">
        <w:t>CL_Detailed_Flood_Zone</w:t>
      </w:r>
      <w:proofErr w:type="spellEnd"/>
      <w:r w:rsidR="00A0226C">
        <w:t>,</w:t>
      </w:r>
      <w:r w:rsidR="00A0226C" w:rsidRPr="00744CCF">
        <w:t xml:space="preserve"> </w:t>
      </w:r>
      <w:r w:rsidRPr="00744CCF">
        <w:t>CL_</w:t>
      </w:r>
      <w:proofErr w:type="gramStart"/>
      <w:r w:rsidRPr="00744CCF">
        <w:t xml:space="preserve">FIRM,  </w:t>
      </w:r>
      <w:proofErr w:type="spellStart"/>
      <w:r w:rsidRPr="00744CCF">
        <w:t>CL</w:t>
      </w:r>
      <w:proofErr w:type="gramEnd"/>
      <w:r w:rsidRPr="00744CCF">
        <w:t>_Substantial_Damage</w:t>
      </w:r>
      <w:proofErr w:type="spellEnd"/>
      <w:r w:rsidRPr="00744CCF">
        <w:t xml:space="preserve">, </w:t>
      </w:r>
      <w:proofErr w:type="spellStart"/>
      <w:r w:rsidRPr="00744CCF">
        <w:t>CL_TEIF_DamageLoss_Debris</w:t>
      </w:r>
      <w:proofErr w:type="spellEnd"/>
    </w:p>
    <w:p w14:paraId="0B13AB44" w14:textId="68404C8C" w:rsidR="00A0226C" w:rsidRPr="007B2A60" w:rsidRDefault="00A0226C" w:rsidP="00A0226C">
      <w:pPr>
        <w:pStyle w:val="ListParagraph"/>
        <w:numPr>
          <w:ilvl w:val="1"/>
          <w:numId w:val="1"/>
        </w:numPr>
      </w:pPr>
      <w:r>
        <w:t>BL Tables:   Building-Level Risk Assessment (BLRA), Minus Rated Data Extract, Mitigated Structures, Elevation Certificates</w:t>
      </w:r>
    </w:p>
    <w:p w14:paraId="195642A1" w14:textId="2C7F481E" w:rsidR="001B6C03" w:rsidRPr="007B2A60" w:rsidRDefault="001B6C03" w:rsidP="00A83297">
      <w:pPr>
        <w:pStyle w:val="ListParagraph"/>
        <w:numPr>
          <w:ilvl w:val="1"/>
          <w:numId w:val="1"/>
        </w:numPr>
      </w:pPr>
      <w:r w:rsidRPr="007B2A60">
        <w:t>Risk</w:t>
      </w:r>
      <w:r w:rsidR="00D45247">
        <w:t xml:space="preserve"> </w:t>
      </w:r>
      <w:r w:rsidRPr="007B2A60">
        <w:t xml:space="preserve">Map: </w:t>
      </w:r>
      <w:r w:rsidR="00D45247">
        <w:t>All Risk Map Layers</w:t>
      </w:r>
    </w:p>
    <w:p w14:paraId="06E730D4" w14:textId="1D46DC0E" w:rsidR="00EC5CDC" w:rsidRDefault="008F06AF" w:rsidP="00D558FF">
      <w:pPr>
        <w:pStyle w:val="ListParagraph"/>
      </w:pPr>
      <w:r>
        <w:rPr>
          <w:i/>
          <w:iCs/>
        </w:rPr>
        <w:br/>
      </w:r>
    </w:p>
    <w:p w14:paraId="6E48F141" w14:textId="33A8575C" w:rsidR="00512ACE" w:rsidRPr="00843E39" w:rsidRDefault="00F57E47" w:rsidP="00512ACE">
      <w:pPr>
        <w:pStyle w:val="ListParagraph"/>
        <w:numPr>
          <w:ilvl w:val="0"/>
          <w:numId w:val="1"/>
        </w:numPr>
        <w:rPr>
          <w:b/>
        </w:rPr>
      </w:pPr>
      <w:r>
        <w:rPr>
          <w:b/>
          <w:sz w:val="28"/>
        </w:rPr>
        <w:t xml:space="preserve">Evaluate </w:t>
      </w:r>
      <w:r w:rsidR="00512ACE" w:rsidRPr="0065130F">
        <w:rPr>
          <w:b/>
          <w:sz w:val="28"/>
        </w:rPr>
        <w:t>Areas of Mitigation Interest / Repetitive Loss Areas</w:t>
      </w:r>
      <w:r w:rsidR="00843E39">
        <w:rPr>
          <w:b/>
          <w:sz w:val="28"/>
        </w:rPr>
        <w:t xml:space="preserve">.  </w:t>
      </w:r>
      <w:r w:rsidR="00843E39" w:rsidRPr="00843E39">
        <w:t xml:space="preserve">Answers the question are </w:t>
      </w:r>
      <w:r w:rsidR="00843E39">
        <w:t>“</w:t>
      </w:r>
      <w:r w:rsidR="00843E39" w:rsidRPr="00843E39">
        <w:rPr>
          <w:b/>
        </w:rPr>
        <w:t>Areas of Mitigation Interest / Repetitive Loss identified and targeted for flood reduction efforts?</w:t>
      </w:r>
      <w:r w:rsidR="00843E39">
        <w:rPr>
          <w:b/>
        </w:rPr>
        <w:t>”</w:t>
      </w:r>
    </w:p>
    <w:p w14:paraId="03CD0A8F" w14:textId="66D756EB" w:rsidR="007C7189" w:rsidRDefault="006F272F" w:rsidP="007C7189">
      <w:pPr>
        <w:pStyle w:val="ListParagraph"/>
        <w:numPr>
          <w:ilvl w:val="1"/>
          <w:numId w:val="1"/>
        </w:numPr>
      </w:pPr>
      <w:r>
        <w:t xml:space="preserve">Factors in delineating </w:t>
      </w:r>
      <w:proofErr w:type="spellStart"/>
      <w:r>
        <w:t>AoMIs</w:t>
      </w:r>
      <w:proofErr w:type="spellEnd"/>
    </w:p>
    <w:p w14:paraId="6E2E6696" w14:textId="7034723A" w:rsidR="006F272F" w:rsidRDefault="00803854" w:rsidP="006F272F">
      <w:pPr>
        <w:pStyle w:val="ListParagraph"/>
        <w:numPr>
          <w:ilvl w:val="2"/>
          <w:numId w:val="1"/>
        </w:numPr>
      </w:pPr>
      <w:r>
        <w:t>Repetitive Loss Structures (site address or street address matched)</w:t>
      </w:r>
    </w:p>
    <w:p w14:paraId="4A4010E2" w14:textId="33AE0B14" w:rsidR="0042328B" w:rsidRDefault="0042328B" w:rsidP="006F272F">
      <w:pPr>
        <w:pStyle w:val="ListParagraph"/>
        <w:numPr>
          <w:ilvl w:val="2"/>
          <w:numId w:val="1"/>
        </w:numPr>
      </w:pPr>
      <w:r>
        <w:t>Flood Depths</w:t>
      </w:r>
    </w:p>
    <w:p w14:paraId="36EBC958" w14:textId="4F731727" w:rsidR="0042328B" w:rsidRDefault="0042328B" w:rsidP="0042328B">
      <w:pPr>
        <w:pStyle w:val="ListParagraph"/>
        <w:numPr>
          <w:ilvl w:val="3"/>
          <w:numId w:val="1"/>
        </w:numPr>
      </w:pPr>
      <w:r>
        <w:t>Model-backed depth girds</w:t>
      </w:r>
    </w:p>
    <w:p w14:paraId="0D4C1CD2" w14:textId="7D352C30" w:rsidR="009E3083" w:rsidRDefault="009E3083" w:rsidP="0042328B">
      <w:pPr>
        <w:pStyle w:val="ListParagraph"/>
        <w:numPr>
          <w:ilvl w:val="3"/>
          <w:numId w:val="1"/>
        </w:numPr>
      </w:pPr>
      <w:r>
        <w:t>Water depth-in-structure</w:t>
      </w:r>
    </w:p>
    <w:p w14:paraId="7BED2F49" w14:textId="5D4EE66C" w:rsidR="009E3083" w:rsidRDefault="009E3083" w:rsidP="0042328B">
      <w:pPr>
        <w:pStyle w:val="ListParagraph"/>
        <w:numPr>
          <w:ilvl w:val="3"/>
          <w:numId w:val="1"/>
        </w:numPr>
      </w:pPr>
      <w:r>
        <w:t>High Water Marks</w:t>
      </w:r>
    </w:p>
    <w:p w14:paraId="36EA94E7" w14:textId="4406C653" w:rsidR="009E3083" w:rsidRDefault="009E3083" w:rsidP="0042328B">
      <w:pPr>
        <w:pStyle w:val="ListParagraph"/>
        <w:numPr>
          <w:ilvl w:val="3"/>
          <w:numId w:val="1"/>
        </w:numPr>
      </w:pPr>
      <w:r>
        <w:t>Similar topography</w:t>
      </w:r>
    </w:p>
    <w:p w14:paraId="270F113C" w14:textId="5987CFE9" w:rsidR="00803854" w:rsidRDefault="00803854" w:rsidP="006F272F">
      <w:pPr>
        <w:pStyle w:val="ListParagraph"/>
        <w:numPr>
          <w:ilvl w:val="2"/>
          <w:numId w:val="1"/>
        </w:numPr>
      </w:pPr>
      <w:r>
        <w:t>Substantial Damage</w:t>
      </w:r>
      <w:r w:rsidR="00B019A0">
        <w:t xml:space="preserve"> Estimates</w:t>
      </w:r>
    </w:p>
    <w:p w14:paraId="0BDD1178" w14:textId="48641F00" w:rsidR="00BC6690" w:rsidRDefault="000541AC" w:rsidP="000541AC">
      <w:pPr>
        <w:pStyle w:val="ListParagraph"/>
        <w:numPr>
          <w:ilvl w:val="3"/>
          <w:numId w:val="1"/>
        </w:numPr>
      </w:pPr>
      <w:r>
        <w:t>Hazus Flood Loss Models</w:t>
      </w:r>
    </w:p>
    <w:p w14:paraId="44060D54" w14:textId="60293AA0" w:rsidR="000541AC" w:rsidRDefault="000541AC" w:rsidP="000541AC">
      <w:pPr>
        <w:pStyle w:val="ListParagraph"/>
        <w:numPr>
          <w:ilvl w:val="3"/>
          <w:numId w:val="1"/>
        </w:numPr>
      </w:pPr>
      <w:r>
        <w:t>Substantial Damage / Substantial Improvement building changes in appraisal values</w:t>
      </w:r>
      <w:r w:rsidR="00866D17">
        <w:t xml:space="preserve">.  Refer to </w:t>
      </w:r>
      <w:r w:rsidR="00F808D6">
        <w:t xml:space="preserve">FEMA </w:t>
      </w:r>
      <w:r w:rsidR="00866D17">
        <w:t>template letters for SD / SI</w:t>
      </w:r>
      <w:r w:rsidR="00F808D6">
        <w:t xml:space="preserve"> increases of more than 50%.</w:t>
      </w:r>
    </w:p>
    <w:p w14:paraId="3C3884E1" w14:textId="52F64AA5" w:rsidR="000541AC" w:rsidRDefault="000541AC" w:rsidP="000541AC">
      <w:pPr>
        <w:pStyle w:val="ListParagraph"/>
        <w:numPr>
          <w:ilvl w:val="2"/>
          <w:numId w:val="1"/>
        </w:numPr>
      </w:pPr>
      <w:r>
        <w:t>Mitigated Properties</w:t>
      </w:r>
    </w:p>
    <w:p w14:paraId="092745E7" w14:textId="1E1DDB84" w:rsidR="008A7FF8" w:rsidRDefault="008A7FF8" w:rsidP="0042328B">
      <w:pPr>
        <w:pStyle w:val="ListParagraph"/>
        <w:numPr>
          <w:ilvl w:val="3"/>
          <w:numId w:val="1"/>
        </w:numPr>
      </w:pPr>
      <w:r>
        <w:t>Buyout Properties</w:t>
      </w:r>
    </w:p>
    <w:p w14:paraId="74618831" w14:textId="22BD9C25" w:rsidR="00A60708" w:rsidRDefault="00A60708" w:rsidP="0042328B">
      <w:pPr>
        <w:pStyle w:val="ListParagraph"/>
        <w:numPr>
          <w:ilvl w:val="3"/>
          <w:numId w:val="1"/>
        </w:numPr>
      </w:pPr>
      <w:r>
        <w:t>Mitigated Structures</w:t>
      </w:r>
    </w:p>
    <w:p w14:paraId="7C32294E" w14:textId="77777777" w:rsidR="00264852" w:rsidRPr="009D1A6F" w:rsidRDefault="00264852" w:rsidP="00264852">
      <w:pPr>
        <w:pStyle w:val="ListParagraph"/>
        <w:numPr>
          <w:ilvl w:val="1"/>
          <w:numId w:val="1"/>
        </w:numPr>
        <w:rPr>
          <w:i/>
        </w:rPr>
      </w:pPr>
      <w:r w:rsidRPr="0065130F">
        <w:rPr>
          <w:b/>
          <w:i/>
          <w:iCs/>
          <w:highlight w:val="yellow"/>
        </w:rPr>
        <w:t>Mitigation Plan Cross Walk Requirements:</w:t>
      </w:r>
      <w:r w:rsidRPr="009D1A6F">
        <w:rPr>
          <w:i/>
          <w:iCs/>
        </w:rPr>
        <w:t xml:space="preserve">  For mitigation plan, verify Post-FIRM mitigated structures provided in minus-rated properties data extract.</w:t>
      </w:r>
    </w:p>
    <w:p w14:paraId="0B63A109" w14:textId="78D89412" w:rsidR="00462691" w:rsidRPr="009D1A6F" w:rsidRDefault="00462691" w:rsidP="00462691">
      <w:pPr>
        <w:pStyle w:val="ListParagraph"/>
        <w:numPr>
          <w:ilvl w:val="2"/>
          <w:numId w:val="1"/>
        </w:numPr>
        <w:rPr>
          <w:i/>
        </w:rPr>
      </w:pPr>
      <w:r w:rsidRPr="009D1A6F">
        <w:rPr>
          <w:b/>
          <w:i/>
        </w:rPr>
        <w:t xml:space="preserve">Determine the mitigation status of Post-FIRM structures in Areas of Mitigation Interest.  </w:t>
      </w:r>
      <w:r w:rsidRPr="009D1A6F">
        <w:rPr>
          <w:i/>
        </w:rPr>
        <w:t xml:space="preserve">Review structures in </w:t>
      </w:r>
      <w:proofErr w:type="spellStart"/>
      <w:r w:rsidRPr="009D1A6F">
        <w:rPr>
          <w:i/>
        </w:rPr>
        <w:t>AoMI</w:t>
      </w:r>
      <w:proofErr w:type="spellEnd"/>
      <w:r w:rsidRPr="009D1A6F">
        <w:rPr>
          <w:i/>
        </w:rPr>
        <w:t xml:space="preserve"> and identify if permits and elevation certificates that exist for Post-FIRM structures (same process as minus-rated structures).  Submit building pictures if no elevation certificates exist. </w:t>
      </w:r>
    </w:p>
    <w:p w14:paraId="1CC53BDD" w14:textId="57BFB77C" w:rsidR="00C333B0" w:rsidRPr="009D1A6F" w:rsidRDefault="00C333B0" w:rsidP="00B066CA">
      <w:pPr>
        <w:pStyle w:val="ListParagraph"/>
        <w:numPr>
          <w:ilvl w:val="3"/>
          <w:numId w:val="1"/>
        </w:numPr>
        <w:rPr>
          <w:i/>
        </w:rPr>
      </w:pPr>
      <w:r w:rsidRPr="009D1A6F">
        <w:rPr>
          <w:i/>
        </w:rPr>
        <w:lastRenderedPageBreak/>
        <w:t xml:space="preserve">POST-FIRM MINUS-RATED STRUCTURES:  </w:t>
      </w:r>
      <w:r w:rsidRPr="009D1A6F">
        <w:rPr>
          <w:i/>
          <w:iCs/>
        </w:rPr>
        <w:t>Verify Post-FIRM mitigated structures provided in data tables of minus-rated properties (</w:t>
      </w:r>
      <w:r w:rsidRPr="009D1A6F">
        <w:rPr>
          <w:i/>
        </w:rPr>
        <w:t>lowest floor 1 ft. or more below Base Flood Elevation).</w:t>
      </w:r>
    </w:p>
    <w:p w14:paraId="7BEF818C" w14:textId="77777777" w:rsidR="00C333B0" w:rsidRPr="009D1A6F" w:rsidRDefault="00C333B0" w:rsidP="00C333B0">
      <w:pPr>
        <w:pStyle w:val="ListParagraph"/>
        <w:numPr>
          <w:ilvl w:val="3"/>
          <w:numId w:val="1"/>
        </w:numPr>
        <w:rPr>
          <w:i/>
        </w:rPr>
      </w:pPr>
      <w:r w:rsidRPr="009D1A6F">
        <w:rPr>
          <w:i/>
        </w:rPr>
        <w:t>HIGH-RISK STRUCTURES:  Review structures at greatest flood risk: high damage dollar costs (&gt; $10,000), substantial damaged estimates (&gt; 50%)</w:t>
      </w:r>
    </w:p>
    <w:p w14:paraId="44CB3CFC" w14:textId="004786A8" w:rsidR="006328B9" w:rsidRPr="009D1A6F" w:rsidRDefault="006328B9" w:rsidP="00162ECD">
      <w:pPr>
        <w:pStyle w:val="ListParagraph"/>
        <w:numPr>
          <w:ilvl w:val="3"/>
          <w:numId w:val="1"/>
        </w:numPr>
        <w:rPr>
          <w:i/>
        </w:rPr>
      </w:pPr>
      <w:r w:rsidRPr="009D1A6F">
        <w:rPr>
          <w:i/>
        </w:rPr>
        <w:t>MITIGATED PROPERTIES:  Provide Elevation Certificates (Building Diagrams 5-8) and Building Pictures of residential (elevated &gt; 5 ft.) and non-residential structures, especially those buildings identified at high risk.</w:t>
      </w:r>
    </w:p>
    <w:p w14:paraId="53057900" w14:textId="66D1A781" w:rsidR="0039370E" w:rsidRPr="009D1A6F" w:rsidRDefault="0039370E" w:rsidP="00162ECD">
      <w:pPr>
        <w:pStyle w:val="ListParagraph"/>
        <w:numPr>
          <w:ilvl w:val="3"/>
          <w:numId w:val="1"/>
        </w:numPr>
        <w:rPr>
          <w:i/>
        </w:rPr>
      </w:pPr>
      <w:r w:rsidRPr="009D1A6F">
        <w:rPr>
          <w:i/>
        </w:rPr>
        <w:t>REPETIT</w:t>
      </w:r>
      <w:r w:rsidR="00257F6A" w:rsidRPr="009D1A6F">
        <w:rPr>
          <w:i/>
        </w:rPr>
        <w:t>IVE LOSS PROPERTIES:  A primary mitigation goal of FEMA’s Floodplain Mitigation Assistance (FMA) Division is to reduce the number of claims from repetitive loss structures.</w:t>
      </w:r>
    </w:p>
    <w:p w14:paraId="0C5D31AA" w14:textId="77777777" w:rsidR="006328B9" w:rsidRPr="009D1A6F" w:rsidRDefault="00871877" w:rsidP="00871877">
      <w:pPr>
        <w:pStyle w:val="ListParagraph"/>
        <w:numPr>
          <w:ilvl w:val="2"/>
          <w:numId w:val="1"/>
        </w:numPr>
        <w:rPr>
          <w:b/>
          <w:i/>
        </w:rPr>
      </w:pPr>
      <w:r w:rsidRPr="009D1A6F">
        <w:rPr>
          <w:b/>
          <w:i/>
          <w:iCs/>
        </w:rPr>
        <w:t xml:space="preserve">In the mitigation plan, include a table that lists and describes the areas of mitigation interest for each community.  </w:t>
      </w:r>
    </w:p>
    <w:p w14:paraId="7F56922A" w14:textId="556BB48D" w:rsidR="00871877" w:rsidRPr="009D1A6F" w:rsidRDefault="006328B9" w:rsidP="006328B9">
      <w:pPr>
        <w:pStyle w:val="ListParagraph"/>
        <w:numPr>
          <w:ilvl w:val="3"/>
          <w:numId w:val="1"/>
        </w:numPr>
        <w:rPr>
          <w:i/>
        </w:rPr>
      </w:pPr>
      <w:r w:rsidRPr="009D1A6F">
        <w:rPr>
          <w:i/>
          <w:iCs/>
        </w:rPr>
        <w:t>Use the various risk assessment data sets to p</w:t>
      </w:r>
      <w:r w:rsidR="00871877" w:rsidRPr="009D1A6F">
        <w:rPr>
          <w:i/>
          <w:iCs/>
        </w:rPr>
        <w:t>rioritize the areas of mitigation interest from highest</w:t>
      </w:r>
      <w:r w:rsidRPr="009D1A6F">
        <w:rPr>
          <w:i/>
          <w:iCs/>
        </w:rPr>
        <w:t xml:space="preserve"> to lowest.</w:t>
      </w:r>
      <w:r w:rsidR="00871877" w:rsidRPr="009D1A6F">
        <w:rPr>
          <w:i/>
          <w:iCs/>
        </w:rPr>
        <w:t xml:space="preserve"> </w:t>
      </w:r>
    </w:p>
    <w:p w14:paraId="320F5BAC" w14:textId="5F4DD3EC" w:rsidR="001E2F75" w:rsidRPr="009D1A6F" w:rsidRDefault="001E2F75" w:rsidP="006328B9">
      <w:pPr>
        <w:pStyle w:val="ListParagraph"/>
        <w:numPr>
          <w:ilvl w:val="3"/>
          <w:numId w:val="1"/>
        </w:numPr>
        <w:rPr>
          <w:i/>
        </w:rPr>
      </w:pPr>
      <w:r w:rsidRPr="009D1A6F">
        <w:rPr>
          <w:i/>
        </w:rPr>
        <w:t xml:space="preserve">Perform field evaluations of </w:t>
      </w:r>
      <w:proofErr w:type="spellStart"/>
      <w:r w:rsidRPr="009D1A6F">
        <w:rPr>
          <w:i/>
        </w:rPr>
        <w:t>AoMI</w:t>
      </w:r>
      <w:proofErr w:type="spellEnd"/>
      <w:r w:rsidRPr="009D1A6F">
        <w:rPr>
          <w:i/>
        </w:rPr>
        <w:t xml:space="preserve"> boundaries and </w:t>
      </w:r>
      <w:r w:rsidR="0060056A" w:rsidRPr="009D1A6F">
        <w:rPr>
          <w:i/>
        </w:rPr>
        <w:t>adjust</w:t>
      </w:r>
      <w:r w:rsidRPr="009D1A6F">
        <w:rPr>
          <w:i/>
        </w:rPr>
        <w:t xml:space="preserve"> </w:t>
      </w:r>
      <w:r w:rsidR="00462691" w:rsidRPr="009D1A6F">
        <w:rPr>
          <w:i/>
        </w:rPr>
        <w:t>boundaries where</w:t>
      </w:r>
      <w:r w:rsidRPr="009D1A6F">
        <w:rPr>
          <w:i/>
        </w:rPr>
        <w:t xml:space="preserve"> necessary.</w:t>
      </w:r>
      <w:r w:rsidR="0060056A" w:rsidRPr="009D1A6F">
        <w:rPr>
          <w:i/>
        </w:rPr>
        <w:t xml:space="preserve">  If CRS community, </w:t>
      </w:r>
      <w:r w:rsidR="00937F5E" w:rsidRPr="009D1A6F">
        <w:rPr>
          <w:i/>
        </w:rPr>
        <w:t xml:space="preserve">compare repetitive loss </w:t>
      </w:r>
      <w:r w:rsidR="00117580" w:rsidRPr="009D1A6F">
        <w:rPr>
          <w:i/>
        </w:rPr>
        <w:t>structures between state and community files.</w:t>
      </w:r>
      <w:r w:rsidR="00892E93" w:rsidRPr="009D1A6F">
        <w:rPr>
          <w:i/>
        </w:rPr>
        <w:t xml:space="preserve">  Provide pictures of repetitive loss areas.</w:t>
      </w:r>
    </w:p>
    <w:p w14:paraId="4EBE4019" w14:textId="23FA396E" w:rsidR="00E2793B" w:rsidRPr="009D1A6F" w:rsidRDefault="008D46E3" w:rsidP="006328B9">
      <w:pPr>
        <w:pStyle w:val="ListParagraph"/>
        <w:numPr>
          <w:ilvl w:val="3"/>
          <w:numId w:val="1"/>
        </w:numPr>
        <w:rPr>
          <w:i/>
        </w:rPr>
      </w:pPr>
      <w:r w:rsidRPr="009D1A6F">
        <w:rPr>
          <w:i/>
          <w:iCs/>
        </w:rPr>
        <w:t xml:space="preserve">Communicate </w:t>
      </w:r>
      <w:r w:rsidR="00F177BB" w:rsidRPr="009D1A6F">
        <w:rPr>
          <w:i/>
          <w:iCs/>
        </w:rPr>
        <w:t>to owners in repetitive loss areas</w:t>
      </w:r>
      <w:r w:rsidR="006328B9" w:rsidRPr="009D1A6F">
        <w:rPr>
          <w:i/>
          <w:iCs/>
        </w:rPr>
        <w:t>/</w:t>
      </w:r>
      <w:proofErr w:type="spellStart"/>
      <w:r w:rsidR="006328B9" w:rsidRPr="009D1A6F">
        <w:rPr>
          <w:i/>
          <w:iCs/>
        </w:rPr>
        <w:t>AoMI</w:t>
      </w:r>
      <w:proofErr w:type="spellEnd"/>
      <w:r w:rsidR="00F177BB" w:rsidRPr="009D1A6F">
        <w:rPr>
          <w:i/>
          <w:iCs/>
        </w:rPr>
        <w:t xml:space="preserve"> using CRS templates.</w:t>
      </w:r>
    </w:p>
    <w:p w14:paraId="2D3DFF27" w14:textId="77777777" w:rsidR="00F53CBC" w:rsidRPr="009D1A6F" w:rsidRDefault="00E2793B" w:rsidP="006328B9">
      <w:pPr>
        <w:pStyle w:val="ListParagraph"/>
        <w:numPr>
          <w:ilvl w:val="4"/>
          <w:numId w:val="1"/>
        </w:numPr>
        <w:rPr>
          <w:i/>
        </w:rPr>
      </w:pPr>
      <w:r w:rsidRPr="009D1A6F">
        <w:rPr>
          <w:i/>
          <w:iCs/>
        </w:rPr>
        <w:t>Repetitive Loss Areas / Areas of Mitigation Outreach:  Building, level community-generated letters about repetitive loss.</w:t>
      </w:r>
    </w:p>
    <w:p w14:paraId="206310AE" w14:textId="563C4AEB" w:rsidR="00F53CBC" w:rsidRPr="009D1A6F" w:rsidRDefault="00E2793B" w:rsidP="006328B9">
      <w:pPr>
        <w:pStyle w:val="ListParagraph"/>
        <w:numPr>
          <w:ilvl w:val="4"/>
          <w:numId w:val="1"/>
        </w:numPr>
        <w:rPr>
          <w:rStyle w:val="Hyperlink"/>
          <w:i/>
          <w:color w:val="auto"/>
          <w:u w:val="none"/>
        </w:rPr>
      </w:pPr>
      <w:r w:rsidRPr="009D1A6F">
        <w:rPr>
          <w:i/>
          <w:iCs/>
        </w:rPr>
        <w:t xml:space="preserve">CRS resource: </w:t>
      </w:r>
      <w:hyperlink r:id="rId8" w:history="1">
        <w:r w:rsidR="00F53CBC" w:rsidRPr="009D1A6F">
          <w:rPr>
            <w:rStyle w:val="Hyperlink"/>
            <w:i/>
            <w:iCs/>
          </w:rPr>
          <w:t>https://crsresources.org/files/500/figure_500-3_repetitive_loss_outreach_letter.docx</w:t>
        </w:r>
      </w:hyperlink>
    </w:p>
    <w:p w14:paraId="6B2CF7E3" w14:textId="462B786A" w:rsidR="008923DA" w:rsidRDefault="008923DA" w:rsidP="008923DA">
      <w:pPr>
        <w:pStyle w:val="ListParagraph"/>
        <w:numPr>
          <w:ilvl w:val="1"/>
          <w:numId w:val="1"/>
        </w:numPr>
      </w:pPr>
      <w:r>
        <w:t>Tables</w:t>
      </w:r>
      <w:r w:rsidR="00A51951">
        <w:t xml:space="preserve">:  </w:t>
      </w:r>
      <w:proofErr w:type="spellStart"/>
      <w:r w:rsidR="00FA7106">
        <w:t>AoMI</w:t>
      </w:r>
      <w:proofErr w:type="spellEnd"/>
      <w:r w:rsidR="00FA7106">
        <w:t>, S</w:t>
      </w:r>
      <w:r w:rsidR="003D7868">
        <w:t>D/SI, High Water Marks</w:t>
      </w:r>
      <w:r w:rsidR="00610411">
        <w:t>, BLRA</w:t>
      </w:r>
    </w:p>
    <w:p w14:paraId="224B6E80" w14:textId="4FDE97F8" w:rsidR="008923DA" w:rsidRDefault="008923DA" w:rsidP="008923DA">
      <w:pPr>
        <w:pStyle w:val="ListParagraph"/>
        <w:numPr>
          <w:ilvl w:val="1"/>
          <w:numId w:val="1"/>
        </w:numPr>
      </w:pPr>
      <w:r>
        <w:t>Risk</w:t>
      </w:r>
      <w:r w:rsidR="00BE27DF">
        <w:t xml:space="preserve"> </w:t>
      </w:r>
      <w:r>
        <w:t>MAP</w:t>
      </w:r>
      <w:r w:rsidR="00D9646C">
        <w:t>:  Areas of Mitigation Interest</w:t>
      </w:r>
      <w:r w:rsidR="00BE27DF">
        <w:t>, Mitigated Structures, Buyout Properties</w:t>
      </w:r>
    </w:p>
    <w:p w14:paraId="5CB4102C" w14:textId="446C5F77" w:rsidR="00877C64" w:rsidRDefault="00877C64" w:rsidP="008165D9"/>
    <w:p w14:paraId="6B45A8F9" w14:textId="5FB4BBDB" w:rsidR="00144E1E" w:rsidRPr="00843E39" w:rsidRDefault="00F57E47" w:rsidP="00EE448A">
      <w:pPr>
        <w:pStyle w:val="ListParagraph"/>
        <w:numPr>
          <w:ilvl w:val="0"/>
          <w:numId w:val="1"/>
        </w:numPr>
        <w:rPr>
          <w:b/>
        </w:rPr>
      </w:pPr>
      <w:r>
        <w:rPr>
          <w:b/>
          <w:sz w:val="28"/>
        </w:rPr>
        <w:t xml:space="preserve">Confirm </w:t>
      </w:r>
      <w:r w:rsidR="00512ACE" w:rsidRPr="0065130F">
        <w:rPr>
          <w:b/>
          <w:sz w:val="28"/>
        </w:rPr>
        <w:t>Mitigated Buyout Properties</w:t>
      </w:r>
      <w:r w:rsidR="00DC0FA5" w:rsidRPr="0065130F">
        <w:rPr>
          <w:b/>
          <w:sz w:val="28"/>
        </w:rPr>
        <w:t>.</w:t>
      </w:r>
      <w:r w:rsidR="00DC0FA5" w:rsidRPr="0065130F">
        <w:rPr>
          <w:sz w:val="28"/>
        </w:rPr>
        <w:t xml:space="preserve">  </w:t>
      </w:r>
      <w:r w:rsidR="00F853B6" w:rsidRPr="00DC0FA5">
        <w:t xml:space="preserve">Identifies </w:t>
      </w:r>
      <w:r w:rsidR="00F853B6" w:rsidRPr="003637D1">
        <w:rPr>
          <w:b/>
          <w:bCs/>
        </w:rPr>
        <w:t xml:space="preserve">open space preserved </w:t>
      </w:r>
      <w:r w:rsidR="00F853B6" w:rsidRPr="00DC0FA5">
        <w:t>from mitigation of flood and landslide buyout parcels</w:t>
      </w:r>
      <w:r w:rsidR="003637D1">
        <w:t xml:space="preserve">.  </w:t>
      </w:r>
      <w:r w:rsidR="00F853B6" w:rsidRPr="00DC0FA5">
        <w:t>CRS community credit eligibility</w:t>
      </w:r>
      <w:r w:rsidR="00843E39">
        <w:t xml:space="preserve">.  Answers the question are </w:t>
      </w:r>
      <w:r w:rsidR="00843E39" w:rsidRPr="00843E39">
        <w:rPr>
          <w:b/>
        </w:rPr>
        <w:t>mitigated buyout properties being preserved for open space?</w:t>
      </w:r>
    </w:p>
    <w:p w14:paraId="53B9DB7E" w14:textId="17FCD344" w:rsidR="00610C7D" w:rsidRPr="009D1A6F" w:rsidRDefault="00610C7D" w:rsidP="00610C7D">
      <w:pPr>
        <w:pStyle w:val="ListParagraph"/>
        <w:numPr>
          <w:ilvl w:val="1"/>
          <w:numId w:val="1"/>
        </w:numPr>
      </w:pPr>
      <w:r w:rsidRPr="0065130F">
        <w:rPr>
          <w:b/>
          <w:i/>
          <w:iCs/>
          <w:highlight w:val="yellow"/>
        </w:rPr>
        <w:t>Mitigation Plan Cross Walk Requirements:</w:t>
      </w:r>
      <w:r w:rsidRPr="0065130F">
        <w:rPr>
          <w:i/>
          <w:iCs/>
          <w:highlight w:val="yellow"/>
        </w:rPr>
        <w:t xml:space="preserve"> </w:t>
      </w:r>
      <w:r w:rsidRPr="009D1A6F">
        <w:rPr>
          <w:i/>
          <w:iCs/>
        </w:rPr>
        <w:t xml:space="preserve"> For mitigation plan, </w:t>
      </w:r>
      <w:r w:rsidR="009D045A" w:rsidRPr="009D1A6F">
        <w:rPr>
          <w:i/>
          <w:iCs/>
        </w:rPr>
        <w:t>validate</w:t>
      </w:r>
      <w:r w:rsidRPr="009D1A6F">
        <w:rPr>
          <w:i/>
          <w:iCs/>
        </w:rPr>
        <w:t xml:space="preserve"> </w:t>
      </w:r>
      <w:r w:rsidR="00B424D6" w:rsidRPr="009D1A6F">
        <w:rPr>
          <w:i/>
          <w:iCs/>
        </w:rPr>
        <w:t xml:space="preserve">verified and unverified </w:t>
      </w:r>
      <w:r w:rsidR="009D045A" w:rsidRPr="009D1A6F">
        <w:rPr>
          <w:i/>
          <w:iCs/>
        </w:rPr>
        <w:t>properties</w:t>
      </w:r>
      <w:r w:rsidR="00516669" w:rsidRPr="009D1A6F">
        <w:rPr>
          <w:i/>
          <w:iCs/>
        </w:rPr>
        <w:t>.</w:t>
      </w:r>
      <w:r w:rsidR="00C337E5" w:rsidRPr="009D1A6F">
        <w:rPr>
          <w:i/>
          <w:iCs/>
        </w:rPr>
        <w:t xml:space="preserve">  </w:t>
      </w:r>
    </w:p>
    <w:p w14:paraId="07B94F61" w14:textId="2C50816C" w:rsidR="008165D9" w:rsidRPr="009D1A6F" w:rsidRDefault="008165D9" w:rsidP="008165D9">
      <w:pPr>
        <w:pStyle w:val="ListParagraph"/>
        <w:numPr>
          <w:ilvl w:val="2"/>
          <w:numId w:val="1"/>
        </w:numPr>
      </w:pPr>
      <w:r w:rsidRPr="009D1A6F">
        <w:rPr>
          <w:b/>
          <w:i/>
          <w:iCs/>
        </w:rPr>
        <w:t>Confirm buyout properties are allowable for open space purposes only.</w:t>
      </w:r>
      <w:r w:rsidRPr="009D1A6F">
        <w:rPr>
          <w:i/>
          <w:iCs/>
        </w:rPr>
        <w:t xml:space="preserve">  Every three years communities are required to inspect and certify that buyout properties are uses only for allowable open space purposes.  Source:  </w:t>
      </w:r>
      <w:hyperlink r:id="rId9" w:history="1">
        <w:r w:rsidRPr="009D1A6F">
          <w:rPr>
            <w:rStyle w:val="Hyperlink"/>
            <w:i/>
            <w:iCs/>
            <w:sz w:val="20"/>
          </w:rPr>
          <w:t>https://www.fema.gov/sites/default/files/2020-07/fy15_hma_addendum.pdf</w:t>
        </w:r>
      </w:hyperlink>
    </w:p>
    <w:p w14:paraId="613C968C" w14:textId="77777777" w:rsidR="006328B9" w:rsidRPr="009D1A6F" w:rsidRDefault="006328B9" w:rsidP="006328B9">
      <w:pPr>
        <w:pStyle w:val="ListParagraph"/>
        <w:numPr>
          <w:ilvl w:val="3"/>
          <w:numId w:val="1"/>
        </w:numPr>
        <w:rPr>
          <w:i/>
        </w:rPr>
      </w:pPr>
      <w:r w:rsidRPr="009D1A6F">
        <w:rPr>
          <w:i/>
        </w:rPr>
        <w:t>Verify all deed-restricted buyout properties are shown on the WV Flood Tool.</w:t>
      </w:r>
    </w:p>
    <w:p w14:paraId="44642C36" w14:textId="77777777" w:rsidR="008165D9" w:rsidRPr="009D1A6F" w:rsidRDefault="008165D9" w:rsidP="008165D9">
      <w:pPr>
        <w:pStyle w:val="ListParagraph"/>
        <w:numPr>
          <w:ilvl w:val="3"/>
          <w:numId w:val="1"/>
        </w:numPr>
        <w:rPr>
          <w:i/>
        </w:rPr>
      </w:pPr>
      <w:r w:rsidRPr="009D1A6F">
        <w:rPr>
          <w:i/>
        </w:rPr>
        <w:t xml:space="preserve">Unverified properties (possible buyout properties) are compiled from the statewide property tax database where the parcel intersects the high-risk 1% floodplain, maximum building value is $1000, and part of the </w:t>
      </w:r>
      <w:proofErr w:type="gramStart"/>
      <w:r w:rsidRPr="009D1A6F">
        <w:rPr>
          <w:i/>
        </w:rPr>
        <w:t>owner</w:t>
      </w:r>
      <w:proofErr w:type="gramEnd"/>
      <w:r w:rsidRPr="009D1A6F">
        <w:rPr>
          <w:i/>
        </w:rPr>
        <w:t xml:space="preserve"> name contains “commission” or “council” or “city” or “town.”</w:t>
      </w:r>
    </w:p>
    <w:p w14:paraId="6EEB3421" w14:textId="0D82394C" w:rsidR="00DC0FA5" w:rsidRPr="009D1A6F" w:rsidRDefault="009D045A" w:rsidP="00514843">
      <w:pPr>
        <w:pStyle w:val="ListParagraph"/>
        <w:numPr>
          <w:ilvl w:val="2"/>
          <w:numId w:val="1"/>
        </w:numPr>
        <w:rPr>
          <w:i/>
          <w:iCs/>
        </w:rPr>
      </w:pPr>
      <w:r w:rsidRPr="009D1A6F">
        <w:rPr>
          <w:b/>
          <w:i/>
          <w:iCs/>
        </w:rPr>
        <w:t xml:space="preserve">In the mitigation plan, include a table that lists </w:t>
      </w:r>
      <w:r w:rsidR="003678BA" w:rsidRPr="009D1A6F">
        <w:rPr>
          <w:b/>
          <w:i/>
          <w:iCs/>
        </w:rPr>
        <w:t xml:space="preserve">the number of </w:t>
      </w:r>
      <w:r w:rsidRPr="009D1A6F">
        <w:rPr>
          <w:b/>
          <w:i/>
          <w:iCs/>
        </w:rPr>
        <w:t>verified and unverified mitigated buyout properties</w:t>
      </w:r>
      <w:r w:rsidR="003678BA" w:rsidRPr="009D1A6F">
        <w:rPr>
          <w:b/>
          <w:i/>
          <w:iCs/>
        </w:rPr>
        <w:t>.</w:t>
      </w:r>
      <w:r w:rsidR="00DC0FA5" w:rsidRPr="009D1A6F">
        <w:rPr>
          <w:i/>
          <w:iCs/>
        </w:rPr>
        <w:t xml:space="preserve">  </w:t>
      </w:r>
    </w:p>
    <w:p w14:paraId="1C265ED8" w14:textId="1F168686" w:rsidR="00610C7D" w:rsidRPr="00830A28" w:rsidRDefault="000215ED" w:rsidP="00610C7D">
      <w:pPr>
        <w:pStyle w:val="ListParagraph"/>
        <w:numPr>
          <w:ilvl w:val="2"/>
          <w:numId w:val="1"/>
        </w:numPr>
        <w:rPr>
          <w:i/>
          <w:iCs/>
        </w:rPr>
      </w:pPr>
      <w:r>
        <w:rPr>
          <w:i/>
          <w:iCs/>
        </w:rPr>
        <w:t>Identify Areas of Mitigation Interest (</w:t>
      </w:r>
      <w:proofErr w:type="spellStart"/>
      <w:r>
        <w:rPr>
          <w:i/>
          <w:iCs/>
        </w:rPr>
        <w:t>AoMI</w:t>
      </w:r>
      <w:proofErr w:type="spellEnd"/>
      <w:r>
        <w:rPr>
          <w:i/>
          <w:iCs/>
        </w:rPr>
        <w:t>)</w:t>
      </w:r>
      <w:r w:rsidR="00305D01" w:rsidRPr="00830A28">
        <w:rPr>
          <w:i/>
          <w:iCs/>
        </w:rPr>
        <w:t xml:space="preserve"> considered </w:t>
      </w:r>
      <w:r w:rsidR="00830A28" w:rsidRPr="00830A28">
        <w:rPr>
          <w:i/>
          <w:iCs/>
        </w:rPr>
        <w:t>for buyout mitigation.</w:t>
      </w:r>
      <w:r w:rsidR="001F74FB">
        <w:rPr>
          <w:i/>
          <w:iCs/>
        </w:rPr>
        <w:t xml:space="preserve">  </w:t>
      </w:r>
      <w:r w:rsidR="00516669">
        <w:rPr>
          <w:i/>
          <w:iCs/>
        </w:rPr>
        <w:t>Discuss potential properties in mitigation plan</w:t>
      </w:r>
      <w:r w:rsidR="005D3DA6">
        <w:rPr>
          <w:i/>
          <w:iCs/>
        </w:rPr>
        <w:t>.</w:t>
      </w:r>
    </w:p>
    <w:p w14:paraId="15B851A4" w14:textId="19524F08" w:rsidR="008923DA" w:rsidRDefault="008923DA" w:rsidP="008923DA">
      <w:pPr>
        <w:pStyle w:val="ListParagraph"/>
        <w:numPr>
          <w:ilvl w:val="1"/>
          <w:numId w:val="1"/>
        </w:numPr>
      </w:pPr>
      <w:r>
        <w:lastRenderedPageBreak/>
        <w:t>Tables</w:t>
      </w:r>
      <w:r w:rsidR="00E11E3B">
        <w:t xml:space="preserve">: </w:t>
      </w:r>
      <w:proofErr w:type="spellStart"/>
      <w:r w:rsidR="00E11E3B">
        <w:t>CL_Buyout_Properties</w:t>
      </w:r>
      <w:proofErr w:type="spellEnd"/>
      <w:r w:rsidR="00E11E3B">
        <w:t xml:space="preserve">, </w:t>
      </w:r>
      <w:proofErr w:type="spellStart"/>
      <w:r w:rsidR="00942538">
        <w:t>F</w:t>
      </w:r>
      <w:r w:rsidR="00E11E3B">
        <w:t>L_</w:t>
      </w:r>
      <w:r w:rsidR="00942538">
        <w:t>Buyout_Properties</w:t>
      </w:r>
      <w:r w:rsidR="00516669">
        <w:t>_Mapped</w:t>
      </w:r>
      <w:proofErr w:type="spellEnd"/>
      <w:r w:rsidR="00516669">
        <w:t xml:space="preserve">, </w:t>
      </w:r>
      <w:proofErr w:type="spellStart"/>
      <w:r w:rsidR="00516669">
        <w:t>FL_Unverfied_Properties</w:t>
      </w:r>
      <w:proofErr w:type="spellEnd"/>
    </w:p>
    <w:p w14:paraId="75A7AD2C" w14:textId="15A6EA6F" w:rsidR="008923DA" w:rsidRDefault="008923DA" w:rsidP="008923DA">
      <w:pPr>
        <w:pStyle w:val="ListParagraph"/>
        <w:numPr>
          <w:ilvl w:val="1"/>
          <w:numId w:val="1"/>
        </w:numPr>
      </w:pPr>
      <w:r>
        <w:t>Risk</w:t>
      </w:r>
      <w:r w:rsidR="00BE27DF">
        <w:t xml:space="preserve"> </w:t>
      </w:r>
      <w:r>
        <w:t>MAP</w:t>
      </w:r>
      <w:r w:rsidR="00BE27DF">
        <w:t>:  Buyout Properties</w:t>
      </w:r>
    </w:p>
    <w:p w14:paraId="047FF3DC" w14:textId="77777777" w:rsidR="00877C64" w:rsidRDefault="00877C64" w:rsidP="00877C64">
      <w:pPr>
        <w:pStyle w:val="ListParagraph"/>
      </w:pPr>
    </w:p>
    <w:p w14:paraId="27632601" w14:textId="77777777" w:rsidR="00790B57" w:rsidRDefault="00790B57" w:rsidP="00790B57">
      <w:pPr>
        <w:pStyle w:val="ListParagraph"/>
      </w:pPr>
    </w:p>
    <w:p w14:paraId="5C2C37BD" w14:textId="1FC1C1B8" w:rsidR="00790B57" w:rsidRPr="0065130F" w:rsidRDefault="00790B57" w:rsidP="00512ACE">
      <w:pPr>
        <w:pStyle w:val="ListParagraph"/>
        <w:numPr>
          <w:ilvl w:val="0"/>
          <w:numId w:val="1"/>
        </w:numPr>
        <w:rPr>
          <w:b/>
          <w:sz w:val="28"/>
        </w:rPr>
      </w:pPr>
      <w:r w:rsidRPr="0065130F">
        <w:rPr>
          <w:b/>
          <w:sz w:val="28"/>
        </w:rPr>
        <w:t>Other Mitigation</w:t>
      </w:r>
      <w:r w:rsidR="0012641F" w:rsidRPr="0065130F">
        <w:rPr>
          <w:b/>
          <w:sz w:val="28"/>
        </w:rPr>
        <w:t xml:space="preserve"> Reduction</w:t>
      </w:r>
      <w:r w:rsidRPr="0065130F">
        <w:rPr>
          <w:b/>
          <w:sz w:val="28"/>
        </w:rPr>
        <w:t xml:space="preserve"> Activities</w:t>
      </w:r>
      <w:r w:rsidR="00F57E47">
        <w:rPr>
          <w:b/>
          <w:sz w:val="28"/>
        </w:rPr>
        <w:t xml:space="preserve"> for Hazard Planning</w:t>
      </w:r>
    </w:p>
    <w:p w14:paraId="79B8D0F4" w14:textId="6B6D74D0" w:rsidR="00096F63" w:rsidRDefault="00096F63" w:rsidP="00790B57">
      <w:pPr>
        <w:pStyle w:val="ListParagraph"/>
        <w:numPr>
          <w:ilvl w:val="1"/>
          <w:numId w:val="1"/>
        </w:numPr>
      </w:pPr>
      <w:r>
        <w:t>Hazard Identification:</w:t>
      </w:r>
    </w:p>
    <w:p w14:paraId="6127407A" w14:textId="2FBC76D0" w:rsidR="00096F63" w:rsidRDefault="00096F63" w:rsidP="00096F63">
      <w:pPr>
        <w:pStyle w:val="ListParagraph"/>
        <w:numPr>
          <w:ilvl w:val="2"/>
          <w:numId w:val="1"/>
        </w:numPr>
      </w:pPr>
      <w:r w:rsidRPr="00096F63">
        <w:t>Provide shared map links of any flood map errors or unmapped landslides.</w:t>
      </w:r>
    </w:p>
    <w:p w14:paraId="37AE90F2" w14:textId="4BFE66C1" w:rsidR="00F77DB0" w:rsidRDefault="00F77DB0" w:rsidP="00790B57">
      <w:pPr>
        <w:pStyle w:val="ListParagraph"/>
        <w:numPr>
          <w:ilvl w:val="1"/>
          <w:numId w:val="1"/>
        </w:numPr>
      </w:pPr>
      <w:r>
        <w:t>Transportation Infrastructure:</w:t>
      </w:r>
    </w:p>
    <w:p w14:paraId="324E6546" w14:textId="658B9A62" w:rsidR="0099027E" w:rsidRDefault="0099027E" w:rsidP="00F77DB0">
      <w:pPr>
        <w:pStyle w:val="ListParagraph"/>
        <w:numPr>
          <w:ilvl w:val="2"/>
          <w:numId w:val="1"/>
        </w:numPr>
      </w:pPr>
      <w:r>
        <w:t>Road/Railroad/Bridge 1% Flood Risk Assessments</w:t>
      </w:r>
    </w:p>
    <w:p w14:paraId="6E765520" w14:textId="56FE4273" w:rsidR="00FA093B" w:rsidRDefault="00FA093B" w:rsidP="00790B57">
      <w:pPr>
        <w:pStyle w:val="ListParagraph"/>
        <w:numPr>
          <w:ilvl w:val="1"/>
          <w:numId w:val="1"/>
        </w:numPr>
      </w:pPr>
      <w:r>
        <w:t>Proximity Flood Analysis:  Building locations in feet to flood source</w:t>
      </w:r>
    </w:p>
    <w:p w14:paraId="06C8D573" w14:textId="19C695A7" w:rsidR="00DD66CB" w:rsidRDefault="00DD66CB" w:rsidP="00DD66CB">
      <w:pPr>
        <w:pStyle w:val="ListParagraph"/>
        <w:numPr>
          <w:ilvl w:val="1"/>
          <w:numId w:val="1"/>
        </w:numPr>
      </w:pPr>
      <w:r>
        <w:t>Floodplain Management</w:t>
      </w:r>
    </w:p>
    <w:p w14:paraId="7267EC39" w14:textId="01F1A1CC" w:rsidR="00DD66CB" w:rsidRDefault="00DD66CB" w:rsidP="00DD66CB">
      <w:pPr>
        <w:pStyle w:val="ListParagraph"/>
        <w:numPr>
          <w:ilvl w:val="2"/>
          <w:numId w:val="1"/>
        </w:numPr>
      </w:pPr>
      <w:r>
        <w:t xml:space="preserve">SD / SI </w:t>
      </w:r>
      <w:r w:rsidR="00F15A98">
        <w:t xml:space="preserve">change </w:t>
      </w:r>
      <w:r>
        <w:t>reports</w:t>
      </w:r>
      <w:r w:rsidR="00F15A98">
        <w:t xml:space="preserve"> from changing appraisal </w:t>
      </w:r>
      <w:r w:rsidR="005D393D">
        <w:t xml:space="preserve">building </w:t>
      </w:r>
      <w:r w:rsidR="00F15A98">
        <w:t>values</w:t>
      </w:r>
      <w:r w:rsidR="003636BE">
        <w:t xml:space="preserve"> reported for past years</w:t>
      </w:r>
      <w:r w:rsidR="005D393D">
        <w:t>.  Source:  state property tax database</w:t>
      </w:r>
    </w:p>
    <w:p w14:paraId="20960E58" w14:textId="77777777" w:rsidR="00577939" w:rsidRPr="00B95E79" w:rsidRDefault="00B5270E" w:rsidP="00FB4D68">
      <w:pPr>
        <w:pStyle w:val="ListParagraph"/>
        <w:numPr>
          <w:ilvl w:val="1"/>
          <w:numId w:val="1"/>
        </w:numPr>
        <w:rPr>
          <w:b/>
        </w:rPr>
      </w:pPr>
      <w:r w:rsidRPr="00B95E79">
        <w:rPr>
          <w:b/>
        </w:rPr>
        <w:t>Support for CRS credits</w:t>
      </w:r>
    </w:p>
    <w:p w14:paraId="143417E2" w14:textId="52BBA005" w:rsidR="00577939" w:rsidRDefault="00577939" w:rsidP="000A3B44">
      <w:pPr>
        <w:pStyle w:val="ListParagraph"/>
        <w:numPr>
          <w:ilvl w:val="3"/>
          <w:numId w:val="1"/>
        </w:numPr>
      </w:pPr>
      <w:r>
        <w:t>Program Variables</w:t>
      </w:r>
      <w:r w:rsidR="000A3B44">
        <w:t>:  B</w:t>
      </w:r>
      <w:r>
        <w:t>uildings</w:t>
      </w:r>
      <w:r w:rsidR="000A3B44">
        <w:t xml:space="preserve"> in SFHA (bSF); SFHA acreage (</w:t>
      </w:r>
      <w:proofErr w:type="spellStart"/>
      <w:r w:rsidR="000A3B44">
        <w:t>bSFHA</w:t>
      </w:r>
      <w:proofErr w:type="spellEnd"/>
      <w:r w:rsidR="000A3B44">
        <w:t>)</w:t>
      </w:r>
    </w:p>
    <w:p w14:paraId="01255AE1" w14:textId="0A80F6E5" w:rsidR="001D7EA7" w:rsidRDefault="00E2509B" w:rsidP="000A3B44">
      <w:pPr>
        <w:pStyle w:val="ListParagraph"/>
        <w:numPr>
          <w:ilvl w:val="3"/>
          <w:numId w:val="1"/>
        </w:numPr>
      </w:pPr>
      <w:r>
        <w:t xml:space="preserve">bSF </w:t>
      </w:r>
      <w:proofErr w:type="spellStart"/>
      <w:r>
        <w:t>aSFHA</w:t>
      </w:r>
      <w:proofErr w:type="spellEnd"/>
      <w:r w:rsidR="00B5270E">
        <w:t>, open preservation</w:t>
      </w:r>
      <w:r>
        <w:t xml:space="preserve"> calculations</w:t>
      </w:r>
      <w:r w:rsidR="00B5270E">
        <w:t>, etc.)</w:t>
      </w:r>
    </w:p>
    <w:p w14:paraId="108C5D80" w14:textId="60D6F094" w:rsidR="00B95E79" w:rsidRDefault="00B95E79" w:rsidP="000A3B44">
      <w:pPr>
        <w:pStyle w:val="ListParagraph"/>
        <w:numPr>
          <w:ilvl w:val="3"/>
          <w:numId w:val="1"/>
        </w:numPr>
      </w:pPr>
      <w:r>
        <w:t>State-based CRS credits</w:t>
      </w:r>
      <w:r w:rsidR="00261A5D">
        <w:t xml:space="preserve"> including Open Space Preservation</w:t>
      </w:r>
    </w:p>
    <w:p w14:paraId="0CC32A8F" w14:textId="30C1429D" w:rsidR="00FB4D68" w:rsidRDefault="00FB4D68" w:rsidP="00FB4D68">
      <w:pPr>
        <w:pStyle w:val="ListParagraph"/>
        <w:numPr>
          <w:ilvl w:val="1"/>
          <w:numId w:val="1"/>
        </w:numPr>
      </w:pPr>
      <w:r>
        <w:t>Other Hazards</w:t>
      </w:r>
    </w:p>
    <w:p w14:paraId="78314392" w14:textId="26C6D969" w:rsidR="00FB4D68" w:rsidRDefault="00FB4D68" w:rsidP="00FB4D68">
      <w:pPr>
        <w:pStyle w:val="ListParagraph"/>
        <w:numPr>
          <w:ilvl w:val="2"/>
          <w:numId w:val="1"/>
        </w:numPr>
      </w:pPr>
      <w:r>
        <w:t>Dam Failures</w:t>
      </w:r>
    </w:p>
    <w:p w14:paraId="0D8B07F4" w14:textId="5BD72AD9" w:rsidR="008165D9" w:rsidRDefault="00877C64" w:rsidP="003F4F20">
      <w:pPr>
        <w:pStyle w:val="ListParagraph"/>
        <w:numPr>
          <w:ilvl w:val="2"/>
          <w:numId w:val="1"/>
        </w:numPr>
      </w:pPr>
      <w:r>
        <w:t>Landslides</w:t>
      </w:r>
    </w:p>
    <w:p w14:paraId="04309AB2" w14:textId="77777777" w:rsidR="008F06AF" w:rsidRDefault="008F06AF" w:rsidP="008F06AF"/>
    <w:p w14:paraId="0FC8215C" w14:textId="21531749" w:rsidR="00870E39" w:rsidRPr="007B2A60" w:rsidRDefault="00870E39" w:rsidP="00870E39">
      <w:pPr>
        <w:pStyle w:val="ListParagraph"/>
        <w:numPr>
          <w:ilvl w:val="0"/>
          <w:numId w:val="1"/>
        </w:numPr>
        <w:rPr>
          <w:i/>
          <w:iCs/>
        </w:rPr>
      </w:pPr>
      <w:r w:rsidRPr="007B2A60">
        <w:rPr>
          <w:i/>
          <w:iCs/>
        </w:rPr>
        <w:t>Communications</w:t>
      </w:r>
      <w:r>
        <w:rPr>
          <w:i/>
          <w:iCs/>
        </w:rPr>
        <w:t xml:space="preserve"> and Outreach </w:t>
      </w:r>
      <w:r w:rsidR="00D537E8">
        <w:rPr>
          <w:i/>
          <w:iCs/>
        </w:rPr>
        <w:t>Methodology</w:t>
      </w:r>
      <w:r w:rsidRPr="007B2A60">
        <w:rPr>
          <w:i/>
          <w:iCs/>
        </w:rPr>
        <w:t>:</w:t>
      </w:r>
    </w:p>
    <w:p w14:paraId="0BB48657" w14:textId="77777777" w:rsidR="00870E39" w:rsidRPr="007B2A60" w:rsidRDefault="00870E39" w:rsidP="00870E39">
      <w:pPr>
        <w:pStyle w:val="ListParagraph"/>
        <w:numPr>
          <w:ilvl w:val="1"/>
          <w:numId w:val="1"/>
        </w:numPr>
        <w:rPr>
          <w:i/>
          <w:iCs/>
        </w:rPr>
      </w:pPr>
      <w:r w:rsidRPr="007B2A60">
        <w:rPr>
          <w:i/>
          <w:iCs/>
        </w:rPr>
        <w:t>Community</w:t>
      </w:r>
    </w:p>
    <w:p w14:paraId="279268C3" w14:textId="77777777" w:rsidR="00870E39" w:rsidRPr="007B2A60" w:rsidRDefault="00870E39" w:rsidP="00870E39">
      <w:pPr>
        <w:pStyle w:val="ListParagraph"/>
        <w:numPr>
          <w:ilvl w:val="2"/>
          <w:numId w:val="1"/>
        </w:numPr>
        <w:rPr>
          <w:i/>
          <w:iCs/>
        </w:rPr>
      </w:pPr>
      <w:r w:rsidRPr="007B2A60">
        <w:rPr>
          <w:i/>
          <w:iCs/>
        </w:rPr>
        <w:t>Public outreach meetings</w:t>
      </w:r>
    </w:p>
    <w:p w14:paraId="36C9BA50" w14:textId="77777777" w:rsidR="00870E39" w:rsidRPr="007B2A60" w:rsidRDefault="00870E39" w:rsidP="00870E39">
      <w:pPr>
        <w:pStyle w:val="ListParagraph"/>
        <w:numPr>
          <w:ilvl w:val="2"/>
          <w:numId w:val="1"/>
        </w:numPr>
        <w:rPr>
          <w:i/>
          <w:iCs/>
        </w:rPr>
      </w:pPr>
      <w:r w:rsidRPr="007B2A60">
        <w:rPr>
          <w:i/>
          <w:iCs/>
        </w:rPr>
        <w:t>In-Person Community Visits</w:t>
      </w:r>
    </w:p>
    <w:p w14:paraId="73FD4EC0" w14:textId="77777777" w:rsidR="00870E39" w:rsidRPr="007B2A60" w:rsidRDefault="00870E39" w:rsidP="00870E39">
      <w:pPr>
        <w:pStyle w:val="ListParagraph"/>
        <w:numPr>
          <w:ilvl w:val="2"/>
          <w:numId w:val="1"/>
        </w:numPr>
        <w:rPr>
          <w:i/>
          <w:iCs/>
        </w:rPr>
      </w:pPr>
      <w:r w:rsidRPr="007B2A60">
        <w:rPr>
          <w:i/>
          <w:iCs/>
        </w:rPr>
        <w:t>Social Media</w:t>
      </w:r>
    </w:p>
    <w:p w14:paraId="57C304B9" w14:textId="77777777" w:rsidR="00870E39" w:rsidRPr="007B2A60" w:rsidRDefault="00870E39" w:rsidP="00870E39">
      <w:pPr>
        <w:pStyle w:val="ListParagraph"/>
        <w:numPr>
          <w:ilvl w:val="2"/>
          <w:numId w:val="1"/>
        </w:numPr>
        <w:rPr>
          <w:i/>
          <w:iCs/>
        </w:rPr>
      </w:pPr>
      <w:r w:rsidRPr="007B2A60">
        <w:rPr>
          <w:i/>
          <w:iCs/>
        </w:rPr>
        <w:t>Radio</w:t>
      </w:r>
    </w:p>
    <w:p w14:paraId="6F99197A" w14:textId="77777777" w:rsidR="00870E39" w:rsidRPr="007B2A60" w:rsidRDefault="00870E39" w:rsidP="00870E39">
      <w:pPr>
        <w:pStyle w:val="ListParagraph"/>
        <w:numPr>
          <w:ilvl w:val="2"/>
          <w:numId w:val="1"/>
        </w:numPr>
        <w:rPr>
          <w:i/>
          <w:iCs/>
        </w:rPr>
      </w:pPr>
      <w:r w:rsidRPr="007B2A60">
        <w:rPr>
          <w:i/>
          <w:iCs/>
        </w:rPr>
        <w:t>Newspaper</w:t>
      </w:r>
    </w:p>
    <w:p w14:paraId="5F734937" w14:textId="77777777" w:rsidR="00870E39" w:rsidRPr="007B2A60" w:rsidRDefault="00870E39" w:rsidP="00870E39">
      <w:pPr>
        <w:pStyle w:val="ListParagraph"/>
        <w:numPr>
          <w:ilvl w:val="1"/>
          <w:numId w:val="1"/>
        </w:numPr>
        <w:rPr>
          <w:i/>
          <w:iCs/>
        </w:rPr>
      </w:pPr>
      <w:r w:rsidRPr="007B2A60">
        <w:rPr>
          <w:i/>
          <w:iCs/>
        </w:rPr>
        <w:t xml:space="preserve">Individual Homeowners </w:t>
      </w:r>
    </w:p>
    <w:p w14:paraId="64CCB266" w14:textId="77777777" w:rsidR="00870E39" w:rsidRPr="007B2A60" w:rsidRDefault="00870E39" w:rsidP="00870E39">
      <w:pPr>
        <w:pStyle w:val="ListParagraph"/>
        <w:numPr>
          <w:ilvl w:val="2"/>
          <w:numId w:val="1"/>
        </w:numPr>
        <w:rPr>
          <w:i/>
          <w:iCs/>
        </w:rPr>
      </w:pPr>
      <w:r w:rsidRPr="007B2A60">
        <w:rPr>
          <w:i/>
          <w:iCs/>
        </w:rPr>
        <w:t>Mailings (</w:t>
      </w:r>
      <w:r>
        <w:rPr>
          <w:i/>
          <w:iCs/>
        </w:rPr>
        <w:t xml:space="preserve">postage or </w:t>
      </w:r>
      <w:r w:rsidRPr="007B2A60">
        <w:rPr>
          <w:i/>
          <w:iCs/>
        </w:rPr>
        <w:t xml:space="preserve">insert in </w:t>
      </w:r>
      <w:r>
        <w:rPr>
          <w:i/>
          <w:iCs/>
        </w:rPr>
        <w:t>community utility bills</w:t>
      </w:r>
      <w:r w:rsidRPr="007B2A60">
        <w:rPr>
          <w:i/>
          <w:iCs/>
        </w:rPr>
        <w:t>)</w:t>
      </w:r>
    </w:p>
    <w:p w14:paraId="1BE4D0B8" w14:textId="77777777" w:rsidR="00870E39" w:rsidRDefault="00870E39" w:rsidP="00870E39">
      <w:pPr>
        <w:pStyle w:val="ListParagraph"/>
        <w:numPr>
          <w:ilvl w:val="2"/>
          <w:numId w:val="1"/>
        </w:numPr>
        <w:rPr>
          <w:i/>
          <w:iCs/>
        </w:rPr>
      </w:pPr>
      <w:r w:rsidRPr="007B2A60">
        <w:rPr>
          <w:i/>
          <w:iCs/>
        </w:rPr>
        <w:t>Flyers in mailbox</w:t>
      </w:r>
    </w:p>
    <w:p w14:paraId="7D483A99" w14:textId="56FCEA34" w:rsidR="00D558FF" w:rsidRDefault="00870E39" w:rsidP="00870E39">
      <w:pPr>
        <w:pStyle w:val="ListParagraph"/>
        <w:numPr>
          <w:ilvl w:val="2"/>
          <w:numId w:val="1"/>
        </w:numPr>
        <w:rPr>
          <w:i/>
          <w:iCs/>
        </w:rPr>
      </w:pPr>
      <w:r>
        <w:rPr>
          <w:i/>
          <w:iCs/>
        </w:rPr>
        <w:t>Online Surveys</w:t>
      </w:r>
      <w:r w:rsidR="00D558FF">
        <w:rPr>
          <w:i/>
          <w:iCs/>
        </w:rPr>
        <w:br/>
      </w:r>
    </w:p>
    <w:sectPr w:rsidR="00D558FF" w:rsidSect="008165D9">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B2198" w14:textId="77777777" w:rsidR="000E0D16" w:rsidRDefault="000E0D16" w:rsidP="009221EF">
      <w:pPr>
        <w:spacing w:after="0" w:line="240" w:lineRule="auto"/>
      </w:pPr>
      <w:r>
        <w:separator/>
      </w:r>
    </w:p>
  </w:endnote>
  <w:endnote w:type="continuationSeparator" w:id="0">
    <w:p w14:paraId="7E3EDC9F" w14:textId="77777777" w:rsidR="000E0D16" w:rsidRDefault="000E0D16" w:rsidP="0092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242936"/>
      <w:docPartObj>
        <w:docPartGallery w:val="Page Numbers (Bottom of Page)"/>
        <w:docPartUnique/>
      </w:docPartObj>
    </w:sdtPr>
    <w:sdtEndPr>
      <w:rPr>
        <w:noProof/>
      </w:rPr>
    </w:sdtEndPr>
    <w:sdtContent>
      <w:p w14:paraId="3A257FC9" w14:textId="65E28F05" w:rsidR="006E4E6C" w:rsidRDefault="006E4E6C">
        <w:pPr>
          <w:pStyle w:val="Footer"/>
          <w:jc w:val="right"/>
        </w:pPr>
        <w:r>
          <w:fldChar w:fldCharType="begin"/>
        </w:r>
        <w:r>
          <w:instrText xml:space="preserve"> PAGE   \* MERGEFORMAT </w:instrText>
        </w:r>
        <w:r>
          <w:fldChar w:fldCharType="separate"/>
        </w:r>
        <w:r w:rsidR="000215ED">
          <w:rPr>
            <w:noProof/>
          </w:rPr>
          <w:t>1</w:t>
        </w:r>
        <w:r>
          <w:rPr>
            <w:noProof/>
          </w:rPr>
          <w:fldChar w:fldCharType="end"/>
        </w:r>
      </w:p>
    </w:sdtContent>
  </w:sdt>
  <w:p w14:paraId="354B0647" w14:textId="77777777" w:rsidR="006E4E6C" w:rsidRDefault="006E4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2A4AF" w14:textId="77777777" w:rsidR="000E0D16" w:rsidRDefault="000E0D16" w:rsidP="009221EF">
      <w:pPr>
        <w:spacing w:after="0" w:line="240" w:lineRule="auto"/>
      </w:pPr>
      <w:r>
        <w:separator/>
      </w:r>
    </w:p>
  </w:footnote>
  <w:footnote w:type="continuationSeparator" w:id="0">
    <w:p w14:paraId="3496519E" w14:textId="77777777" w:rsidR="000E0D16" w:rsidRDefault="000E0D16" w:rsidP="00922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11F2"/>
    <w:multiLevelType w:val="hybridMultilevel"/>
    <w:tmpl w:val="3466AB92"/>
    <w:lvl w:ilvl="0" w:tplc="92BA51E0">
      <w:start w:val="1"/>
      <w:numFmt w:val="bullet"/>
      <w:lvlText w:val="•"/>
      <w:lvlJc w:val="left"/>
      <w:pPr>
        <w:tabs>
          <w:tab w:val="num" w:pos="720"/>
        </w:tabs>
        <w:ind w:left="720" w:hanging="360"/>
      </w:pPr>
      <w:rPr>
        <w:rFonts w:ascii="Arial" w:hAnsi="Arial" w:hint="default"/>
      </w:rPr>
    </w:lvl>
    <w:lvl w:ilvl="1" w:tplc="91866316" w:tentative="1">
      <w:start w:val="1"/>
      <w:numFmt w:val="bullet"/>
      <w:lvlText w:val="•"/>
      <w:lvlJc w:val="left"/>
      <w:pPr>
        <w:tabs>
          <w:tab w:val="num" w:pos="1440"/>
        </w:tabs>
        <w:ind w:left="1440" w:hanging="360"/>
      </w:pPr>
      <w:rPr>
        <w:rFonts w:ascii="Arial" w:hAnsi="Arial" w:hint="default"/>
      </w:rPr>
    </w:lvl>
    <w:lvl w:ilvl="2" w:tplc="B9E407D0" w:tentative="1">
      <w:start w:val="1"/>
      <w:numFmt w:val="bullet"/>
      <w:lvlText w:val="•"/>
      <w:lvlJc w:val="left"/>
      <w:pPr>
        <w:tabs>
          <w:tab w:val="num" w:pos="2160"/>
        </w:tabs>
        <w:ind w:left="2160" w:hanging="360"/>
      </w:pPr>
      <w:rPr>
        <w:rFonts w:ascii="Arial" w:hAnsi="Arial" w:hint="default"/>
      </w:rPr>
    </w:lvl>
    <w:lvl w:ilvl="3" w:tplc="1E3649EE" w:tentative="1">
      <w:start w:val="1"/>
      <w:numFmt w:val="bullet"/>
      <w:lvlText w:val="•"/>
      <w:lvlJc w:val="left"/>
      <w:pPr>
        <w:tabs>
          <w:tab w:val="num" w:pos="2880"/>
        </w:tabs>
        <w:ind w:left="2880" w:hanging="360"/>
      </w:pPr>
      <w:rPr>
        <w:rFonts w:ascii="Arial" w:hAnsi="Arial" w:hint="default"/>
      </w:rPr>
    </w:lvl>
    <w:lvl w:ilvl="4" w:tplc="93A812BA" w:tentative="1">
      <w:start w:val="1"/>
      <w:numFmt w:val="bullet"/>
      <w:lvlText w:val="•"/>
      <w:lvlJc w:val="left"/>
      <w:pPr>
        <w:tabs>
          <w:tab w:val="num" w:pos="3600"/>
        </w:tabs>
        <w:ind w:left="3600" w:hanging="360"/>
      </w:pPr>
      <w:rPr>
        <w:rFonts w:ascii="Arial" w:hAnsi="Arial" w:hint="default"/>
      </w:rPr>
    </w:lvl>
    <w:lvl w:ilvl="5" w:tplc="A7E82070" w:tentative="1">
      <w:start w:val="1"/>
      <w:numFmt w:val="bullet"/>
      <w:lvlText w:val="•"/>
      <w:lvlJc w:val="left"/>
      <w:pPr>
        <w:tabs>
          <w:tab w:val="num" w:pos="4320"/>
        </w:tabs>
        <w:ind w:left="4320" w:hanging="360"/>
      </w:pPr>
      <w:rPr>
        <w:rFonts w:ascii="Arial" w:hAnsi="Arial" w:hint="default"/>
      </w:rPr>
    </w:lvl>
    <w:lvl w:ilvl="6" w:tplc="E37CCB7C" w:tentative="1">
      <w:start w:val="1"/>
      <w:numFmt w:val="bullet"/>
      <w:lvlText w:val="•"/>
      <w:lvlJc w:val="left"/>
      <w:pPr>
        <w:tabs>
          <w:tab w:val="num" w:pos="5040"/>
        </w:tabs>
        <w:ind w:left="5040" w:hanging="360"/>
      </w:pPr>
      <w:rPr>
        <w:rFonts w:ascii="Arial" w:hAnsi="Arial" w:hint="default"/>
      </w:rPr>
    </w:lvl>
    <w:lvl w:ilvl="7" w:tplc="CB16B49E" w:tentative="1">
      <w:start w:val="1"/>
      <w:numFmt w:val="bullet"/>
      <w:lvlText w:val="•"/>
      <w:lvlJc w:val="left"/>
      <w:pPr>
        <w:tabs>
          <w:tab w:val="num" w:pos="5760"/>
        </w:tabs>
        <w:ind w:left="5760" w:hanging="360"/>
      </w:pPr>
      <w:rPr>
        <w:rFonts w:ascii="Arial" w:hAnsi="Arial" w:hint="default"/>
      </w:rPr>
    </w:lvl>
    <w:lvl w:ilvl="8" w:tplc="975C0C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150F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BE1B55"/>
    <w:multiLevelType w:val="hybridMultilevel"/>
    <w:tmpl w:val="77847F2C"/>
    <w:lvl w:ilvl="0" w:tplc="36663000">
      <w:start w:val="1"/>
      <w:numFmt w:val="bullet"/>
      <w:lvlText w:val="•"/>
      <w:lvlJc w:val="left"/>
      <w:pPr>
        <w:tabs>
          <w:tab w:val="num" w:pos="720"/>
        </w:tabs>
        <w:ind w:left="720" w:hanging="360"/>
      </w:pPr>
      <w:rPr>
        <w:rFonts w:ascii="Arial" w:hAnsi="Arial" w:hint="default"/>
      </w:rPr>
    </w:lvl>
    <w:lvl w:ilvl="1" w:tplc="E23460CE" w:tentative="1">
      <w:start w:val="1"/>
      <w:numFmt w:val="bullet"/>
      <w:lvlText w:val="•"/>
      <w:lvlJc w:val="left"/>
      <w:pPr>
        <w:tabs>
          <w:tab w:val="num" w:pos="1440"/>
        </w:tabs>
        <w:ind w:left="1440" w:hanging="360"/>
      </w:pPr>
      <w:rPr>
        <w:rFonts w:ascii="Arial" w:hAnsi="Arial" w:hint="default"/>
      </w:rPr>
    </w:lvl>
    <w:lvl w:ilvl="2" w:tplc="5B600CD4" w:tentative="1">
      <w:start w:val="1"/>
      <w:numFmt w:val="bullet"/>
      <w:lvlText w:val="•"/>
      <w:lvlJc w:val="left"/>
      <w:pPr>
        <w:tabs>
          <w:tab w:val="num" w:pos="2160"/>
        </w:tabs>
        <w:ind w:left="2160" w:hanging="360"/>
      </w:pPr>
      <w:rPr>
        <w:rFonts w:ascii="Arial" w:hAnsi="Arial" w:hint="default"/>
      </w:rPr>
    </w:lvl>
    <w:lvl w:ilvl="3" w:tplc="5E4ACF44" w:tentative="1">
      <w:start w:val="1"/>
      <w:numFmt w:val="bullet"/>
      <w:lvlText w:val="•"/>
      <w:lvlJc w:val="left"/>
      <w:pPr>
        <w:tabs>
          <w:tab w:val="num" w:pos="2880"/>
        </w:tabs>
        <w:ind w:left="2880" w:hanging="360"/>
      </w:pPr>
      <w:rPr>
        <w:rFonts w:ascii="Arial" w:hAnsi="Arial" w:hint="default"/>
      </w:rPr>
    </w:lvl>
    <w:lvl w:ilvl="4" w:tplc="D8F493F0" w:tentative="1">
      <w:start w:val="1"/>
      <w:numFmt w:val="bullet"/>
      <w:lvlText w:val="•"/>
      <w:lvlJc w:val="left"/>
      <w:pPr>
        <w:tabs>
          <w:tab w:val="num" w:pos="3600"/>
        </w:tabs>
        <w:ind w:left="3600" w:hanging="360"/>
      </w:pPr>
      <w:rPr>
        <w:rFonts w:ascii="Arial" w:hAnsi="Arial" w:hint="default"/>
      </w:rPr>
    </w:lvl>
    <w:lvl w:ilvl="5" w:tplc="DF2C238C" w:tentative="1">
      <w:start w:val="1"/>
      <w:numFmt w:val="bullet"/>
      <w:lvlText w:val="•"/>
      <w:lvlJc w:val="left"/>
      <w:pPr>
        <w:tabs>
          <w:tab w:val="num" w:pos="4320"/>
        </w:tabs>
        <w:ind w:left="4320" w:hanging="360"/>
      </w:pPr>
      <w:rPr>
        <w:rFonts w:ascii="Arial" w:hAnsi="Arial" w:hint="default"/>
      </w:rPr>
    </w:lvl>
    <w:lvl w:ilvl="6" w:tplc="3BCA0EB4" w:tentative="1">
      <w:start w:val="1"/>
      <w:numFmt w:val="bullet"/>
      <w:lvlText w:val="•"/>
      <w:lvlJc w:val="left"/>
      <w:pPr>
        <w:tabs>
          <w:tab w:val="num" w:pos="5040"/>
        </w:tabs>
        <w:ind w:left="5040" w:hanging="360"/>
      </w:pPr>
      <w:rPr>
        <w:rFonts w:ascii="Arial" w:hAnsi="Arial" w:hint="default"/>
      </w:rPr>
    </w:lvl>
    <w:lvl w:ilvl="7" w:tplc="61C0569A" w:tentative="1">
      <w:start w:val="1"/>
      <w:numFmt w:val="bullet"/>
      <w:lvlText w:val="•"/>
      <w:lvlJc w:val="left"/>
      <w:pPr>
        <w:tabs>
          <w:tab w:val="num" w:pos="5760"/>
        </w:tabs>
        <w:ind w:left="5760" w:hanging="360"/>
      </w:pPr>
      <w:rPr>
        <w:rFonts w:ascii="Arial" w:hAnsi="Arial" w:hint="default"/>
      </w:rPr>
    </w:lvl>
    <w:lvl w:ilvl="8" w:tplc="E95ADA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F15F8D"/>
    <w:multiLevelType w:val="hybridMultilevel"/>
    <w:tmpl w:val="EEDE65C2"/>
    <w:lvl w:ilvl="0" w:tplc="1DB64400">
      <w:start w:val="1"/>
      <w:numFmt w:val="bullet"/>
      <w:lvlText w:val="•"/>
      <w:lvlJc w:val="left"/>
      <w:pPr>
        <w:tabs>
          <w:tab w:val="num" w:pos="720"/>
        </w:tabs>
        <w:ind w:left="720" w:hanging="360"/>
      </w:pPr>
      <w:rPr>
        <w:rFonts w:ascii="Arial" w:hAnsi="Arial" w:hint="default"/>
      </w:rPr>
    </w:lvl>
    <w:lvl w:ilvl="1" w:tplc="47DC34E2" w:tentative="1">
      <w:start w:val="1"/>
      <w:numFmt w:val="bullet"/>
      <w:lvlText w:val="•"/>
      <w:lvlJc w:val="left"/>
      <w:pPr>
        <w:tabs>
          <w:tab w:val="num" w:pos="1440"/>
        </w:tabs>
        <w:ind w:left="1440" w:hanging="360"/>
      </w:pPr>
      <w:rPr>
        <w:rFonts w:ascii="Arial" w:hAnsi="Arial" w:hint="default"/>
      </w:rPr>
    </w:lvl>
    <w:lvl w:ilvl="2" w:tplc="4C503090" w:tentative="1">
      <w:start w:val="1"/>
      <w:numFmt w:val="bullet"/>
      <w:lvlText w:val="•"/>
      <w:lvlJc w:val="left"/>
      <w:pPr>
        <w:tabs>
          <w:tab w:val="num" w:pos="2160"/>
        </w:tabs>
        <w:ind w:left="2160" w:hanging="360"/>
      </w:pPr>
      <w:rPr>
        <w:rFonts w:ascii="Arial" w:hAnsi="Arial" w:hint="default"/>
      </w:rPr>
    </w:lvl>
    <w:lvl w:ilvl="3" w:tplc="68EC7EF8" w:tentative="1">
      <w:start w:val="1"/>
      <w:numFmt w:val="bullet"/>
      <w:lvlText w:val="•"/>
      <w:lvlJc w:val="left"/>
      <w:pPr>
        <w:tabs>
          <w:tab w:val="num" w:pos="2880"/>
        </w:tabs>
        <w:ind w:left="2880" w:hanging="360"/>
      </w:pPr>
      <w:rPr>
        <w:rFonts w:ascii="Arial" w:hAnsi="Arial" w:hint="default"/>
      </w:rPr>
    </w:lvl>
    <w:lvl w:ilvl="4" w:tplc="70CA65B2" w:tentative="1">
      <w:start w:val="1"/>
      <w:numFmt w:val="bullet"/>
      <w:lvlText w:val="•"/>
      <w:lvlJc w:val="left"/>
      <w:pPr>
        <w:tabs>
          <w:tab w:val="num" w:pos="3600"/>
        </w:tabs>
        <w:ind w:left="3600" w:hanging="360"/>
      </w:pPr>
      <w:rPr>
        <w:rFonts w:ascii="Arial" w:hAnsi="Arial" w:hint="default"/>
      </w:rPr>
    </w:lvl>
    <w:lvl w:ilvl="5" w:tplc="F3A81892" w:tentative="1">
      <w:start w:val="1"/>
      <w:numFmt w:val="bullet"/>
      <w:lvlText w:val="•"/>
      <w:lvlJc w:val="left"/>
      <w:pPr>
        <w:tabs>
          <w:tab w:val="num" w:pos="4320"/>
        </w:tabs>
        <w:ind w:left="4320" w:hanging="360"/>
      </w:pPr>
      <w:rPr>
        <w:rFonts w:ascii="Arial" w:hAnsi="Arial" w:hint="default"/>
      </w:rPr>
    </w:lvl>
    <w:lvl w:ilvl="6" w:tplc="09987C22" w:tentative="1">
      <w:start w:val="1"/>
      <w:numFmt w:val="bullet"/>
      <w:lvlText w:val="•"/>
      <w:lvlJc w:val="left"/>
      <w:pPr>
        <w:tabs>
          <w:tab w:val="num" w:pos="5040"/>
        </w:tabs>
        <w:ind w:left="5040" w:hanging="360"/>
      </w:pPr>
      <w:rPr>
        <w:rFonts w:ascii="Arial" w:hAnsi="Arial" w:hint="default"/>
      </w:rPr>
    </w:lvl>
    <w:lvl w:ilvl="7" w:tplc="C706D4FC" w:tentative="1">
      <w:start w:val="1"/>
      <w:numFmt w:val="bullet"/>
      <w:lvlText w:val="•"/>
      <w:lvlJc w:val="left"/>
      <w:pPr>
        <w:tabs>
          <w:tab w:val="num" w:pos="5760"/>
        </w:tabs>
        <w:ind w:left="5760" w:hanging="360"/>
      </w:pPr>
      <w:rPr>
        <w:rFonts w:ascii="Arial" w:hAnsi="Arial" w:hint="default"/>
      </w:rPr>
    </w:lvl>
    <w:lvl w:ilvl="8" w:tplc="82FC5E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DC7387"/>
    <w:multiLevelType w:val="hybridMultilevel"/>
    <w:tmpl w:val="C4E884A2"/>
    <w:lvl w:ilvl="0" w:tplc="A2D2C222">
      <w:start w:val="1"/>
      <w:numFmt w:val="bullet"/>
      <w:lvlText w:val="•"/>
      <w:lvlJc w:val="left"/>
      <w:pPr>
        <w:tabs>
          <w:tab w:val="num" w:pos="720"/>
        </w:tabs>
        <w:ind w:left="720" w:hanging="360"/>
      </w:pPr>
      <w:rPr>
        <w:rFonts w:ascii="Arial" w:hAnsi="Arial" w:hint="default"/>
      </w:rPr>
    </w:lvl>
    <w:lvl w:ilvl="1" w:tplc="21809D4E" w:tentative="1">
      <w:start w:val="1"/>
      <w:numFmt w:val="bullet"/>
      <w:lvlText w:val="•"/>
      <w:lvlJc w:val="left"/>
      <w:pPr>
        <w:tabs>
          <w:tab w:val="num" w:pos="1440"/>
        </w:tabs>
        <w:ind w:left="1440" w:hanging="360"/>
      </w:pPr>
      <w:rPr>
        <w:rFonts w:ascii="Arial" w:hAnsi="Arial" w:hint="default"/>
      </w:rPr>
    </w:lvl>
    <w:lvl w:ilvl="2" w:tplc="3C2A79E6" w:tentative="1">
      <w:start w:val="1"/>
      <w:numFmt w:val="bullet"/>
      <w:lvlText w:val="•"/>
      <w:lvlJc w:val="left"/>
      <w:pPr>
        <w:tabs>
          <w:tab w:val="num" w:pos="2160"/>
        </w:tabs>
        <w:ind w:left="2160" w:hanging="360"/>
      </w:pPr>
      <w:rPr>
        <w:rFonts w:ascii="Arial" w:hAnsi="Arial" w:hint="default"/>
      </w:rPr>
    </w:lvl>
    <w:lvl w:ilvl="3" w:tplc="EE48EA44" w:tentative="1">
      <w:start w:val="1"/>
      <w:numFmt w:val="bullet"/>
      <w:lvlText w:val="•"/>
      <w:lvlJc w:val="left"/>
      <w:pPr>
        <w:tabs>
          <w:tab w:val="num" w:pos="2880"/>
        </w:tabs>
        <w:ind w:left="2880" w:hanging="360"/>
      </w:pPr>
      <w:rPr>
        <w:rFonts w:ascii="Arial" w:hAnsi="Arial" w:hint="default"/>
      </w:rPr>
    </w:lvl>
    <w:lvl w:ilvl="4" w:tplc="DB607342" w:tentative="1">
      <w:start w:val="1"/>
      <w:numFmt w:val="bullet"/>
      <w:lvlText w:val="•"/>
      <w:lvlJc w:val="left"/>
      <w:pPr>
        <w:tabs>
          <w:tab w:val="num" w:pos="3600"/>
        </w:tabs>
        <w:ind w:left="3600" w:hanging="360"/>
      </w:pPr>
      <w:rPr>
        <w:rFonts w:ascii="Arial" w:hAnsi="Arial" w:hint="default"/>
      </w:rPr>
    </w:lvl>
    <w:lvl w:ilvl="5" w:tplc="29D40936" w:tentative="1">
      <w:start w:val="1"/>
      <w:numFmt w:val="bullet"/>
      <w:lvlText w:val="•"/>
      <w:lvlJc w:val="left"/>
      <w:pPr>
        <w:tabs>
          <w:tab w:val="num" w:pos="4320"/>
        </w:tabs>
        <w:ind w:left="4320" w:hanging="360"/>
      </w:pPr>
      <w:rPr>
        <w:rFonts w:ascii="Arial" w:hAnsi="Arial" w:hint="default"/>
      </w:rPr>
    </w:lvl>
    <w:lvl w:ilvl="6" w:tplc="DD20C3D4" w:tentative="1">
      <w:start w:val="1"/>
      <w:numFmt w:val="bullet"/>
      <w:lvlText w:val="•"/>
      <w:lvlJc w:val="left"/>
      <w:pPr>
        <w:tabs>
          <w:tab w:val="num" w:pos="5040"/>
        </w:tabs>
        <w:ind w:left="5040" w:hanging="360"/>
      </w:pPr>
      <w:rPr>
        <w:rFonts w:ascii="Arial" w:hAnsi="Arial" w:hint="default"/>
      </w:rPr>
    </w:lvl>
    <w:lvl w:ilvl="7" w:tplc="1F8A4194" w:tentative="1">
      <w:start w:val="1"/>
      <w:numFmt w:val="bullet"/>
      <w:lvlText w:val="•"/>
      <w:lvlJc w:val="left"/>
      <w:pPr>
        <w:tabs>
          <w:tab w:val="num" w:pos="5760"/>
        </w:tabs>
        <w:ind w:left="5760" w:hanging="360"/>
      </w:pPr>
      <w:rPr>
        <w:rFonts w:ascii="Arial" w:hAnsi="Arial" w:hint="default"/>
      </w:rPr>
    </w:lvl>
    <w:lvl w:ilvl="8" w:tplc="201060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D25871"/>
    <w:multiLevelType w:val="hybridMultilevel"/>
    <w:tmpl w:val="7D5EE6D2"/>
    <w:lvl w:ilvl="0" w:tplc="B23EA8EC">
      <w:start w:val="1"/>
      <w:numFmt w:val="bullet"/>
      <w:lvlText w:val="•"/>
      <w:lvlJc w:val="left"/>
      <w:pPr>
        <w:tabs>
          <w:tab w:val="num" w:pos="720"/>
        </w:tabs>
        <w:ind w:left="720" w:hanging="360"/>
      </w:pPr>
      <w:rPr>
        <w:rFonts w:ascii="Arial" w:hAnsi="Arial" w:hint="default"/>
      </w:rPr>
    </w:lvl>
    <w:lvl w:ilvl="1" w:tplc="05E8F488" w:tentative="1">
      <w:start w:val="1"/>
      <w:numFmt w:val="bullet"/>
      <w:lvlText w:val="•"/>
      <w:lvlJc w:val="left"/>
      <w:pPr>
        <w:tabs>
          <w:tab w:val="num" w:pos="1440"/>
        </w:tabs>
        <w:ind w:left="1440" w:hanging="360"/>
      </w:pPr>
      <w:rPr>
        <w:rFonts w:ascii="Arial" w:hAnsi="Arial" w:hint="default"/>
      </w:rPr>
    </w:lvl>
    <w:lvl w:ilvl="2" w:tplc="9962D582" w:tentative="1">
      <w:start w:val="1"/>
      <w:numFmt w:val="bullet"/>
      <w:lvlText w:val="•"/>
      <w:lvlJc w:val="left"/>
      <w:pPr>
        <w:tabs>
          <w:tab w:val="num" w:pos="2160"/>
        </w:tabs>
        <w:ind w:left="2160" w:hanging="360"/>
      </w:pPr>
      <w:rPr>
        <w:rFonts w:ascii="Arial" w:hAnsi="Arial" w:hint="default"/>
      </w:rPr>
    </w:lvl>
    <w:lvl w:ilvl="3" w:tplc="7058631E" w:tentative="1">
      <w:start w:val="1"/>
      <w:numFmt w:val="bullet"/>
      <w:lvlText w:val="•"/>
      <w:lvlJc w:val="left"/>
      <w:pPr>
        <w:tabs>
          <w:tab w:val="num" w:pos="2880"/>
        </w:tabs>
        <w:ind w:left="2880" w:hanging="360"/>
      </w:pPr>
      <w:rPr>
        <w:rFonts w:ascii="Arial" w:hAnsi="Arial" w:hint="default"/>
      </w:rPr>
    </w:lvl>
    <w:lvl w:ilvl="4" w:tplc="DC181BE0" w:tentative="1">
      <w:start w:val="1"/>
      <w:numFmt w:val="bullet"/>
      <w:lvlText w:val="•"/>
      <w:lvlJc w:val="left"/>
      <w:pPr>
        <w:tabs>
          <w:tab w:val="num" w:pos="3600"/>
        </w:tabs>
        <w:ind w:left="3600" w:hanging="360"/>
      </w:pPr>
      <w:rPr>
        <w:rFonts w:ascii="Arial" w:hAnsi="Arial" w:hint="default"/>
      </w:rPr>
    </w:lvl>
    <w:lvl w:ilvl="5" w:tplc="AF96A422" w:tentative="1">
      <w:start w:val="1"/>
      <w:numFmt w:val="bullet"/>
      <w:lvlText w:val="•"/>
      <w:lvlJc w:val="left"/>
      <w:pPr>
        <w:tabs>
          <w:tab w:val="num" w:pos="4320"/>
        </w:tabs>
        <w:ind w:left="4320" w:hanging="360"/>
      </w:pPr>
      <w:rPr>
        <w:rFonts w:ascii="Arial" w:hAnsi="Arial" w:hint="default"/>
      </w:rPr>
    </w:lvl>
    <w:lvl w:ilvl="6" w:tplc="23107262" w:tentative="1">
      <w:start w:val="1"/>
      <w:numFmt w:val="bullet"/>
      <w:lvlText w:val="•"/>
      <w:lvlJc w:val="left"/>
      <w:pPr>
        <w:tabs>
          <w:tab w:val="num" w:pos="5040"/>
        </w:tabs>
        <w:ind w:left="5040" w:hanging="360"/>
      </w:pPr>
      <w:rPr>
        <w:rFonts w:ascii="Arial" w:hAnsi="Arial" w:hint="default"/>
      </w:rPr>
    </w:lvl>
    <w:lvl w:ilvl="7" w:tplc="BCEADDAA" w:tentative="1">
      <w:start w:val="1"/>
      <w:numFmt w:val="bullet"/>
      <w:lvlText w:val="•"/>
      <w:lvlJc w:val="left"/>
      <w:pPr>
        <w:tabs>
          <w:tab w:val="num" w:pos="5760"/>
        </w:tabs>
        <w:ind w:left="5760" w:hanging="360"/>
      </w:pPr>
      <w:rPr>
        <w:rFonts w:ascii="Arial" w:hAnsi="Arial" w:hint="default"/>
      </w:rPr>
    </w:lvl>
    <w:lvl w:ilvl="8" w:tplc="6BB693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DD12E0"/>
    <w:multiLevelType w:val="multilevel"/>
    <w:tmpl w:val="FAF05FDE"/>
    <w:lvl w:ilvl="0">
      <w:start w:val="1"/>
      <w:numFmt w:val="decimal"/>
      <w:lvlText w:val="%1)"/>
      <w:lvlJc w:val="left"/>
      <w:pPr>
        <w:ind w:left="360" w:hanging="360"/>
      </w:pPr>
      <w:rPr>
        <w:b/>
        <w:bCs/>
        <w:i w:val="0"/>
        <w:iCs w:val="0"/>
        <w:u w:val="none"/>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1B"/>
    <w:rsid w:val="000023D5"/>
    <w:rsid w:val="00004078"/>
    <w:rsid w:val="000215ED"/>
    <w:rsid w:val="000217CA"/>
    <w:rsid w:val="000313D9"/>
    <w:rsid w:val="000415CC"/>
    <w:rsid w:val="000541AC"/>
    <w:rsid w:val="00057B5D"/>
    <w:rsid w:val="000729C2"/>
    <w:rsid w:val="00096F63"/>
    <w:rsid w:val="000A3B44"/>
    <w:rsid w:val="000B3B4E"/>
    <w:rsid w:val="000D529D"/>
    <w:rsid w:val="000E0D16"/>
    <w:rsid w:val="000E1D88"/>
    <w:rsid w:val="000F44CE"/>
    <w:rsid w:val="0010306C"/>
    <w:rsid w:val="00115BB4"/>
    <w:rsid w:val="00117580"/>
    <w:rsid w:val="0012641F"/>
    <w:rsid w:val="00144E1E"/>
    <w:rsid w:val="00154C91"/>
    <w:rsid w:val="001706C1"/>
    <w:rsid w:val="00190D26"/>
    <w:rsid w:val="001A5B5E"/>
    <w:rsid w:val="001B4E88"/>
    <w:rsid w:val="001B6C03"/>
    <w:rsid w:val="001D7EA7"/>
    <w:rsid w:val="001E2F75"/>
    <w:rsid w:val="001F74FB"/>
    <w:rsid w:val="00244331"/>
    <w:rsid w:val="00257F6A"/>
    <w:rsid w:val="00261A5D"/>
    <w:rsid w:val="00264852"/>
    <w:rsid w:val="002B11E0"/>
    <w:rsid w:val="002C2A41"/>
    <w:rsid w:val="002E5A6C"/>
    <w:rsid w:val="00305D01"/>
    <w:rsid w:val="00317388"/>
    <w:rsid w:val="00320670"/>
    <w:rsid w:val="00332723"/>
    <w:rsid w:val="00344A78"/>
    <w:rsid w:val="003636BE"/>
    <w:rsid w:val="003637D1"/>
    <w:rsid w:val="0036418C"/>
    <w:rsid w:val="003678BA"/>
    <w:rsid w:val="003864F4"/>
    <w:rsid w:val="0039370E"/>
    <w:rsid w:val="00396DE0"/>
    <w:rsid w:val="00396FE6"/>
    <w:rsid w:val="003C3C85"/>
    <w:rsid w:val="003C43FD"/>
    <w:rsid w:val="003C55B3"/>
    <w:rsid w:val="003D6B25"/>
    <w:rsid w:val="003D7868"/>
    <w:rsid w:val="003E67F3"/>
    <w:rsid w:val="00402EB0"/>
    <w:rsid w:val="00403830"/>
    <w:rsid w:val="0042328B"/>
    <w:rsid w:val="00444FA4"/>
    <w:rsid w:val="00462691"/>
    <w:rsid w:val="00485937"/>
    <w:rsid w:val="004928A1"/>
    <w:rsid w:val="004A3A34"/>
    <w:rsid w:val="004A53FA"/>
    <w:rsid w:val="005105F4"/>
    <w:rsid w:val="00512ACE"/>
    <w:rsid w:val="00516669"/>
    <w:rsid w:val="00573B87"/>
    <w:rsid w:val="00577939"/>
    <w:rsid w:val="005C752E"/>
    <w:rsid w:val="005D1862"/>
    <w:rsid w:val="005D393D"/>
    <w:rsid w:val="005D3DA6"/>
    <w:rsid w:val="005E5697"/>
    <w:rsid w:val="005F6F44"/>
    <w:rsid w:val="0060056A"/>
    <w:rsid w:val="00610411"/>
    <w:rsid w:val="00610BC0"/>
    <w:rsid w:val="00610C7D"/>
    <w:rsid w:val="006328B9"/>
    <w:rsid w:val="006428BE"/>
    <w:rsid w:val="00650A1B"/>
    <w:rsid w:val="0065130F"/>
    <w:rsid w:val="00665B6B"/>
    <w:rsid w:val="006863D7"/>
    <w:rsid w:val="006B4767"/>
    <w:rsid w:val="006E1182"/>
    <w:rsid w:val="006E4E6C"/>
    <w:rsid w:val="006F272F"/>
    <w:rsid w:val="00705166"/>
    <w:rsid w:val="0072265C"/>
    <w:rsid w:val="00737019"/>
    <w:rsid w:val="00744CCF"/>
    <w:rsid w:val="00745F23"/>
    <w:rsid w:val="007661A7"/>
    <w:rsid w:val="00790B57"/>
    <w:rsid w:val="007B2A60"/>
    <w:rsid w:val="007B728D"/>
    <w:rsid w:val="007C7189"/>
    <w:rsid w:val="00800A5F"/>
    <w:rsid w:val="00803854"/>
    <w:rsid w:val="008165D9"/>
    <w:rsid w:val="00817B2B"/>
    <w:rsid w:val="00830A28"/>
    <w:rsid w:val="008355AD"/>
    <w:rsid w:val="0084044C"/>
    <w:rsid w:val="00842CC3"/>
    <w:rsid w:val="00843E39"/>
    <w:rsid w:val="00866D17"/>
    <w:rsid w:val="00870E39"/>
    <w:rsid w:val="00871877"/>
    <w:rsid w:val="008741E6"/>
    <w:rsid w:val="00877C64"/>
    <w:rsid w:val="008923DA"/>
    <w:rsid w:val="00892E93"/>
    <w:rsid w:val="008A1C03"/>
    <w:rsid w:val="008A592A"/>
    <w:rsid w:val="008A5BBD"/>
    <w:rsid w:val="008A7FF8"/>
    <w:rsid w:val="008D46E3"/>
    <w:rsid w:val="008E428E"/>
    <w:rsid w:val="008F06AF"/>
    <w:rsid w:val="0091457E"/>
    <w:rsid w:val="009221EF"/>
    <w:rsid w:val="0092687A"/>
    <w:rsid w:val="009329A8"/>
    <w:rsid w:val="00937F5E"/>
    <w:rsid w:val="00942538"/>
    <w:rsid w:val="00943D6F"/>
    <w:rsid w:val="0095094D"/>
    <w:rsid w:val="00953171"/>
    <w:rsid w:val="00985666"/>
    <w:rsid w:val="0099027E"/>
    <w:rsid w:val="009B4786"/>
    <w:rsid w:val="009D045A"/>
    <w:rsid w:val="009D1A6F"/>
    <w:rsid w:val="009D3DBC"/>
    <w:rsid w:val="009E3083"/>
    <w:rsid w:val="009F26BB"/>
    <w:rsid w:val="00A0226C"/>
    <w:rsid w:val="00A121AB"/>
    <w:rsid w:val="00A134C3"/>
    <w:rsid w:val="00A27FE4"/>
    <w:rsid w:val="00A51951"/>
    <w:rsid w:val="00A60708"/>
    <w:rsid w:val="00A83297"/>
    <w:rsid w:val="00A86670"/>
    <w:rsid w:val="00A91495"/>
    <w:rsid w:val="00AB2010"/>
    <w:rsid w:val="00AC445C"/>
    <w:rsid w:val="00AD494D"/>
    <w:rsid w:val="00AD5426"/>
    <w:rsid w:val="00B019A0"/>
    <w:rsid w:val="00B0370D"/>
    <w:rsid w:val="00B1390D"/>
    <w:rsid w:val="00B14409"/>
    <w:rsid w:val="00B33F0A"/>
    <w:rsid w:val="00B41BC0"/>
    <w:rsid w:val="00B42205"/>
    <w:rsid w:val="00B424D6"/>
    <w:rsid w:val="00B5270E"/>
    <w:rsid w:val="00B95E79"/>
    <w:rsid w:val="00BC1B38"/>
    <w:rsid w:val="00BC6690"/>
    <w:rsid w:val="00BE27DF"/>
    <w:rsid w:val="00C0461F"/>
    <w:rsid w:val="00C046CA"/>
    <w:rsid w:val="00C04BDF"/>
    <w:rsid w:val="00C20622"/>
    <w:rsid w:val="00C333B0"/>
    <w:rsid w:val="00C3365A"/>
    <w:rsid w:val="00C337E5"/>
    <w:rsid w:val="00C34A60"/>
    <w:rsid w:val="00C50574"/>
    <w:rsid w:val="00C53F26"/>
    <w:rsid w:val="00C60B0C"/>
    <w:rsid w:val="00C87055"/>
    <w:rsid w:val="00CC0C02"/>
    <w:rsid w:val="00CD76F8"/>
    <w:rsid w:val="00D12D97"/>
    <w:rsid w:val="00D23584"/>
    <w:rsid w:val="00D3043E"/>
    <w:rsid w:val="00D45247"/>
    <w:rsid w:val="00D537E8"/>
    <w:rsid w:val="00D558FF"/>
    <w:rsid w:val="00D9646C"/>
    <w:rsid w:val="00DC0FA5"/>
    <w:rsid w:val="00DC36BD"/>
    <w:rsid w:val="00DD66CB"/>
    <w:rsid w:val="00DE27AE"/>
    <w:rsid w:val="00E06C58"/>
    <w:rsid w:val="00E11E3B"/>
    <w:rsid w:val="00E2509B"/>
    <w:rsid w:val="00E2793B"/>
    <w:rsid w:val="00E56F0F"/>
    <w:rsid w:val="00E71507"/>
    <w:rsid w:val="00EA4030"/>
    <w:rsid w:val="00EA6567"/>
    <w:rsid w:val="00EC5CDC"/>
    <w:rsid w:val="00EE3B0E"/>
    <w:rsid w:val="00EF0945"/>
    <w:rsid w:val="00F15A98"/>
    <w:rsid w:val="00F177BB"/>
    <w:rsid w:val="00F2692A"/>
    <w:rsid w:val="00F53CBC"/>
    <w:rsid w:val="00F57E47"/>
    <w:rsid w:val="00F77DB0"/>
    <w:rsid w:val="00F808D6"/>
    <w:rsid w:val="00F853B6"/>
    <w:rsid w:val="00FA093B"/>
    <w:rsid w:val="00FA4DA8"/>
    <w:rsid w:val="00FA7106"/>
    <w:rsid w:val="00FB4D68"/>
    <w:rsid w:val="00FC124B"/>
    <w:rsid w:val="00FE0238"/>
    <w:rsid w:val="00FE251D"/>
    <w:rsid w:val="00FF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C507"/>
  <w15:chartTrackingRefBased/>
  <w15:docId w15:val="{0F0CC212-A5B9-4ECC-A743-24097207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786"/>
    <w:pPr>
      <w:ind w:left="720"/>
      <w:contextualSpacing/>
    </w:pPr>
  </w:style>
  <w:style w:type="character" w:styleId="Hyperlink">
    <w:name w:val="Hyperlink"/>
    <w:basedOn w:val="DefaultParagraphFont"/>
    <w:uiPriority w:val="99"/>
    <w:unhideWhenUsed/>
    <w:rsid w:val="00F53CBC"/>
    <w:rPr>
      <w:color w:val="0563C1" w:themeColor="hyperlink"/>
      <w:u w:val="single"/>
    </w:rPr>
  </w:style>
  <w:style w:type="character" w:customStyle="1" w:styleId="UnresolvedMention1">
    <w:name w:val="Unresolved Mention1"/>
    <w:basedOn w:val="DefaultParagraphFont"/>
    <w:uiPriority w:val="99"/>
    <w:semiHidden/>
    <w:unhideWhenUsed/>
    <w:rsid w:val="00F53CBC"/>
    <w:rPr>
      <w:color w:val="605E5C"/>
      <w:shd w:val="clear" w:color="auto" w:fill="E1DFDD"/>
    </w:rPr>
  </w:style>
  <w:style w:type="paragraph" w:styleId="Header">
    <w:name w:val="header"/>
    <w:basedOn w:val="Normal"/>
    <w:link w:val="HeaderChar"/>
    <w:uiPriority w:val="99"/>
    <w:unhideWhenUsed/>
    <w:rsid w:val="00922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1EF"/>
  </w:style>
  <w:style w:type="paragraph" w:styleId="Footer">
    <w:name w:val="footer"/>
    <w:basedOn w:val="Normal"/>
    <w:link w:val="FooterChar"/>
    <w:uiPriority w:val="99"/>
    <w:unhideWhenUsed/>
    <w:rsid w:val="00922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1EF"/>
  </w:style>
  <w:style w:type="paragraph" w:styleId="BalloonText">
    <w:name w:val="Balloon Text"/>
    <w:basedOn w:val="Normal"/>
    <w:link w:val="BalloonTextChar"/>
    <w:uiPriority w:val="99"/>
    <w:semiHidden/>
    <w:unhideWhenUsed/>
    <w:rsid w:val="00651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3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853450">
      <w:bodyDiv w:val="1"/>
      <w:marLeft w:val="0"/>
      <w:marRight w:val="0"/>
      <w:marTop w:val="0"/>
      <w:marBottom w:val="0"/>
      <w:divBdr>
        <w:top w:val="none" w:sz="0" w:space="0" w:color="auto"/>
        <w:left w:val="none" w:sz="0" w:space="0" w:color="auto"/>
        <w:bottom w:val="none" w:sz="0" w:space="0" w:color="auto"/>
        <w:right w:val="none" w:sz="0" w:space="0" w:color="auto"/>
      </w:divBdr>
      <w:divsChild>
        <w:div w:id="508059361">
          <w:marLeft w:val="446"/>
          <w:marRight w:val="0"/>
          <w:marTop w:val="0"/>
          <w:marBottom w:val="0"/>
          <w:divBdr>
            <w:top w:val="none" w:sz="0" w:space="0" w:color="auto"/>
            <w:left w:val="none" w:sz="0" w:space="0" w:color="auto"/>
            <w:bottom w:val="none" w:sz="0" w:space="0" w:color="auto"/>
            <w:right w:val="none" w:sz="0" w:space="0" w:color="auto"/>
          </w:divBdr>
        </w:div>
      </w:divsChild>
    </w:div>
    <w:div w:id="397827914">
      <w:bodyDiv w:val="1"/>
      <w:marLeft w:val="0"/>
      <w:marRight w:val="0"/>
      <w:marTop w:val="0"/>
      <w:marBottom w:val="0"/>
      <w:divBdr>
        <w:top w:val="none" w:sz="0" w:space="0" w:color="auto"/>
        <w:left w:val="none" w:sz="0" w:space="0" w:color="auto"/>
        <w:bottom w:val="none" w:sz="0" w:space="0" w:color="auto"/>
        <w:right w:val="none" w:sz="0" w:space="0" w:color="auto"/>
      </w:divBdr>
    </w:div>
    <w:div w:id="897980112">
      <w:bodyDiv w:val="1"/>
      <w:marLeft w:val="0"/>
      <w:marRight w:val="0"/>
      <w:marTop w:val="0"/>
      <w:marBottom w:val="0"/>
      <w:divBdr>
        <w:top w:val="none" w:sz="0" w:space="0" w:color="auto"/>
        <w:left w:val="none" w:sz="0" w:space="0" w:color="auto"/>
        <w:bottom w:val="none" w:sz="0" w:space="0" w:color="auto"/>
        <w:right w:val="none" w:sz="0" w:space="0" w:color="auto"/>
      </w:divBdr>
      <w:divsChild>
        <w:div w:id="48844812">
          <w:marLeft w:val="446"/>
          <w:marRight w:val="0"/>
          <w:marTop w:val="0"/>
          <w:marBottom w:val="0"/>
          <w:divBdr>
            <w:top w:val="none" w:sz="0" w:space="0" w:color="auto"/>
            <w:left w:val="none" w:sz="0" w:space="0" w:color="auto"/>
            <w:bottom w:val="none" w:sz="0" w:space="0" w:color="auto"/>
            <w:right w:val="none" w:sz="0" w:space="0" w:color="auto"/>
          </w:divBdr>
        </w:div>
        <w:div w:id="1577668070">
          <w:marLeft w:val="446"/>
          <w:marRight w:val="0"/>
          <w:marTop w:val="0"/>
          <w:marBottom w:val="0"/>
          <w:divBdr>
            <w:top w:val="none" w:sz="0" w:space="0" w:color="auto"/>
            <w:left w:val="none" w:sz="0" w:space="0" w:color="auto"/>
            <w:bottom w:val="none" w:sz="0" w:space="0" w:color="auto"/>
            <w:right w:val="none" w:sz="0" w:space="0" w:color="auto"/>
          </w:divBdr>
        </w:div>
        <w:div w:id="1065222822">
          <w:marLeft w:val="446"/>
          <w:marRight w:val="0"/>
          <w:marTop w:val="0"/>
          <w:marBottom w:val="0"/>
          <w:divBdr>
            <w:top w:val="none" w:sz="0" w:space="0" w:color="auto"/>
            <w:left w:val="none" w:sz="0" w:space="0" w:color="auto"/>
            <w:bottom w:val="none" w:sz="0" w:space="0" w:color="auto"/>
            <w:right w:val="none" w:sz="0" w:space="0" w:color="auto"/>
          </w:divBdr>
        </w:div>
        <w:div w:id="1504734983">
          <w:marLeft w:val="446"/>
          <w:marRight w:val="0"/>
          <w:marTop w:val="0"/>
          <w:marBottom w:val="0"/>
          <w:divBdr>
            <w:top w:val="none" w:sz="0" w:space="0" w:color="auto"/>
            <w:left w:val="none" w:sz="0" w:space="0" w:color="auto"/>
            <w:bottom w:val="none" w:sz="0" w:space="0" w:color="auto"/>
            <w:right w:val="none" w:sz="0" w:space="0" w:color="auto"/>
          </w:divBdr>
        </w:div>
        <w:div w:id="854540400">
          <w:marLeft w:val="446"/>
          <w:marRight w:val="0"/>
          <w:marTop w:val="0"/>
          <w:marBottom w:val="0"/>
          <w:divBdr>
            <w:top w:val="none" w:sz="0" w:space="0" w:color="auto"/>
            <w:left w:val="none" w:sz="0" w:space="0" w:color="auto"/>
            <w:bottom w:val="none" w:sz="0" w:space="0" w:color="auto"/>
            <w:right w:val="none" w:sz="0" w:space="0" w:color="auto"/>
          </w:divBdr>
        </w:div>
      </w:divsChild>
    </w:div>
    <w:div w:id="1257789491">
      <w:bodyDiv w:val="1"/>
      <w:marLeft w:val="0"/>
      <w:marRight w:val="0"/>
      <w:marTop w:val="0"/>
      <w:marBottom w:val="0"/>
      <w:divBdr>
        <w:top w:val="none" w:sz="0" w:space="0" w:color="auto"/>
        <w:left w:val="none" w:sz="0" w:space="0" w:color="auto"/>
        <w:bottom w:val="none" w:sz="0" w:space="0" w:color="auto"/>
        <w:right w:val="none" w:sz="0" w:space="0" w:color="auto"/>
      </w:divBdr>
      <w:divsChild>
        <w:div w:id="1367441329">
          <w:marLeft w:val="446"/>
          <w:marRight w:val="0"/>
          <w:marTop w:val="0"/>
          <w:marBottom w:val="0"/>
          <w:divBdr>
            <w:top w:val="none" w:sz="0" w:space="0" w:color="auto"/>
            <w:left w:val="none" w:sz="0" w:space="0" w:color="auto"/>
            <w:bottom w:val="none" w:sz="0" w:space="0" w:color="auto"/>
            <w:right w:val="none" w:sz="0" w:space="0" w:color="auto"/>
          </w:divBdr>
        </w:div>
      </w:divsChild>
    </w:div>
    <w:div w:id="1306544104">
      <w:bodyDiv w:val="1"/>
      <w:marLeft w:val="0"/>
      <w:marRight w:val="0"/>
      <w:marTop w:val="0"/>
      <w:marBottom w:val="0"/>
      <w:divBdr>
        <w:top w:val="none" w:sz="0" w:space="0" w:color="auto"/>
        <w:left w:val="none" w:sz="0" w:space="0" w:color="auto"/>
        <w:bottom w:val="none" w:sz="0" w:space="0" w:color="auto"/>
        <w:right w:val="none" w:sz="0" w:space="0" w:color="auto"/>
      </w:divBdr>
      <w:divsChild>
        <w:div w:id="1383947773">
          <w:marLeft w:val="446"/>
          <w:marRight w:val="0"/>
          <w:marTop w:val="0"/>
          <w:marBottom w:val="0"/>
          <w:divBdr>
            <w:top w:val="none" w:sz="0" w:space="0" w:color="auto"/>
            <w:left w:val="none" w:sz="0" w:space="0" w:color="auto"/>
            <w:bottom w:val="none" w:sz="0" w:space="0" w:color="auto"/>
            <w:right w:val="none" w:sz="0" w:space="0" w:color="auto"/>
          </w:divBdr>
        </w:div>
        <w:div w:id="70935197">
          <w:marLeft w:val="446"/>
          <w:marRight w:val="0"/>
          <w:marTop w:val="0"/>
          <w:marBottom w:val="0"/>
          <w:divBdr>
            <w:top w:val="none" w:sz="0" w:space="0" w:color="auto"/>
            <w:left w:val="none" w:sz="0" w:space="0" w:color="auto"/>
            <w:bottom w:val="none" w:sz="0" w:space="0" w:color="auto"/>
            <w:right w:val="none" w:sz="0" w:space="0" w:color="auto"/>
          </w:divBdr>
        </w:div>
      </w:divsChild>
    </w:div>
    <w:div w:id="1367097741">
      <w:bodyDiv w:val="1"/>
      <w:marLeft w:val="0"/>
      <w:marRight w:val="0"/>
      <w:marTop w:val="0"/>
      <w:marBottom w:val="0"/>
      <w:divBdr>
        <w:top w:val="none" w:sz="0" w:space="0" w:color="auto"/>
        <w:left w:val="none" w:sz="0" w:space="0" w:color="auto"/>
        <w:bottom w:val="none" w:sz="0" w:space="0" w:color="auto"/>
        <w:right w:val="none" w:sz="0" w:space="0" w:color="auto"/>
      </w:divBdr>
    </w:div>
    <w:div w:id="1424381000">
      <w:bodyDiv w:val="1"/>
      <w:marLeft w:val="0"/>
      <w:marRight w:val="0"/>
      <w:marTop w:val="0"/>
      <w:marBottom w:val="0"/>
      <w:divBdr>
        <w:top w:val="none" w:sz="0" w:space="0" w:color="auto"/>
        <w:left w:val="none" w:sz="0" w:space="0" w:color="auto"/>
        <w:bottom w:val="none" w:sz="0" w:space="0" w:color="auto"/>
        <w:right w:val="none" w:sz="0" w:space="0" w:color="auto"/>
      </w:divBdr>
    </w:div>
    <w:div w:id="1552771531">
      <w:bodyDiv w:val="1"/>
      <w:marLeft w:val="0"/>
      <w:marRight w:val="0"/>
      <w:marTop w:val="0"/>
      <w:marBottom w:val="0"/>
      <w:divBdr>
        <w:top w:val="none" w:sz="0" w:space="0" w:color="auto"/>
        <w:left w:val="none" w:sz="0" w:space="0" w:color="auto"/>
        <w:bottom w:val="none" w:sz="0" w:space="0" w:color="auto"/>
        <w:right w:val="none" w:sz="0" w:space="0" w:color="auto"/>
      </w:divBdr>
      <w:divsChild>
        <w:div w:id="935478933">
          <w:marLeft w:val="446"/>
          <w:marRight w:val="0"/>
          <w:marTop w:val="0"/>
          <w:marBottom w:val="0"/>
          <w:divBdr>
            <w:top w:val="none" w:sz="0" w:space="0" w:color="auto"/>
            <w:left w:val="none" w:sz="0" w:space="0" w:color="auto"/>
            <w:bottom w:val="none" w:sz="0" w:space="0" w:color="auto"/>
            <w:right w:val="none" w:sz="0" w:space="0" w:color="auto"/>
          </w:divBdr>
        </w:div>
      </w:divsChild>
    </w:div>
    <w:div w:id="1683899716">
      <w:bodyDiv w:val="1"/>
      <w:marLeft w:val="0"/>
      <w:marRight w:val="0"/>
      <w:marTop w:val="0"/>
      <w:marBottom w:val="0"/>
      <w:divBdr>
        <w:top w:val="none" w:sz="0" w:space="0" w:color="auto"/>
        <w:left w:val="none" w:sz="0" w:space="0" w:color="auto"/>
        <w:bottom w:val="none" w:sz="0" w:space="0" w:color="auto"/>
        <w:right w:val="none" w:sz="0" w:space="0" w:color="auto"/>
      </w:divBdr>
      <w:divsChild>
        <w:div w:id="85407538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sresources.org/files/500/figure_500-3_repetitive_loss_outreach_letter.docx" TargetMode="External"/><Relationship Id="rId3" Type="http://schemas.openxmlformats.org/officeDocument/2006/relationships/settings" Target="settings.xml"/><Relationship Id="rId7" Type="http://schemas.openxmlformats.org/officeDocument/2006/relationships/hyperlink" Target="https://www.fema.gov/glossary/critical-facil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ema.gov/sites/default/files/2020-07/fy15_hma_addend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2</cp:revision>
  <cp:lastPrinted>2021-10-06T00:00:00Z</cp:lastPrinted>
  <dcterms:created xsi:type="dcterms:W3CDTF">2022-01-10T20:44:00Z</dcterms:created>
  <dcterms:modified xsi:type="dcterms:W3CDTF">2022-01-10T20:44:00Z</dcterms:modified>
</cp:coreProperties>
</file>