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1DF0" w14:textId="77777777" w:rsidR="001A7177" w:rsidRDefault="001A7177" w:rsidP="002E296C"/>
    <w:p w14:paraId="156724DA" w14:textId="7B456A8A" w:rsidR="002E296C" w:rsidRPr="001A7177" w:rsidRDefault="002E296C" w:rsidP="002E296C">
      <w:pPr>
        <w:rPr>
          <w:sz w:val="32"/>
          <w:szCs w:val="32"/>
        </w:rPr>
      </w:pPr>
      <w:r w:rsidRPr="001A7177">
        <w:rPr>
          <w:b/>
          <w:bCs/>
          <w:sz w:val="32"/>
          <w:szCs w:val="32"/>
        </w:rPr>
        <w:t xml:space="preserve">CLENDENIN </w:t>
      </w:r>
      <w:r w:rsidR="001A7177" w:rsidRPr="001A7177">
        <w:rPr>
          <w:b/>
          <w:bCs/>
          <w:sz w:val="32"/>
          <w:szCs w:val="32"/>
        </w:rPr>
        <w:t xml:space="preserve">Flood Risk Report </w:t>
      </w:r>
      <w:r w:rsidR="001A7177" w:rsidRPr="001A7177">
        <w:rPr>
          <w:sz w:val="32"/>
          <w:szCs w:val="32"/>
        </w:rPr>
        <w:t>(Incorporated Place Scale)</w:t>
      </w:r>
      <w:r w:rsidRPr="001A7177">
        <w:rPr>
          <w:sz w:val="32"/>
          <w:szCs w:val="32"/>
        </w:rPr>
        <w:t xml:space="preserve">  </w:t>
      </w:r>
    </w:p>
    <w:p w14:paraId="16E4A94E" w14:textId="3D16AA27" w:rsidR="001779EB" w:rsidRPr="001779EB" w:rsidRDefault="001779EB" w:rsidP="002E296C">
      <w:pPr>
        <w:pStyle w:val="ListParagraph"/>
        <w:numPr>
          <w:ilvl w:val="0"/>
          <w:numId w:val="3"/>
        </w:numPr>
      </w:pPr>
      <w:r w:rsidRPr="001779EB">
        <w:rPr>
          <w:b/>
          <w:bCs/>
          <w:color w:val="FFFFFF" w:themeColor="background1"/>
          <w:shd w:val="clear" w:color="auto" w:fill="215E99" w:themeFill="text2" w:themeFillTint="BF"/>
        </w:rPr>
        <w:t>Ranked 1</w:t>
      </w:r>
      <w:r>
        <w:rPr>
          <w:b/>
          <w:bCs/>
          <w:color w:val="FFFFFF" w:themeColor="background1"/>
          <w:shd w:val="clear" w:color="auto" w:fill="215E99" w:themeFill="text2" w:themeFillTint="BF"/>
        </w:rPr>
        <w:t>st</w:t>
      </w:r>
      <w:r>
        <w:t xml:space="preserve"> </w:t>
      </w:r>
      <w:r w:rsidR="001A7177">
        <w:t xml:space="preserve">in flood risk for </w:t>
      </w:r>
      <w:r>
        <w:t xml:space="preserve">229 </w:t>
      </w:r>
      <w:r w:rsidR="001A7177" w:rsidRPr="001A7177">
        <w:rPr>
          <w:i/>
          <w:iCs/>
        </w:rPr>
        <w:t>i</w:t>
      </w:r>
      <w:r w:rsidRPr="001A7177">
        <w:rPr>
          <w:i/>
          <w:iCs/>
        </w:rPr>
        <w:t>ncorporated place</w:t>
      </w:r>
      <w:r w:rsidR="001A7177">
        <w:rPr>
          <w:i/>
          <w:iCs/>
        </w:rPr>
        <w:t>s</w:t>
      </w:r>
      <w:r>
        <w:t>.</w:t>
      </w:r>
    </w:p>
    <w:p w14:paraId="30FD6F60" w14:textId="0265CFE1" w:rsidR="002E296C" w:rsidRDefault="002E296C" w:rsidP="002E296C">
      <w:pPr>
        <w:pStyle w:val="ListParagraph"/>
        <w:numPr>
          <w:ilvl w:val="0"/>
          <w:numId w:val="3"/>
        </w:numPr>
      </w:pPr>
      <w:r w:rsidRPr="002E296C">
        <w:rPr>
          <w:b/>
          <w:bCs/>
          <w:color w:val="FFFFFF" w:themeColor="background1"/>
          <w:shd w:val="clear" w:color="auto" w:fill="262626" w:themeFill="text1" w:themeFillTint="D9"/>
        </w:rPr>
        <w:t>100% Cumulative Index Score</w:t>
      </w:r>
      <w:r>
        <w:t xml:space="preserve"> of 29 </w:t>
      </w:r>
      <w:r>
        <w:t xml:space="preserve">risk </w:t>
      </w:r>
      <w:r>
        <w:t>indicators</w:t>
      </w:r>
      <w:r>
        <w:t>.</w:t>
      </w:r>
    </w:p>
    <w:p w14:paraId="05A687DA" w14:textId="77777777" w:rsidR="002E296C" w:rsidRDefault="002E296C" w:rsidP="002E296C">
      <w:pPr>
        <w:pStyle w:val="ListParagraph"/>
        <w:numPr>
          <w:ilvl w:val="0"/>
          <w:numId w:val="3"/>
        </w:numPr>
      </w:pPr>
      <w:r w:rsidRPr="002E296C">
        <w:rPr>
          <w:b/>
          <w:bCs/>
          <w:color w:val="FFFFFF" w:themeColor="background1"/>
          <w:shd w:val="clear" w:color="auto" w:fill="D22036"/>
        </w:rPr>
        <w:t xml:space="preserve">10 </w:t>
      </w:r>
      <w:r>
        <w:rPr>
          <w:b/>
          <w:bCs/>
          <w:color w:val="FFFFFF" w:themeColor="background1"/>
          <w:shd w:val="clear" w:color="auto" w:fill="D22036"/>
        </w:rPr>
        <w:t xml:space="preserve">of 29 </w:t>
      </w:r>
      <w:r w:rsidRPr="002E296C">
        <w:rPr>
          <w:b/>
          <w:bCs/>
          <w:color w:val="FFFFFF" w:themeColor="background1"/>
          <w:shd w:val="clear" w:color="auto" w:fill="D22036"/>
        </w:rPr>
        <w:t>risk indicators</w:t>
      </w:r>
      <w:r>
        <w:t xml:space="preserve"> reach the 90</w:t>
      </w:r>
      <w:r w:rsidRPr="002E296C">
        <w:rPr>
          <w:vertAlign w:val="superscript"/>
        </w:rPr>
        <w:t>th</w:t>
      </w:r>
      <w:r>
        <w:t xml:space="preserve"> percentile.</w:t>
      </w:r>
    </w:p>
    <w:p w14:paraId="60B65EBB" w14:textId="64F3D727" w:rsidR="002E296C" w:rsidRDefault="002E296C" w:rsidP="002E296C">
      <w:pPr>
        <w:pStyle w:val="ListParagraph"/>
        <w:numPr>
          <w:ilvl w:val="0"/>
          <w:numId w:val="3"/>
        </w:numPr>
      </w:pPr>
      <w:r w:rsidRPr="002E296C">
        <w:rPr>
          <w:b/>
          <w:bCs/>
          <w:shd w:val="clear" w:color="auto" w:fill="FFC000"/>
        </w:rPr>
        <w:t>15 of 29 risk</w:t>
      </w:r>
      <w:r>
        <w:rPr>
          <w:b/>
          <w:bCs/>
          <w:shd w:val="clear" w:color="auto" w:fill="FFC000"/>
        </w:rPr>
        <w:t xml:space="preserve"> indicators</w:t>
      </w:r>
      <w:r w:rsidRPr="002E296C">
        <w:rPr>
          <w:b/>
          <w:bCs/>
        </w:rPr>
        <w:t xml:space="preserve"> </w:t>
      </w:r>
      <w:r>
        <w:t>reach the 80</w:t>
      </w:r>
      <w:r w:rsidRPr="002E296C">
        <w:rPr>
          <w:vertAlign w:val="superscript"/>
        </w:rPr>
        <w:t>th</w:t>
      </w:r>
      <w:r>
        <w:t xml:space="preserve"> percentile.</w:t>
      </w:r>
    </w:p>
    <w:p w14:paraId="4F5D100A" w14:textId="77777777" w:rsidR="002E296C" w:rsidRDefault="002E296C" w:rsidP="002E296C">
      <w:pPr>
        <w:pStyle w:val="ListParagraph"/>
      </w:pPr>
    </w:p>
    <w:p w14:paraId="403D1CE2" w14:textId="6896A9C7" w:rsidR="002E296C" w:rsidRPr="001779EB" w:rsidRDefault="001779EB" w:rsidP="001779EB">
      <w:pPr>
        <w:spacing w:after="0"/>
        <w:rPr>
          <w:color w:val="215E99" w:themeColor="text2" w:themeTint="BF"/>
        </w:rPr>
      </w:pPr>
      <w:r>
        <w:rPr>
          <w:color w:val="215E99" w:themeColor="text2" w:themeTint="BF"/>
        </w:rPr>
        <w:t xml:space="preserve">NOTEWORTHY </w:t>
      </w:r>
      <w:r w:rsidRPr="001779EB">
        <w:rPr>
          <w:color w:val="215E99" w:themeColor="text2" w:themeTint="BF"/>
        </w:rPr>
        <w:t>FLOOD RISK</w:t>
      </w:r>
      <w:r>
        <w:rPr>
          <w:color w:val="215E99" w:themeColor="text2" w:themeTint="BF"/>
        </w:rPr>
        <w:t>S</w:t>
      </w:r>
      <w:r w:rsidRPr="001779EB">
        <w:rPr>
          <w:color w:val="215E99" w:themeColor="text2" w:themeTint="BF"/>
        </w:rPr>
        <w:t xml:space="preserve"> </w:t>
      </w:r>
    </w:p>
    <w:p w14:paraId="5D89F43F" w14:textId="0D4CEBB2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Flood Frequency:</w:t>
      </w:r>
      <w:r w:rsidRPr="00A15802">
        <w:rPr>
          <w:rFonts w:ascii="Calibri" w:hAnsi="Calibri" w:cs="Calibri"/>
        </w:rPr>
        <w:t xml:space="preserve">  24 Declared Flood Disasters since 1952</w:t>
      </w:r>
      <w:r w:rsidR="001779EB">
        <w:rPr>
          <w:rFonts w:ascii="Calibri" w:hAnsi="Calibri" w:cs="Calibri"/>
        </w:rPr>
        <w:t>.</w:t>
      </w:r>
    </w:p>
    <w:p w14:paraId="106BF0E7" w14:textId="22CC28FB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Flood Depths</w:t>
      </w:r>
      <w:r w:rsidRPr="00A15802">
        <w:rPr>
          <w:rFonts w:ascii="Calibri" w:hAnsi="Calibri" w:cs="Calibri"/>
        </w:rPr>
        <w:t xml:space="preserve">:  </w:t>
      </w:r>
      <w:r w:rsidR="001779EB">
        <w:rPr>
          <w:rFonts w:ascii="Calibri" w:hAnsi="Calibri" w:cs="Calibri"/>
        </w:rPr>
        <w:t>6.4-foot m</w:t>
      </w:r>
      <w:r w:rsidRPr="00A15802">
        <w:rPr>
          <w:rFonts w:ascii="Calibri" w:hAnsi="Calibri" w:cs="Calibri"/>
        </w:rPr>
        <w:t>edian of all high-risk floodplain structures.</w:t>
      </w:r>
    </w:p>
    <w:p w14:paraId="1805837F" w14:textId="77777777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Building Exposure:</w:t>
      </w:r>
      <w:r w:rsidRPr="00A15802">
        <w:rPr>
          <w:rFonts w:ascii="Calibri" w:hAnsi="Calibri" w:cs="Calibri"/>
        </w:rPr>
        <w:t xml:space="preserve"> 302 buildings in high-risk flood zone.</w:t>
      </w:r>
    </w:p>
    <w:p w14:paraId="26924DBE" w14:textId="77777777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 xml:space="preserve">Building Ratio: </w:t>
      </w:r>
      <w:r w:rsidRPr="00A158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52.5</w:t>
      </w:r>
      <w:r w:rsidRPr="00A15802">
        <w:rPr>
          <w:rFonts w:ascii="Calibri" w:hAnsi="Calibri" w:cs="Calibri"/>
        </w:rPr>
        <w:t xml:space="preserve"> percentage of buildings in floodplain</w:t>
      </w:r>
    </w:p>
    <w:p w14:paraId="55BD4B1D" w14:textId="54A6C1DC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Building Year:</w:t>
      </w:r>
      <w:r w:rsidRPr="00A15802">
        <w:rPr>
          <w:rFonts w:ascii="Calibri" w:hAnsi="Calibri" w:cs="Calibri"/>
        </w:rPr>
        <w:t xml:space="preserve"> 10.9% minus-rated structures constructed Post-FIRM.</w:t>
      </w:r>
    </w:p>
    <w:p w14:paraId="59F77040" w14:textId="17C0592D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Roads Inundated:</w:t>
      </w:r>
      <w:r w:rsidRPr="00A15802">
        <w:rPr>
          <w:rFonts w:ascii="Calibri" w:hAnsi="Calibri" w:cs="Calibri"/>
        </w:rPr>
        <w:t xml:space="preserve">  51.8% of roads inundated during </w:t>
      </w:r>
      <w:r w:rsidR="001779EB">
        <w:rPr>
          <w:rFonts w:ascii="Calibri" w:hAnsi="Calibri" w:cs="Calibri"/>
        </w:rPr>
        <w:t xml:space="preserve">a </w:t>
      </w:r>
      <w:r w:rsidRPr="00A15802">
        <w:rPr>
          <w:rFonts w:ascii="Calibri" w:hAnsi="Calibri" w:cs="Calibri"/>
        </w:rPr>
        <w:t>major flood event.</w:t>
      </w:r>
    </w:p>
    <w:p w14:paraId="049A237E" w14:textId="77777777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Community Assets:</w:t>
      </w:r>
      <w:r w:rsidRPr="00A15802">
        <w:rPr>
          <w:rFonts w:ascii="Calibri" w:hAnsi="Calibri" w:cs="Calibri"/>
        </w:rPr>
        <w:t xml:space="preserve">  54 historical and 16 non-historical assets.</w:t>
      </w:r>
    </w:p>
    <w:p w14:paraId="28503CE4" w14:textId="77777777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Damage Estimates:</w:t>
      </w:r>
      <w:r w:rsidRPr="00A15802">
        <w:rPr>
          <w:rFonts w:ascii="Calibri" w:hAnsi="Calibri" w:cs="Calibri"/>
        </w:rPr>
        <w:t xml:space="preserve"> 46 substantially damaged buildings or 15.2% of floodplain structures.  </w:t>
      </w:r>
    </w:p>
    <w:p w14:paraId="293CBF6F" w14:textId="4929C28D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Damage</w:t>
      </w:r>
      <w:r w:rsidR="001779EB">
        <w:rPr>
          <w:rFonts w:ascii="Calibri" w:hAnsi="Calibri" w:cs="Calibri"/>
          <w:b/>
          <w:bCs/>
          <w:color w:val="153D63" w:themeColor="text2" w:themeTint="E6"/>
        </w:rPr>
        <w:t>s</w:t>
      </w:r>
      <w:r w:rsidRPr="00BB41A0">
        <w:rPr>
          <w:rFonts w:ascii="Calibri" w:hAnsi="Calibri" w:cs="Calibri"/>
          <w:b/>
          <w:bCs/>
          <w:color w:val="153D63" w:themeColor="text2" w:themeTint="E6"/>
        </w:rPr>
        <w:t xml:space="preserve"> Previously:</w:t>
      </w:r>
      <w:r w:rsidRPr="00A15802">
        <w:rPr>
          <w:rFonts w:ascii="Calibri" w:hAnsi="Calibri" w:cs="Calibri"/>
        </w:rPr>
        <w:t xml:space="preserve">  122 previous damage claims.</w:t>
      </w:r>
    </w:p>
    <w:p w14:paraId="1A88DF8A" w14:textId="77777777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B41A0">
        <w:rPr>
          <w:rFonts w:ascii="Calibri" w:hAnsi="Calibri" w:cs="Calibri"/>
          <w:b/>
          <w:bCs/>
          <w:color w:val="153D63" w:themeColor="text2" w:themeTint="E6"/>
        </w:rPr>
        <w:t>Repetitive loss:</w:t>
      </w:r>
      <w:r w:rsidRPr="00A15802">
        <w:rPr>
          <w:rFonts w:ascii="Calibri" w:hAnsi="Calibri" w:cs="Calibri"/>
        </w:rPr>
        <w:t xml:space="preserve">  24 repetitive loss structures.</w:t>
      </w:r>
    </w:p>
    <w:p w14:paraId="0FF47F49" w14:textId="7FA6279F" w:rsidR="002E296C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1779EB">
        <w:rPr>
          <w:rFonts w:ascii="Calibri" w:hAnsi="Calibri" w:cs="Calibri"/>
          <w:b/>
          <w:bCs/>
          <w:color w:val="0A2F41" w:themeColor="accent1" w:themeShade="80"/>
        </w:rPr>
        <w:t>Population Ratio:</w:t>
      </w:r>
      <w:r>
        <w:rPr>
          <w:rFonts w:ascii="Calibri" w:hAnsi="Calibri" w:cs="Calibri"/>
        </w:rPr>
        <w:t xml:space="preserve">  66.8% of population </w:t>
      </w:r>
      <w:r w:rsidR="001779EB">
        <w:rPr>
          <w:rFonts w:ascii="Calibri" w:hAnsi="Calibri" w:cs="Calibri"/>
        </w:rPr>
        <w:t>reside in the high-risk flood zone.</w:t>
      </w:r>
      <w:r>
        <w:rPr>
          <w:rFonts w:ascii="Calibri" w:hAnsi="Calibri" w:cs="Calibri"/>
        </w:rPr>
        <w:t xml:space="preserve">  </w:t>
      </w:r>
    </w:p>
    <w:p w14:paraId="25C8DA91" w14:textId="07CF490D" w:rsidR="002E296C" w:rsidRPr="00A15802" w:rsidRDefault="002E296C" w:rsidP="001D55D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1779EB">
        <w:rPr>
          <w:rFonts w:ascii="Calibri" w:hAnsi="Calibri" w:cs="Calibri"/>
          <w:b/>
          <w:bCs/>
          <w:color w:val="0A2F41" w:themeColor="accent1" w:themeShade="80"/>
        </w:rPr>
        <w:t>Population</w:t>
      </w:r>
      <w:r w:rsidR="001779EB" w:rsidRPr="001779EB">
        <w:rPr>
          <w:rFonts w:ascii="Calibri" w:hAnsi="Calibri" w:cs="Calibri"/>
          <w:b/>
          <w:bCs/>
          <w:color w:val="0A2F41" w:themeColor="accent1" w:themeShade="80"/>
        </w:rPr>
        <w:t xml:space="preserve"> Displaced: </w:t>
      </w:r>
      <w:r>
        <w:rPr>
          <w:rFonts w:ascii="Calibri" w:hAnsi="Calibri" w:cs="Calibri"/>
        </w:rPr>
        <w:t xml:space="preserve"> 63.0% of population displaced from major flood event. </w:t>
      </w:r>
    </w:p>
    <w:p w14:paraId="2AE582CD" w14:textId="77777777" w:rsidR="002E296C" w:rsidRDefault="002E296C" w:rsidP="00787990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436145DB" w14:textId="3C41FC50" w:rsidR="00787990" w:rsidRPr="00D701FB" w:rsidRDefault="00787990" w:rsidP="0078799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F25EA">
        <w:rPr>
          <w:rFonts w:ascii="Calibri" w:hAnsi="Calibri" w:cs="Calibri"/>
          <w:b/>
          <w:sz w:val="22"/>
          <w:szCs w:val="22"/>
        </w:rPr>
        <w:t>Table 1.</w:t>
      </w:r>
      <w:r>
        <w:rPr>
          <w:rFonts w:ascii="Calibri" w:hAnsi="Calibri" w:cs="Calibri"/>
          <w:sz w:val="22"/>
          <w:szCs w:val="22"/>
        </w:rPr>
        <w:t xml:space="preserve">  A C</w:t>
      </w:r>
      <w:r w:rsidRPr="00716CF6">
        <w:rPr>
          <w:rFonts w:ascii="Calibri" w:hAnsi="Calibri" w:cs="Calibri"/>
          <w:sz w:val="22"/>
          <w:szCs w:val="22"/>
        </w:rPr>
        <w:t>umulative Flood Risk</w:t>
      </w:r>
      <w:r>
        <w:rPr>
          <w:rFonts w:ascii="Calibri" w:hAnsi="Calibri" w:cs="Calibri"/>
          <w:sz w:val="22"/>
          <w:szCs w:val="22"/>
        </w:rPr>
        <w:t xml:space="preserve"> Index of </w:t>
      </w:r>
      <w:r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 xml:space="preserve"> flood factors reveals that </w:t>
      </w:r>
      <w:r w:rsidR="00520C6D" w:rsidRPr="00520C6D">
        <w:rPr>
          <w:rFonts w:ascii="Calibri" w:hAnsi="Calibri" w:cs="Calibri"/>
          <w:b/>
          <w:bCs/>
          <w:sz w:val="22"/>
          <w:szCs w:val="22"/>
        </w:rPr>
        <w:t>Clendenin</w:t>
      </w:r>
      <w:r>
        <w:rPr>
          <w:rFonts w:ascii="Calibri" w:hAnsi="Calibri" w:cs="Calibri"/>
          <w:sz w:val="22"/>
          <w:szCs w:val="22"/>
        </w:rPr>
        <w:t xml:space="preserve"> ranks </w:t>
      </w:r>
      <w:r w:rsidRPr="00716CF6">
        <w:rPr>
          <w:rFonts w:ascii="Calibri" w:hAnsi="Calibri" w:cs="Calibri"/>
          <w:sz w:val="22"/>
          <w:szCs w:val="22"/>
        </w:rPr>
        <w:t xml:space="preserve">number one in the </w:t>
      </w:r>
      <w:r w:rsidR="002E296C">
        <w:rPr>
          <w:rFonts w:ascii="Calibri" w:hAnsi="Calibri" w:cs="Calibri"/>
          <w:sz w:val="22"/>
          <w:szCs w:val="22"/>
        </w:rPr>
        <w:t>s</w:t>
      </w:r>
      <w:r w:rsidRPr="00716CF6">
        <w:rPr>
          <w:rFonts w:ascii="Calibri" w:hAnsi="Calibri" w:cs="Calibri"/>
          <w:sz w:val="22"/>
          <w:szCs w:val="22"/>
        </w:rPr>
        <w:t xml:space="preserve">tate of all </w:t>
      </w:r>
      <w:r>
        <w:rPr>
          <w:rFonts w:ascii="Calibri" w:hAnsi="Calibri" w:cs="Calibri"/>
          <w:sz w:val="22"/>
          <w:szCs w:val="22"/>
        </w:rPr>
        <w:t xml:space="preserve">229 </w:t>
      </w:r>
      <w:r w:rsidRPr="00716CF6">
        <w:rPr>
          <w:rFonts w:ascii="Calibri" w:hAnsi="Calibri" w:cs="Calibri"/>
          <w:sz w:val="22"/>
          <w:szCs w:val="22"/>
        </w:rPr>
        <w:t xml:space="preserve">municipalities with </w:t>
      </w:r>
      <w:r w:rsidR="001A7177">
        <w:rPr>
          <w:rFonts w:ascii="Calibri" w:hAnsi="Calibri" w:cs="Calibri"/>
          <w:sz w:val="22"/>
          <w:szCs w:val="22"/>
        </w:rPr>
        <w:t>a Cumulative Flood Risk Score of 100%</w:t>
      </w:r>
      <w:r w:rsidRPr="00716CF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tbl>
      <w:tblPr>
        <w:tblW w:w="9170" w:type="dxa"/>
        <w:tblLook w:val="04A0" w:firstRow="1" w:lastRow="0" w:firstColumn="1" w:lastColumn="0" w:noHBand="0" w:noVBand="1"/>
      </w:tblPr>
      <w:tblGrid>
        <w:gridCol w:w="1760"/>
        <w:gridCol w:w="3320"/>
        <w:gridCol w:w="2100"/>
        <w:gridCol w:w="1990"/>
      </w:tblGrid>
      <w:tr w:rsidR="00787990" w:rsidRPr="00716CF6" w14:paraId="0D5E2C7D" w14:textId="77777777" w:rsidTr="009E25DC">
        <w:trPr>
          <w:trHeight w:val="52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5C1BDC0" w14:textId="77777777" w:rsidR="00787990" w:rsidRPr="00716CF6" w:rsidRDefault="0078799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4992465" w14:textId="77777777" w:rsidR="00787990" w:rsidRPr="00716CF6" w:rsidRDefault="0078799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Flood Risk Indicator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21638FE" w14:textId="185FF515" w:rsidR="00787990" w:rsidRPr="00716CF6" w:rsidRDefault="0078799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Value for </w:t>
            </w:r>
            <w:r w:rsidR="00BB41A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Clendenin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386EB2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(Red – Top 10%)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386EB2">
              <w:rPr>
                <w:rFonts w:ascii="Calibri" w:eastAsia="Times New Roman" w:hAnsi="Calibri" w:cs="Times New Roman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  <w:t>(Orange – Top 20%)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19953D52" w14:textId="77777777" w:rsidR="00787990" w:rsidRPr="00716CF6" w:rsidRDefault="0078799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Indicator Score</w:t>
            </w: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(0 - 100%)</w:t>
            </w:r>
          </w:p>
        </w:tc>
      </w:tr>
      <w:tr w:rsidR="00787990" w:rsidRPr="00716CF6" w14:paraId="2101E324" w14:textId="77777777" w:rsidTr="001A7177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D65A3" w14:textId="77777777" w:rsidR="00787990" w:rsidRPr="00716CF6" w:rsidRDefault="0078799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FLOODPLAIN CHARCTERISTICS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12130" w14:textId="2F936823" w:rsidR="00787990" w:rsidRPr="00716CF6" w:rsidRDefault="00520C6D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Declared Flood Disasters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2B31BC1" w14:textId="256E475C" w:rsidR="00787990" w:rsidRPr="001A7177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7177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BBEA" w14:textId="678F748C" w:rsidR="00787990" w:rsidRPr="00716CF6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88.1%</w:t>
            </w:r>
          </w:p>
        </w:tc>
      </w:tr>
      <w:tr w:rsidR="00787990" w:rsidRPr="00716CF6" w14:paraId="0414674D" w14:textId="77777777" w:rsidTr="00687D15">
        <w:trPr>
          <w:trHeight w:val="17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39B77" w14:textId="7777777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017B2" w14:textId="7777777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Median Flood Depth (Feet)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22036"/>
            <w:noWrap/>
            <w:vAlign w:val="center"/>
            <w:hideMark/>
          </w:tcPr>
          <w:p w14:paraId="4039DDFB" w14:textId="01337262" w:rsidR="00787990" w:rsidRPr="00520C6D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520C6D"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6.4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C99E" w14:textId="5DAE4292" w:rsidR="00787990" w:rsidRPr="00716CF6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96.0%</w:t>
            </w:r>
          </w:p>
        </w:tc>
      </w:tr>
      <w:tr w:rsidR="00787990" w:rsidRPr="00716CF6" w14:paraId="1CE5BC9B" w14:textId="77777777" w:rsidTr="00687D15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BB198" w14:textId="36D6145A" w:rsidR="00787990" w:rsidRPr="00716CF6" w:rsidRDefault="0078799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BUILDING </w:t>
            </w:r>
            <w:r w:rsidR="00BB41A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EXPOSURE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8C5AC" w14:textId="17C0FF4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Building</w:t>
            </w:r>
            <w:r w:rsidR="00520C6D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 </w:t>
            </w:r>
            <w:r w:rsidR="00520C6D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High-Risk Flood Zone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2036"/>
            <w:noWrap/>
            <w:vAlign w:val="center"/>
            <w:hideMark/>
          </w:tcPr>
          <w:p w14:paraId="10742CD5" w14:textId="710FE35D" w:rsidR="00787990" w:rsidRPr="00716CF6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89695" w14:textId="5D3F37EC" w:rsidR="00787990" w:rsidRPr="00716CF6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91.2</w:t>
            </w:r>
            <w:r w:rsidR="00787990"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</w:tr>
      <w:tr w:rsidR="00787990" w:rsidRPr="00716CF6" w14:paraId="6B844ED3" w14:textId="77777777" w:rsidTr="00687D15">
        <w:trPr>
          <w:trHeight w:val="332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13E0E" w14:textId="7777777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67E51" w14:textId="7777777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Floodplain to Community Bldg. Ratio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2036"/>
            <w:noWrap/>
            <w:vAlign w:val="center"/>
            <w:hideMark/>
          </w:tcPr>
          <w:p w14:paraId="0E98E476" w14:textId="627734E8" w:rsidR="00787990" w:rsidRPr="00716CF6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52.5</w:t>
            </w:r>
            <w:r w:rsidR="00787990" w:rsidRPr="00716CF6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4016" w14:textId="6FAC4994" w:rsidR="00787990" w:rsidRPr="00716CF6" w:rsidRDefault="0078799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="00520C6D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7.8</w:t>
            </w: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</w:tr>
      <w:tr w:rsidR="00787990" w:rsidRPr="00716CF6" w14:paraId="1E26BB20" w14:textId="77777777" w:rsidTr="00520C6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0F5C1" w14:textId="7777777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0C5C0" w14:textId="3D31002F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Building </w:t>
            </w:r>
            <w:r w:rsidR="00520C6D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Density</w:t>
            </w:r>
            <w:r w:rsidR="00BB41A0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per acre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55F5261" w14:textId="794BE5D2" w:rsidR="00787990" w:rsidRPr="00350A40" w:rsidRDefault="00BB41A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4834" w14:textId="7CECD062" w:rsidR="00787990" w:rsidRPr="00716CF6" w:rsidRDefault="00BB41A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80.2</w:t>
            </w:r>
            <w:r w:rsidR="00787990"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</w:tr>
      <w:tr w:rsidR="00520C6D" w:rsidRPr="00716CF6" w14:paraId="6558D1E7" w14:textId="77777777" w:rsidTr="00520C6D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BE87C" w14:textId="34F451C5" w:rsidR="00520C6D" w:rsidRPr="00716CF6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BUILING CHARACTERISTICS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2C712" w14:textId="154734D8" w:rsidR="00520C6D" w:rsidRPr="00716CF6" w:rsidRDefault="00687D15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Building Year Construction (Post-FIRM Minus-Rated Structures)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65BD833" w14:textId="5FF8E17B" w:rsidR="00520C6D" w:rsidRPr="00350A40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0A40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10.9%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2147D" w14:textId="62B5A765" w:rsidR="00520C6D" w:rsidRPr="00716CF6" w:rsidRDefault="00520C6D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88.5%</w:t>
            </w:r>
          </w:p>
        </w:tc>
      </w:tr>
      <w:tr w:rsidR="00687D15" w:rsidRPr="00716CF6" w14:paraId="71DB671C" w14:textId="77777777" w:rsidTr="00687D15">
        <w:trPr>
          <w:trHeight w:val="42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571FF" w14:textId="77777777" w:rsidR="00687D15" w:rsidRPr="00716CF6" w:rsidRDefault="00687D15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CRITICAL INFRASTRUCTURE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32664" w14:textId="091326AE" w:rsidR="00687D15" w:rsidRPr="00716CF6" w:rsidRDefault="00687D15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Inundated Roads Ratio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2036"/>
            <w:noWrap/>
            <w:vAlign w:val="center"/>
          </w:tcPr>
          <w:p w14:paraId="37F4B39A" w14:textId="73E47A3A" w:rsidR="00687D15" w:rsidRPr="00716CF6" w:rsidRDefault="00687D15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7D15"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51.8%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FCA7" w14:textId="09BB7F4F" w:rsidR="00687D15" w:rsidRPr="00716CF6" w:rsidRDefault="00687D15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98.6%</w:t>
            </w:r>
          </w:p>
        </w:tc>
      </w:tr>
      <w:tr w:rsidR="00787990" w:rsidRPr="00716CF6" w14:paraId="39AAA8F7" w14:textId="77777777" w:rsidTr="00687D15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FE48E" w14:textId="77777777" w:rsidR="00787990" w:rsidRPr="00716CF6" w:rsidRDefault="0078799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COMMUNITY ASSETS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0156B" w14:textId="7777777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Historical Community Assets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2036"/>
            <w:noWrap/>
            <w:vAlign w:val="center"/>
            <w:hideMark/>
          </w:tcPr>
          <w:p w14:paraId="3FD29133" w14:textId="268A4A3E" w:rsidR="00787990" w:rsidRPr="00687D15" w:rsidRDefault="00687D15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687D15"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797" w14:textId="6A914537" w:rsidR="00787990" w:rsidRPr="00716CF6" w:rsidRDefault="00687D15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98.2%</w:t>
            </w:r>
          </w:p>
        </w:tc>
      </w:tr>
      <w:tr w:rsidR="00787990" w:rsidRPr="00716CF6" w14:paraId="4FF75B85" w14:textId="77777777" w:rsidTr="00687D15">
        <w:trPr>
          <w:trHeight w:val="197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0CC8B" w14:textId="7777777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3CEE7" w14:textId="77777777" w:rsidR="00787990" w:rsidRPr="00716CF6" w:rsidRDefault="00787990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Non-Historical Community Assets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2036"/>
            <w:noWrap/>
            <w:vAlign w:val="center"/>
            <w:hideMark/>
          </w:tcPr>
          <w:p w14:paraId="36356F07" w14:textId="7945E6FD" w:rsidR="00787990" w:rsidRPr="00716CF6" w:rsidRDefault="00687D15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23CE" w14:textId="4F771D5F" w:rsidR="00787990" w:rsidRPr="00716CF6" w:rsidRDefault="00687D15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98.2%</w:t>
            </w:r>
          </w:p>
        </w:tc>
      </w:tr>
      <w:tr w:rsidR="00350A40" w:rsidRPr="00716CF6" w14:paraId="5C931655" w14:textId="77777777" w:rsidTr="00350A40">
        <w:trPr>
          <w:trHeight w:val="3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ED44E" w14:textId="77777777" w:rsidR="00350A40" w:rsidRPr="00716CF6" w:rsidRDefault="00350A4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ESTIMATED / PREVIOUS DAMAGE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3B01F" w14:textId="77777777" w:rsidR="00350A40" w:rsidRPr="00716CF6" w:rsidRDefault="00350A40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Substantial Damage Count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2036"/>
            <w:noWrap/>
            <w:vAlign w:val="center"/>
            <w:hideMark/>
          </w:tcPr>
          <w:p w14:paraId="65A84B6F" w14:textId="389D9504" w:rsidR="00350A40" w:rsidRPr="00350A40" w:rsidRDefault="00350A4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350A40"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C7AE" w14:textId="5185E1AF" w:rsidR="00350A40" w:rsidRPr="00716CF6" w:rsidRDefault="00350A4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98.2</w:t>
            </w: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</w:tr>
      <w:tr w:rsidR="00350A40" w:rsidRPr="00716CF6" w14:paraId="50EA88E2" w14:textId="77777777" w:rsidTr="00214F79">
        <w:trPr>
          <w:trHeight w:val="300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C9698" w14:textId="77777777" w:rsidR="00350A40" w:rsidRPr="00716CF6" w:rsidRDefault="00350A40" w:rsidP="009E25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0548" w14:textId="45FC455D" w:rsidR="00350A40" w:rsidRPr="00716CF6" w:rsidRDefault="00350A40" w:rsidP="009E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Substantial Damage Ratio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2036"/>
            <w:noWrap/>
            <w:vAlign w:val="center"/>
            <w:hideMark/>
          </w:tcPr>
          <w:p w14:paraId="2B69809C" w14:textId="6BE26EE1" w:rsidR="00350A40" w:rsidRPr="00716CF6" w:rsidRDefault="00350A4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15.2%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B86B" w14:textId="77777777" w:rsidR="00350A40" w:rsidRPr="00716CF6" w:rsidRDefault="00350A40" w:rsidP="009E2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99.5%</w:t>
            </w:r>
          </w:p>
        </w:tc>
      </w:tr>
      <w:tr w:rsidR="00350A40" w:rsidRPr="00716CF6" w14:paraId="33D8AAB7" w14:textId="77777777" w:rsidTr="00350A40">
        <w:trPr>
          <w:trHeight w:val="268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21FCA" w14:textId="77777777" w:rsidR="00350A40" w:rsidRPr="00716CF6" w:rsidRDefault="00350A40" w:rsidP="00350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727C" w14:textId="03B0EFD2" w:rsidR="00350A40" w:rsidRPr="00716CF6" w:rsidRDefault="00350A40" w:rsidP="003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Total Number of Previous Claims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766BA51" w14:textId="2F2ECCAC" w:rsidR="00350A40" w:rsidRPr="00350A40" w:rsidRDefault="00350A4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0A40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82E7" w14:textId="2906833C" w:rsidR="00350A40" w:rsidRPr="00716CF6" w:rsidRDefault="00350A4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88.1</w:t>
            </w: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</w:tr>
      <w:tr w:rsidR="00350A40" w:rsidRPr="00716CF6" w14:paraId="167FF3CF" w14:textId="77777777" w:rsidTr="00350A40">
        <w:trPr>
          <w:trHeight w:val="268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F97D2" w14:textId="77777777" w:rsidR="00350A40" w:rsidRPr="00716CF6" w:rsidRDefault="00350A40" w:rsidP="00350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026B0" w14:textId="35ED025D" w:rsidR="00350A40" w:rsidRPr="00716CF6" w:rsidRDefault="00350A40" w:rsidP="003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Number of Repetitive Losses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758E7C9" w14:textId="71B5762D" w:rsidR="00350A40" w:rsidRPr="00350A40" w:rsidRDefault="00350A4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0A40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0C62F" w14:textId="104B14D3" w:rsidR="00350A40" w:rsidRPr="00716CF6" w:rsidRDefault="00350A4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88.3%</w:t>
            </w:r>
          </w:p>
        </w:tc>
      </w:tr>
      <w:tr w:rsidR="00350A40" w:rsidRPr="00716CF6" w14:paraId="7DD82C24" w14:textId="77777777" w:rsidTr="009E25DC">
        <w:trPr>
          <w:trHeight w:val="3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9FD4F" w14:textId="77777777" w:rsidR="00350A40" w:rsidRPr="00716CF6" w:rsidRDefault="00350A4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PEOPLE / SOCIAL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77678" w14:textId="77777777" w:rsidR="00350A40" w:rsidRPr="00716CF6" w:rsidRDefault="00350A40" w:rsidP="003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Population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% Residing in Floodplain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2036"/>
            <w:noWrap/>
            <w:vAlign w:val="center"/>
            <w:hideMark/>
          </w:tcPr>
          <w:p w14:paraId="0928D155" w14:textId="32289495" w:rsidR="00350A40" w:rsidRPr="00716CF6" w:rsidRDefault="00350A4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66.8</w:t>
            </w:r>
            <w:r w:rsidRPr="00716CF6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678B" w14:textId="5816938E" w:rsidR="00350A40" w:rsidRPr="00716CF6" w:rsidRDefault="00BB41A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94.7</w:t>
            </w:r>
            <w:r w:rsidR="00350A40"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</w:tr>
      <w:tr w:rsidR="00350A40" w:rsidRPr="00716CF6" w14:paraId="2C4C2A15" w14:textId="77777777" w:rsidTr="00BB41A0">
        <w:trPr>
          <w:trHeight w:val="31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2499A" w14:textId="77777777" w:rsidR="00350A40" w:rsidRPr="00716CF6" w:rsidRDefault="00350A40" w:rsidP="00350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E81C5" w14:textId="49F4CB42" w:rsidR="00350A40" w:rsidRPr="00716CF6" w:rsidRDefault="00BB41A0" w:rsidP="003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Displaced Population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2036"/>
            <w:noWrap/>
            <w:vAlign w:val="center"/>
            <w:hideMark/>
          </w:tcPr>
          <w:p w14:paraId="217540D4" w14:textId="741D2811" w:rsidR="00350A40" w:rsidRPr="00BB41A0" w:rsidRDefault="00BB41A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B41A0">
              <w:rPr>
                <w:rFonts w:ascii="Calibri" w:eastAsia="Times New Roman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63.0%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CBD3" w14:textId="6AA93F9E" w:rsidR="00350A40" w:rsidRPr="00716CF6" w:rsidRDefault="00BB41A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96.9</w:t>
            </w:r>
            <w:r w:rsidR="00350A40" w:rsidRPr="00716CF6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</w:tr>
      <w:tr w:rsidR="00350A40" w:rsidRPr="00716CF6" w14:paraId="1582ACC5" w14:textId="77777777" w:rsidTr="00687D15">
        <w:trPr>
          <w:trHeight w:val="367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F72599" w14:textId="71F55907" w:rsidR="00350A40" w:rsidRPr="00716CF6" w:rsidRDefault="00350A4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Cumulative Flood Index Score</w:t>
            </w:r>
            <w:r w:rsidR="00BB41A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of 29 Risk Factors</w:t>
            </w:r>
            <w:r w:rsidRPr="00716CF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(229 municipalities in </w:t>
            </w:r>
            <w:r w:rsidR="00BB41A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WV)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2036"/>
            <w:noWrap/>
            <w:vAlign w:val="center"/>
            <w:hideMark/>
          </w:tcPr>
          <w:p w14:paraId="246A1A60" w14:textId="77777777" w:rsidR="00350A40" w:rsidRPr="00716CF6" w:rsidRDefault="00350A40" w:rsidP="003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16CF6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100</w:t>
            </w:r>
            <w:proofErr w:type="gramStart"/>
            <w:r w:rsidRPr="00716CF6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16CF6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gramEnd"/>
            <w:r w:rsidRPr="00716CF6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1st Rank)</w:t>
            </w:r>
          </w:p>
        </w:tc>
      </w:tr>
    </w:tbl>
    <w:p w14:paraId="7E842BBD" w14:textId="77777777" w:rsidR="00350A40" w:rsidRDefault="00350A40" w:rsidP="001A7177"/>
    <w:sectPr w:rsidR="00350A40" w:rsidSect="001D55DA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7C08"/>
    <w:multiLevelType w:val="hybridMultilevel"/>
    <w:tmpl w:val="2B90A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EF4662"/>
    <w:multiLevelType w:val="hybridMultilevel"/>
    <w:tmpl w:val="B7B64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87E90"/>
    <w:multiLevelType w:val="hybridMultilevel"/>
    <w:tmpl w:val="FDC29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669488">
    <w:abstractNumId w:val="1"/>
  </w:num>
  <w:num w:numId="2" w16cid:durableId="497959527">
    <w:abstractNumId w:val="0"/>
  </w:num>
  <w:num w:numId="3" w16cid:durableId="62096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90"/>
    <w:rsid w:val="001779EB"/>
    <w:rsid w:val="001A7177"/>
    <w:rsid w:val="001D55DA"/>
    <w:rsid w:val="002C4A11"/>
    <w:rsid w:val="002E296C"/>
    <w:rsid w:val="00350A40"/>
    <w:rsid w:val="003E3BA6"/>
    <w:rsid w:val="00520C6D"/>
    <w:rsid w:val="005F5CD5"/>
    <w:rsid w:val="00687D15"/>
    <w:rsid w:val="00787990"/>
    <w:rsid w:val="0079066F"/>
    <w:rsid w:val="00A15802"/>
    <w:rsid w:val="00B71306"/>
    <w:rsid w:val="00B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95D5"/>
  <w15:chartTrackingRefBased/>
  <w15:docId w15:val="{58D20DEC-7856-4196-B027-0EE9B07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90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9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79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2024-05-16T02:26:00Z</dcterms:created>
  <dcterms:modified xsi:type="dcterms:W3CDTF">2024-05-16T04:29:00Z</dcterms:modified>
</cp:coreProperties>
</file>