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0A896" w14:textId="1B2CE46E" w:rsidR="00E61C9A" w:rsidRPr="007C3013" w:rsidRDefault="00C30C83" w:rsidP="007C3013">
      <w:pPr>
        <w:jc w:val="center"/>
        <w:rPr>
          <w:sz w:val="28"/>
          <w:u w:val="single"/>
        </w:rPr>
      </w:pPr>
      <w:r>
        <w:rPr>
          <w:sz w:val="28"/>
          <w:u w:val="single"/>
        </w:rPr>
        <w:t xml:space="preserve">WEBSITE STRUCTURE: </w:t>
      </w:r>
      <w:r w:rsidR="00CB5DE8" w:rsidRPr="007C3013">
        <w:rPr>
          <w:sz w:val="28"/>
          <w:u w:val="single"/>
        </w:rPr>
        <w:t>WV Flood Resiliency Framework</w:t>
      </w:r>
      <w:r w:rsidR="00EC7AD0">
        <w:rPr>
          <w:sz w:val="28"/>
          <w:u w:val="single"/>
        </w:rPr>
        <w:br/>
      </w:r>
      <w:r w:rsidR="00EC7AD0" w:rsidRPr="00EC7AD0">
        <w:rPr>
          <w:color w:val="FF0000"/>
        </w:rPr>
        <w:t>D-R-A-F-T Concept</w:t>
      </w:r>
      <w:r w:rsidR="00C52BDE">
        <w:rPr>
          <w:color w:val="FF0000"/>
        </w:rPr>
        <w:br/>
      </w:r>
      <w:r w:rsidR="00C52BDE">
        <w:rPr>
          <w:color w:val="FF0000"/>
        </w:rPr>
        <w:br/>
      </w:r>
      <w:r w:rsidR="00C52BDE">
        <w:rPr>
          <w:color w:val="FF0000"/>
        </w:rPr>
        <w:br/>
      </w:r>
    </w:p>
    <w:p w14:paraId="33A06DDE" w14:textId="4209F385" w:rsidR="00FF1EDC" w:rsidRDefault="00A0683D" w:rsidP="00AB7609">
      <w:pPr>
        <w:pStyle w:val="ListParagraph"/>
        <w:numPr>
          <w:ilvl w:val="0"/>
          <w:numId w:val="1"/>
        </w:numPr>
        <w:spacing w:after="0" w:line="240" w:lineRule="auto"/>
      </w:pPr>
      <w:r w:rsidRPr="00A0683D">
        <w:rPr>
          <w:b/>
        </w:rPr>
        <w:t>HOME</w:t>
      </w:r>
      <w:r w:rsidR="00C737FA">
        <w:rPr>
          <w:b/>
        </w:rPr>
        <w:t xml:space="preserve">.  </w:t>
      </w:r>
      <w:r>
        <w:t>WV FLOOD RESILIENCY FRAMEWORK / Landing Page</w:t>
      </w:r>
    </w:p>
    <w:p w14:paraId="7CD515FF" w14:textId="65D61694" w:rsidR="003D0A8C" w:rsidRDefault="00D668EB" w:rsidP="00E61C9A">
      <w:pPr>
        <w:pStyle w:val="ListParagraph"/>
        <w:numPr>
          <w:ilvl w:val="1"/>
          <w:numId w:val="1"/>
        </w:numPr>
        <w:spacing w:after="0" w:line="240" w:lineRule="auto"/>
      </w:pPr>
      <w:r w:rsidRPr="00A1021A">
        <w:rPr>
          <w:u w:val="single"/>
        </w:rPr>
        <w:t>Description</w:t>
      </w:r>
      <w:r w:rsidR="003D0A8C" w:rsidRPr="00A1021A">
        <w:rPr>
          <w:u w:val="single"/>
        </w:rPr>
        <w:t>.</w:t>
      </w:r>
      <w:r w:rsidR="003D0A8C">
        <w:t xml:space="preserve">  </w:t>
      </w:r>
      <w:r w:rsidR="00A35CF0">
        <w:t>The WV Flood Resiliency Framework includes a</w:t>
      </w:r>
      <w:r w:rsidR="0036311B">
        <w:t xml:space="preserve">nalytical tools </w:t>
      </w:r>
      <w:r w:rsidR="00C27A3F">
        <w:t xml:space="preserve">that </w:t>
      </w:r>
      <w:r w:rsidR="0036311B" w:rsidRPr="007879E0">
        <w:t xml:space="preserve">show which areas of the state are </w:t>
      </w:r>
      <w:r w:rsidR="0036311B">
        <w:t xml:space="preserve">at </w:t>
      </w:r>
      <w:r w:rsidR="0036311B" w:rsidRPr="007879E0">
        <w:t xml:space="preserve">most risk to riverine </w:t>
      </w:r>
      <w:r w:rsidR="0036311B">
        <w:t>flooding</w:t>
      </w:r>
      <w:r w:rsidR="00A1021A">
        <w:t xml:space="preserve"> as well as which areas reveal higher levels of mitigation</w:t>
      </w:r>
      <w:r w:rsidR="00FD20C0">
        <w:t xml:space="preserve"> measures associated with</w:t>
      </w:r>
      <w:r w:rsidR="007B3B53">
        <w:t xml:space="preserve"> flood</w:t>
      </w:r>
      <w:r w:rsidR="00A1021A">
        <w:t xml:space="preserve"> reduction</w:t>
      </w:r>
      <w:r w:rsidR="00FD20C0">
        <w:t xml:space="preserve"> efforts</w:t>
      </w:r>
      <w:r w:rsidR="00A1021A">
        <w:t>.</w:t>
      </w:r>
      <w:r w:rsidR="00FD20C0">
        <w:t xml:space="preserve">  A suite of s</w:t>
      </w:r>
      <w:r w:rsidR="004E0C74">
        <w:t>ix</w:t>
      </w:r>
      <w:r>
        <w:t xml:space="preserve"> interactive </w:t>
      </w:r>
      <w:r w:rsidRPr="00C737FA">
        <w:t>tools</w:t>
      </w:r>
      <w:r>
        <w:t xml:space="preserve"> </w:t>
      </w:r>
      <w:r w:rsidRPr="00C737FA">
        <w:t>identify and quantify</w:t>
      </w:r>
      <w:r>
        <w:t xml:space="preserve"> riverine</w:t>
      </w:r>
      <w:r w:rsidR="004E0C74">
        <w:t xml:space="preserve"> flood</w:t>
      </w:r>
      <w:r w:rsidRPr="00C737FA">
        <w:t xml:space="preserve"> </w:t>
      </w:r>
      <w:r>
        <w:t>resiliency</w:t>
      </w:r>
      <w:r w:rsidR="00FD20C0">
        <w:t xml:space="preserve"> factors</w:t>
      </w:r>
      <w:r>
        <w:t xml:space="preserve"> </w:t>
      </w:r>
      <w:r w:rsidR="004E0C74">
        <w:t xml:space="preserve">at nine different </w:t>
      </w:r>
      <w:r w:rsidR="00A35CF0">
        <w:t>g</w:t>
      </w:r>
      <w:r w:rsidR="00FD20C0">
        <w:t>eographic levels that range between from the</w:t>
      </w:r>
      <w:r w:rsidR="00A35CF0">
        <w:t xml:space="preserve"> building</w:t>
      </w:r>
      <w:r w:rsidR="00FD20C0">
        <w:t>-level</w:t>
      </w:r>
      <w:r w:rsidR="00A35CF0">
        <w:t xml:space="preserve"> </w:t>
      </w:r>
      <w:r w:rsidR="00FD20C0">
        <w:t xml:space="preserve">to </w:t>
      </w:r>
      <w:r w:rsidR="00A35CF0">
        <w:t>state</w:t>
      </w:r>
      <w:r w:rsidR="00FD20C0">
        <w:t>-level</w:t>
      </w:r>
      <w:r w:rsidR="00A35CF0">
        <w:t xml:space="preserve"> </w:t>
      </w:r>
      <w:r w:rsidR="00FD20C0">
        <w:t>units of analyses</w:t>
      </w:r>
      <w:r w:rsidR="00A35CF0">
        <w:t>.</w:t>
      </w:r>
      <w:r w:rsidR="00C27A3F">
        <w:t xml:space="preserve">  </w:t>
      </w:r>
      <w:r w:rsidR="009E5A10">
        <w:t>Besides descriptive statistics of the “hazard risk,” t</w:t>
      </w:r>
      <w:r w:rsidR="00EF5AC1">
        <w:t>he</w:t>
      </w:r>
      <w:r w:rsidR="00FD20C0">
        <w:t>se</w:t>
      </w:r>
      <w:r w:rsidR="00EF5AC1">
        <w:t xml:space="preserve"> </w:t>
      </w:r>
      <w:r w:rsidR="00A1021A">
        <w:t xml:space="preserve">risk analytical </w:t>
      </w:r>
      <w:r w:rsidR="00EF5AC1">
        <w:t>tools</w:t>
      </w:r>
      <w:r w:rsidR="00A1021A">
        <w:t xml:space="preserve"> answer the questions </w:t>
      </w:r>
      <w:r w:rsidR="00C27A3F">
        <w:t>“</w:t>
      </w:r>
      <w:r w:rsidR="00EF5AC1">
        <w:t>what is at risk</w:t>
      </w:r>
      <w:r w:rsidR="002E3D7A">
        <w:t>,</w:t>
      </w:r>
      <w:r w:rsidR="00C27A3F">
        <w:t>”</w:t>
      </w:r>
      <w:r w:rsidR="00A1021A">
        <w:t xml:space="preserve"> </w:t>
      </w:r>
      <w:r w:rsidR="00C27A3F">
        <w:t>“</w:t>
      </w:r>
      <w:r w:rsidR="00A1021A">
        <w:t>the degree of risk</w:t>
      </w:r>
      <w:r w:rsidR="002E3D7A">
        <w:t>,</w:t>
      </w:r>
      <w:r w:rsidR="00C27A3F">
        <w:t>”</w:t>
      </w:r>
      <w:r w:rsidR="009E5A10">
        <w:t xml:space="preserve"> </w:t>
      </w:r>
      <w:r w:rsidR="00A1021A">
        <w:t xml:space="preserve">and </w:t>
      </w:r>
      <w:r w:rsidR="00C27A3F">
        <w:t>“</w:t>
      </w:r>
      <w:r w:rsidR="00A1021A">
        <w:t>what has been mitigated</w:t>
      </w:r>
      <w:r w:rsidR="002E3D7A">
        <w:t>.</w:t>
      </w:r>
      <w:r w:rsidR="00C27A3F">
        <w:t>”</w:t>
      </w:r>
      <w:r w:rsidR="0036311B">
        <w:t xml:space="preserve"> </w:t>
      </w:r>
    </w:p>
    <w:p w14:paraId="128D429F" w14:textId="397350E4" w:rsidR="00A1021A" w:rsidRPr="00D668EB" w:rsidRDefault="00A1021A" w:rsidP="00A1021A">
      <w:pPr>
        <w:pStyle w:val="ListParagraph"/>
        <w:numPr>
          <w:ilvl w:val="1"/>
          <w:numId w:val="1"/>
        </w:numPr>
        <w:spacing w:after="0" w:line="240" w:lineRule="auto"/>
      </w:pPr>
      <w:r>
        <w:rPr>
          <w:u w:val="single"/>
        </w:rPr>
        <w:t>Purpose</w:t>
      </w:r>
      <w:r w:rsidRPr="00190B31">
        <w:t>.</w:t>
      </w:r>
      <w:r>
        <w:t xml:space="preserve">  </w:t>
      </w:r>
      <w:r w:rsidRPr="00D668EB">
        <w:t>These tools can support mitigation planning, emergency management, resilience building, response and recovery, as well as FEMA’s National Flood Insurance Program (NFIP) and Community Rating System (CRS) programs.</w:t>
      </w:r>
      <w:r w:rsidR="00D179A8">
        <w:t xml:space="preserve">  Public-facing flood risk products include maps to explore, reports, community dashboards, downloadable data, etc.</w:t>
      </w:r>
    </w:p>
    <w:p w14:paraId="7C3E705F" w14:textId="7EEC2F51" w:rsidR="00A1021A" w:rsidRPr="00A1021A" w:rsidRDefault="00A1021A" w:rsidP="00E61C9A">
      <w:pPr>
        <w:pStyle w:val="ListParagraph"/>
        <w:numPr>
          <w:ilvl w:val="1"/>
          <w:numId w:val="1"/>
        </w:numPr>
        <w:spacing w:after="0" w:line="240" w:lineRule="auto"/>
        <w:rPr>
          <w:u w:val="single"/>
        </w:rPr>
      </w:pPr>
      <w:r w:rsidRPr="00A1021A">
        <w:rPr>
          <w:u w:val="single"/>
        </w:rPr>
        <w:t>Methodology.</w:t>
      </w:r>
    </w:p>
    <w:p w14:paraId="51E2AC63" w14:textId="32640006" w:rsidR="00E146FB" w:rsidRDefault="00FE4A8E" w:rsidP="00A1021A">
      <w:pPr>
        <w:pStyle w:val="ListParagraph"/>
        <w:numPr>
          <w:ilvl w:val="2"/>
          <w:numId w:val="1"/>
        </w:numPr>
        <w:spacing w:after="0" w:line="240" w:lineRule="auto"/>
      </w:pPr>
      <w:r w:rsidRPr="000F2922">
        <w:rPr>
          <w:u w:val="single"/>
        </w:rPr>
        <w:t>Scoring, Ratings, Rankings</w:t>
      </w:r>
      <w:r w:rsidR="002525EB" w:rsidRPr="000F2922">
        <w:rPr>
          <w:u w:val="single"/>
        </w:rPr>
        <w:t>, Index</w:t>
      </w:r>
      <w:r w:rsidR="003D0A8C" w:rsidRPr="003D0A8C">
        <w:t>.</w:t>
      </w:r>
      <w:r w:rsidR="004E0C74">
        <w:t xml:space="preserve">  </w:t>
      </w:r>
      <w:r w:rsidR="00BE0785">
        <w:t>More than 50 flood indicators are organized into the following major groups:  hazard characteristics, physical/human exposure, physical loss/human impacts, and mitigation.  For aggregate level analysis, v</w:t>
      </w:r>
      <w:r w:rsidR="004E0C74">
        <w:t xml:space="preserve">alues of </w:t>
      </w:r>
      <w:r w:rsidR="00BE0785">
        <w:t>the</w:t>
      </w:r>
      <w:r w:rsidR="004E0C74">
        <w:t xml:space="preserve"> risk indicators are</w:t>
      </w:r>
      <w:r>
        <w:t xml:space="preserve"> represented by its percentile ranking</w:t>
      </w:r>
      <w:r w:rsidR="00EF5AC1">
        <w:t xml:space="preserve"> between 0 and 100</w:t>
      </w:r>
      <w:r w:rsidR="00BE0785">
        <w:t>, by which a</w:t>
      </w:r>
      <w:r>
        <w:t xml:space="preserve"> qualitative</w:t>
      </w:r>
      <w:r w:rsidR="00A1021A">
        <w:t xml:space="preserve"> vulnerability</w:t>
      </w:r>
      <w:r>
        <w:t xml:space="preserve"> rating describes comparison</w:t>
      </w:r>
      <w:r w:rsidR="00BE0785">
        <w:t>s</w:t>
      </w:r>
      <w:r>
        <w:t xml:space="preserve"> to other geographies at the same level, ranging from “Very Low” to “Very High.”</w:t>
      </w:r>
      <w:r w:rsidR="00BE0785">
        <w:t xml:space="preserve">  For example, if a given community’s percentile for a flood indicator type is 93.5%,</w:t>
      </w:r>
      <w:r w:rsidR="002525EB">
        <w:t xml:space="preserve"> a “Very High” rating,</w:t>
      </w:r>
      <w:r w:rsidR="00BE0785">
        <w:t xml:space="preserve"> then its risk index value is greater th</w:t>
      </w:r>
      <w:r w:rsidR="002525EB">
        <w:t>a</w:t>
      </w:r>
      <w:r w:rsidR="00BE0785">
        <w:t xml:space="preserve">n </w:t>
      </w:r>
      <w:r w:rsidR="002525EB">
        <w:t xml:space="preserve">93.5% of all other communities in the state. </w:t>
      </w:r>
      <w:r w:rsidR="00EF5AC1" w:rsidRPr="00EF5AC1">
        <w:t xml:space="preserve">The tool ranks most of the </w:t>
      </w:r>
      <w:r w:rsidR="00EF5AC1">
        <w:t>risk assessment factors</w:t>
      </w:r>
      <w:r w:rsidR="00EF5AC1" w:rsidRPr="00EF5AC1">
        <w:t xml:space="preserve"> using percentiles. Percentiles show how much </w:t>
      </w:r>
      <w:r w:rsidR="00EF5AC1">
        <w:t xml:space="preserve">each geographic unit experiences compared to similar geographies.  </w:t>
      </w:r>
      <w:r w:rsidR="00EF5AC1" w:rsidRPr="00EF5AC1">
        <w:t xml:space="preserve">Certain </w:t>
      </w:r>
      <w:r w:rsidR="00EF5AC1">
        <w:t xml:space="preserve">resiliency indicators use a simple yes/no instead of percentages.  </w:t>
      </w:r>
      <w:r w:rsidR="000F2922">
        <w:t xml:space="preserve">Risk indicators are highlighted if the geographic unit of interest is at or above the percentile threshold. Likewise, the hazard, exposure, or </w:t>
      </w:r>
      <w:r w:rsidR="008F4EDD">
        <w:t xml:space="preserve">physical damage / social </w:t>
      </w:r>
      <w:r w:rsidR="000F2922">
        <w:t>loss categories are highlighted if a risk indicator is above the threshold.  C</w:t>
      </w:r>
      <w:r w:rsidR="00EF5AC1">
        <w:t xml:space="preserve">umulative </w:t>
      </w:r>
      <w:r w:rsidR="008F4EDD">
        <w:t xml:space="preserve">flood </w:t>
      </w:r>
      <w:r w:rsidR="0036311B">
        <w:t xml:space="preserve">risk </w:t>
      </w:r>
      <w:r w:rsidR="008F4EDD">
        <w:t xml:space="preserve">factors that indicate a high degree of risk are </w:t>
      </w:r>
      <w:r w:rsidR="000F2922">
        <w:t>displayed on the maps and reports</w:t>
      </w:r>
      <w:r w:rsidR="008F4EDD">
        <w:t xml:space="preserve"> for each geographic area of interest.</w:t>
      </w:r>
      <w:r w:rsidR="00104EB7">
        <w:t xml:space="preserve">  A separate mitigation category includes resiliency factors that are highlighted </w:t>
      </w:r>
      <w:r w:rsidR="0036311B">
        <w:t xml:space="preserve">on the map and report </w:t>
      </w:r>
      <w:r w:rsidR="00104EB7">
        <w:t>if certain thresholds are met.</w:t>
      </w:r>
      <w:r w:rsidR="00F471B8">
        <w:t xml:space="preserve">  For some building-level</w:t>
      </w:r>
      <w:r w:rsidR="00A35CF0">
        <w:t xml:space="preserve"> risk</w:t>
      </w:r>
      <w:r w:rsidR="00F471B8">
        <w:t xml:space="preserve"> indicators at the lowest geographic area – incorporated places – </w:t>
      </w:r>
      <w:r w:rsidR="00A35CF0">
        <w:t xml:space="preserve"> the structures are not included in the analysis where small communities have less than 25 buildings so as not to skew the data results.</w:t>
      </w:r>
      <w:r w:rsidR="008E6E97">
        <w:t xml:space="preserve">  National percentiles and indexes (e.g., mobile homes, owner occupied, SVI) for select risk indicators are included in the local analysis results.</w:t>
      </w:r>
    </w:p>
    <w:p w14:paraId="33766848" w14:textId="5FBB4D92" w:rsidR="00D51506" w:rsidRDefault="00E146FB" w:rsidP="005A31E5">
      <w:pPr>
        <w:pStyle w:val="ListParagraph"/>
        <w:numPr>
          <w:ilvl w:val="2"/>
          <w:numId w:val="1"/>
        </w:numPr>
        <w:spacing w:after="0" w:line="240" w:lineRule="auto"/>
      </w:pPr>
      <w:r>
        <w:rPr>
          <w:u w:val="single"/>
        </w:rPr>
        <w:t xml:space="preserve">Data Types: </w:t>
      </w:r>
      <w:r w:rsidRPr="00E146FB">
        <w:rPr>
          <w:u w:val="single"/>
        </w:rPr>
        <w:t xml:space="preserve"> </w:t>
      </w:r>
      <w:r w:rsidR="005A31E5">
        <w:rPr>
          <w:u w:val="single"/>
        </w:rPr>
        <w:t xml:space="preserve">Descriptive Statistics / </w:t>
      </w:r>
      <w:r w:rsidRPr="00E146FB">
        <w:rPr>
          <w:u w:val="single"/>
        </w:rPr>
        <w:t>Normalized / Logical</w:t>
      </w:r>
      <w:r>
        <w:rPr>
          <w:u w:val="single"/>
        </w:rPr>
        <w:t xml:space="preserve"> / Ranked</w:t>
      </w:r>
      <w:r>
        <w:t>.</w:t>
      </w:r>
      <w:r w:rsidR="005A31E5">
        <w:t xml:space="preserve">  Data types for both source and aggregate levels.</w:t>
      </w:r>
      <w:r w:rsidR="001A2148">
        <w:t xml:space="preserve"> </w:t>
      </w:r>
    </w:p>
    <w:p w14:paraId="71D596EF" w14:textId="14831A8A" w:rsidR="005A31E5" w:rsidRDefault="005A31E5" w:rsidP="005A31E5">
      <w:pPr>
        <w:pStyle w:val="ListParagraph"/>
        <w:numPr>
          <w:ilvl w:val="3"/>
          <w:numId w:val="1"/>
        </w:numPr>
        <w:spacing w:after="0" w:line="240" w:lineRule="auto"/>
      </w:pPr>
      <w:r w:rsidRPr="005A31E5">
        <w:rPr>
          <w:i/>
        </w:rPr>
        <w:t>Raw Data Values.</w:t>
      </w:r>
      <w:r>
        <w:t xml:space="preserve">  Original data values.</w:t>
      </w:r>
      <w:r w:rsidR="001A2148">
        <w:t xml:space="preserve"> </w:t>
      </w:r>
    </w:p>
    <w:p w14:paraId="6D26BE27" w14:textId="7BF14449" w:rsidR="00E146FB" w:rsidRDefault="005A31E5" w:rsidP="005A31E5">
      <w:pPr>
        <w:pStyle w:val="ListParagraph"/>
        <w:numPr>
          <w:ilvl w:val="3"/>
          <w:numId w:val="1"/>
        </w:numPr>
        <w:spacing w:after="0" w:line="240" w:lineRule="auto"/>
      </w:pPr>
      <w:r w:rsidRPr="005A31E5">
        <w:rPr>
          <w:i/>
        </w:rPr>
        <w:t>Descriptive Statistics.</w:t>
      </w:r>
      <w:r>
        <w:t xml:space="preserve">  </w:t>
      </w:r>
      <w:r w:rsidRPr="005A31E5">
        <w:t xml:space="preserve">Descriptive statistics are brief informational coefficients that summarize a given data set, which can be either a representation of the entire population or a sample of a population. Descriptive statistics are broken down into measures of </w:t>
      </w:r>
      <w:r w:rsidRPr="005A31E5">
        <w:rPr>
          <w:i/>
        </w:rPr>
        <w:t>central tendency</w:t>
      </w:r>
      <w:r w:rsidRPr="005A31E5">
        <w:t xml:space="preserve"> and measures of </w:t>
      </w:r>
      <w:r w:rsidRPr="005A31E5">
        <w:rPr>
          <w:i/>
        </w:rPr>
        <w:t>variability</w:t>
      </w:r>
      <w:r w:rsidRPr="005A31E5">
        <w:t xml:space="preserve"> (spread). Measures of central tendency include the mean, median, and mode, while measures of variability include standard deviation, variance, minimum and maximum variables</w:t>
      </w:r>
      <w:r>
        <w:t>.  The median value typically is preferred because of data skewness.</w:t>
      </w:r>
      <w:r w:rsidR="001A2148">
        <w:t xml:space="preserve">  </w:t>
      </w:r>
    </w:p>
    <w:p w14:paraId="31A3528A" w14:textId="6D5D1EAB" w:rsidR="006045D4" w:rsidRDefault="00F62C4B" w:rsidP="00E61C9A">
      <w:pPr>
        <w:pStyle w:val="ListParagraph"/>
        <w:numPr>
          <w:ilvl w:val="3"/>
          <w:numId w:val="1"/>
        </w:numPr>
        <w:spacing w:after="0" w:line="240" w:lineRule="auto"/>
      </w:pPr>
      <w:r w:rsidRPr="00F62C4B">
        <w:rPr>
          <w:i/>
        </w:rPr>
        <w:t>Normalized Data</w:t>
      </w:r>
      <w:r>
        <w:t xml:space="preserve">.  </w:t>
      </w:r>
      <w:r w:rsidR="0031735C">
        <w:t xml:space="preserve">Values of risk indicators are often normalized for indicators (e.g., ratio, density, </w:t>
      </w:r>
      <w:r w:rsidR="001173AD">
        <w:t>percentage</w:t>
      </w:r>
      <w:r w:rsidR="005A31E5">
        <w:t xml:space="preserve">) </w:t>
      </w:r>
      <w:r w:rsidR="0031735C">
        <w:t>for easier comparisons or to provide context</w:t>
      </w:r>
      <w:r w:rsidR="00E146FB">
        <w:t>. Normalized data eliminates the original units of measurement for the data.</w:t>
      </w:r>
      <w:r w:rsidR="00D15C65">
        <w:t xml:space="preserve">  Floodplain building or people variables are divided by the total building or population counts of a community or higher geographic level to compare the data by percentages.  Likewise, riverine f</w:t>
      </w:r>
      <w:r w:rsidR="00D15C65">
        <w:t>lood-prone building densi</w:t>
      </w:r>
      <w:r w:rsidR="00D15C65">
        <w:t xml:space="preserve">ties are derived from dividing the floodplain buildings by the land area or stream length. </w:t>
      </w:r>
    </w:p>
    <w:p w14:paraId="2AB431D0" w14:textId="7D0EB694" w:rsidR="00104EB7" w:rsidRDefault="006045D4" w:rsidP="00BA19D4">
      <w:pPr>
        <w:pStyle w:val="ListParagraph"/>
        <w:numPr>
          <w:ilvl w:val="3"/>
          <w:numId w:val="1"/>
        </w:numPr>
        <w:spacing w:after="0" w:line="240" w:lineRule="auto"/>
      </w:pPr>
      <w:r>
        <w:rPr>
          <w:i/>
        </w:rPr>
        <w:t>Ratio Data</w:t>
      </w:r>
      <w:r w:rsidRPr="006045D4">
        <w:t>.</w:t>
      </w:r>
      <w:r w:rsidR="00F62C4B">
        <w:t xml:space="preserve">  Normalized data is also utilized to remove geographic biases of larger areas such as floodplain communities in which county unincorporated areas are much larger in geographic size than incorporated towns and cities.</w:t>
      </w:r>
      <w:r>
        <w:t xml:space="preserve">  For example, floodplain building counts are divided by geographic area to calculate the building density, while population displacement counts in the floodplain are divided by total populations of a geographic areas to compute population density.  </w:t>
      </w:r>
      <w:r w:rsidR="0031735C">
        <w:t xml:space="preserve">Online and downloadable reports display both normalized and </w:t>
      </w:r>
      <w:r w:rsidR="00F62C4B">
        <w:t xml:space="preserve">raw </w:t>
      </w:r>
      <w:r w:rsidR="0031735C">
        <w:t>data values, especially since original source values such as the area of the Special Flood Hazard Area (aSFHA) or total number of primary buildings in SFHA (bSF) are required as CRS program variables</w:t>
      </w:r>
      <w:r w:rsidR="00D321FC">
        <w:t xml:space="preserve"> </w:t>
      </w:r>
      <w:r w:rsidR="0031735C">
        <w:t>for communities.</w:t>
      </w:r>
    </w:p>
    <w:p w14:paraId="77ED1980" w14:textId="69C61F3C" w:rsidR="006045D4" w:rsidRDefault="00FC0CA8" w:rsidP="00BA19D4">
      <w:pPr>
        <w:pStyle w:val="ListParagraph"/>
        <w:numPr>
          <w:ilvl w:val="3"/>
          <w:numId w:val="1"/>
        </w:numPr>
        <w:spacing w:after="0" w:line="240" w:lineRule="auto"/>
      </w:pPr>
      <w:r w:rsidRPr="00BA19D4">
        <w:rPr>
          <w:i/>
        </w:rPr>
        <w:t>Ranked Data</w:t>
      </w:r>
      <w:r>
        <w:t xml:space="preserve">.  </w:t>
      </w:r>
      <w:r w:rsidRPr="00E146FB">
        <w:t xml:space="preserve">Ranked </w:t>
      </w:r>
      <w:r>
        <w:t xml:space="preserve">data is data that is compared to other pieces of data and given a “place” relative to the other pieces of data.  For example, top building lists are useful data extracts to show the </w:t>
      </w:r>
      <w:r w:rsidRPr="00BA19D4">
        <w:rPr>
          <w:i/>
        </w:rPr>
        <w:t>highest</w:t>
      </w:r>
      <w:r>
        <w:t xml:space="preserve"> vulnerabilities for exposure values, water depth in structure, damage estimates, and Post-FIRM minus rated structures can downloaded and viewed as well.</w:t>
      </w:r>
      <w:r w:rsidR="001173AD">
        <w:t xml:space="preserve">  Statistical or </w:t>
      </w:r>
      <w:r w:rsidR="001173AD" w:rsidRPr="00BA19D4">
        <w:rPr>
          <w:i/>
        </w:rPr>
        <w:t>fractional rankings</w:t>
      </w:r>
      <w:r w:rsidR="001173AD">
        <w:t xml:space="preserve"> are also utilized for risk index scores such as the Social Vulnerability Index (SVI).  </w:t>
      </w:r>
      <w:r w:rsidRPr="00BA19D4">
        <w:rPr>
          <w:i/>
        </w:rPr>
        <w:t>Ordinal ranking</w:t>
      </w:r>
      <w:r>
        <w:t xml:space="preserve"> is also applied to certain indicators </w:t>
      </w:r>
      <w:r w:rsidR="002E3D7A">
        <w:t xml:space="preserve">so a </w:t>
      </w:r>
      <w:r>
        <w:t xml:space="preserve">unit of </w:t>
      </w:r>
      <w:r w:rsidR="002E3D7A">
        <w:t>interest can be</w:t>
      </w:r>
      <w:r>
        <w:t xml:space="preserve"> compared </w:t>
      </w:r>
      <w:r w:rsidR="002E3D7A">
        <w:t>to other areas.</w:t>
      </w:r>
      <w:r w:rsidR="00521BBB">
        <w:t xml:space="preserve">  </w:t>
      </w:r>
      <w:r w:rsidR="001173AD" w:rsidRPr="00BA19D4">
        <w:rPr>
          <w:i/>
        </w:rPr>
        <w:t>Percentile ranking</w:t>
      </w:r>
      <w:r w:rsidR="001173AD">
        <w:t xml:space="preserve"> is used to rank risk values under a specific threshold.</w:t>
      </w:r>
      <w:r w:rsidR="00BA19D4">
        <w:t xml:space="preserve">  </w:t>
      </w:r>
      <w:r w:rsidR="006045D4">
        <w:t>P</w:t>
      </w:r>
      <w:r w:rsidR="006045D4" w:rsidRPr="00521BBB">
        <w:t>ercentile is a term that describes how a score compares to other scores from the same</w:t>
      </w:r>
      <w:r w:rsidR="006045D4">
        <w:t xml:space="preserve"> risk data</w:t>
      </w:r>
      <w:r w:rsidR="006045D4" w:rsidRPr="00521BBB">
        <w:t>set</w:t>
      </w:r>
      <w:r w:rsidR="006045D4">
        <w:t>.  It is expressed as the percentage of values in a set of data scores.  A risk score of the 90</w:t>
      </w:r>
      <w:r w:rsidR="006045D4" w:rsidRPr="00BA19D4">
        <w:rPr>
          <w:vertAlign w:val="superscript"/>
        </w:rPr>
        <w:t>th</w:t>
      </w:r>
      <w:r w:rsidR="006045D4">
        <w:t xml:space="preserve"> percentile indicates 10% of that score and 90% of the values lie below that score.  </w:t>
      </w:r>
      <w:r w:rsidR="006045D4" w:rsidRPr="001173AD">
        <w:t>The key difference between percentage and percentile is the percentage is a mathematical value presented out of 100 and percentile is the per cent of values below a specific value. The percentage is a means of comparing quantities. A percentile is used to display position or rank.</w:t>
      </w:r>
      <w:r w:rsidR="006045D4">
        <w:t xml:space="preserve">  </w:t>
      </w:r>
      <w:r w:rsidR="006045D4" w:rsidRPr="001173AD">
        <w:t>The unit of percentile is denoted by xth, for example, 30th</w:t>
      </w:r>
    </w:p>
    <w:p w14:paraId="2FA047E6" w14:textId="2634557C" w:rsidR="00F62C4B" w:rsidRDefault="00F62C4B" w:rsidP="00E61C9A">
      <w:pPr>
        <w:pStyle w:val="ListParagraph"/>
        <w:numPr>
          <w:ilvl w:val="3"/>
          <w:numId w:val="1"/>
        </w:numPr>
        <w:spacing w:after="0" w:line="240" w:lineRule="auto"/>
      </w:pPr>
      <w:r w:rsidRPr="006045D4">
        <w:rPr>
          <w:i/>
        </w:rPr>
        <w:t>Logical Data</w:t>
      </w:r>
      <w:r>
        <w:t>.  Logical data is a binary data type that assumes two values such as Yes or No.  An example logical field is whether communities participate in FEMA’s CRS program or not.</w:t>
      </w:r>
      <w:r w:rsidR="00FC0CA8">
        <w:t xml:space="preserve">  Both the CRS class rating (9 to 1) value and the logical field are listed in the community reports.  </w:t>
      </w:r>
      <w:r>
        <w:t>Very few risk indicators are represented as logical data.</w:t>
      </w:r>
      <w:r w:rsidR="00FC0CA8">
        <w:t xml:space="preserve"> </w:t>
      </w:r>
    </w:p>
    <w:p w14:paraId="48C7AF63" w14:textId="77777777" w:rsidR="00F62C4B" w:rsidRDefault="00F62C4B" w:rsidP="00FC0CA8">
      <w:pPr>
        <w:pStyle w:val="ListParagraph"/>
        <w:spacing w:after="0" w:line="240" w:lineRule="auto"/>
        <w:ind w:left="1440"/>
      </w:pPr>
    </w:p>
    <w:p w14:paraId="789F1C03" w14:textId="6E9A66CD" w:rsidR="0036311B" w:rsidRDefault="003D0A8C" w:rsidP="00A1021A">
      <w:pPr>
        <w:pStyle w:val="ListParagraph"/>
        <w:numPr>
          <w:ilvl w:val="2"/>
          <w:numId w:val="1"/>
        </w:numPr>
        <w:spacing w:after="0" w:line="240" w:lineRule="auto"/>
        <w:rPr>
          <w:highlight w:val="yellow"/>
        </w:rPr>
      </w:pPr>
      <w:r w:rsidRPr="003D0A8C">
        <w:rPr>
          <w:highlight w:val="yellow"/>
          <w:u w:val="single"/>
        </w:rPr>
        <w:t>Flood Models</w:t>
      </w:r>
      <w:r w:rsidR="00A35CF0">
        <w:rPr>
          <w:highlight w:val="yellow"/>
          <w:u w:val="single"/>
        </w:rPr>
        <w:t xml:space="preserve"> (</w:t>
      </w:r>
      <w:r w:rsidR="00A1021A">
        <w:rPr>
          <w:highlight w:val="yellow"/>
          <w:u w:val="single"/>
        </w:rPr>
        <w:t>and Depth Grids</w:t>
      </w:r>
      <w:r w:rsidR="00A35CF0">
        <w:rPr>
          <w:highlight w:val="yellow"/>
          <w:u w:val="single"/>
        </w:rPr>
        <w:t>)</w:t>
      </w:r>
      <w:r w:rsidRPr="003D0A8C">
        <w:rPr>
          <w:highlight w:val="yellow"/>
        </w:rPr>
        <w:t>.</w:t>
      </w:r>
      <w:r w:rsidR="00D668EB" w:rsidRPr="003D0A8C">
        <w:rPr>
          <w:highlight w:val="yellow"/>
        </w:rPr>
        <w:t xml:space="preserve"> Most of the flood risk factors are derived from FEMA’s flood maps, specifically the 1% annual chance riverine floodplains and model-backed depth grids.  Building damage</w:t>
      </w:r>
      <w:r w:rsidR="0036311B">
        <w:rPr>
          <w:highlight w:val="yellow"/>
        </w:rPr>
        <w:t xml:space="preserve">, debris, and </w:t>
      </w:r>
      <w:r w:rsidR="00D668EB" w:rsidRPr="003D0A8C">
        <w:rPr>
          <w:highlight w:val="yellow"/>
        </w:rPr>
        <w:t>people displacement estimates are computed at the structure-level using FEMA’s Hazus methodology.</w:t>
      </w:r>
      <w:r w:rsidR="00A35CF0">
        <w:rPr>
          <w:highlight w:val="yellow"/>
        </w:rPr>
        <w:t xml:space="preserve">  </w:t>
      </w:r>
      <w:r w:rsidR="00FD20C0">
        <w:rPr>
          <w:highlight w:val="yellow"/>
        </w:rPr>
        <w:t>Model-bac</w:t>
      </w:r>
      <w:r w:rsidR="008E6E97">
        <w:rPr>
          <w:highlight w:val="yellow"/>
        </w:rPr>
        <w:t>ked depth grids are uses for the entire state except for the Approximate A Zones of 14 counties in which less accurate Hazus depth grids are substituted.</w:t>
      </w:r>
    </w:p>
    <w:p w14:paraId="08E67DAE" w14:textId="6180F48E" w:rsidR="00190B31" w:rsidRDefault="0036311B" w:rsidP="0036311B">
      <w:pPr>
        <w:pStyle w:val="ListParagraph"/>
        <w:numPr>
          <w:ilvl w:val="2"/>
          <w:numId w:val="1"/>
        </w:numPr>
        <w:spacing w:after="0" w:line="240" w:lineRule="auto"/>
        <w:rPr>
          <w:highlight w:val="yellow"/>
        </w:rPr>
      </w:pPr>
      <w:r>
        <w:rPr>
          <w:highlight w:val="yellow"/>
          <w:u w:val="single"/>
        </w:rPr>
        <w:t>Building Inventory.</w:t>
      </w:r>
      <w:r w:rsidR="00D668EB" w:rsidRPr="003D0A8C">
        <w:rPr>
          <w:highlight w:val="yellow"/>
        </w:rPr>
        <w:t xml:space="preserve"> </w:t>
      </w:r>
      <w:r w:rsidR="00A1021A">
        <w:rPr>
          <w:highlight w:val="yellow"/>
        </w:rPr>
        <w:t>Get text from document</w:t>
      </w:r>
      <w:r w:rsidR="00D668EB" w:rsidRPr="003D0A8C">
        <w:rPr>
          <w:highlight w:val="yellow"/>
        </w:rPr>
        <w:t xml:space="preserve"> </w:t>
      </w:r>
    </w:p>
    <w:p w14:paraId="2B32D3AA" w14:textId="16C2DCFB" w:rsidR="00A1021A" w:rsidRPr="003D0A8C" w:rsidRDefault="00FD20C0" w:rsidP="0036311B">
      <w:pPr>
        <w:pStyle w:val="ListParagraph"/>
        <w:numPr>
          <w:ilvl w:val="2"/>
          <w:numId w:val="1"/>
        </w:numPr>
        <w:spacing w:after="0" w:line="240" w:lineRule="auto"/>
        <w:rPr>
          <w:highlight w:val="yellow"/>
        </w:rPr>
      </w:pPr>
      <w:r>
        <w:rPr>
          <w:highlight w:val="yellow"/>
        </w:rPr>
        <w:t xml:space="preserve">Disclaimer.  </w:t>
      </w:r>
      <w:r w:rsidR="00A1021A">
        <w:rPr>
          <w:highlight w:val="yellow"/>
        </w:rPr>
        <w:t xml:space="preserve">   </w:t>
      </w:r>
    </w:p>
    <w:p w14:paraId="2DF1A6FE" w14:textId="7EAA5C91" w:rsidR="00D668EB" w:rsidRPr="00D668EB" w:rsidRDefault="00D668EB" w:rsidP="00D668EB">
      <w:pPr>
        <w:pStyle w:val="ListParagraph"/>
        <w:numPr>
          <w:ilvl w:val="1"/>
          <w:numId w:val="1"/>
        </w:numPr>
        <w:spacing w:after="0" w:line="240" w:lineRule="auto"/>
      </w:pPr>
      <w:r w:rsidRPr="00D668EB">
        <w:rPr>
          <w:u w:val="single"/>
        </w:rPr>
        <w:t>Aggregation Levels.</w:t>
      </w:r>
      <w:r w:rsidRPr="00D668EB">
        <w:t xml:space="preserve">  The aggregation level indicates the geographic area for the risk analysis and loss calculations.</w:t>
      </w:r>
      <w:r w:rsidR="00190B31">
        <w:t xml:space="preserve">  Users may analyze detailed flood risk data at the building level or aggregated at higher geographic levels at the </w:t>
      </w:r>
      <w:r w:rsidR="00190B31" w:rsidRPr="00E90250">
        <w:t xml:space="preserve">community, county, region, </w:t>
      </w:r>
      <w:r w:rsidR="00190B31">
        <w:t xml:space="preserve">state, </w:t>
      </w:r>
      <w:r w:rsidR="00190B31" w:rsidRPr="00E90250">
        <w:t>w</w:t>
      </w:r>
      <w:r w:rsidR="00190B31">
        <w:t>atershed, or river/stream map scales.  Community-level data is fu</w:t>
      </w:r>
      <w:bookmarkStart w:id="0" w:name="_GoBack"/>
      <w:bookmarkEnd w:id="0"/>
      <w:r w:rsidR="00190B31">
        <w:t xml:space="preserve">rther subdivided by </w:t>
      </w:r>
      <w:r w:rsidR="00190B31" w:rsidRPr="00D668EB">
        <w:t>incorporated and unincorporated areas to align with</w:t>
      </w:r>
      <w:r w:rsidR="00190B31">
        <w:t xml:space="preserve"> FEMA’s NFIP communities in support of</w:t>
      </w:r>
      <w:r w:rsidR="00190B31" w:rsidRPr="00D668EB">
        <w:t xml:space="preserve"> local floodplain management ordinances and enforcement.</w:t>
      </w:r>
      <w:r w:rsidRPr="00D668EB">
        <w:t xml:space="preserve">  Geographic units of analysis at detailed aggregate levels such as the community and river/stream levels allow for greater granularity</w:t>
      </w:r>
      <w:r w:rsidR="00190B31">
        <w:t xml:space="preserve"> and</w:t>
      </w:r>
      <w:r w:rsidRPr="00D668EB">
        <w:t xml:space="preserve"> clarity for localized risk assessment analysis. </w:t>
      </w:r>
    </w:p>
    <w:p w14:paraId="7E1EE5BB" w14:textId="7885EE09" w:rsidR="00B41C88" w:rsidRDefault="00B41C88" w:rsidP="00B41C88">
      <w:pPr>
        <w:pStyle w:val="ListParagraph"/>
        <w:numPr>
          <w:ilvl w:val="1"/>
          <w:numId w:val="1"/>
        </w:numPr>
        <w:spacing w:after="0" w:line="240" w:lineRule="auto"/>
      </w:pPr>
      <w:r w:rsidRPr="00E07D18">
        <w:rPr>
          <w:u w:val="single"/>
        </w:rPr>
        <w:t>Geographic Levels</w:t>
      </w:r>
      <w:r>
        <w:t xml:space="preserve"> </w:t>
      </w:r>
      <w:r w:rsidR="00F07EFD">
        <w:t>–</w:t>
      </w:r>
      <w:r w:rsidR="000041FE">
        <w:t xml:space="preserve"> 12</w:t>
      </w:r>
      <w:r w:rsidR="00F07EFD">
        <w:t xml:space="preserve">.  </w:t>
      </w:r>
    </w:p>
    <w:p w14:paraId="4509BDB7" w14:textId="42543DB7" w:rsidR="00F07EFD" w:rsidRDefault="00F07EFD" w:rsidP="00F07EFD">
      <w:pPr>
        <w:pStyle w:val="ListParagraph"/>
        <w:numPr>
          <w:ilvl w:val="2"/>
          <w:numId w:val="1"/>
        </w:numPr>
        <w:spacing w:after="0" w:line="240" w:lineRule="auto"/>
      </w:pPr>
      <w:r>
        <w:t xml:space="preserve">Major Report Types (6).  Community/County, Region, State, Watershed, Stream, and </w:t>
      </w:r>
      <w:r>
        <w:t>Property (sub-reports)</w:t>
      </w:r>
      <w:r w:rsidR="008D44C4">
        <w:t>.</w:t>
      </w:r>
    </w:p>
    <w:p w14:paraId="34D0789D" w14:textId="3C92D4DD" w:rsidR="008D44C4" w:rsidRDefault="008D44C4" w:rsidP="008D44C4">
      <w:pPr>
        <w:pStyle w:val="ListParagraph"/>
        <w:numPr>
          <w:ilvl w:val="3"/>
          <w:numId w:val="1"/>
        </w:numPr>
        <w:spacing w:after="0" w:line="240" w:lineRule="auto"/>
      </w:pPr>
      <w:r>
        <w:t>Property</w:t>
      </w:r>
      <w:r w:rsidR="00E07D18">
        <w:t xml:space="preserve"> Level Reports (password protected)</w:t>
      </w:r>
    </w:p>
    <w:p w14:paraId="6F9BDE82" w14:textId="0C5BBEF7" w:rsidR="008D44C4" w:rsidRDefault="008D44C4" w:rsidP="008D44C4">
      <w:pPr>
        <w:pStyle w:val="ListParagraph"/>
        <w:numPr>
          <w:ilvl w:val="4"/>
          <w:numId w:val="1"/>
        </w:numPr>
        <w:spacing w:after="0" w:line="240" w:lineRule="auto"/>
      </w:pPr>
      <w:r>
        <w:t>High Value</w:t>
      </w:r>
    </w:p>
    <w:p w14:paraId="36B9B770" w14:textId="5CBBC31C" w:rsidR="008D44C4" w:rsidRDefault="008D44C4" w:rsidP="008D44C4">
      <w:pPr>
        <w:pStyle w:val="ListParagraph"/>
        <w:numPr>
          <w:ilvl w:val="4"/>
          <w:numId w:val="1"/>
        </w:numPr>
        <w:spacing w:after="0" w:line="240" w:lineRule="auto"/>
      </w:pPr>
      <w:r>
        <w:t>High Damage</w:t>
      </w:r>
    </w:p>
    <w:p w14:paraId="2A3902DB" w14:textId="50DF981D" w:rsidR="008D44C4" w:rsidRDefault="008D44C4" w:rsidP="008D44C4">
      <w:pPr>
        <w:pStyle w:val="ListParagraph"/>
        <w:numPr>
          <w:ilvl w:val="4"/>
          <w:numId w:val="1"/>
        </w:numPr>
        <w:spacing w:after="0" w:line="240" w:lineRule="auto"/>
      </w:pPr>
      <w:r>
        <w:t>Post-FIRM Minus Rated</w:t>
      </w:r>
    </w:p>
    <w:p w14:paraId="2CDB6F05" w14:textId="0F7F0ECD" w:rsidR="008D44C4" w:rsidRDefault="008D44C4" w:rsidP="008D44C4">
      <w:pPr>
        <w:pStyle w:val="ListParagraph"/>
        <w:numPr>
          <w:ilvl w:val="4"/>
          <w:numId w:val="1"/>
        </w:numPr>
        <w:spacing w:after="0" w:line="240" w:lineRule="auto"/>
      </w:pPr>
      <w:r>
        <w:t>Mitigation</w:t>
      </w:r>
    </w:p>
    <w:p w14:paraId="28C2BB67" w14:textId="3CDB3EF7" w:rsidR="008D44C4" w:rsidRDefault="008D44C4" w:rsidP="008D44C4">
      <w:pPr>
        <w:pStyle w:val="ListParagraph"/>
        <w:numPr>
          <w:ilvl w:val="5"/>
          <w:numId w:val="1"/>
        </w:numPr>
        <w:spacing w:after="0" w:line="240" w:lineRule="auto"/>
      </w:pPr>
      <w:r>
        <w:t>Mitigated Structure</w:t>
      </w:r>
    </w:p>
    <w:p w14:paraId="186786E5" w14:textId="420B6A50" w:rsidR="008D44C4" w:rsidRDefault="008D44C4" w:rsidP="008D44C4">
      <w:pPr>
        <w:pStyle w:val="ListParagraph"/>
        <w:numPr>
          <w:ilvl w:val="5"/>
          <w:numId w:val="1"/>
        </w:numPr>
        <w:spacing w:after="0" w:line="240" w:lineRule="auto"/>
      </w:pPr>
      <w:r>
        <w:t>Buyout Parcel</w:t>
      </w:r>
    </w:p>
    <w:p w14:paraId="4AFA5E12" w14:textId="464E2AA4" w:rsidR="008D44C4" w:rsidRDefault="008D44C4" w:rsidP="008D44C4">
      <w:pPr>
        <w:pStyle w:val="ListParagraph"/>
        <w:numPr>
          <w:ilvl w:val="4"/>
          <w:numId w:val="1"/>
        </w:numPr>
        <w:spacing w:after="0" w:line="240" w:lineRule="auto"/>
      </w:pPr>
      <w:r>
        <w:t>Floodplain Management</w:t>
      </w:r>
    </w:p>
    <w:p w14:paraId="3FC6AF92" w14:textId="4DF09F26" w:rsidR="008D44C4" w:rsidRDefault="008D44C4" w:rsidP="008D44C4">
      <w:pPr>
        <w:pStyle w:val="ListParagraph"/>
        <w:numPr>
          <w:ilvl w:val="5"/>
          <w:numId w:val="1"/>
        </w:numPr>
        <w:spacing w:after="0" w:line="240" w:lineRule="auto"/>
      </w:pPr>
      <w:r>
        <w:t>Elevation Certificate</w:t>
      </w:r>
    </w:p>
    <w:p w14:paraId="23164A60" w14:textId="5FD46B20" w:rsidR="008D44C4" w:rsidRDefault="008D44C4" w:rsidP="008D44C4">
      <w:pPr>
        <w:pStyle w:val="ListParagraph"/>
        <w:numPr>
          <w:ilvl w:val="4"/>
          <w:numId w:val="1"/>
        </w:numPr>
        <w:spacing w:after="0" w:line="240" w:lineRule="auto"/>
      </w:pPr>
      <w:r>
        <w:t>Link to complete BLRA</w:t>
      </w:r>
    </w:p>
    <w:p w14:paraId="23736B96" w14:textId="14C7907A" w:rsidR="00B41C88" w:rsidRDefault="00B41C88" w:rsidP="008A5BF8">
      <w:pPr>
        <w:pStyle w:val="ListParagraph"/>
        <w:numPr>
          <w:ilvl w:val="2"/>
          <w:numId w:val="1"/>
        </w:numPr>
        <w:spacing w:after="0" w:line="240" w:lineRule="auto"/>
      </w:pPr>
      <w:r>
        <w:t xml:space="preserve">1 National Level </w:t>
      </w:r>
      <w:r w:rsidR="000041FE">
        <w:t xml:space="preserve">for </w:t>
      </w:r>
      <w:r>
        <w:t>comparison statistics (if applicable)</w:t>
      </w:r>
    </w:p>
    <w:p w14:paraId="2AA02349" w14:textId="6996C62B" w:rsidR="00D668EB" w:rsidRDefault="00B41C88" w:rsidP="008A5BF8">
      <w:pPr>
        <w:pStyle w:val="ListParagraph"/>
        <w:numPr>
          <w:ilvl w:val="3"/>
          <w:numId w:val="1"/>
        </w:numPr>
        <w:spacing w:after="0" w:line="240" w:lineRule="auto"/>
      </w:pPr>
      <w:r w:rsidRPr="000041FE">
        <w:rPr>
          <w:b/>
        </w:rPr>
        <w:t>9</w:t>
      </w:r>
      <w:r w:rsidR="00D668EB" w:rsidRPr="000041FE">
        <w:rPr>
          <w:b/>
        </w:rPr>
        <w:t xml:space="preserve"> Aggregat</w:t>
      </w:r>
      <w:r w:rsidR="008A5BF8">
        <w:rPr>
          <w:b/>
        </w:rPr>
        <w:t>e</w:t>
      </w:r>
      <w:r w:rsidR="00D668EB" w:rsidRPr="000041FE">
        <w:rPr>
          <w:b/>
        </w:rPr>
        <w:t xml:space="preserve"> Levels</w:t>
      </w:r>
      <w:r w:rsidR="00D668EB" w:rsidRPr="00D668EB">
        <w:t xml:space="preserve"> (units of analysis)</w:t>
      </w:r>
      <w:r w:rsidR="004E0C74">
        <w:t xml:space="preserve"> of data</w:t>
      </w:r>
    </w:p>
    <w:p w14:paraId="38846FD8" w14:textId="1B7E16CD" w:rsidR="00B41C88" w:rsidRPr="000041FE" w:rsidRDefault="00FE79E6" w:rsidP="008A5BF8">
      <w:pPr>
        <w:pStyle w:val="ListParagraph"/>
        <w:numPr>
          <w:ilvl w:val="4"/>
          <w:numId w:val="1"/>
        </w:numPr>
        <w:spacing w:after="0" w:line="240" w:lineRule="auto"/>
        <w:rPr>
          <w:u w:val="single"/>
        </w:rPr>
      </w:pPr>
      <w:r>
        <w:rPr>
          <w:u w:val="single"/>
        </w:rPr>
        <w:t>Political</w:t>
      </w:r>
      <w:r w:rsidR="00B41C88" w:rsidRPr="000041FE">
        <w:rPr>
          <w:u w:val="single"/>
        </w:rPr>
        <w:t xml:space="preserve"> Boundaries</w:t>
      </w:r>
    </w:p>
    <w:p w14:paraId="5C766628" w14:textId="4BE12AE3" w:rsidR="00D668EB" w:rsidRDefault="00D668EB" w:rsidP="008A5BF8">
      <w:pPr>
        <w:pStyle w:val="ListParagraph"/>
        <w:numPr>
          <w:ilvl w:val="5"/>
          <w:numId w:val="1"/>
        </w:numPr>
        <w:spacing w:after="0" w:line="240" w:lineRule="auto"/>
      </w:pPr>
      <w:r>
        <w:t>State</w:t>
      </w:r>
      <w:r w:rsidR="00B41C88">
        <w:t xml:space="preserve"> (1)</w:t>
      </w:r>
    </w:p>
    <w:p w14:paraId="453A070A" w14:textId="58E14169" w:rsidR="00D668EB" w:rsidRDefault="00182E6E" w:rsidP="008A5BF8">
      <w:pPr>
        <w:pStyle w:val="ListParagraph"/>
        <w:numPr>
          <w:ilvl w:val="5"/>
          <w:numId w:val="1"/>
        </w:numPr>
        <w:spacing w:after="0" w:line="240" w:lineRule="auto"/>
      </w:pPr>
      <w:r>
        <w:t xml:space="preserve">PDC </w:t>
      </w:r>
      <w:r w:rsidR="00D668EB">
        <w:t>Region</w:t>
      </w:r>
      <w:r w:rsidR="00B41C88">
        <w:t xml:space="preserve"> (11)</w:t>
      </w:r>
      <w:r w:rsidR="00FE79E6">
        <w:t xml:space="preserve">. </w:t>
      </w:r>
    </w:p>
    <w:p w14:paraId="5E2CE3CC" w14:textId="72317465" w:rsidR="00D668EB" w:rsidRDefault="00D668EB" w:rsidP="008A5BF8">
      <w:pPr>
        <w:pStyle w:val="ListParagraph"/>
        <w:numPr>
          <w:ilvl w:val="5"/>
          <w:numId w:val="1"/>
        </w:numPr>
        <w:spacing w:after="0" w:line="240" w:lineRule="auto"/>
      </w:pPr>
      <w:r>
        <w:t>County</w:t>
      </w:r>
      <w:r w:rsidR="00B41C88">
        <w:t xml:space="preserve"> (55)</w:t>
      </w:r>
    </w:p>
    <w:p w14:paraId="455FEADD" w14:textId="2FCC1F4B" w:rsidR="00182E6E" w:rsidRDefault="00F07EFD" w:rsidP="008A5BF8">
      <w:pPr>
        <w:pStyle w:val="ListParagraph"/>
        <w:numPr>
          <w:ilvl w:val="5"/>
          <w:numId w:val="1"/>
        </w:numPr>
        <w:spacing w:after="0" w:line="240" w:lineRule="auto"/>
      </w:pPr>
      <w:r>
        <w:t>All Communities</w:t>
      </w:r>
      <w:r w:rsidR="00D668EB">
        <w:t xml:space="preserve"> (</w:t>
      </w:r>
      <w:r w:rsidR="008A5BF8" w:rsidRPr="00182E6E">
        <w:rPr>
          <w:b/>
        </w:rPr>
        <w:t>2</w:t>
      </w:r>
      <w:r w:rsidR="00182E6E" w:rsidRPr="00182E6E">
        <w:rPr>
          <w:b/>
        </w:rPr>
        <w:t>68</w:t>
      </w:r>
      <w:r w:rsidR="008A5BF8" w:rsidRPr="00182E6E">
        <w:rPr>
          <w:b/>
        </w:rPr>
        <w:t xml:space="preserve"> </w:t>
      </w:r>
      <w:r w:rsidR="00D668EB" w:rsidRPr="00182E6E">
        <w:rPr>
          <w:b/>
        </w:rPr>
        <w:t>NFIP</w:t>
      </w:r>
      <w:r w:rsidR="00D668EB">
        <w:t>)</w:t>
      </w:r>
      <w:r w:rsidR="008A5BF8">
        <w:t xml:space="preserve"> </w:t>
      </w:r>
    </w:p>
    <w:p w14:paraId="5E8E8BDC" w14:textId="18684F24" w:rsidR="00D668EB" w:rsidRDefault="00D668EB" w:rsidP="00F07EFD">
      <w:pPr>
        <w:pStyle w:val="ListParagraph"/>
        <w:numPr>
          <w:ilvl w:val="6"/>
          <w:numId w:val="1"/>
        </w:numPr>
        <w:spacing w:after="0" w:line="240" w:lineRule="auto"/>
      </w:pPr>
      <w:r>
        <w:t>Unincorporated Area</w:t>
      </w:r>
      <w:r w:rsidR="00B41C88">
        <w:t xml:space="preserve"> (</w:t>
      </w:r>
      <w:r w:rsidR="00B41C88" w:rsidRPr="00182E6E">
        <w:rPr>
          <w:b/>
        </w:rPr>
        <w:t>55</w:t>
      </w:r>
      <w:r w:rsidR="00B41C88">
        <w:t>)</w:t>
      </w:r>
    </w:p>
    <w:p w14:paraId="1D986824" w14:textId="46BCAABA" w:rsidR="00D668EB" w:rsidRDefault="00D668EB" w:rsidP="00F07EFD">
      <w:pPr>
        <w:pStyle w:val="ListParagraph"/>
        <w:numPr>
          <w:ilvl w:val="6"/>
          <w:numId w:val="1"/>
        </w:numPr>
        <w:spacing w:after="0" w:line="240" w:lineRule="auto"/>
      </w:pPr>
      <w:r>
        <w:t>Incorporated Place</w:t>
      </w:r>
      <w:r w:rsidR="00B41C88">
        <w:t xml:space="preserve"> </w:t>
      </w:r>
      <w:r w:rsidR="008A5BF8">
        <w:t>(</w:t>
      </w:r>
      <w:r w:rsidR="008A5BF8" w:rsidRPr="00182E6E">
        <w:rPr>
          <w:b/>
        </w:rPr>
        <w:t>213</w:t>
      </w:r>
      <w:r w:rsidR="008A5BF8">
        <w:t>)</w:t>
      </w:r>
    </w:p>
    <w:p w14:paraId="4EEE6E5F" w14:textId="0093FC07" w:rsidR="00FB5973" w:rsidRDefault="00FB5973" w:rsidP="00F07EFD">
      <w:pPr>
        <w:pStyle w:val="ListParagraph"/>
        <w:numPr>
          <w:ilvl w:val="7"/>
          <w:numId w:val="1"/>
        </w:numPr>
        <w:spacing w:after="0" w:line="240" w:lineRule="auto"/>
      </w:pPr>
      <w:r>
        <w:t>Community Notes.</w:t>
      </w:r>
    </w:p>
    <w:p w14:paraId="3709CE3B" w14:textId="4D4D841B" w:rsidR="00E61C9A" w:rsidRDefault="00E61C9A" w:rsidP="00F07EFD">
      <w:pPr>
        <w:pStyle w:val="ListParagraph"/>
        <w:numPr>
          <w:ilvl w:val="8"/>
          <w:numId w:val="1"/>
        </w:numPr>
        <w:spacing w:after="0" w:line="240" w:lineRule="auto"/>
      </w:pPr>
      <w:r>
        <w:t>Recent BAS changes so acreage of Community File needs to be re-calculated</w:t>
      </w:r>
    </w:p>
    <w:p w14:paraId="6D281125" w14:textId="05D427DC" w:rsidR="00FB5973" w:rsidRDefault="00FB5973" w:rsidP="00F07EFD">
      <w:pPr>
        <w:pStyle w:val="ListParagraph"/>
        <w:numPr>
          <w:ilvl w:val="8"/>
          <w:numId w:val="1"/>
        </w:numPr>
        <w:spacing w:after="0" w:line="240" w:lineRule="auto"/>
      </w:pPr>
      <w:r>
        <w:t xml:space="preserve">268 statistical geographies for 55 unincorporated areas, 213 incorporated areas, 8 split communities; 18 not SFHA communities) </w:t>
      </w:r>
    </w:p>
    <w:p w14:paraId="040D8587" w14:textId="77777777" w:rsidR="00FB5973" w:rsidRDefault="00FB5973" w:rsidP="00F07EFD">
      <w:pPr>
        <w:pStyle w:val="ListParagraph"/>
        <w:numPr>
          <w:ilvl w:val="8"/>
          <w:numId w:val="1"/>
        </w:numPr>
        <w:spacing w:after="0" w:line="240" w:lineRule="auto"/>
      </w:pPr>
      <w:r>
        <w:t>NFIP Communities.</w:t>
      </w:r>
    </w:p>
    <w:p w14:paraId="24569D35" w14:textId="3DE9269C" w:rsidR="00FB5973" w:rsidRDefault="00FB5973" w:rsidP="00F07EFD">
      <w:pPr>
        <w:pStyle w:val="ListParagraph"/>
        <w:numPr>
          <w:ilvl w:val="8"/>
          <w:numId w:val="1"/>
        </w:numPr>
        <w:spacing w:after="0" w:line="240" w:lineRule="auto"/>
      </w:pPr>
      <w:r>
        <w:t>Source: FEMA’s Community Status Source Book</w:t>
      </w:r>
    </w:p>
    <w:p w14:paraId="23035974" w14:textId="5E8A9062" w:rsidR="00FB5973" w:rsidRDefault="00FB5973" w:rsidP="00F07EFD">
      <w:pPr>
        <w:pStyle w:val="ListParagraph"/>
        <w:numPr>
          <w:ilvl w:val="8"/>
          <w:numId w:val="1"/>
        </w:numPr>
      </w:pPr>
      <w:r>
        <w:t xml:space="preserve">Communities Dissolved:  </w:t>
      </w:r>
      <w:r w:rsidRPr="00FB5973">
        <w:t>Region 1 dissolved community of Rhodell (Raleigh County) included in NFIP count</w:t>
      </w:r>
      <w:r w:rsidR="00F07EFD">
        <w:t>?</w:t>
      </w:r>
      <w:r w:rsidRPr="00FB5973">
        <w:t xml:space="preserve">  Town of Matoaka (Mercer County) is not included.</w:t>
      </w:r>
    </w:p>
    <w:p w14:paraId="24AE858F" w14:textId="0DB20844" w:rsidR="00FB5973" w:rsidRPr="00FB5973" w:rsidRDefault="00FB5973" w:rsidP="00F07EFD">
      <w:pPr>
        <w:pStyle w:val="ListParagraph"/>
        <w:numPr>
          <w:ilvl w:val="8"/>
          <w:numId w:val="1"/>
        </w:numPr>
      </w:pPr>
      <w:r>
        <w:t xml:space="preserve">NFIP </w:t>
      </w:r>
      <w:r w:rsidRPr="00FB5973">
        <w:t>Communities include SFHA or non-regulatory floodplain</w:t>
      </w:r>
    </w:p>
    <w:p w14:paraId="71F7C44D" w14:textId="3957E5DF" w:rsidR="00FB5973" w:rsidRDefault="00FB5973" w:rsidP="00F07EFD">
      <w:pPr>
        <w:pStyle w:val="ListParagraph"/>
        <w:numPr>
          <w:ilvl w:val="7"/>
          <w:numId w:val="1"/>
        </w:numPr>
        <w:spacing w:after="0" w:line="240" w:lineRule="auto"/>
      </w:pPr>
      <w:r>
        <w:t>Split communities</w:t>
      </w:r>
    </w:p>
    <w:p w14:paraId="4932B509" w14:textId="77777777" w:rsidR="00FB5973" w:rsidRDefault="00FB5973" w:rsidP="00F07EFD">
      <w:pPr>
        <w:pStyle w:val="ListParagraph"/>
        <w:numPr>
          <w:ilvl w:val="8"/>
          <w:numId w:val="1"/>
        </w:numPr>
        <w:spacing w:after="0" w:line="240" w:lineRule="auto"/>
      </w:pPr>
      <w:r>
        <w:t>Split Incorporated Place Community (8).  Data at the regional aggregate level is computed by counties and not split communities.</w:t>
      </w:r>
    </w:p>
    <w:p w14:paraId="511C9794" w14:textId="77777777" w:rsidR="00FB5973" w:rsidRPr="00FB5973" w:rsidRDefault="00FB5973" w:rsidP="00F07EFD">
      <w:pPr>
        <w:pStyle w:val="ListParagraph"/>
        <w:numPr>
          <w:ilvl w:val="8"/>
          <w:numId w:val="1"/>
        </w:numPr>
        <w:spacing w:after="0" w:line="240" w:lineRule="auto"/>
      </w:pPr>
      <w:r w:rsidRPr="00FB5973">
        <w:t xml:space="preserve">Split Communities </w:t>
      </w:r>
      <w:r w:rsidRPr="00FB5973">
        <w:rPr>
          <w:b/>
          <w:bCs/>
        </w:rPr>
        <w:t>Alderson</w:t>
      </w:r>
      <w:r w:rsidRPr="00FB5973">
        <w:t xml:space="preserve">, </w:t>
      </w:r>
      <w:r w:rsidRPr="00FB5973">
        <w:rPr>
          <w:b/>
          <w:bCs/>
        </w:rPr>
        <w:t xml:space="preserve">Montgomery </w:t>
      </w:r>
      <w:r w:rsidRPr="00FB5973">
        <w:t xml:space="preserve">and </w:t>
      </w:r>
      <w:r w:rsidRPr="00FB5973">
        <w:rPr>
          <w:b/>
          <w:bCs/>
        </w:rPr>
        <w:t>Smithers</w:t>
      </w:r>
      <w:r w:rsidRPr="00FB5973">
        <w:t xml:space="preserve"> are members of Region 4</w:t>
      </w:r>
    </w:p>
    <w:p w14:paraId="77E2293D" w14:textId="77777777" w:rsidR="00FB5973" w:rsidRPr="00FB5973" w:rsidRDefault="00FB5973" w:rsidP="00F07EFD">
      <w:pPr>
        <w:pStyle w:val="ListParagraph"/>
        <w:numPr>
          <w:ilvl w:val="8"/>
          <w:numId w:val="1"/>
        </w:numPr>
        <w:spacing w:after="0" w:line="240" w:lineRule="auto"/>
      </w:pPr>
      <w:r w:rsidRPr="00FB5973">
        <w:t xml:space="preserve">Split Community </w:t>
      </w:r>
      <w:r w:rsidRPr="00FB5973">
        <w:rPr>
          <w:b/>
          <w:bCs/>
        </w:rPr>
        <w:t xml:space="preserve">Paden City </w:t>
      </w:r>
      <w:r w:rsidRPr="00FB5973">
        <w:t>is a member of Region 5</w:t>
      </w:r>
    </w:p>
    <w:p w14:paraId="6DBFB16A" w14:textId="2E4DE0AB" w:rsidR="00B41C88" w:rsidRPr="00FB5973" w:rsidRDefault="00FB5973" w:rsidP="00E61C9A">
      <w:pPr>
        <w:pStyle w:val="ListParagraph"/>
        <w:numPr>
          <w:ilvl w:val="4"/>
          <w:numId w:val="1"/>
        </w:numPr>
        <w:spacing w:after="0" w:line="240" w:lineRule="auto"/>
        <w:rPr>
          <w:u w:val="single"/>
        </w:rPr>
      </w:pPr>
      <w:r>
        <w:t xml:space="preserve"> </w:t>
      </w:r>
      <w:r w:rsidR="00B41C88" w:rsidRPr="00FB5973">
        <w:rPr>
          <w:u w:val="single"/>
        </w:rPr>
        <w:t>Waterbody Features</w:t>
      </w:r>
    </w:p>
    <w:p w14:paraId="7ADFF229" w14:textId="6131DD92" w:rsidR="00D668EB" w:rsidRDefault="00D668EB" w:rsidP="008A5BF8">
      <w:pPr>
        <w:pStyle w:val="ListParagraph"/>
        <w:numPr>
          <w:ilvl w:val="5"/>
          <w:numId w:val="1"/>
        </w:numPr>
        <w:spacing w:after="0" w:line="240" w:lineRule="auto"/>
      </w:pPr>
      <w:r>
        <w:t>Watershed</w:t>
      </w:r>
      <w:r w:rsidR="00AD20CE">
        <w:t xml:space="preserve"> (33)</w:t>
      </w:r>
      <w:r w:rsidR="00182E6E">
        <w:t xml:space="preserve"> – area clipped to West Virginia</w:t>
      </w:r>
    </w:p>
    <w:p w14:paraId="7C59FADD" w14:textId="7FB316A8" w:rsidR="00D668EB" w:rsidRDefault="00D668EB" w:rsidP="008A5BF8">
      <w:pPr>
        <w:pStyle w:val="ListParagraph"/>
        <w:numPr>
          <w:ilvl w:val="5"/>
          <w:numId w:val="1"/>
        </w:numPr>
        <w:spacing w:after="0" w:line="240" w:lineRule="auto"/>
      </w:pPr>
      <w:r>
        <w:t>Major River</w:t>
      </w:r>
      <w:r w:rsidR="00B41C88">
        <w:t>/Stream (Top 30?)</w:t>
      </w:r>
    </w:p>
    <w:p w14:paraId="0CB8E55B" w14:textId="770B9B7D" w:rsidR="00B41C88" w:rsidRPr="000041FE" w:rsidRDefault="000041FE" w:rsidP="008A5BF8">
      <w:pPr>
        <w:pStyle w:val="ListParagraph"/>
        <w:numPr>
          <w:ilvl w:val="3"/>
          <w:numId w:val="1"/>
        </w:numPr>
        <w:spacing w:after="0" w:line="240" w:lineRule="auto"/>
        <w:rPr>
          <w:b/>
        </w:rPr>
      </w:pPr>
      <w:r>
        <w:rPr>
          <w:b/>
        </w:rPr>
        <w:t xml:space="preserve">2 </w:t>
      </w:r>
      <w:r w:rsidR="00B41C88" w:rsidRPr="000041FE">
        <w:rPr>
          <w:b/>
        </w:rPr>
        <w:t>Property Level</w:t>
      </w:r>
      <w:r w:rsidR="008A5BF8">
        <w:rPr>
          <w:b/>
        </w:rPr>
        <w:t>s</w:t>
      </w:r>
    </w:p>
    <w:p w14:paraId="3D98D54B" w14:textId="77777777" w:rsidR="00B41C88" w:rsidRDefault="00B41C88" w:rsidP="008A5BF8">
      <w:pPr>
        <w:pStyle w:val="ListParagraph"/>
        <w:numPr>
          <w:ilvl w:val="4"/>
          <w:numId w:val="1"/>
        </w:numPr>
        <w:spacing w:after="0" w:line="240" w:lineRule="auto"/>
      </w:pPr>
      <w:r>
        <w:t>Parcel</w:t>
      </w:r>
    </w:p>
    <w:p w14:paraId="3113CA8F" w14:textId="2A525D83" w:rsidR="00B41C88" w:rsidRDefault="00B41C88" w:rsidP="008A5BF8">
      <w:pPr>
        <w:pStyle w:val="ListParagraph"/>
        <w:numPr>
          <w:ilvl w:val="4"/>
          <w:numId w:val="1"/>
        </w:numPr>
        <w:spacing w:after="0" w:line="240" w:lineRule="auto"/>
      </w:pPr>
      <w:r>
        <w:t>Building</w:t>
      </w:r>
    </w:p>
    <w:p w14:paraId="72563224" w14:textId="797F937A" w:rsidR="00B41C88" w:rsidRDefault="00B41C88" w:rsidP="00B41C88">
      <w:pPr>
        <w:pStyle w:val="ListParagraph"/>
        <w:spacing w:after="0" w:line="240" w:lineRule="auto"/>
        <w:ind w:left="1080"/>
      </w:pPr>
    </w:p>
    <w:p w14:paraId="3F685D11" w14:textId="7A7C7651" w:rsidR="00340146" w:rsidRDefault="00A0683D" w:rsidP="00B81C1B">
      <w:pPr>
        <w:pStyle w:val="ListParagraph"/>
        <w:numPr>
          <w:ilvl w:val="0"/>
          <w:numId w:val="1"/>
        </w:numPr>
        <w:spacing w:after="0" w:line="240" w:lineRule="auto"/>
      </w:pPr>
      <w:r w:rsidRPr="00340146">
        <w:rPr>
          <w:b/>
        </w:rPr>
        <w:t>RISK</w:t>
      </w:r>
      <w:r w:rsidR="00C737FA" w:rsidRPr="00340146">
        <w:rPr>
          <w:b/>
        </w:rPr>
        <w:t xml:space="preserve">.  </w:t>
      </w:r>
      <w:r w:rsidR="00CB5DE8">
        <w:t xml:space="preserve">FLOOD RISK TOOLS </w:t>
      </w:r>
      <w:r w:rsidRPr="00A0683D">
        <w:t>(map visuals*)</w:t>
      </w:r>
      <w:r w:rsidR="00C737FA">
        <w:t xml:space="preserve">.  </w:t>
      </w:r>
    </w:p>
    <w:p w14:paraId="5CB4ED7B" w14:textId="0A8F2364" w:rsidR="00AB7609" w:rsidRDefault="00A0683D" w:rsidP="00E61C9A">
      <w:pPr>
        <w:pStyle w:val="ListParagraph"/>
        <w:numPr>
          <w:ilvl w:val="1"/>
          <w:numId w:val="1"/>
        </w:numPr>
        <w:spacing w:after="0" w:line="240" w:lineRule="auto"/>
      </w:pPr>
      <w:r w:rsidRPr="00340146">
        <w:rPr>
          <w:b/>
          <w:u w:val="single"/>
        </w:rPr>
        <w:t>Cumulative</w:t>
      </w:r>
      <w:r w:rsidRPr="00340146">
        <w:rPr>
          <w:u w:val="single"/>
        </w:rPr>
        <w:t xml:space="preserve"> Risk</w:t>
      </w:r>
      <w:r>
        <w:t>*</w:t>
      </w:r>
      <w:r w:rsidR="00E90250">
        <w:t>.</w:t>
      </w:r>
      <w:r w:rsidR="00AB7609">
        <w:t>It i</w:t>
      </w:r>
      <w:r w:rsidR="00AB7609" w:rsidRPr="00E90250">
        <w:t xml:space="preserve">dentifies a cumulative risk </w:t>
      </w:r>
      <w:r w:rsidR="00AB7609">
        <w:t>score and qualitative ratings</w:t>
      </w:r>
      <w:r w:rsidR="00AB7609" w:rsidRPr="00E90250">
        <w:t xml:space="preserve"> of the most vulnerable flood-prone areas</w:t>
      </w:r>
      <w:r w:rsidR="00EF2B60">
        <w:t xml:space="preserve"> in state.</w:t>
      </w:r>
    </w:p>
    <w:p w14:paraId="3A41C0B5" w14:textId="05961840" w:rsidR="00A0683D" w:rsidRDefault="00A0683D" w:rsidP="00AB7609">
      <w:pPr>
        <w:pStyle w:val="ListParagraph"/>
        <w:numPr>
          <w:ilvl w:val="1"/>
          <w:numId w:val="1"/>
        </w:numPr>
        <w:spacing w:after="0" w:line="240" w:lineRule="auto"/>
      </w:pPr>
      <w:r w:rsidRPr="00C737FA">
        <w:rPr>
          <w:b/>
          <w:u w:val="single"/>
        </w:rPr>
        <w:t xml:space="preserve">Compare </w:t>
      </w:r>
      <w:r w:rsidRPr="00C737FA">
        <w:rPr>
          <w:u w:val="single"/>
        </w:rPr>
        <w:t>Risk</w:t>
      </w:r>
      <w:r w:rsidR="00E90250">
        <w:t xml:space="preserve">.  </w:t>
      </w:r>
      <w:r w:rsidR="00E90250" w:rsidRPr="00E90250">
        <w:t>Provides a side-by-side comparison of flood risk areas.</w:t>
      </w:r>
      <w:r w:rsidR="00B81C1B">
        <w:t xml:space="preserve"> </w:t>
      </w:r>
      <w:r w:rsidR="00B81C1B" w:rsidRPr="00B81C1B">
        <w:rPr>
          <w:i/>
        </w:rPr>
        <w:t>May be combined with Tool 1.</w:t>
      </w:r>
    </w:p>
    <w:p w14:paraId="078ABF71" w14:textId="211B6064" w:rsidR="00A0683D" w:rsidRDefault="00A0683D" w:rsidP="00AB7609">
      <w:pPr>
        <w:pStyle w:val="ListParagraph"/>
        <w:numPr>
          <w:ilvl w:val="1"/>
          <w:numId w:val="1"/>
        </w:numPr>
        <w:spacing w:after="0" w:line="240" w:lineRule="auto"/>
      </w:pPr>
      <w:r w:rsidRPr="00C737FA">
        <w:rPr>
          <w:b/>
          <w:u w:val="single"/>
        </w:rPr>
        <w:t>Rank</w:t>
      </w:r>
      <w:r w:rsidRPr="00C737FA">
        <w:rPr>
          <w:u w:val="single"/>
        </w:rPr>
        <w:t xml:space="preserve"> Risk</w:t>
      </w:r>
      <w:r w:rsidR="00E90250">
        <w:t xml:space="preserve">.  </w:t>
      </w:r>
      <w:r w:rsidR="00E90250" w:rsidRPr="00E90250">
        <w:t xml:space="preserve">Lists vulnerability rankings for specific flood risk factors at </w:t>
      </w:r>
      <w:r w:rsidR="00C737FA" w:rsidRPr="00E90250">
        <w:t>different</w:t>
      </w:r>
      <w:r w:rsidR="00E90250" w:rsidRPr="00E90250">
        <w:t xml:space="preserve"> geographic </w:t>
      </w:r>
      <w:r w:rsidR="00FB2D47">
        <w:t>levels</w:t>
      </w:r>
      <w:r w:rsidR="00E90250" w:rsidRPr="00E90250">
        <w:t>.</w:t>
      </w:r>
    </w:p>
    <w:p w14:paraId="70DF03CD" w14:textId="59437FD2" w:rsidR="00A0683D" w:rsidRDefault="00A0683D" w:rsidP="00AB7609">
      <w:pPr>
        <w:pStyle w:val="ListParagraph"/>
        <w:numPr>
          <w:ilvl w:val="1"/>
          <w:numId w:val="1"/>
        </w:numPr>
        <w:spacing w:after="0" w:line="240" w:lineRule="auto"/>
      </w:pPr>
      <w:r w:rsidRPr="00C737FA">
        <w:rPr>
          <w:b/>
          <w:u w:val="single"/>
        </w:rPr>
        <w:t>Indicators</w:t>
      </w:r>
      <w:r w:rsidRPr="00C737FA">
        <w:rPr>
          <w:u w:val="single"/>
        </w:rPr>
        <w:t xml:space="preserve"> of Risk</w:t>
      </w:r>
      <w:r>
        <w:t>*</w:t>
      </w:r>
      <w:r w:rsidR="00E90250">
        <w:t xml:space="preserve">.  </w:t>
      </w:r>
      <w:r w:rsidR="00E90250" w:rsidRPr="00E90250">
        <w:t>Graphically displays indicators of flood risk to include physical, human, and social vulnerabilities.</w:t>
      </w:r>
      <w:r w:rsidR="00B81C1B">
        <w:t xml:space="preserve">  </w:t>
      </w:r>
      <w:r w:rsidR="00B81C1B" w:rsidRPr="00B81C1B">
        <w:rPr>
          <w:i/>
        </w:rPr>
        <w:t>May be combined with Tool 1.</w:t>
      </w:r>
    </w:p>
    <w:p w14:paraId="36A1C0B1" w14:textId="53614AF8" w:rsidR="00A0683D" w:rsidRDefault="00A0683D" w:rsidP="00AB7609">
      <w:pPr>
        <w:pStyle w:val="ListParagraph"/>
        <w:numPr>
          <w:ilvl w:val="1"/>
          <w:numId w:val="1"/>
        </w:numPr>
        <w:spacing w:after="0" w:line="240" w:lineRule="auto"/>
      </w:pPr>
      <w:r w:rsidRPr="00C737FA">
        <w:rPr>
          <w:b/>
          <w:u w:val="single"/>
        </w:rPr>
        <w:t>Building-Level</w:t>
      </w:r>
      <w:r w:rsidRPr="00C737FA">
        <w:rPr>
          <w:u w:val="single"/>
        </w:rPr>
        <w:t xml:space="preserve"> Risk</w:t>
      </w:r>
      <w:r>
        <w:t>*</w:t>
      </w:r>
      <w:r w:rsidR="00E90250">
        <w:t xml:space="preserve">.  </w:t>
      </w:r>
      <w:r w:rsidR="00C737FA">
        <w:t>Displays</w:t>
      </w:r>
      <w:r w:rsidR="00E90250" w:rsidRPr="00E90250">
        <w:t xml:space="preserve"> building-level risk an</w:t>
      </w:r>
      <w:r w:rsidR="00C737FA">
        <w:t xml:space="preserve">d mitigation assessments of </w:t>
      </w:r>
      <w:r w:rsidR="00E90250" w:rsidRPr="00E90250">
        <w:t>structures located in the high-risk floodplain.</w:t>
      </w:r>
    </w:p>
    <w:p w14:paraId="766A0B75" w14:textId="77777777" w:rsidR="000140EC" w:rsidRPr="00CB5DE8" w:rsidRDefault="000140EC" w:rsidP="00AB7609">
      <w:pPr>
        <w:pStyle w:val="ListParagraph"/>
        <w:numPr>
          <w:ilvl w:val="2"/>
          <w:numId w:val="1"/>
        </w:numPr>
        <w:spacing w:after="0" w:line="240" w:lineRule="auto"/>
        <w:rPr>
          <w:sz w:val="18"/>
        </w:rPr>
      </w:pPr>
      <w:r w:rsidRPr="00CB5DE8">
        <w:rPr>
          <w:sz w:val="18"/>
        </w:rPr>
        <w:t>Hazard Characteristic</w:t>
      </w:r>
    </w:p>
    <w:p w14:paraId="5D467A71" w14:textId="77777777" w:rsidR="000140EC" w:rsidRPr="00CB5DE8" w:rsidRDefault="000140EC" w:rsidP="00AB7609">
      <w:pPr>
        <w:pStyle w:val="ListParagraph"/>
        <w:numPr>
          <w:ilvl w:val="2"/>
          <w:numId w:val="1"/>
        </w:numPr>
        <w:spacing w:after="0" w:line="240" w:lineRule="auto"/>
        <w:rPr>
          <w:sz w:val="18"/>
        </w:rPr>
      </w:pPr>
      <w:r w:rsidRPr="00CB5DE8">
        <w:rPr>
          <w:sz w:val="18"/>
        </w:rPr>
        <w:t>Risk Assessment</w:t>
      </w:r>
    </w:p>
    <w:p w14:paraId="73D43377" w14:textId="07E2858B" w:rsidR="000140EC" w:rsidRDefault="000140EC" w:rsidP="00A0683D">
      <w:pPr>
        <w:pStyle w:val="ListParagraph"/>
        <w:numPr>
          <w:ilvl w:val="2"/>
          <w:numId w:val="1"/>
        </w:numPr>
        <w:rPr>
          <w:sz w:val="18"/>
        </w:rPr>
      </w:pPr>
      <w:r w:rsidRPr="00CB5DE8">
        <w:rPr>
          <w:sz w:val="18"/>
        </w:rPr>
        <w:t>Mitigation Assessment</w:t>
      </w:r>
    </w:p>
    <w:p w14:paraId="42D04FB3" w14:textId="2E223298" w:rsidR="00895F42" w:rsidRPr="00895F42" w:rsidRDefault="00895F42" w:rsidP="00895F42">
      <w:pPr>
        <w:pStyle w:val="ListParagraph"/>
        <w:numPr>
          <w:ilvl w:val="1"/>
          <w:numId w:val="1"/>
        </w:numPr>
        <w:rPr>
          <w:i/>
          <w:sz w:val="18"/>
        </w:rPr>
      </w:pPr>
      <w:r w:rsidRPr="00895F42">
        <w:rPr>
          <w:b/>
          <w:u w:val="single"/>
        </w:rPr>
        <w:t xml:space="preserve">Count </w:t>
      </w:r>
      <w:r w:rsidRPr="00895F42">
        <w:rPr>
          <w:u w:val="single"/>
        </w:rPr>
        <w:t>Risk</w:t>
      </w:r>
      <w:r>
        <w:t xml:space="preserve">*.  Count and summarize risk indicators from user-defined areas on the map.  </w:t>
      </w:r>
      <w:r w:rsidRPr="00895F42">
        <w:rPr>
          <w:i/>
        </w:rPr>
        <w:t>May be combined with Tool 5.</w:t>
      </w:r>
    </w:p>
    <w:p w14:paraId="2EC74415" w14:textId="7BD46F3A" w:rsidR="00CB5DE8" w:rsidRDefault="00CB5DE8" w:rsidP="00FF1EDC">
      <w:pPr>
        <w:pStyle w:val="ListParagraph"/>
        <w:numPr>
          <w:ilvl w:val="0"/>
          <w:numId w:val="1"/>
        </w:numPr>
        <w:rPr>
          <w:b/>
        </w:rPr>
      </w:pPr>
      <w:r w:rsidRPr="00CB5DE8">
        <w:rPr>
          <w:b/>
        </w:rPr>
        <w:t>RESOURCES</w:t>
      </w:r>
      <w:r w:rsidR="00E90250">
        <w:rPr>
          <w:b/>
        </w:rPr>
        <w:t xml:space="preserve">.  </w:t>
      </w:r>
      <w:r w:rsidR="00E90250" w:rsidRPr="00E90250">
        <w:t>Resource web links for flood risk and other hazards.</w:t>
      </w:r>
      <w:r w:rsidR="00E90250">
        <w:t xml:space="preserve"> </w:t>
      </w:r>
    </w:p>
    <w:p w14:paraId="2D8BAA2E" w14:textId="77777777" w:rsidR="00CB5DE8" w:rsidRPr="001B5824" w:rsidRDefault="00CB5DE8" w:rsidP="00CB5DE8">
      <w:pPr>
        <w:pStyle w:val="ListParagraph"/>
        <w:numPr>
          <w:ilvl w:val="1"/>
          <w:numId w:val="1"/>
        </w:numPr>
        <w:rPr>
          <w:u w:val="single"/>
        </w:rPr>
      </w:pPr>
      <w:r w:rsidRPr="001B5824">
        <w:rPr>
          <w:u w:val="single"/>
        </w:rPr>
        <w:t>Flood Risk</w:t>
      </w:r>
    </w:p>
    <w:p w14:paraId="36E3EED5" w14:textId="77777777" w:rsidR="00953790" w:rsidRDefault="00953790" w:rsidP="00953790">
      <w:pPr>
        <w:pStyle w:val="ListParagraph"/>
        <w:numPr>
          <w:ilvl w:val="2"/>
          <w:numId w:val="1"/>
        </w:numPr>
      </w:pPr>
      <w:r>
        <w:t>2D / 3D Flood Visualizations (index map)</w:t>
      </w:r>
    </w:p>
    <w:p w14:paraId="614E3A2B" w14:textId="77777777" w:rsidR="00953790" w:rsidRDefault="00953790" w:rsidP="00953790">
      <w:pPr>
        <w:pStyle w:val="ListParagraph"/>
        <w:numPr>
          <w:ilvl w:val="2"/>
          <w:numId w:val="1"/>
        </w:numPr>
      </w:pPr>
      <w:r>
        <w:t>Methodology</w:t>
      </w:r>
    </w:p>
    <w:p w14:paraId="111A66D4" w14:textId="77777777" w:rsidR="00953790" w:rsidRDefault="00953790" w:rsidP="00953790">
      <w:pPr>
        <w:pStyle w:val="ListParagraph"/>
        <w:numPr>
          <w:ilvl w:val="2"/>
          <w:numId w:val="1"/>
        </w:numPr>
      </w:pPr>
      <w:r>
        <w:t>Reports and Publications</w:t>
      </w:r>
    </w:p>
    <w:p w14:paraId="3CE79960" w14:textId="66CD004B" w:rsidR="00953790" w:rsidRDefault="00953790" w:rsidP="00953790">
      <w:pPr>
        <w:pStyle w:val="ListParagraph"/>
        <w:numPr>
          <w:ilvl w:val="2"/>
          <w:numId w:val="1"/>
        </w:numPr>
      </w:pPr>
      <w:r>
        <w:t>Data (GIS data, tables, etc. of downloadable risk products)</w:t>
      </w:r>
    </w:p>
    <w:p w14:paraId="6A4D8728" w14:textId="4C05B441" w:rsidR="003C0093" w:rsidRDefault="003C0093" w:rsidP="003C0093">
      <w:pPr>
        <w:pStyle w:val="ListParagraph"/>
        <w:numPr>
          <w:ilvl w:val="2"/>
          <w:numId w:val="1"/>
        </w:numPr>
      </w:pPr>
      <w:r w:rsidRPr="00AB4EC6">
        <w:t xml:space="preserve">External links to other </w:t>
      </w:r>
      <w:r>
        <w:t xml:space="preserve">flood resiliency </w:t>
      </w:r>
      <w:r w:rsidR="001B5824">
        <w:t xml:space="preserve">sites, </w:t>
      </w:r>
      <w:r w:rsidRPr="00AB4EC6">
        <w:t>tools</w:t>
      </w:r>
      <w:r>
        <w:t xml:space="preserve">, </w:t>
      </w:r>
      <w:r w:rsidRPr="00AB4EC6">
        <w:t>datasets</w:t>
      </w:r>
      <w:r>
        <w:t xml:space="preserve">, </w:t>
      </w:r>
      <w:r w:rsidR="001B5824">
        <w:t>etc.</w:t>
      </w:r>
    </w:p>
    <w:p w14:paraId="510EA3CD" w14:textId="77777777" w:rsidR="00CB5DE8" w:rsidRPr="001B5824" w:rsidRDefault="00CB5DE8" w:rsidP="00CB5DE8">
      <w:pPr>
        <w:pStyle w:val="ListParagraph"/>
        <w:numPr>
          <w:ilvl w:val="1"/>
          <w:numId w:val="1"/>
        </w:numPr>
        <w:rPr>
          <w:u w:val="single"/>
        </w:rPr>
      </w:pPr>
      <w:r w:rsidRPr="001B5824">
        <w:rPr>
          <w:u w:val="single"/>
        </w:rPr>
        <w:t>Other Hazards</w:t>
      </w:r>
    </w:p>
    <w:p w14:paraId="39AEC9E9" w14:textId="77777777" w:rsidR="00CB5DE8" w:rsidRDefault="00CB5DE8" w:rsidP="00CB5DE8">
      <w:pPr>
        <w:pStyle w:val="ListParagraph"/>
        <w:numPr>
          <w:ilvl w:val="2"/>
          <w:numId w:val="1"/>
        </w:numPr>
      </w:pPr>
      <w:r>
        <w:t>Landslides</w:t>
      </w:r>
    </w:p>
    <w:p w14:paraId="0184D2B4" w14:textId="77777777" w:rsidR="00CB5DE8" w:rsidRDefault="00CB5DE8" w:rsidP="00CB5DE8">
      <w:pPr>
        <w:pStyle w:val="ListParagraph"/>
        <w:numPr>
          <w:ilvl w:val="2"/>
          <w:numId w:val="1"/>
        </w:numPr>
      </w:pPr>
      <w:r>
        <w:t>Karst</w:t>
      </w:r>
    </w:p>
    <w:p w14:paraId="5F93FBCF" w14:textId="77777777" w:rsidR="00CB5DE8" w:rsidRDefault="00CB5DE8" w:rsidP="00FF1EDC">
      <w:pPr>
        <w:pStyle w:val="ListParagraph"/>
        <w:numPr>
          <w:ilvl w:val="0"/>
          <w:numId w:val="1"/>
        </w:numPr>
        <w:rPr>
          <w:b/>
        </w:rPr>
      </w:pPr>
      <w:r>
        <w:rPr>
          <w:b/>
        </w:rPr>
        <w:t>ABOUT</w:t>
      </w:r>
    </w:p>
    <w:p w14:paraId="4B302BC9" w14:textId="77777777" w:rsidR="00CB5DE8" w:rsidRPr="001B5824" w:rsidRDefault="00CB5DE8" w:rsidP="00CB5DE8">
      <w:pPr>
        <w:pStyle w:val="ListParagraph"/>
        <w:numPr>
          <w:ilvl w:val="1"/>
          <w:numId w:val="1"/>
        </w:numPr>
        <w:rPr>
          <w:u w:val="single"/>
        </w:rPr>
      </w:pPr>
      <w:r w:rsidRPr="001B5824">
        <w:rPr>
          <w:u w:val="single"/>
        </w:rPr>
        <w:t>Team</w:t>
      </w:r>
    </w:p>
    <w:p w14:paraId="120C9F6E" w14:textId="77777777" w:rsidR="00CB5DE8" w:rsidRPr="001B5824" w:rsidRDefault="00CB5DE8" w:rsidP="00CB5DE8">
      <w:pPr>
        <w:pStyle w:val="ListParagraph"/>
        <w:numPr>
          <w:ilvl w:val="1"/>
          <w:numId w:val="1"/>
        </w:numPr>
        <w:rPr>
          <w:u w:val="single"/>
        </w:rPr>
      </w:pPr>
      <w:r w:rsidRPr="001B5824">
        <w:rPr>
          <w:u w:val="single"/>
        </w:rPr>
        <w:t>Contact</w:t>
      </w:r>
    </w:p>
    <w:p w14:paraId="094CF789" w14:textId="6A883876" w:rsidR="00C52BDE" w:rsidRDefault="00C52BDE">
      <w:r>
        <w:br w:type="page"/>
      </w:r>
    </w:p>
    <w:p w14:paraId="06EB0919" w14:textId="77777777" w:rsidR="00FF1EDC" w:rsidRDefault="00FF1EDC" w:rsidP="00FF1EDC">
      <w:pPr>
        <w:pStyle w:val="ListParagraph"/>
      </w:pPr>
    </w:p>
    <w:tbl>
      <w:tblPr>
        <w:tblStyle w:val="TableGrid"/>
        <w:tblW w:w="9805" w:type="dxa"/>
        <w:tblLook w:val="04A0" w:firstRow="1" w:lastRow="0" w:firstColumn="1" w:lastColumn="0" w:noHBand="0" w:noVBand="1"/>
      </w:tblPr>
      <w:tblGrid>
        <w:gridCol w:w="1435"/>
        <w:gridCol w:w="2160"/>
        <w:gridCol w:w="4860"/>
        <w:gridCol w:w="1350"/>
      </w:tblGrid>
      <w:tr w:rsidR="00CB5DE8" w14:paraId="7F04BFD5" w14:textId="77777777" w:rsidTr="00C30C83">
        <w:tc>
          <w:tcPr>
            <w:tcW w:w="1435" w:type="dxa"/>
            <w:shd w:val="clear" w:color="auto" w:fill="F2F2F2" w:themeFill="background1" w:themeFillShade="F2"/>
          </w:tcPr>
          <w:p w14:paraId="4E7FB760" w14:textId="77777777" w:rsidR="00CB5DE8" w:rsidRPr="00CB5DE8" w:rsidRDefault="00CB5DE8" w:rsidP="00CB5DE8">
            <w:pPr>
              <w:jc w:val="center"/>
              <w:rPr>
                <w:b/>
              </w:rPr>
            </w:pPr>
            <w:r w:rsidRPr="00CB5DE8">
              <w:rPr>
                <w:b/>
              </w:rPr>
              <w:t>HOME</w:t>
            </w:r>
          </w:p>
        </w:tc>
        <w:tc>
          <w:tcPr>
            <w:tcW w:w="2160" w:type="dxa"/>
            <w:shd w:val="clear" w:color="auto" w:fill="F2F2F2" w:themeFill="background1" w:themeFillShade="F2"/>
          </w:tcPr>
          <w:p w14:paraId="14AAC594" w14:textId="77777777" w:rsidR="00CB5DE8" w:rsidRPr="00CB5DE8" w:rsidRDefault="00CB5DE8" w:rsidP="00CB5DE8">
            <w:pPr>
              <w:jc w:val="center"/>
              <w:rPr>
                <w:b/>
              </w:rPr>
            </w:pPr>
            <w:r w:rsidRPr="00CB5DE8">
              <w:rPr>
                <w:b/>
              </w:rPr>
              <w:t>RISK</w:t>
            </w:r>
          </w:p>
        </w:tc>
        <w:tc>
          <w:tcPr>
            <w:tcW w:w="4860" w:type="dxa"/>
            <w:shd w:val="clear" w:color="auto" w:fill="F2F2F2" w:themeFill="background1" w:themeFillShade="F2"/>
          </w:tcPr>
          <w:p w14:paraId="766A8139" w14:textId="77777777" w:rsidR="00CB5DE8" w:rsidRPr="00CB5DE8" w:rsidRDefault="00CB5DE8" w:rsidP="00CB5DE8">
            <w:pPr>
              <w:jc w:val="center"/>
              <w:rPr>
                <w:b/>
              </w:rPr>
            </w:pPr>
            <w:r w:rsidRPr="00CB5DE8">
              <w:rPr>
                <w:b/>
              </w:rPr>
              <w:t>RESOURCES</w:t>
            </w:r>
          </w:p>
        </w:tc>
        <w:tc>
          <w:tcPr>
            <w:tcW w:w="1350" w:type="dxa"/>
            <w:shd w:val="clear" w:color="auto" w:fill="F2F2F2" w:themeFill="background1" w:themeFillShade="F2"/>
          </w:tcPr>
          <w:p w14:paraId="6EEC6C54" w14:textId="77777777" w:rsidR="00CB5DE8" w:rsidRPr="00CB5DE8" w:rsidRDefault="00CB5DE8" w:rsidP="00CB5DE8">
            <w:pPr>
              <w:jc w:val="center"/>
              <w:rPr>
                <w:b/>
              </w:rPr>
            </w:pPr>
            <w:r w:rsidRPr="00CB5DE8">
              <w:rPr>
                <w:b/>
              </w:rPr>
              <w:t>ABOUT</w:t>
            </w:r>
          </w:p>
        </w:tc>
      </w:tr>
      <w:tr w:rsidR="00CB5DE8" w14:paraId="74CAD92F" w14:textId="77777777" w:rsidTr="00EC7AD0">
        <w:tc>
          <w:tcPr>
            <w:tcW w:w="1435" w:type="dxa"/>
          </w:tcPr>
          <w:p w14:paraId="74404F2E" w14:textId="77777777" w:rsidR="00AB4EC6" w:rsidRDefault="00AB4EC6" w:rsidP="00CB5DE8">
            <w:pPr>
              <w:jc w:val="center"/>
            </w:pPr>
            <w:r>
              <w:t>(overview)</w:t>
            </w:r>
          </w:p>
          <w:p w14:paraId="622A7AD7" w14:textId="77777777" w:rsidR="00CB5DE8" w:rsidRDefault="00CB5DE8" w:rsidP="00CB5DE8">
            <w:pPr>
              <w:jc w:val="center"/>
            </w:pPr>
            <w:r>
              <w:t>(index)</w:t>
            </w:r>
          </w:p>
        </w:tc>
        <w:tc>
          <w:tcPr>
            <w:tcW w:w="2160" w:type="dxa"/>
          </w:tcPr>
          <w:p w14:paraId="12B76FF0" w14:textId="77777777" w:rsidR="00CB5DE8" w:rsidRDefault="00CB5DE8" w:rsidP="00CB5DE8">
            <w:r w:rsidRPr="001B5824">
              <w:rPr>
                <w:i/>
              </w:rPr>
              <w:t>Cumulative</w:t>
            </w:r>
            <w:r>
              <w:t xml:space="preserve"> Risk</w:t>
            </w:r>
          </w:p>
          <w:p w14:paraId="224DF7E5" w14:textId="77777777" w:rsidR="00CB5DE8" w:rsidRDefault="00CB5DE8" w:rsidP="00CB5DE8">
            <w:r w:rsidRPr="001B5824">
              <w:rPr>
                <w:i/>
              </w:rPr>
              <w:t>Compare</w:t>
            </w:r>
            <w:r>
              <w:t xml:space="preserve"> Risk</w:t>
            </w:r>
          </w:p>
          <w:p w14:paraId="242BDE64" w14:textId="77777777" w:rsidR="00CB5DE8" w:rsidRDefault="00CB5DE8" w:rsidP="00CB5DE8">
            <w:r w:rsidRPr="001B5824">
              <w:rPr>
                <w:i/>
              </w:rPr>
              <w:t>Rank</w:t>
            </w:r>
            <w:r>
              <w:t xml:space="preserve"> Risk</w:t>
            </w:r>
          </w:p>
          <w:p w14:paraId="41FF5FC5" w14:textId="77777777" w:rsidR="00CB5DE8" w:rsidRDefault="00CB5DE8" w:rsidP="00CB5DE8">
            <w:r w:rsidRPr="001B5824">
              <w:rPr>
                <w:i/>
              </w:rPr>
              <w:t>Indicators</w:t>
            </w:r>
            <w:r>
              <w:t xml:space="preserve"> of Risk</w:t>
            </w:r>
          </w:p>
          <w:p w14:paraId="7D09E04E" w14:textId="297C92F4" w:rsidR="00CB5DE8" w:rsidRDefault="00CB5DE8">
            <w:r w:rsidRPr="001B5824">
              <w:rPr>
                <w:i/>
              </w:rPr>
              <w:t>Building-Level</w:t>
            </w:r>
            <w:r>
              <w:t xml:space="preserve"> Risk</w:t>
            </w:r>
          </w:p>
          <w:p w14:paraId="2B1E5922" w14:textId="2D24C26A" w:rsidR="00895F42" w:rsidRDefault="00895F42">
            <w:r w:rsidRPr="00895F42">
              <w:rPr>
                <w:i/>
              </w:rPr>
              <w:t>Count</w:t>
            </w:r>
            <w:r>
              <w:t xml:space="preserve"> Risk</w:t>
            </w:r>
          </w:p>
          <w:p w14:paraId="7EEF0512" w14:textId="77777777" w:rsidR="00CB5DE8" w:rsidRDefault="00CB5DE8"/>
        </w:tc>
        <w:tc>
          <w:tcPr>
            <w:tcW w:w="4860" w:type="dxa"/>
          </w:tcPr>
          <w:p w14:paraId="32A283BE" w14:textId="76D96453" w:rsidR="00CB5DE8" w:rsidRPr="000D2A34" w:rsidRDefault="009151AD">
            <w:pPr>
              <w:rPr>
                <w:i/>
              </w:rPr>
            </w:pPr>
            <w:r>
              <w:rPr>
                <w:i/>
              </w:rPr>
              <w:t>Flood Risk</w:t>
            </w:r>
          </w:p>
          <w:p w14:paraId="1FA4E1C6" w14:textId="38BA0332" w:rsidR="00AB4EC6" w:rsidRDefault="00AB4EC6" w:rsidP="00AB4EC6">
            <w:pPr>
              <w:pStyle w:val="ListParagraph"/>
              <w:numPr>
                <w:ilvl w:val="2"/>
                <w:numId w:val="3"/>
              </w:numPr>
              <w:ind w:left="361"/>
            </w:pPr>
            <w:r>
              <w:t xml:space="preserve">2D / 3D </w:t>
            </w:r>
            <w:r w:rsidR="0013348E">
              <w:t>Flood Visualizations</w:t>
            </w:r>
            <w:r>
              <w:t xml:space="preserve"> </w:t>
            </w:r>
            <w:r w:rsidR="00E64BD2">
              <w:t>(</w:t>
            </w:r>
            <w:r w:rsidR="00953790">
              <w:t xml:space="preserve">index </w:t>
            </w:r>
            <w:r w:rsidR="00E64BD2">
              <w:t>map)</w:t>
            </w:r>
          </w:p>
          <w:p w14:paraId="12B5A717" w14:textId="77777777" w:rsidR="006D1584" w:rsidRDefault="006D1584" w:rsidP="006D1584">
            <w:pPr>
              <w:pStyle w:val="ListParagraph"/>
              <w:numPr>
                <w:ilvl w:val="2"/>
                <w:numId w:val="3"/>
              </w:numPr>
              <w:ind w:left="361"/>
            </w:pPr>
            <w:r>
              <w:t>Methodology</w:t>
            </w:r>
          </w:p>
          <w:p w14:paraId="1B6B7B07" w14:textId="02E828DD" w:rsidR="006D1584" w:rsidRDefault="006D1584" w:rsidP="006D1584">
            <w:pPr>
              <w:pStyle w:val="ListParagraph"/>
              <w:numPr>
                <w:ilvl w:val="2"/>
                <w:numId w:val="3"/>
              </w:numPr>
              <w:ind w:left="361"/>
            </w:pPr>
            <w:r>
              <w:t>Reports and Publications</w:t>
            </w:r>
          </w:p>
          <w:p w14:paraId="3D8110BA" w14:textId="2A45A9C9" w:rsidR="006D1584" w:rsidRDefault="006D1584" w:rsidP="00AB4EC6">
            <w:pPr>
              <w:pStyle w:val="ListParagraph"/>
              <w:numPr>
                <w:ilvl w:val="2"/>
                <w:numId w:val="3"/>
              </w:numPr>
              <w:ind w:left="346"/>
            </w:pPr>
            <w:r>
              <w:t>Data (GIS data, tables, etc. of risk products)</w:t>
            </w:r>
          </w:p>
          <w:p w14:paraId="66544B45" w14:textId="6ADF86B3" w:rsidR="00AB4EC6" w:rsidRDefault="00AB4EC6" w:rsidP="0013348E">
            <w:pPr>
              <w:pStyle w:val="ListParagraph"/>
              <w:numPr>
                <w:ilvl w:val="2"/>
                <w:numId w:val="3"/>
              </w:numPr>
              <w:ind w:left="346"/>
            </w:pPr>
            <w:r w:rsidRPr="00AB4EC6">
              <w:t xml:space="preserve">External links to other </w:t>
            </w:r>
            <w:r w:rsidR="001B5824">
              <w:t xml:space="preserve">sites, </w:t>
            </w:r>
            <w:r w:rsidRPr="00AB4EC6">
              <w:t>tools</w:t>
            </w:r>
            <w:r w:rsidR="001B5824">
              <w:t>,</w:t>
            </w:r>
            <w:r w:rsidR="001B5824" w:rsidRPr="00AB4EC6">
              <w:t xml:space="preserve"> datasets</w:t>
            </w:r>
            <w:r w:rsidR="001B5824">
              <w:t>, etc.</w:t>
            </w:r>
          </w:p>
          <w:p w14:paraId="70015E25" w14:textId="77777777" w:rsidR="00CB5DE8" w:rsidRPr="000D2A34" w:rsidRDefault="00CB5DE8">
            <w:pPr>
              <w:rPr>
                <w:i/>
              </w:rPr>
            </w:pPr>
            <w:r w:rsidRPr="000D2A34">
              <w:rPr>
                <w:i/>
              </w:rPr>
              <w:t>Other Hazards</w:t>
            </w:r>
          </w:p>
          <w:p w14:paraId="7F859BD6" w14:textId="77777777" w:rsidR="00CB5DE8" w:rsidRDefault="00CB5DE8" w:rsidP="006D1584">
            <w:pPr>
              <w:pStyle w:val="ListParagraph"/>
              <w:numPr>
                <w:ilvl w:val="0"/>
                <w:numId w:val="2"/>
              </w:numPr>
              <w:ind w:left="346"/>
            </w:pPr>
            <w:r>
              <w:t>Landslides</w:t>
            </w:r>
          </w:p>
          <w:p w14:paraId="43B85E3F" w14:textId="77777777" w:rsidR="00CB5DE8" w:rsidRDefault="00CB5DE8" w:rsidP="006D1584">
            <w:pPr>
              <w:pStyle w:val="ListParagraph"/>
              <w:numPr>
                <w:ilvl w:val="0"/>
                <w:numId w:val="2"/>
              </w:numPr>
              <w:ind w:left="346"/>
            </w:pPr>
            <w:r>
              <w:t>Karst</w:t>
            </w:r>
          </w:p>
          <w:p w14:paraId="13047A52" w14:textId="77777777" w:rsidR="00AB4EC6" w:rsidRDefault="00AB4EC6" w:rsidP="006D1584">
            <w:pPr>
              <w:pStyle w:val="ListParagraph"/>
              <w:numPr>
                <w:ilvl w:val="0"/>
                <w:numId w:val="2"/>
              </w:numPr>
              <w:ind w:left="346"/>
            </w:pPr>
            <w:r>
              <w:t>Dams</w:t>
            </w:r>
          </w:p>
        </w:tc>
        <w:tc>
          <w:tcPr>
            <w:tcW w:w="1350" w:type="dxa"/>
          </w:tcPr>
          <w:p w14:paraId="2DD550B1" w14:textId="77777777" w:rsidR="00CB5DE8" w:rsidRPr="000D2A34" w:rsidRDefault="00CB5DE8">
            <w:pPr>
              <w:rPr>
                <w:i/>
              </w:rPr>
            </w:pPr>
            <w:r w:rsidRPr="000D2A34">
              <w:rPr>
                <w:i/>
              </w:rPr>
              <w:t xml:space="preserve">Team </w:t>
            </w:r>
          </w:p>
          <w:p w14:paraId="6B8552EA" w14:textId="77777777" w:rsidR="00CB5DE8" w:rsidRPr="000D2A34" w:rsidRDefault="00CB5DE8">
            <w:pPr>
              <w:rPr>
                <w:i/>
              </w:rPr>
            </w:pPr>
            <w:r w:rsidRPr="000D2A34">
              <w:rPr>
                <w:i/>
              </w:rPr>
              <w:t>Contact</w:t>
            </w:r>
          </w:p>
        </w:tc>
      </w:tr>
    </w:tbl>
    <w:p w14:paraId="24FADBC8" w14:textId="31ABB83A" w:rsidR="00CB5DE8" w:rsidRDefault="00CB5DE8"/>
    <w:tbl>
      <w:tblPr>
        <w:tblStyle w:val="TableGrid"/>
        <w:tblW w:w="9715" w:type="dxa"/>
        <w:tblLook w:val="04A0" w:firstRow="1" w:lastRow="0" w:firstColumn="1" w:lastColumn="0" w:noHBand="0" w:noVBand="1"/>
      </w:tblPr>
      <w:tblGrid>
        <w:gridCol w:w="1005"/>
        <w:gridCol w:w="1296"/>
        <w:gridCol w:w="1230"/>
        <w:gridCol w:w="1716"/>
        <w:gridCol w:w="1104"/>
        <w:gridCol w:w="1575"/>
        <w:gridCol w:w="1789"/>
      </w:tblGrid>
      <w:tr w:rsidR="00EC7AD0" w14:paraId="39BB4670" w14:textId="77777777" w:rsidTr="00C30C83">
        <w:tc>
          <w:tcPr>
            <w:tcW w:w="1005" w:type="dxa"/>
          </w:tcPr>
          <w:p w14:paraId="09005995" w14:textId="068D269C" w:rsidR="00EC7AD0" w:rsidRDefault="00EC7AD0">
            <w:r>
              <w:t>HOME</w:t>
            </w:r>
          </w:p>
        </w:tc>
        <w:tc>
          <w:tcPr>
            <w:tcW w:w="1296" w:type="dxa"/>
            <w:shd w:val="clear" w:color="auto" w:fill="FFFF00"/>
          </w:tcPr>
          <w:p w14:paraId="6D7952DD" w14:textId="59DF6496" w:rsidR="00EC7AD0" w:rsidRPr="00EC7AD0" w:rsidRDefault="00EC7AD0">
            <w:pPr>
              <w:rPr>
                <w:b/>
              </w:rPr>
            </w:pPr>
            <w:r w:rsidRPr="00EC7AD0">
              <w:rPr>
                <w:b/>
              </w:rPr>
              <w:t>RISK</w:t>
            </w:r>
          </w:p>
        </w:tc>
        <w:tc>
          <w:tcPr>
            <w:tcW w:w="1230" w:type="dxa"/>
          </w:tcPr>
          <w:p w14:paraId="626CC8CB" w14:textId="3D02DE84" w:rsidR="00EC7AD0" w:rsidRDefault="00EC7AD0" w:rsidP="00EC7AD0">
            <w:r>
              <w:t>Cumulative</w:t>
            </w:r>
          </w:p>
        </w:tc>
        <w:tc>
          <w:tcPr>
            <w:tcW w:w="1716" w:type="dxa"/>
          </w:tcPr>
          <w:p w14:paraId="025FEBCA" w14:textId="071A0704" w:rsidR="00EC7AD0" w:rsidRDefault="00EC7AD0" w:rsidP="00EC7AD0">
            <w:r>
              <w:t>Compare</w:t>
            </w:r>
          </w:p>
        </w:tc>
        <w:tc>
          <w:tcPr>
            <w:tcW w:w="1104" w:type="dxa"/>
          </w:tcPr>
          <w:p w14:paraId="34E56845" w14:textId="0D229320" w:rsidR="00EC7AD0" w:rsidRDefault="00EC7AD0" w:rsidP="00EC7AD0">
            <w:r>
              <w:t>Indicators</w:t>
            </w:r>
          </w:p>
        </w:tc>
        <w:tc>
          <w:tcPr>
            <w:tcW w:w="1575" w:type="dxa"/>
          </w:tcPr>
          <w:p w14:paraId="5FDDE846" w14:textId="43389B9E" w:rsidR="00EC7AD0" w:rsidRDefault="00EC7AD0" w:rsidP="00EC7AD0">
            <w:r>
              <w:t>Building-Level</w:t>
            </w:r>
          </w:p>
        </w:tc>
        <w:tc>
          <w:tcPr>
            <w:tcW w:w="1789" w:type="dxa"/>
          </w:tcPr>
          <w:p w14:paraId="0973C78E" w14:textId="7C1EF3AF" w:rsidR="00EC7AD0" w:rsidRDefault="00895F42">
            <w:r>
              <w:t>Count Risk</w:t>
            </w:r>
          </w:p>
        </w:tc>
      </w:tr>
      <w:tr w:rsidR="00EC7AD0" w14:paraId="39D4C5DD" w14:textId="77777777" w:rsidTr="00C30C83">
        <w:tc>
          <w:tcPr>
            <w:tcW w:w="1005" w:type="dxa"/>
          </w:tcPr>
          <w:p w14:paraId="22990810" w14:textId="129BDAE2" w:rsidR="00EC7AD0" w:rsidRDefault="00EC7AD0" w:rsidP="00EC7AD0">
            <w:r>
              <w:t>HOME</w:t>
            </w:r>
          </w:p>
        </w:tc>
        <w:tc>
          <w:tcPr>
            <w:tcW w:w="1296" w:type="dxa"/>
            <w:shd w:val="clear" w:color="auto" w:fill="FFFF00"/>
          </w:tcPr>
          <w:p w14:paraId="63D709AE" w14:textId="0D8D4E57" w:rsidR="00EC7AD0" w:rsidRDefault="00EC7AD0" w:rsidP="00EC7AD0">
            <w:r>
              <w:rPr>
                <w:b/>
              </w:rPr>
              <w:t>RESOURCES</w:t>
            </w:r>
          </w:p>
        </w:tc>
        <w:tc>
          <w:tcPr>
            <w:tcW w:w="1230" w:type="dxa"/>
          </w:tcPr>
          <w:p w14:paraId="4B9B3712" w14:textId="71272D17" w:rsidR="00EC7AD0" w:rsidRDefault="00EC7AD0" w:rsidP="00EC7AD0">
            <w:r>
              <w:t>Flood Risk</w:t>
            </w:r>
          </w:p>
        </w:tc>
        <w:tc>
          <w:tcPr>
            <w:tcW w:w="1716" w:type="dxa"/>
          </w:tcPr>
          <w:p w14:paraId="1C9C85BB" w14:textId="1051AEB9" w:rsidR="00EC7AD0" w:rsidRDefault="00EC7AD0" w:rsidP="00EC7AD0">
            <w:r>
              <w:t>Other Hazards</w:t>
            </w:r>
          </w:p>
        </w:tc>
        <w:tc>
          <w:tcPr>
            <w:tcW w:w="1104" w:type="dxa"/>
          </w:tcPr>
          <w:p w14:paraId="3BC328C2" w14:textId="512B9C16" w:rsidR="00EC7AD0" w:rsidRDefault="00EC7AD0" w:rsidP="00EC7AD0"/>
        </w:tc>
        <w:tc>
          <w:tcPr>
            <w:tcW w:w="1575" w:type="dxa"/>
          </w:tcPr>
          <w:p w14:paraId="48FF5B70" w14:textId="024CA391" w:rsidR="00EC7AD0" w:rsidRDefault="00EC7AD0" w:rsidP="00EC7AD0"/>
        </w:tc>
        <w:tc>
          <w:tcPr>
            <w:tcW w:w="1789" w:type="dxa"/>
          </w:tcPr>
          <w:p w14:paraId="196459C6" w14:textId="77777777" w:rsidR="00EC7AD0" w:rsidRDefault="00EC7AD0" w:rsidP="00EC7AD0"/>
        </w:tc>
      </w:tr>
      <w:tr w:rsidR="00EC7AD0" w14:paraId="07718B70" w14:textId="77777777" w:rsidTr="00C30C83">
        <w:tc>
          <w:tcPr>
            <w:tcW w:w="1005" w:type="dxa"/>
          </w:tcPr>
          <w:p w14:paraId="5A0C147C" w14:textId="56AC81AE" w:rsidR="00EC7AD0" w:rsidRDefault="00EC7AD0" w:rsidP="00EC7AD0">
            <w:r>
              <w:t>HOME</w:t>
            </w:r>
          </w:p>
        </w:tc>
        <w:tc>
          <w:tcPr>
            <w:tcW w:w="1296" w:type="dxa"/>
            <w:shd w:val="clear" w:color="auto" w:fill="FFFF00"/>
          </w:tcPr>
          <w:p w14:paraId="1C7AD07C" w14:textId="612E532F" w:rsidR="00EC7AD0" w:rsidRDefault="00EC7AD0" w:rsidP="00EC7AD0">
            <w:pPr>
              <w:rPr>
                <w:b/>
              </w:rPr>
            </w:pPr>
            <w:r>
              <w:rPr>
                <w:b/>
              </w:rPr>
              <w:t>ABOUT</w:t>
            </w:r>
          </w:p>
        </w:tc>
        <w:tc>
          <w:tcPr>
            <w:tcW w:w="1230" w:type="dxa"/>
          </w:tcPr>
          <w:p w14:paraId="2E9CED0E" w14:textId="5ACED850" w:rsidR="00EC7AD0" w:rsidRDefault="00EC7AD0" w:rsidP="00EC7AD0">
            <w:r>
              <w:t>Team</w:t>
            </w:r>
          </w:p>
        </w:tc>
        <w:tc>
          <w:tcPr>
            <w:tcW w:w="1716" w:type="dxa"/>
          </w:tcPr>
          <w:p w14:paraId="553EFAEA" w14:textId="33A96F46" w:rsidR="00EC7AD0" w:rsidRDefault="00EC7AD0" w:rsidP="00EC7AD0">
            <w:r>
              <w:t>Contact</w:t>
            </w:r>
          </w:p>
        </w:tc>
        <w:tc>
          <w:tcPr>
            <w:tcW w:w="1104" w:type="dxa"/>
          </w:tcPr>
          <w:p w14:paraId="6C2CD220" w14:textId="77777777" w:rsidR="00EC7AD0" w:rsidRDefault="00EC7AD0" w:rsidP="00EC7AD0"/>
        </w:tc>
        <w:tc>
          <w:tcPr>
            <w:tcW w:w="1575" w:type="dxa"/>
          </w:tcPr>
          <w:p w14:paraId="0E85FDC7" w14:textId="77777777" w:rsidR="00EC7AD0" w:rsidRDefault="00EC7AD0" w:rsidP="00EC7AD0"/>
        </w:tc>
        <w:tc>
          <w:tcPr>
            <w:tcW w:w="1789" w:type="dxa"/>
          </w:tcPr>
          <w:p w14:paraId="62202D2A" w14:textId="77777777" w:rsidR="00EC7AD0" w:rsidRDefault="00EC7AD0" w:rsidP="00EC7AD0"/>
        </w:tc>
      </w:tr>
    </w:tbl>
    <w:p w14:paraId="7E89EF11" w14:textId="0CA56753" w:rsidR="00AB71FF" w:rsidRDefault="00AB71FF"/>
    <w:tbl>
      <w:tblPr>
        <w:tblStyle w:val="TableGrid"/>
        <w:tblW w:w="9715" w:type="dxa"/>
        <w:tblLook w:val="04A0" w:firstRow="1" w:lastRow="0" w:firstColumn="1" w:lastColumn="0" w:noHBand="0" w:noVBand="1"/>
      </w:tblPr>
      <w:tblGrid>
        <w:gridCol w:w="985"/>
        <w:gridCol w:w="1296"/>
        <w:gridCol w:w="1553"/>
        <w:gridCol w:w="1651"/>
        <w:gridCol w:w="1440"/>
        <w:gridCol w:w="990"/>
        <w:gridCol w:w="810"/>
        <w:gridCol w:w="990"/>
      </w:tblGrid>
      <w:tr w:rsidR="006D1584" w14:paraId="295CC953" w14:textId="781FFF92" w:rsidTr="00C30C83">
        <w:tc>
          <w:tcPr>
            <w:tcW w:w="985" w:type="dxa"/>
          </w:tcPr>
          <w:p w14:paraId="12A0C551" w14:textId="77777777" w:rsidR="006D1584" w:rsidRDefault="006D1584" w:rsidP="006D1584">
            <w:r>
              <w:t>HOME</w:t>
            </w:r>
          </w:p>
        </w:tc>
        <w:tc>
          <w:tcPr>
            <w:tcW w:w="1296" w:type="dxa"/>
          </w:tcPr>
          <w:p w14:paraId="3CBE7FE1" w14:textId="77777777" w:rsidR="006D1584" w:rsidRPr="00C30C83" w:rsidRDefault="006D1584" w:rsidP="006D1584">
            <w:r w:rsidRPr="00C30C83">
              <w:t>RESOURCES</w:t>
            </w:r>
          </w:p>
        </w:tc>
        <w:tc>
          <w:tcPr>
            <w:tcW w:w="1553" w:type="dxa"/>
            <w:shd w:val="clear" w:color="auto" w:fill="FFFF00"/>
          </w:tcPr>
          <w:p w14:paraId="733CB134" w14:textId="77777777" w:rsidR="006D1584" w:rsidRPr="00AB71FF" w:rsidRDefault="006D1584" w:rsidP="006D1584">
            <w:pPr>
              <w:rPr>
                <w:b/>
                <w:i/>
              </w:rPr>
            </w:pPr>
            <w:r w:rsidRPr="00AB71FF">
              <w:rPr>
                <w:b/>
                <w:i/>
              </w:rPr>
              <w:t>Flood</w:t>
            </w:r>
            <w:r>
              <w:rPr>
                <w:b/>
                <w:i/>
              </w:rPr>
              <w:t xml:space="preserve"> Risk</w:t>
            </w:r>
          </w:p>
        </w:tc>
        <w:tc>
          <w:tcPr>
            <w:tcW w:w="1651" w:type="dxa"/>
          </w:tcPr>
          <w:p w14:paraId="7A670941" w14:textId="6F0CE241" w:rsidR="006D1584" w:rsidRDefault="006D1584" w:rsidP="006D1584">
            <w:r>
              <w:t>3D Visuals</w:t>
            </w:r>
          </w:p>
        </w:tc>
        <w:tc>
          <w:tcPr>
            <w:tcW w:w="1440" w:type="dxa"/>
          </w:tcPr>
          <w:p w14:paraId="5DDAFC12" w14:textId="169DC607" w:rsidR="006D1584" w:rsidRDefault="006D1584" w:rsidP="006D1584">
            <w:r>
              <w:t>Methodology</w:t>
            </w:r>
          </w:p>
        </w:tc>
        <w:tc>
          <w:tcPr>
            <w:tcW w:w="990" w:type="dxa"/>
          </w:tcPr>
          <w:p w14:paraId="35052950" w14:textId="3DC2C4DF" w:rsidR="006D1584" w:rsidRDefault="006D1584" w:rsidP="006D1584">
            <w:r>
              <w:t>Reports</w:t>
            </w:r>
          </w:p>
        </w:tc>
        <w:tc>
          <w:tcPr>
            <w:tcW w:w="810" w:type="dxa"/>
          </w:tcPr>
          <w:p w14:paraId="220EB5AF" w14:textId="7407800A" w:rsidR="006D1584" w:rsidRDefault="006D1584" w:rsidP="006D1584">
            <w:r>
              <w:t>Data</w:t>
            </w:r>
          </w:p>
        </w:tc>
        <w:tc>
          <w:tcPr>
            <w:tcW w:w="990" w:type="dxa"/>
          </w:tcPr>
          <w:p w14:paraId="7E9C89B5" w14:textId="5EC80873" w:rsidR="006D1584" w:rsidRDefault="006D1584" w:rsidP="006D1584">
            <w:r>
              <w:t>External</w:t>
            </w:r>
          </w:p>
        </w:tc>
      </w:tr>
      <w:tr w:rsidR="006D1584" w14:paraId="5DCAF102" w14:textId="565BE6C1" w:rsidTr="00C30C83">
        <w:tc>
          <w:tcPr>
            <w:tcW w:w="985" w:type="dxa"/>
          </w:tcPr>
          <w:p w14:paraId="67A44B51" w14:textId="77777777" w:rsidR="006D1584" w:rsidRDefault="006D1584" w:rsidP="00E61C9A">
            <w:r>
              <w:t>HOME</w:t>
            </w:r>
          </w:p>
        </w:tc>
        <w:tc>
          <w:tcPr>
            <w:tcW w:w="1296" w:type="dxa"/>
          </w:tcPr>
          <w:p w14:paraId="24EA5E49" w14:textId="77777777" w:rsidR="006D1584" w:rsidRPr="00C30C83" w:rsidRDefault="006D1584" w:rsidP="00E61C9A">
            <w:r w:rsidRPr="00C30C83">
              <w:t>RESOURCES</w:t>
            </w:r>
          </w:p>
        </w:tc>
        <w:tc>
          <w:tcPr>
            <w:tcW w:w="1553" w:type="dxa"/>
            <w:shd w:val="clear" w:color="auto" w:fill="FFFF00"/>
          </w:tcPr>
          <w:p w14:paraId="4E2FD3A9" w14:textId="77777777" w:rsidR="006D1584" w:rsidRPr="00AB71FF" w:rsidRDefault="006D1584" w:rsidP="00E61C9A">
            <w:pPr>
              <w:rPr>
                <w:b/>
                <w:i/>
              </w:rPr>
            </w:pPr>
            <w:r w:rsidRPr="00AB71FF">
              <w:rPr>
                <w:b/>
                <w:i/>
              </w:rPr>
              <w:t>Other Hazards</w:t>
            </w:r>
          </w:p>
        </w:tc>
        <w:tc>
          <w:tcPr>
            <w:tcW w:w="1651" w:type="dxa"/>
          </w:tcPr>
          <w:p w14:paraId="1BD7DCA1" w14:textId="515BBA34" w:rsidR="006D1584" w:rsidRDefault="006D1584" w:rsidP="00E61C9A">
            <w:r>
              <w:t>Landslides</w:t>
            </w:r>
          </w:p>
        </w:tc>
        <w:tc>
          <w:tcPr>
            <w:tcW w:w="1440" w:type="dxa"/>
          </w:tcPr>
          <w:p w14:paraId="4337C4FC" w14:textId="4F817C2A" w:rsidR="006D1584" w:rsidRDefault="006D1584" w:rsidP="00E61C9A">
            <w:r>
              <w:t>Karst</w:t>
            </w:r>
          </w:p>
        </w:tc>
        <w:tc>
          <w:tcPr>
            <w:tcW w:w="990" w:type="dxa"/>
          </w:tcPr>
          <w:p w14:paraId="4D8CCFBD" w14:textId="01D47F9A" w:rsidR="006D1584" w:rsidRDefault="006D1584" w:rsidP="00E61C9A">
            <w:r>
              <w:t>Dams</w:t>
            </w:r>
          </w:p>
        </w:tc>
        <w:tc>
          <w:tcPr>
            <w:tcW w:w="810" w:type="dxa"/>
          </w:tcPr>
          <w:p w14:paraId="2E0A577C" w14:textId="010EBB12" w:rsidR="006D1584" w:rsidRDefault="006D1584" w:rsidP="006D1584"/>
        </w:tc>
        <w:tc>
          <w:tcPr>
            <w:tcW w:w="990" w:type="dxa"/>
          </w:tcPr>
          <w:p w14:paraId="1EB059A6" w14:textId="3AF917B1" w:rsidR="006D1584" w:rsidRDefault="006D1584" w:rsidP="006D1584"/>
        </w:tc>
      </w:tr>
    </w:tbl>
    <w:p w14:paraId="40799047" w14:textId="186FB60B" w:rsidR="00AB7609" w:rsidRDefault="00AB7609"/>
    <w:p w14:paraId="6B1089C6" w14:textId="77777777" w:rsidR="00C52BDE" w:rsidRDefault="00C52BDE" w:rsidP="00C52BDE">
      <w:pPr>
        <w:spacing w:after="0"/>
      </w:pPr>
    </w:p>
    <w:p w14:paraId="46896D28" w14:textId="77777777" w:rsidR="00C52BDE" w:rsidRDefault="00C52BDE" w:rsidP="00C52BDE">
      <w:pPr>
        <w:spacing w:after="0"/>
      </w:pPr>
    </w:p>
    <w:p w14:paraId="45565930" w14:textId="748251CF" w:rsidR="00C52BDE" w:rsidRDefault="00C52BDE" w:rsidP="00C52BDE">
      <w:pPr>
        <w:spacing w:after="0"/>
      </w:pPr>
      <w:r>
        <w:t>FEMA NATIONAL RISK INDEX</w:t>
      </w:r>
    </w:p>
    <w:p w14:paraId="1CA87050" w14:textId="77777777" w:rsidR="00C52BDE" w:rsidRDefault="00C52BDE" w:rsidP="00C52BDE">
      <w:pPr>
        <w:spacing w:after="0"/>
      </w:pPr>
      <w:r>
        <w:t>https://www.fema.gov/flood-maps/products-tools/national-risk-index</w:t>
      </w:r>
    </w:p>
    <w:p w14:paraId="04E979CB" w14:textId="77777777" w:rsidR="00C52BDE" w:rsidRDefault="00C52BDE" w:rsidP="00C52BDE"/>
    <w:p w14:paraId="0BF2143A" w14:textId="77777777" w:rsidR="00C52BDE" w:rsidRDefault="00C52BDE" w:rsidP="00C52BDE">
      <w:pPr>
        <w:spacing w:after="0"/>
      </w:pPr>
      <w:r>
        <w:t>REPORT EXAMPLE</w:t>
      </w:r>
    </w:p>
    <w:p w14:paraId="60FEA061" w14:textId="77777777" w:rsidR="00C52BDE" w:rsidRDefault="00C52BDE" w:rsidP="00C52BDE">
      <w:pPr>
        <w:spacing w:after="0"/>
      </w:pPr>
      <w:r>
        <w:t>https://hazards.fema.gov/nri/report/viewer?dataLOD=Counties&amp;dataIDs=C54059</w:t>
      </w:r>
    </w:p>
    <w:p w14:paraId="235B82A1" w14:textId="77777777" w:rsidR="00C52BDE" w:rsidRDefault="00C52BDE" w:rsidP="00C52BDE"/>
    <w:p w14:paraId="08AF28B8" w14:textId="77777777" w:rsidR="00C52BDE" w:rsidRDefault="00C52BDE" w:rsidP="00C52BDE">
      <w:r>
        <w:t>FEMA PRODUCT LINK</w:t>
      </w:r>
      <w:r>
        <w:br/>
        <w:t>https://www.fema.gov/flood-maps/products-tools</w:t>
      </w:r>
    </w:p>
    <w:p w14:paraId="1D3C7864" w14:textId="77777777" w:rsidR="00AB7609" w:rsidRDefault="00AB7609" w:rsidP="00AB7609">
      <w:pPr>
        <w:spacing w:after="0"/>
      </w:pPr>
    </w:p>
    <w:p w14:paraId="33E34662" w14:textId="77777777" w:rsidR="00AB7609" w:rsidRDefault="00AB7609" w:rsidP="00AB7609">
      <w:pPr>
        <w:spacing w:after="0"/>
      </w:pPr>
    </w:p>
    <w:p w14:paraId="310FDDF7" w14:textId="77777777" w:rsidR="00AB7609" w:rsidRPr="00C52BDE" w:rsidRDefault="00AB7609" w:rsidP="00AB7609">
      <w:pPr>
        <w:spacing w:after="0"/>
        <w:rPr>
          <w:u w:val="single"/>
        </w:rPr>
      </w:pPr>
      <w:r w:rsidRPr="00C52BDE">
        <w:rPr>
          <w:u w:val="single"/>
        </w:rPr>
        <w:t>National Risk Index</w:t>
      </w:r>
    </w:p>
    <w:p w14:paraId="48C327B1" w14:textId="77777777" w:rsidR="00AB7609" w:rsidRDefault="00AB7609" w:rsidP="00AB7609">
      <w:pPr>
        <w:spacing w:after="0"/>
      </w:pPr>
      <w:r>
        <w:t>Home</w:t>
      </w:r>
    </w:p>
    <w:p w14:paraId="01D69EC6" w14:textId="77777777" w:rsidR="00AB7609" w:rsidRDefault="00AB7609" w:rsidP="00AB7609">
      <w:pPr>
        <w:spacing w:after="0"/>
      </w:pPr>
      <w:r>
        <w:t>Learn More</w:t>
      </w:r>
    </w:p>
    <w:p w14:paraId="2195D3DE" w14:textId="77777777" w:rsidR="00AB7609" w:rsidRDefault="00AB7609" w:rsidP="00AB7609">
      <w:pPr>
        <w:spacing w:after="0"/>
      </w:pPr>
      <w:r>
        <w:t>Take Action</w:t>
      </w:r>
    </w:p>
    <w:p w14:paraId="0BEDBF80" w14:textId="77777777" w:rsidR="00AB7609" w:rsidRDefault="00AB7609" w:rsidP="00AB7609">
      <w:pPr>
        <w:spacing w:after="0"/>
      </w:pPr>
      <w:r>
        <w:t>Get Help</w:t>
      </w:r>
    </w:p>
    <w:p w14:paraId="3AD83F6F" w14:textId="77777777" w:rsidR="00AB7609" w:rsidRDefault="00AB7609" w:rsidP="00AB7609">
      <w:pPr>
        <w:spacing w:after="0"/>
      </w:pPr>
    </w:p>
    <w:p w14:paraId="15064611" w14:textId="77777777" w:rsidR="00AB7609" w:rsidRDefault="00AB7609" w:rsidP="00AB7609">
      <w:pPr>
        <w:spacing w:after="0"/>
      </w:pPr>
    </w:p>
    <w:p w14:paraId="2CBAAB41" w14:textId="77777777" w:rsidR="00AB7609" w:rsidRDefault="00AB7609" w:rsidP="00AB7609">
      <w:pPr>
        <w:spacing w:after="0"/>
      </w:pPr>
      <w:r>
        <w:t>Related Section</w:t>
      </w:r>
    </w:p>
    <w:p w14:paraId="1048B57B" w14:textId="77777777" w:rsidR="00AB7609" w:rsidRDefault="00AB7609" w:rsidP="00AB7609">
      <w:pPr>
        <w:spacing w:after="0"/>
      </w:pPr>
      <w:r>
        <w:t>How the Risk Index Can Help</w:t>
      </w:r>
    </w:p>
    <w:p w14:paraId="5066F37E" w14:textId="77777777" w:rsidR="00AB7609" w:rsidRDefault="00AB7609" w:rsidP="00AB7609">
      <w:pPr>
        <w:spacing w:after="0"/>
      </w:pPr>
      <w:r>
        <w:t>Determining Risk</w:t>
      </w:r>
    </w:p>
    <w:p w14:paraId="18981160" w14:textId="77777777" w:rsidR="00AB7609" w:rsidRDefault="00AB7609" w:rsidP="00AB7609">
      <w:pPr>
        <w:spacing w:after="0"/>
      </w:pPr>
      <w:r>
        <w:t>-Social Vulnerability</w:t>
      </w:r>
    </w:p>
    <w:p w14:paraId="1CDF593B" w14:textId="77777777" w:rsidR="00AB7609" w:rsidRDefault="00AB7609" w:rsidP="00AB7609">
      <w:pPr>
        <w:spacing w:after="0"/>
      </w:pPr>
      <w:r>
        <w:t>-Community Resilience</w:t>
      </w:r>
    </w:p>
    <w:p w14:paraId="3F6EFF9B" w14:textId="77777777" w:rsidR="00AB7609" w:rsidRDefault="00AB7609" w:rsidP="00AB7609">
      <w:pPr>
        <w:spacing w:after="0"/>
      </w:pPr>
      <w:r>
        <w:t>-Expected Annual Loss</w:t>
      </w:r>
    </w:p>
    <w:p w14:paraId="2050A89D" w14:textId="77777777" w:rsidR="00AB7609" w:rsidRDefault="00AB7609" w:rsidP="00AB7609">
      <w:pPr>
        <w:spacing w:after="0"/>
      </w:pPr>
      <w:r>
        <w:t>Understanding Scores and Ratings</w:t>
      </w:r>
    </w:p>
    <w:p w14:paraId="51615791" w14:textId="77777777" w:rsidR="00AB7609" w:rsidRDefault="00AB7609" w:rsidP="00AB7609">
      <w:pPr>
        <w:spacing w:after="0"/>
      </w:pPr>
      <w:r>
        <w:t>-Behind the Risk Index</w:t>
      </w:r>
    </w:p>
    <w:p w14:paraId="1E6928EC" w14:textId="77777777" w:rsidR="00AB7609" w:rsidRDefault="00AB7609" w:rsidP="00AB7609">
      <w:pPr>
        <w:spacing w:after="0"/>
      </w:pPr>
      <w:r>
        <w:t>-Literature Review</w:t>
      </w:r>
    </w:p>
    <w:p w14:paraId="4353B801" w14:textId="77777777" w:rsidR="00AB7609" w:rsidRDefault="00AB7609" w:rsidP="00AB7609">
      <w:pPr>
        <w:spacing w:after="0"/>
      </w:pPr>
      <w:r>
        <w:t>-Working Groups Collaboration</w:t>
      </w:r>
    </w:p>
    <w:p w14:paraId="7DC6E922" w14:textId="77777777" w:rsidR="00AB7609" w:rsidRDefault="00AB7609" w:rsidP="00AB7609">
      <w:pPr>
        <w:spacing w:after="0"/>
      </w:pPr>
      <w:r>
        <w:t>-Data and Methods</w:t>
      </w:r>
    </w:p>
    <w:p w14:paraId="52EAB756" w14:textId="77777777" w:rsidR="00AB7609" w:rsidRDefault="00AB7609" w:rsidP="00AB7609">
      <w:pPr>
        <w:spacing w:after="0"/>
      </w:pPr>
      <w:r>
        <w:t>-Risk Index Contributors</w:t>
      </w:r>
    </w:p>
    <w:p w14:paraId="11882CFF" w14:textId="77777777" w:rsidR="00AB7609" w:rsidRDefault="00AB7609" w:rsidP="00AB7609">
      <w:pPr>
        <w:spacing w:after="0"/>
      </w:pPr>
      <w:r>
        <w:t>Data Resources</w:t>
      </w:r>
    </w:p>
    <w:p w14:paraId="3032E271" w14:textId="77777777" w:rsidR="00AB7609" w:rsidRDefault="00AB7609" w:rsidP="00AB7609">
      <w:pPr>
        <w:spacing w:after="0"/>
      </w:pPr>
      <w:r>
        <w:t>Data Archive</w:t>
      </w:r>
    </w:p>
    <w:p w14:paraId="2B25DE8C" w14:textId="77777777" w:rsidR="00AB7609" w:rsidRDefault="00AB7609" w:rsidP="00AB7609">
      <w:pPr>
        <w:spacing w:after="0"/>
      </w:pPr>
      <w:r>
        <w:t>Frequently Asked Questions</w:t>
      </w:r>
    </w:p>
    <w:p w14:paraId="66D75E00" w14:textId="77777777" w:rsidR="00AB7609" w:rsidRDefault="00AB7609" w:rsidP="00AB7609">
      <w:pPr>
        <w:spacing w:after="0"/>
      </w:pPr>
      <w:r>
        <w:t>Disclaimer</w:t>
      </w:r>
    </w:p>
    <w:p w14:paraId="6F3E083A" w14:textId="77777777" w:rsidR="00AB7609" w:rsidRDefault="00AB7609" w:rsidP="00AB7609">
      <w:pPr>
        <w:spacing w:after="0"/>
      </w:pPr>
    </w:p>
    <w:p w14:paraId="03D4DEB0" w14:textId="584E7C61" w:rsidR="00AB71FF" w:rsidRDefault="00AB71FF"/>
    <w:p w14:paraId="3C77DEAA" w14:textId="606F9C66" w:rsidR="00C52BDE" w:rsidRDefault="00895F42" w:rsidP="00C52BDE">
      <w:pPr>
        <w:spacing w:after="0"/>
      </w:pPr>
      <w:r w:rsidRPr="00895F42">
        <w:t>Resilience Analysis &amp; Planning Tool (RAPT)</w:t>
      </w:r>
    </w:p>
    <w:p w14:paraId="3A8193A1" w14:textId="25EB2E09" w:rsidR="00C52BDE" w:rsidRDefault="00895F42" w:rsidP="00895F42">
      <w:r>
        <w:t>https://www.fema.gov/about/reports-and-data/resilience-analysis-planning-tool</w:t>
      </w:r>
    </w:p>
    <w:sectPr w:rsidR="00C52BDE" w:rsidSect="00B81C1B">
      <w:pgSz w:w="12240" w:h="15840"/>
      <w:pgMar w:top="900" w:right="108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B0A2D"/>
    <w:multiLevelType w:val="hybridMultilevel"/>
    <w:tmpl w:val="1A90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9B0EE8"/>
    <w:multiLevelType w:val="multilevel"/>
    <w:tmpl w:val="0BE2494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b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0AA6FA1"/>
    <w:multiLevelType w:val="multilevel"/>
    <w:tmpl w:val="8DFA5074"/>
    <w:lvl w:ilvl="0">
      <w:start w:val="1"/>
      <w:numFmt w:val="upperRoman"/>
      <w:lvlText w:val="%1)"/>
      <w:lvlJc w:val="left"/>
      <w:pPr>
        <w:ind w:left="360" w:hanging="360"/>
      </w:pPr>
      <w:rPr>
        <w:rFonts w:hint="default"/>
        <w:b w:val="0"/>
      </w:rPr>
    </w:lvl>
    <w:lvl w:ilvl="1">
      <w:start w:val="1"/>
      <w:numFmt w:val="decimal"/>
      <w:lvlText w:val="%2)"/>
      <w:lvlJc w:val="left"/>
      <w:pPr>
        <w:ind w:left="720" w:hanging="360"/>
      </w:pPr>
      <w:rPr>
        <w:rFonts w:hint="default"/>
        <w:i w:val="0"/>
        <w:sz w:val="22"/>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DC"/>
    <w:rsid w:val="000041FE"/>
    <w:rsid w:val="000140EC"/>
    <w:rsid w:val="000D2A34"/>
    <w:rsid w:val="000F2922"/>
    <w:rsid w:val="00104EB7"/>
    <w:rsid w:val="001173AD"/>
    <w:rsid w:val="0013348E"/>
    <w:rsid w:val="0014691F"/>
    <w:rsid w:val="00150470"/>
    <w:rsid w:val="00182E6E"/>
    <w:rsid w:val="00190B31"/>
    <w:rsid w:val="001A2148"/>
    <w:rsid w:val="001B5824"/>
    <w:rsid w:val="00214D24"/>
    <w:rsid w:val="002525EB"/>
    <w:rsid w:val="002E3D7A"/>
    <w:rsid w:val="0031735C"/>
    <w:rsid w:val="00340146"/>
    <w:rsid w:val="0036311B"/>
    <w:rsid w:val="003C0093"/>
    <w:rsid w:val="003D0A8C"/>
    <w:rsid w:val="004E0C74"/>
    <w:rsid w:val="00521BBB"/>
    <w:rsid w:val="005A31E5"/>
    <w:rsid w:val="005C0091"/>
    <w:rsid w:val="006045D4"/>
    <w:rsid w:val="00631A12"/>
    <w:rsid w:val="006D1584"/>
    <w:rsid w:val="0070759A"/>
    <w:rsid w:val="007879E0"/>
    <w:rsid w:val="007B3B53"/>
    <w:rsid w:val="007C3013"/>
    <w:rsid w:val="007F4A47"/>
    <w:rsid w:val="00811A6A"/>
    <w:rsid w:val="00895F42"/>
    <w:rsid w:val="008A5BF8"/>
    <w:rsid w:val="008D44C4"/>
    <w:rsid w:val="008E6E97"/>
    <w:rsid w:val="008F4EDD"/>
    <w:rsid w:val="009151AD"/>
    <w:rsid w:val="00953790"/>
    <w:rsid w:val="009E5A10"/>
    <w:rsid w:val="00A0683D"/>
    <w:rsid w:val="00A1021A"/>
    <w:rsid w:val="00A35CF0"/>
    <w:rsid w:val="00AB4EC6"/>
    <w:rsid w:val="00AB71FF"/>
    <w:rsid w:val="00AB7609"/>
    <w:rsid w:val="00AD20CE"/>
    <w:rsid w:val="00B41C88"/>
    <w:rsid w:val="00B53D05"/>
    <w:rsid w:val="00B81C1B"/>
    <w:rsid w:val="00BA1250"/>
    <w:rsid w:val="00BA19D4"/>
    <w:rsid w:val="00BE0785"/>
    <w:rsid w:val="00C24655"/>
    <w:rsid w:val="00C27A3F"/>
    <w:rsid w:val="00C30C83"/>
    <w:rsid w:val="00C52BDE"/>
    <w:rsid w:val="00C737FA"/>
    <w:rsid w:val="00CB5DE8"/>
    <w:rsid w:val="00D15C65"/>
    <w:rsid w:val="00D179A8"/>
    <w:rsid w:val="00D321FC"/>
    <w:rsid w:val="00D51506"/>
    <w:rsid w:val="00D527F2"/>
    <w:rsid w:val="00D668EB"/>
    <w:rsid w:val="00D93A18"/>
    <w:rsid w:val="00E07D18"/>
    <w:rsid w:val="00E146FB"/>
    <w:rsid w:val="00E43FEE"/>
    <w:rsid w:val="00E61C9A"/>
    <w:rsid w:val="00E64BD2"/>
    <w:rsid w:val="00E77921"/>
    <w:rsid w:val="00E90250"/>
    <w:rsid w:val="00EA529B"/>
    <w:rsid w:val="00EC7AD0"/>
    <w:rsid w:val="00EF2B60"/>
    <w:rsid w:val="00EF5AC1"/>
    <w:rsid w:val="00F07EFD"/>
    <w:rsid w:val="00F471B8"/>
    <w:rsid w:val="00F62C4B"/>
    <w:rsid w:val="00F659EB"/>
    <w:rsid w:val="00F842F8"/>
    <w:rsid w:val="00FB2D47"/>
    <w:rsid w:val="00FB5973"/>
    <w:rsid w:val="00FC0CA8"/>
    <w:rsid w:val="00FD20C0"/>
    <w:rsid w:val="00FE4A8E"/>
    <w:rsid w:val="00FE79E6"/>
    <w:rsid w:val="00FF1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D620"/>
  <w15:chartTrackingRefBased/>
  <w15:docId w15:val="{2591F649-3166-4FB1-AF8B-4854BF2A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EDC"/>
    <w:pPr>
      <w:ind w:left="720"/>
      <w:contextualSpacing/>
    </w:pPr>
  </w:style>
  <w:style w:type="paragraph" w:styleId="BalloonText">
    <w:name w:val="Balloon Text"/>
    <w:basedOn w:val="Normal"/>
    <w:link w:val="BalloonTextChar"/>
    <w:uiPriority w:val="99"/>
    <w:semiHidden/>
    <w:unhideWhenUsed/>
    <w:rsid w:val="00214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D24"/>
    <w:rPr>
      <w:rFonts w:ascii="Segoe UI" w:hAnsi="Segoe UI" w:cs="Segoe UI"/>
      <w:sz w:val="18"/>
      <w:szCs w:val="18"/>
    </w:rPr>
  </w:style>
  <w:style w:type="table" w:styleId="TableGrid">
    <w:name w:val="Table Grid"/>
    <w:basedOn w:val="TableNormal"/>
    <w:uiPriority w:val="39"/>
    <w:rsid w:val="00CB5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2BDE"/>
    <w:rPr>
      <w:color w:val="0563C1" w:themeColor="hyperlink"/>
      <w:u w:val="single"/>
    </w:rPr>
  </w:style>
  <w:style w:type="character" w:styleId="CommentReference">
    <w:name w:val="annotation reference"/>
    <w:basedOn w:val="DefaultParagraphFont"/>
    <w:uiPriority w:val="99"/>
    <w:semiHidden/>
    <w:unhideWhenUsed/>
    <w:rsid w:val="00895F42"/>
    <w:rPr>
      <w:sz w:val="16"/>
      <w:szCs w:val="16"/>
    </w:rPr>
  </w:style>
  <w:style w:type="paragraph" w:styleId="CommentText">
    <w:name w:val="annotation text"/>
    <w:basedOn w:val="Normal"/>
    <w:link w:val="CommentTextChar"/>
    <w:uiPriority w:val="99"/>
    <w:semiHidden/>
    <w:unhideWhenUsed/>
    <w:rsid w:val="00895F42"/>
    <w:pPr>
      <w:spacing w:line="240" w:lineRule="auto"/>
    </w:pPr>
    <w:rPr>
      <w:sz w:val="20"/>
      <w:szCs w:val="20"/>
    </w:rPr>
  </w:style>
  <w:style w:type="character" w:customStyle="1" w:styleId="CommentTextChar">
    <w:name w:val="Comment Text Char"/>
    <w:basedOn w:val="DefaultParagraphFont"/>
    <w:link w:val="CommentText"/>
    <w:uiPriority w:val="99"/>
    <w:semiHidden/>
    <w:rsid w:val="00895F42"/>
    <w:rPr>
      <w:sz w:val="20"/>
      <w:szCs w:val="20"/>
    </w:rPr>
  </w:style>
  <w:style w:type="paragraph" w:styleId="CommentSubject">
    <w:name w:val="annotation subject"/>
    <w:basedOn w:val="CommentText"/>
    <w:next w:val="CommentText"/>
    <w:link w:val="CommentSubjectChar"/>
    <w:uiPriority w:val="99"/>
    <w:semiHidden/>
    <w:unhideWhenUsed/>
    <w:rsid w:val="00895F42"/>
    <w:rPr>
      <w:b/>
      <w:bCs/>
    </w:rPr>
  </w:style>
  <w:style w:type="character" w:customStyle="1" w:styleId="CommentSubjectChar">
    <w:name w:val="Comment Subject Char"/>
    <w:basedOn w:val="CommentTextChar"/>
    <w:link w:val="CommentSubject"/>
    <w:uiPriority w:val="99"/>
    <w:semiHidden/>
    <w:rsid w:val="00895F42"/>
    <w:rPr>
      <w:b/>
      <w:bCs/>
      <w:sz w:val="20"/>
      <w:szCs w:val="20"/>
    </w:rPr>
  </w:style>
  <w:style w:type="paragraph" w:styleId="NormalWeb">
    <w:name w:val="Normal (Web)"/>
    <w:basedOn w:val="Normal"/>
    <w:uiPriority w:val="99"/>
    <w:semiHidden/>
    <w:unhideWhenUsed/>
    <w:rsid w:val="00FB59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5255">
      <w:bodyDiv w:val="1"/>
      <w:marLeft w:val="0"/>
      <w:marRight w:val="0"/>
      <w:marTop w:val="0"/>
      <w:marBottom w:val="0"/>
      <w:divBdr>
        <w:top w:val="none" w:sz="0" w:space="0" w:color="auto"/>
        <w:left w:val="none" w:sz="0" w:space="0" w:color="auto"/>
        <w:bottom w:val="none" w:sz="0" w:space="0" w:color="auto"/>
        <w:right w:val="none" w:sz="0" w:space="0" w:color="auto"/>
      </w:divBdr>
    </w:div>
    <w:div w:id="880019361">
      <w:bodyDiv w:val="1"/>
      <w:marLeft w:val="0"/>
      <w:marRight w:val="0"/>
      <w:marTop w:val="0"/>
      <w:marBottom w:val="0"/>
      <w:divBdr>
        <w:top w:val="none" w:sz="0" w:space="0" w:color="auto"/>
        <w:left w:val="none" w:sz="0" w:space="0" w:color="auto"/>
        <w:bottom w:val="none" w:sz="0" w:space="0" w:color="auto"/>
        <w:right w:val="none" w:sz="0" w:space="0" w:color="auto"/>
      </w:divBdr>
    </w:div>
    <w:div w:id="13678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13B29E2E7820458464227474AC6252" ma:contentTypeVersion="13" ma:contentTypeDescription="Create a new document." ma:contentTypeScope="" ma:versionID="f93603d8577add28f0856f43b3a3103e">
  <xsd:schema xmlns:xsd="http://www.w3.org/2001/XMLSchema" xmlns:xs="http://www.w3.org/2001/XMLSchema" xmlns:p="http://schemas.microsoft.com/office/2006/metadata/properties" xmlns:ns3="28e89e1c-f4d4-4321-b3ec-366b1aed737b" targetNamespace="http://schemas.microsoft.com/office/2006/metadata/properties" ma:root="true" ma:fieldsID="8a21b718e0297152e2167540602f56a8" ns3:_="">
    <xsd:import namespace="28e89e1c-f4d4-4321-b3ec-366b1aed737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89e1c-f4d4-4321-b3ec-366b1aed7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8e89e1c-f4d4-4321-b3ec-366b1aed737b" xsi:nil="true"/>
  </documentManagement>
</p:properties>
</file>

<file path=customXml/itemProps1.xml><?xml version="1.0" encoding="utf-8"?>
<ds:datastoreItem xmlns:ds="http://schemas.openxmlformats.org/officeDocument/2006/customXml" ds:itemID="{F544765A-7C4F-4F50-A4D6-DC5E7D1D6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89e1c-f4d4-4321-b3ec-366b1aed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A68055-C41B-4CE7-B7AF-714F4CF27813}">
  <ds:schemaRefs>
    <ds:schemaRef ds:uri="http://schemas.microsoft.com/sharepoint/v3/contenttype/forms"/>
  </ds:schemaRefs>
</ds:datastoreItem>
</file>

<file path=customXml/itemProps3.xml><?xml version="1.0" encoding="utf-8"?>
<ds:datastoreItem xmlns:ds="http://schemas.openxmlformats.org/officeDocument/2006/customXml" ds:itemID="{7644B8C9-AD34-4EC9-8AC8-E4EA57891710}">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28e89e1c-f4d4-4321-b3ec-366b1aed737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1681</Words>
  <Characters>10192</Characters>
  <Application>Microsoft Office Word</Application>
  <DocSecurity>0</DocSecurity>
  <Lines>392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2</cp:revision>
  <cp:lastPrinted>2023-11-17T23:03:00Z</cp:lastPrinted>
  <dcterms:created xsi:type="dcterms:W3CDTF">2023-11-29T23:12:00Z</dcterms:created>
  <dcterms:modified xsi:type="dcterms:W3CDTF">2023-11-29T23:12:00Z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0x010100A913B29E2E7820458464227474AC6252</vt:lpwstr>
  </property>
</Properties>
</file>