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6F" w:rsidRDefault="007E4E6F">
      <w:pPr>
        <w:pStyle w:val="Footer"/>
        <w:tabs>
          <w:tab w:val="clear" w:pos="4320"/>
          <w:tab w:val="clear" w:pos="8640"/>
        </w:tabs>
      </w:pPr>
      <w:bookmarkStart w:id="0" w:name="_GoBack"/>
      <w:bookmarkEnd w:id="0"/>
    </w:p>
    <w:p w:rsidR="007E4E6F" w:rsidRDefault="007E4E6F"/>
    <w:p w:rsidR="007E4E6F" w:rsidRDefault="007E4E6F">
      <w:pPr>
        <w:rPr>
          <w:color w:val="FF0000"/>
        </w:rPr>
      </w:pPr>
      <w:r>
        <w:rPr>
          <w:color w:val="FF0000"/>
        </w:rPr>
        <w:t>[Date]</w:t>
      </w:r>
    </w:p>
    <w:p w:rsidR="007E4E6F" w:rsidRDefault="007E4E6F"/>
    <w:p w:rsidR="007E4E6F" w:rsidRDefault="007E4E6F">
      <w:pPr>
        <w:rPr>
          <w:color w:val="FF0000"/>
        </w:rPr>
      </w:pPr>
      <w:r>
        <w:rPr>
          <w:color w:val="FF0000"/>
        </w:rPr>
        <w:t>[Name]</w:t>
      </w:r>
    </w:p>
    <w:p w:rsidR="007E4E6F" w:rsidRDefault="007E4E6F">
      <w:pPr>
        <w:rPr>
          <w:color w:val="FF0000"/>
        </w:rPr>
      </w:pPr>
      <w:r>
        <w:rPr>
          <w:color w:val="FF0000"/>
        </w:rPr>
        <w:t>[Street Address]</w:t>
      </w:r>
    </w:p>
    <w:p w:rsidR="007E4E6F" w:rsidRDefault="007E4E6F">
      <w:r>
        <w:rPr>
          <w:color w:val="FF0000"/>
        </w:rPr>
        <w:t>[City, State, Zip Code]</w:t>
      </w:r>
    </w:p>
    <w:p w:rsidR="007E4E6F" w:rsidRDefault="007E4E6F"/>
    <w:p w:rsidR="007E4E6F" w:rsidRDefault="007E4E6F">
      <w:r>
        <w:t>RE</w:t>
      </w:r>
      <w:proofErr w:type="gramStart"/>
      <w:r>
        <w:t xml:space="preserve">:  </w:t>
      </w:r>
      <w:r>
        <w:rPr>
          <w:color w:val="FF0000"/>
        </w:rPr>
        <w:t>[</w:t>
      </w:r>
      <w:proofErr w:type="gramEnd"/>
      <w:r>
        <w:rPr>
          <w:color w:val="FF0000"/>
        </w:rPr>
        <w:t>Parcel Number]</w:t>
      </w:r>
      <w:r>
        <w:t xml:space="preserve"> </w:t>
      </w:r>
    </w:p>
    <w:p w:rsidR="007E4E6F" w:rsidRDefault="007E4E6F"/>
    <w:p w:rsidR="007E4E6F" w:rsidRDefault="007E4E6F">
      <w:r>
        <w:t>Dear Property Owner:</w:t>
      </w:r>
    </w:p>
    <w:p w:rsidR="007E4E6F" w:rsidRDefault="007E4E6F"/>
    <w:p w:rsidR="007E4E6F" w:rsidRDefault="007E4E6F">
      <w:r>
        <w:t xml:space="preserve">Flooding is the most frequent and costly disaster in </w:t>
      </w:r>
      <w:r>
        <w:rPr>
          <w:color w:val="FF0000"/>
        </w:rPr>
        <w:t>[community name]</w:t>
      </w:r>
      <w:r>
        <w:t>. The risk for flooding changes over time due to erosion, land use, weather events and other factors.  The likelihood of inland, riverine and coastal flooding has changed along with these factors. The risk for flooding can vary within the same neighborhood and even property to property.  But it exists throughout the area</w:t>
      </w:r>
      <w:proofErr w:type="gramStart"/>
      <w:r>
        <w:t>.</w:t>
      </w:r>
      <w:r>
        <w:rPr>
          <w:sz w:val="22"/>
          <w:szCs w:val="22"/>
        </w:rPr>
        <w:t xml:space="preserve"> .</w:t>
      </w:r>
      <w:proofErr w:type="gramEnd"/>
      <w:r>
        <w:rPr>
          <w:sz w:val="22"/>
          <w:szCs w:val="22"/>
        </w:rPr>
        <w:t xml:space="preserve"> </w:t>
      </w:r>
      <w:r>
        <w:rPr>
          <w:color w:val="FF0000"/>
          <w:sz w:val="22"/>
          <w:szCs w:val="22"/>
        </w:rPr>
        <w:t>[</w:t>
      </w:r>
      <w:r>
        <w:rPr>
          <w:i/>
          <w:color w:val="FF0000"/>
          <w:sz w:val="22"/>
          <w:szCs w:val="22"/>
        </w:rPr>
        <w:t>include</w:t>
      </w:r>
      <w:r>
        <w:t xml:space="preserve"> </w:t>
      </w:r>
      <w:r>
        <w:rPr>
          <w:i/>
          <w:color w:val="FF0000"/>
          <w:sz w:val="22"/>
          <w:szCs w:val="22"/>
        </w:rPr>
        <w:t>flood fact that supports the need to re-map, for example</w:t>
      </w:r>
      <w:r>
        <w:rPr>
          <w:color w:val="FF0000"/>
          <w:sz w:val="22"/>
          <w:szCs w:val="22"/>
        </w:rPr>
        <w:t>: As the county’s flooding last spring illustrated, flooding occurs not only in high-risk areas, but in low- to moderate-risk areas as well.  In fact, more than 50% of properties flooded were in areas designated as having a low or moderate flood risk]</w:t>
      </w:r>
      <w:r>
        <w:t xml:space="preserve">.  Knowing your flood risk is the first step to flood protection. </w:t>
      </w:r>
    </w:p>
    <w:p w:rsidR="007E4E6F" w:rsidRDefault="007E4E6F"/>
    <w:p w:rsidR="007E4E6F" w:rsidRDefault="007E4E6F">
      <w:r>
        <w:t xml:space="preserve">A multi-year project to re-examine </w:t>
      </w:r>
      <w:r>
        <w:rPr>
          <w:color w:val="FF0000"/>
        </w:rPr>
        <w:t>[community name’s]</w:t>
      </w:r>
      <w:r>
        <w:t xml:space="preserve"> flood zones and develop detailed, digital flood hazard maps has been completed.  Just released for public review, the new maps -- also known as</w:t>
      </w:r>
      <w:r w:rsidR="007116B1">
        <w:t xml:space="preserve"> digital</w:t>
      </w:r>
      <w:r>
        <w:t xml:space="preserve"> Flood Insurance Rate Maps (FIRMs) -- reflect current flood risks, replacing maps that are up to </w:t>
      </w:r>
      <w:r>
        <w:rPr>
          <w:color w:val="FF0000"/>
        </w:rPr>
        <w:t>[age]</w:t>
      </w:r>
      <w:r>
        <w:t xml:space="preserve"> years old.  As a result, you and other property owners throughout the </w:t>
      </w:r>
      <w:r>
        <w:rPr>
          <w:color w:val="FF0000"/>
        </w:rPr>
        <w:t>[county/community]</w:t>
      </w:r>
      <w:r>
        <w:t xml:space="preserve"> will have up-to-date, reliable, Internet-accessible information about your flood risk, on a property-by-property basis.</w:t>
      </w:r>
    </w:p>
    <w:p w:rsidR="007E4E6F" w:rsidRDefault="007E4E6F"/>
    <w:p w:rsidR="007E4E6F" w:rsidRDefault="007E4E6F">
      <w:pPr>
        <w:rPr>
          <w:b/>
        </w:rPr>
      </w:pPr>
      <w:r>
        <w:rPr>
          <w:b/>
        </w:rPr>
        <w:t>How will these changes affect you?</w:t>
      </w:r>
    </w:p>
    <w:p w:rsidR="007E4E6F" w:rsidRDefault="007E4E6F">
      <w:r>
        <w:t xml:space="preserve">The purpose of this letter is to inform you that the parcel identified at the top of this letter has been mapped into a lower risk zone, shown on the FIRM as “X”.  If you have a mortgage from a federally-regulated lender, you will no longer be required by federal law to maintain flood insurance when the flood maps become effective (your lender still does retain the right to require flood insurance if they feel it is necessary).  </w:t>
      </w:r>
    </w:p>
    <w:p w:rsidR="007E4E6F" w:rsidRDefault="007E4E6F"/>
    <w:p w:rsidR="007E4E6F" w:rsidRDefault="007E4E6F">
      <w:r>
        <w:t xml:space="preserve">While flood insurance becomes optional, maintaining coverage is recommended as the flood risk has only been reduced, </w:t>
      </w:r>
      <w:r>
        <w:rPr>
          <w:bCs/>
          <w:i/>
        </w:rPr>
        <w:t>not removed</w:t>
      </w:r>
      <w:r>
        <w:t xml:space="preserve">.  Lower cost flood insurance from the National Flood Insurance Program (NFIP) is available in low- to moderate-risk areas and you may also qualify for the even lower cost Preferred Risk Policy (PRP).  Contact your insurance agent to learn more about how to convert to the PRP.  For more information on flood insurance, visit </w:t>
      </w:r>
      <w:hyperlink r:id="rId6" w:history="1">
        <w:r>
          <w:rPr>
            <w:rStyle w:val="Hyperlink"/>
          </w:rPr>
          <w:t>www.floodsmart.gov</w:t>
        </w:r>
      </w:hyperlink>
      <w:r>
        <w:t>.</w:t>
      </w:r>
    </w:p>
    <w:p w:rsidR="007E4E6F" w:rsidRDefault="007E4E6F"/>
    <w:p w:rsidR="007E4E6F" w:rsidRDefault="007E4E6F">
      <w:pPr>
        <w:rPr>
          <w:b/>
        </w:rPr>
      </w:pPr>
      <w:r>
        <w:rPr>
          <w:b/>
        </w:rPr>
        <w:lastRenderedPageBreak/>
        <w:t>The new maps help promote public safety.</w:t>
      </w:r>
    </w:p>
    <w:p w:rsidR="007E4E6F" w:rsidRDefault="007E4E6F">
      <w:r>
        <w:t xml:space="preserve">These flood hazard maps are important tools used in the effort to protect lives and properties in </w:t>
      </w:r>
      <w:r>
        <w:rPr>
          <w:color w:val="FF0000"/>
        </w:rPr>
        <w:t>[community name]</w:t>
      </w:r>
      <w:r>
        <w:t xml:space="preserve">.  By showing the extent to which areas of the </w:t>
      </w:r>
      <w:r>
        <w:rPr>
          <w:color w:val="FF0000"/>
        </w:rPr>
        <w:t>[county/community]</w:t>
      </w:r>
      <w:r>
        <w:t xml:space="preserve"> and individual properties are at risk for flooding, the flood maps help business owners and residents make more informed decisions about personal safety and financially protecting their property.  These maps also allow community planners, local officials, engineers, builders and others to make determinations about where and how new structures and developments should be built.</w:t>
      </w:r>
    </w:p>
    <w:p w:rsidR="007E4E6F" w:rsidRDefault="007E4E6F"/>
    <w:p w:rsidR="007E4E6F" w:rsidRDefault="007E4E6F">
      <w:pPr>
        <w:rPr>
          <w:b/>
        </w:rPr>
      </w:pPr>
      <w:r>
        <w:rPr>
          <w:b/>
        </w:rPr>
        <w:t>When do the maps become effective?</w:t>
      </w:r>
    </w:p>
    <w:p w:rsidR="007E4E6F" w:rsidRDefault="007E4E6F">
      <w:pPr>
        <w:rPr>
          <w:color w:val="FF0000"/>
        </w:rPr>
      </w:pPr>
      <w:r>
        <w:t xml:space="preserve">The maps that were just released are still preliminary.   Starting </w:t>
      </w:r>
      <w:r>
        <w:rPr>
          <w:color w:val="FF0000"/>
        </w:rPr>
        <w:t>[date]</w:t>
      </w:r>
      <w:r>
        <w:t xml:space="preserve"> and running through </w:t>
      </w:r>
      <w:r>
        <w:rPr>
          <w:color w:val="FF0000"/>
        </w:rPr>
        <w:t xml:space="preserve">[date] </w:t>
      </w:r>
      <w:r>
        <w:t xml:space="preserve">there will be a Public Comment Period.  This is a time when citizens will have the opportunity to submit technical and/or scientific data to file a protest regarding their individual property, or an appeal regarding the accuracy of the mapping process in general.  To learn more about </w:t>
      </w:r>
      <w:r w:rsidR="007116B1">
        <w:t>the</w:t>
      </w:r>
      <w:r>
        <w:t xml:space="preserve"> appeals</w:t>
      </w:r>
      <w:r w:rsidR="007116B1">
        <w:t xml:space="preserve"> process</w:t>
      </w:r>
      <w:r>
        <w:t xml:space="preserve">, visit </w:t>
      </w:r>
      <w:r>
        <w:rPr>
          <w:color w:val="FF0000"/>
        </w:rPr>
        <w:t>[enter URL].</w:t>
      </w:r>
    </w:p>
    <w:p w:rsidR="007E4E6F" w:rsidRDefault="007E4E6F"/>
    <w:p w:rsidR="007E4E6F" w:rsidRDefault="007E4E6F">
      <w:r>
        <w:t>Once the appeals and protests are reviewed and once any needed map changes are incorporated, FEMA will issue a Letter of Final Determination.  Six months later, an ordinance approving the new Digital Flood Insurance Rate Map will be adopted. The maps will then become effective, as will any new flood insurance requirements.  However, please be aware that starting immediately these flood hazard maps will be used in helping to determine requirements for construction and development.</w:t>
      </w:r>
    </w:p>
    <w:p w:rsidR="007E4E6F" w:rsidRDefault="007E4E6F"/>
    <w:p w:rsidR="007E4E6F" w:rsidRDefault="007E4E6F">
      <w:pPr>
        <w:rPr>
          <w:b/>
        </w:rPr>
      </w:pPr>
      <w:r>
        <w:rPr>
          <w:b/>
        </w:rPr>
        <w:t>Here’s where to go for more information.</w:t>
      </w:r>
    </w:p>
    <w:p w:rsidR="007E4E6F" w:rsidRDefault="007E4E6F">
      <w:r>
        <w:rPr>
          <w:color w:val="FF0000"/>
        </w:rPr>
        <w:t>[</w:t>
      </w:r>
      <w:r>
        <w:rPr>
          <w:i/>
          <w:color w:val="FF0000"/>
        </w:rPr>
        <w:t xml:space="preserve">use parts of the following paragraph that are applicable] </w:t>
      </w:r>
      <w:r>
        <w:t xml:space="preserve">Local officials will be holding public meetings throughout the </w:t>
      </w:r>
      <w:r>
        <w:rPr>
          <w:color w:val="FF0000"/>
        </w:rPr>
        <w:t>[county/community]</w:t>
      </w:r>
      <w:r>
        <w:t xml:space="preserve"> in </w:t>
      </w:r>
      <w:r>
        <w:rPr>
          <w:color w:val="FF0000"/>
        </w:rPr>
        <w:t>[dates/months]</w:t>
      </w:r>
      <w:r>
        <w:t xml:space="preserve">.  Local government staff also will be available to assist residents one-on-one and provide information at </w:t>
      </w:r>
      <w:r>
        <w:rPr>
          <w:color w:val="FF0000"/>
        </w:rPr>
        <w:t>[location(s)]</w:t>
      </w:r>
      <w:r>
        <w:t xml:space="preserve"> throughout </w:t>
      </w:r>
      <w:r>
        <w:rPr>
          <w:color w:val="FF0000"/>
        </w:rPr>
        <w:t>[month]</w:t>
      </w:r>
      <w:r>
        <w:t xml:space="preserve">.  You may also stay up-to-date and look up this parcel on the new map by visiting </w:t>
      </w:r>
      <w:r>
        <w:rPr>
          <w:color w:val="FF0000"/>
        </w:rPr>
        <w:t>[enter URL]</w:t>
      </w:r>
      <w:r>
        <w:t xml:space="preserve">.  For general information about the flood map modernization project, you can also contact the </w:t>
      </w:r>
      <w:r>
        <w:rPr>
          <w:color w:val="FF0000"/>
        </w:rPr>
        <w:t>[name of local call center]</w:t>
      </w:r>
      <w:r>
        <w:t xml:space="preserve"> at </w:t>
      </w:r>
      <w:r>
        <w:rPr>
          <w:color w:val="FF0000"/>
        </w:rPr>
        <w:t xml:space="preserve">[phone #].  </w:t>
      </w:r>
      <w:r>
        <w:rPr>
          <w:color w:val="000000"/>
        </w:rPr>
        <w:t>It’s open</w:t>
      </w:r>
      <w:r>
        <w:rPr>
          <w:color w:val="FF0000"/>
        </w:rPr>
        <w:t xml:space="preserve"> [hours of operation]</w:t>
      </w:r>
      <w:r>
        <w:t>.</w:t>
      </w:r>
    </w:p>
    <w:p w:rsidR="007E4E6F" w:rsidRDefault="007E4E6F">
      <w:pPr>
        <w:pStyle w:val="Footer"/>
        <w:tabs>
          <w:tab w:val="clear" w:pos="4320"/>
          <w:tab w:val="clear" w:pos="8640"/>
        </w:tabs>
      </w:pPr>
    </w:p>
    <w:p w:rsidR="007E4E6F" w:rsidRDefault="007E4E6F">
      <w:r>
        <w:t>A brochure is enclosed with this letter to provide you with more information about this project and how it will affect this community.</w:t>
      </w:r>
    </w:p>
    <w:p w:rsidR="007E4E6F" w:rsidRDefault="007E4E6F"/>
    <w:p w:rsidR="007E4E6F" w:rsidRDefault="007E4E6F">
      <w:r>
        <w:t xml:space="preserve">This </w:t>
      </w:r>
      <w:r w:rsidR="00DC7099">
        <w:t xml:space="preserve">flood </w:t>
      </w:r>
      <w:r w:rsidR="00CB4C32">
        <w:t>mapping</w:t>
      </w:r>
      <w:r>
        <w:t xml:space="preserve"> project is a joint effort between </w:t>
      </w:r>
      <w:r>
        <w:rPr>
          <w:color w:val="FF0000"/>
        </w:rPr>
        <w:t xml:space="preserve">[community name] </w:t>
      </w:r>
      <w:r>
        <w:t>and the Federal Emergency Management Agency, in cooperation with association and private sector partners.</w:t>
      </w:r>
    </w:p>
    <w:p w:rsidR="007E4E6F" w:rsidRDefault="007E4E6F"/>
    <w:p w:rsidR="007E4E6F" w:rsidRDefault="007E4E6F">
      <w:r>
        <w:t>(Enclosure)</w:t>
      </w:r>
    </w:p>
    <w:sectPr w:rsidR="007E4E6F">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0CA" w:rsidRDefault="006D40CA">
      <w:r>
        <w:separator/>
      </w:r>
    </w:p>
  </w:endnote>
  <w:endnote w:type="continuationSeparator" w:id="0">
    <w:p w:rsidR="006D40CA" w:rsidRDefault="006D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E6F" w:rsidRDefault="007E4E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9C1">
      <w:rPr>
        <w:rStyle w:val="PageNumber"/>
        <w:noProof/>
      </w:rPr>
      <w:t>2</w:t>
    </w:r>
    <w:r>
      <w:rPr>
        <w:rStyle w:val="PageNumber"/>
      </w:rPr>
      <w:fldChar w:fldCharType="end"/>
    </w:r>
  </w:p>
  <w:p w:rsidR="007E4E6F" w:rsidRDefault="007E4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E6F" w:rsidRDefault="007E4E6F">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5D7F17">
      <w:rPr>
        <w:rStyle w:val="PageNumber"/>
        <w:noProof/>
        <w:sz w:val="20"/>
        <w:szCs w:val="20"/>
      </w:rPr>
      <w:t>3</w:t>
    </w:r>
    <w:r>
      <w:rPr>
        <w:rStyle w:val="PageNumber"/>
        <w:sz w:val="20"/>
        <w:szCs w:val="20"/>
      </w:rPr>
      <w:fldChar w:fldCharType="end"/>
    </w:r>
  </w:p>
  <w:p w:rsidR="007E4E6F" w:rsidRDefault="007E4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E6F" w:rsidRDefault="007E4E6F">
    <w:pPr>
      <w:rPr>
        <w:sz w:val="16"/>
        <w:szCs w:val="16"/>
      </w:rPr>
    </w:pPr>
    <w:r>
      <w:rPr>
        <w:sz w:val="16"/>
        <w:szCs w:val="16"/>
      </w:rPr>
      <w:t>*FEMA – 2005 Statistic</w:t>
    </w:r>
  </w:p>
  <w:p w:rsidR="007E4E6F" w:rsidRDefault="007E4E6F">
    <w:pPr>
      <w:rPr>
        <w:sz w:val="16"/>
        <w:szCs w:val="16"/>
      </w:rPr>
    </w:pPr>
    <w:r>
      <w:rPr>
        <w:sz w:val="16"/>
        <w:szCs w:val="16"/>
      </w:rPr>
      <w:t xml:space="preserve">V040106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0CA" w:rsidRDefault="006D40CA">
      <w:r>
        <w:separator/>
      </w:r>
    </w:p>
  </w:footnote>
  <w:footnote w:type="continuationSeparator" w:id="0">
    <w:p w:rsidR="006D40CA" w:rsidRDefault="006D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E6F" w:rsidRDefault="008C19C1">
    <w:pPr>
      <w:pStyle w:val="Header"/>
      <w:jc w:val="center"/>
      <w:rPr>
        <w:b/>
      </w:rPr>
    </w:pPr>
    <w:r>
      <w:rPr>
        <w:b/>
      </w:rPr>
      <w:t xml:space="preserve">MAPPED OUT OF </w:t>
    </w:r>
    <w:r w:rsidR="007E4E6F">
      <w:rPr>
        <w:b/>
      </w:rPr>
      <w:t>SFHA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6F"/>
    <w:rsid w:val="00201019"/>
    <w:rsid w:val="003A2D6D"/>
    <w:rsid w:val="005D7F17"/>
    <w:rsid w:val="006D40CA"/>
    <w:rsid w:val="007116B1"/>
    <w:rsid w:val="007E4E6F"/>
    <w:rsid w:val="008C19C1"/>
    <w:rsid w:val="00CB4C32"/>
    <w:rsid w:val="00D62B00"/>
    <w:rsid w:val="00D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36E7D7-A5B4-429F-94DC-28948A74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odsmart.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Agent's Letter to Client Going Into NSFHA Template</vt:lpstr>
    </vt:vector>
  </TitlesOfParts>
  <Company>Bender Consulting Services</Company>
  <LinksUpToDate>false</LinksUpToDate>
  <CharactersWithSpaces>4857</CharactersWithSpaces>
  <SharedDoc>false</SharedDoc>
  <HLinks>
    <vt:vector size="6" baseType="variant">
      <vt:variant>
        <vt:i4>3604516</vt:i4>
      </vt:variant>
      <vt:variant>
        <vt:i4>0</vt:i4>
      </vt:variant>
      <vt:variant>
        <vt:i4>0</vt:i4>
      </vt:variant>
      <vt:variant>
        <vt:i4>5</vt:i4>
      </vt:variant>
      <vt:variant>
        <vt:lpwstr>http://www.floodsmart.gov/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Letter to Client Going Into NSFHA Template</dc:title>
  <dc:subject/>
  <dc:creator>Bruce Bender</dc:creator>
  <cp:keywords/>
  <dc:description/>
  <cp:lastModifiedBy>Kris Fossett</cp:lastModifiedBy>
  <cp:revision>2</cp:revision>
  <cp:lastPrinted>2005-12-08T13:03:00Z</cp:lastPrinted>
  <dcterms:created xsi:type="dcterms:W3CDTF">2019-01-08T19:51:00Z</dcterms:created>
  <dcterms:modified xsi:type="dcterms:W3CDTF">2019-01-08T19:51:00Z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2006</vt:lpwstr>
  </property>
  <property fmtid="{D5CDD505-2E9C-101B-9397-08002B2CF9AE}" pid="3" name="Month">
    <vt:lpwstr>04</vt:lpwstr>
  </property>
  <property fmtid="{D5CDD505-2E9C-101B-9397-08002B2CF9AE}" pid="4" name="Order">
    <vt:lpwstr>8600.00000000000</vt:lpwstr>
  </property>
  <property fmtid="{D5CDD505-2E9C-101B-9397-08002B2CF9AE}" pid="5" name="Audience">
    <vt:lpwstr>Local Officials</vt:lpwstr>
  </property>
  <property fmtid="{D5CDD505-2E9C-101B-9397-08002B2CF9AE}" pid="6" name="Materials">
    <vt:lpwstr>Hillsborough County (FloodSmart)</vt:lpwstr>
  </property>
</Properties>
</file>