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44CDE" w14:textId="6FA21BCB" w:rsidR="006F7FB6" w:rsidRDefault="002B0A1F" w:rsidP="00F84527">
      <w:pPr>
        <w:pStyle w:val="Heading1"/>
      </w:pPr>
      <w:r>
        <w:t xml:space="preserve">WV STATE CODE REQUREMENTS for </w:t>
      </w:r>
      <w:r w:rsidR="00F84527">
        <w:t>VOTING DISTRICT</w:t>
      </w:r>
      <w:r>
        <w:t xml:space="preserve">S </w:t>
      </w:r>
    </w:p>
    <w:p w14:paraId="1F6E6F4C" w14:textId="536FB8D5" w:rsidR="00F84527" w:rsidRPr="002448EF" w:rsidRDefault="00FA4417" w:rsidP="00F84527">
      <w:pPr>
        <w:pStyle w:val="ListParagraph"/>
        <w:ind w:left="0"/>
        <w:rPr>
          <w:sz w:val="20"/>
        </w:rPr>
      </w:pPr>
      <w:r>
        <w:rPr>
          <w:sz w:val="20"/>
        </w:rPr>
        <w:t xml:space="preserve">Compiled </w:t>
      </w:r>
      <w:r w:rsidR="00F84527" w:rsidRPr="002448EF">
        <w:rPr>
          <w:sz w:val="20"/>
        </w:rPr>
        <w:t>by Kurt Donaldson 10/1</w:t>
      </w:r>
      <w:r>
        <w:rPr>
          <w:sz w:val="20"/>
        </w:rPr>
        <w:t>2</w:t>
      </w:r>
      <w:r w:rsidR="00F84527" w:rsidRPr="002448EF">
        <w:rPr>
          <w:sz w:val="20"/>
        </w:rPr>
        <w:t>/2021</w:t>
      </w:r>
    </w:p>
    <w:p w14:paraId="280A02F8" w14:textId="77777777" w:rsidR="002B0A1F" w:rsidRPr="002B0A1F" w:rsidRDefault="002B0A1F" w:rsidP="002B0A1F">
      <w:pPr>
        <w:rPr>
          <w:rFonts w:cstheme="minorHAnsi"/>
          <w:sz w:val="20"/>
          <w:szCs w:val="20"/>
        </w:rPr>
      </w:pPr>
    </w:p>
    <w:tbl>
      <w:tblPr>
        <w:tblStyle w:val="TableGrid"/>
        <w:tblW w:w="10800" w:type="dxa"/>
        <w:tblInd w:w="-635" w:type="dxa"/>
        <w:tblLayout w:type="fixed"/>
        <w:tblLook w:val="04A0" w:firstRow="1" w:lastRow="0" w:firstColumn="1" w:lastColumn="0" w:noHBand="0" w:noVBand="1"/>
      </w:tblPr>
      <w:tblGrid>
        <w:gridCol w:w="1980"/>
        <w:gridCol w:w="7740"/>
        <w:gridCol w:w="1080"/>
      </w:tblGrid>
      <w:tr w:rsidR="002B0A1F" w:rsidRPr="002B0A1F" w14:paraId="4D2AA11F" w14:textId="77777777" w:rsidTr="002B0A1F">
        <w:trPr>
          <w:tblHeader/>
        </w:trPr>
        <w:tc>
          <w:tcPr>
            <w:tcW w:w="1980" w:type="dxa"/>
            <w:shd w:val="clear" w:color="auto" w:fill="FFF2CC" w:themeFill="accent4" w:themeFillTint="33"/>
          </w:tcPr>
          <w:p w14:paraId="2320AF19" w14:textId="77777777" w:rsidR="002B0A1F" w:rsidRPr="002B0A1F" w:rsidRDefault="002B0A1F" w:rsidP="00B4015D">
            <w:pPr>
              <w:jc w:val="center"/>
              <w:rPr>
                <w:rFonts w:cstheme="minorHAnsi"/>
                <w:b/>
                <w:sz w:val="20"/>
                <w:szCs w:val="20"/>
              </w:rPr>
            </w:pPr>
            <w:r w:rsidRPr="002B0A1F">
              <w:rPr>
                <w:rFonts w:cstheme="minorHAnsi"/>
                <w:b/>
                <w:sz w:val="20"/>
                <w:szCs w:val="20"/>
              </w:rPr>
              <w:t>Electoral Geography Rule</w:t>
            </w:r>
          </w:p>
        </w:tc>
        <w:tc>
          <w:tcPr>
            <w:tcW w:w="7740" w:type="dxa"/>
            <w:shd w:val="clear" w:color="auto" w:fill="FFF2CC" w:themeFill="accent4" w:themeFillTint="33"/>
          </w:tcPr>
          <w:p w14:paraId="37EA251A" w14:textId="77777777" w:rsidR="002B0A1F" w:rsidRPr="002B0A1F" w:rsidRDefault="002B0A1F" w:rsidP="00B4015D">
            <w:pPr>
              <w:jc w:val="center"/>
              <w:rPr>
                <w:rFonts w:cstheme="minorHAnsi"/>
                <w:b/>
                <w:sz w:val="20"/>
                <w:szCs w:val="20"/>
              </w:rPr>
            </w:pPr>
            <w:r w:rsidRPr="002B0A1F">
              <w:rPr>
                <w:rFonts w:cstheme="minorHAnsi"/>
                <w:b/>
                <w:sz w:val="20"/>
                <w:szCs w:val="20"/>
              </w:rPr>
              <w:t>Description</w:t>
            </w:r>
          </w:p>
        </w:tc>
        <w:tc>
          <w:tcPr>
            <w:tcW w:w="1080" w:type="dxa"/>
            <w:shd w:val="clear" w:color="auto" w:fill="FFF2CC" w:themeFill="accent4" w:themeFillTint="33"/>
          </w:tcPr>
          <w:p w14:paraId="2C9E3A2D" w14:textId="77777777" w:rsidR="002B0A1F" w:rsidRPr="002B0A1F" w:rsidRDefault="002B0A1F" w:rsidP="00B4015D">
            <w:pPr>
              <w:jc w:val="center"/>
              <w:rPr>
                <w:rFonts w:cstheme="minorHAnsi"/>
                <w:b/>
                <w:sz w:val="20"/>
                <w:szCs w:val="20"/>
              </w:rPr>
            </w:pPr>
            <w:r w:rsidRPr="002B0A1F">
              <w:rPr>
                <w:rFonts w:cstheme="minorHAnsi"/>
                <w:b/>
                <w:sz w:val="20"/>
                <w:szCs w:val="20"/>
              </w:rPr>
              <w:t>WV Code</w:t>
            </w:r>
          </w:p>
        </w:tc>
      </w:tr>
      <w:tr w:rsidR="002B0A1F" w:rsidRPr="002B0A1F" w14:paraId="622C4896" w14:textId="77777777" w:rsidTr="002B0A1F">
        <w:tc>
          <w:tcPr>
            <w:tcW w:w="1980" w:type="dxa"/>
          </w:tcPr>
          <w:p w14:paraId="50E1A62D" w14:textId="77777777" w:rsidR="00402C81" w:rsidRDefault="00402C81" w:rsidP="00B4015D">
            <w:pPr>
              <w:rPr>
                <w:rFonts w:cstheme="minorHAnsi"/>
                <w:sz w:val="20"/>
                <w:szCs w:val="20"/>
              </w:rPr>
            </w:pPr>
          </w:p>
          <w:p w14:paraId="7773F4C1" w14:textId="5F79709A" w:rsidR="002B0A1F" w:rsidRPr="002B0A1F" w:rsidRDefault="002B0A1F" w:rsidP="00B4015D">
            <w:pPr>
              <w:rPr>
                <w:rFonts w:cstheme="minorHAnsi"/>
                <w:sz w:val="20"/>
                <w:szCs w:val="20"/>
              </w:rPr>
            </w:pPr>
            <w:r w:rsidRPr="002B0A1F">
              <w:rPr>
                <w:rFonts w:cstheme="minorHAnsi"/>
                <w:sz w:val="20"/>
                <w:szCs w:val="20"/>
              </w:rPr>
              <w:t>Census Blocks</w:t>
            </w:r>
          </w:p>
        </w:tc>
        <w:tc>
          <w:tcPr>
            <w:tcW w:w="7740" w:type="dxa"/>
          </w:tcPr>
          <w:p w14:paraId="36818FCB" w14:textId="14DC4D0B" w:rsidR="002B0A1F" w:rsidRDefault="002B0A1F" w:rsidP="002B0A1F">
            <w:pPr>
              <w:pStyle w:val="ListParagraph"/>
              <w:numPr>
                <w:ilvl w:val="0"/>
                <w:numId w:val="11"/>
              </w:numPr>
              <w:rPr>
                <w:rFonts w:cstheme="minorHAnsi"/>
                <w:sz w:val="20"/>
                <w:szCs w:val="20"/>
              </w:rPr>
            </w:pPr>
            <w:r w:rsidRPr="002B0A1F">
              <w:rPr>
                <w:rFonts w:cstheme="minorHAnsi"/>
                <w:sz w:val="20"/>
                <w:szCs w:val="20"/>
              </w:rPr>
              <w:t xml:space="preserve">Census </w:t>
            </w:r>
            <w:r w:rsidRPr="00FA4417">
              <w:rPr>
                <w:rFonts w:cstheme="minorHAnsi"/>
                <w:b/>
                <w:sz w:val="20"/>
                <w:szCs w:val="20"/>
              </w:rPr>
              <w:t>Blocks</w:t>
            </w:r>
            <w:r w:rsidRPr="002B0A1F">
              <w:rPr>
                <w:rFonts w:cstheme="minorHAnsi"/>
                <w:sz w:val="20"/>
                <w:szCs w:val="20"/>
              </w:rPr>
              <w:t xml:space="preserve"> are the smallest level of geography of which the Census Bureau calculates data, which are needed to create the </w:t>
            </w:r>
            <w:r w:rsidRPr="00FA4417">
              <w:rPr>
                <w:rFonts w:cstheme="minorHAnsi"/>
                <w:b/>
                <w:sz w:val="20"/>
                <w:szCs w:val="20"/>
              </w:rPr>
              <w:t>Voting Precincts</w:t>
            </w:r>
            <w:r w:rsidRPr="002B0A1F">
              <w:rPr>
                <w:rFonts w:cstheme="minorHAnsi"/>
                <w:sz w:val="20"/>
                <w:szCs w:val="20"/>
              </w:rPr>
              <w:t xml:space="preserve"> or </w:t>
            </w:r>
            <w:r w:rsidRPr="00FA4417">
              <w:rPr>
                <w:rFonts w:cstheme="minorHAnsi"/>
                <w:b/>
                <w:sz w:val="20"/>
                <w:szCs w:val="20"/>
              </w:rPr>
              <w:t xml:space="preserve">Voting Districts </w:t>
            </w:r>
            <w:r w:rsidRPr="002B0A1F">
              <w:rPr>
                <w:rFonts w:cstheme="minorHAnsi"/>
                <w:sz w:val="20"/>
                <w:szCs w:val="20"/>
              </w:rPr>
              <w:t xml:space="preserve">(VTD), which are needed to form the </w:t>
            </w:r>
            <w:r w:rsidRPr="00FA4417">
              <w:rPr>
                <w:rFonts w:cstheme="minorHAnsi"/>
                <w:b/>
                <w:sz w:val="20"/>
                <w:szCs w:val="20"/>
              </w:rPr>
              <w:t>Magisterial Districts</w:t>
            </w:r>
            <w:r w:rsidRPr="002B0A1F">
              <w:rPr>
                <w:rFonts w:cstheme="minorHAnsi"/>
                <w:sz w:val="20"/>
                <w:szCs w:val="20"/>
              </w:rPr>
              <w:t xml:space="preserve"> (or Minor Civil Divisions</w:t>
            </w:r>
            <w:r w:rsidR="00FA4417">
              <w:rPr>
                <w:rFonts w:cstheme="minorHAnsi"/>
                <w:sz w:val="20"/>
                <w:szCs w:val="20"/>
              </w:rPr>
              <w:t xml:space="preserve"> - MCD</w:t>
            </w:r>
            <w:r w:rsidRPr="002B0A1F">
              <w:rPr>
                <w:rFonts w:cstheme="minorHAnsi"/>
                <w:sz w:val="20"/>
                <w:szCs w:val="20"/>
              </w:rPr>
              <w:t>)</w:t>
            </w:r>
            <w:r w:rsidR="00FA4417">
              <w:rPr>
                <w:rFonts w:cstheme="minorHAnsi"/>
                <w:sz w:val="20"/>
                <w:szCs w:val="20"/>
              </w:rPr>
              <w:t xml:space="preserve">.  Voting districts must also align with the geographic boundaries of </w:t>
            </w:r>
            <w:r w:rsidR="00FA4417" w:rsidRPr="00FA4417">
              <w:rPr>
                <w:rFonts w:cstheme="minorHAnsi"/>
                <w:b/>
                <w:sz w:val="20"/>
                <w:szCs w:val="20"/>
              </w:rPr>
              <w:t>Incorporated Places</w:t>
            </w:r>
            <w:r w:rsidR="00FA4417">
              <w:rPr>
                <w:rFonts w:cstheme="minorHAnsi"/>
                <w:sz w:val="20"/>
                <w:szCs w:val="20"/>
              </w:rPr>
              <w:t xml:space="preserve"> (municipalities) and </w:t>
            </w:r>
            <w:r w:rsidR="00FA4417" w:rsidRPr="00FA4417">
              <w:rPr>
                <w:rFonts w:cstheme="minorHAnsi"/>
                <w:b/>
                <w:sz w:val="20"/>
                <w:szCs w:val="20"/>
              </w:rPr>
              <w:t>State Legislative Districts</w:t>
            </w:r>
            <w:r w:rsidR="00FA4417">
              <w:rPr>
                <w:rFonts w:cstheme="minorHAnsi"/>
                <w:sz w:val="20"/>
                <w:szCs w:val="20"/>
              </w:rPr>
              <w:t xml:space="preserve">. </w:t>
            </w:r>
            <w:r w:rsidR="00FA4417">
              <w:rPr>
                <w:rFonts w:cstheme="minorHAnsi"/>
                <w:sz w:val="20"/>
                <w:szCs w:val="20"/>
              </w:rPr>
              <w:br/>
            </w:r>
          </w:p>
          <w:p w14:paraId="73BC9D87" w14:textId="77777777" w:rsidR="00FA4417" w:rsidRPr="00FA4417" w:rsidRDefault="00FA4417" w:rsidP="00FA4417">
            <w:pPr>
              <w:ind w:left="360"/>
              <w:rPr>
                <w:sz w:val="18"/>
              </w:rPr>
            </w:pPr>
            <w:r w:rsidRPr="00FA4417">
              <w:rPr>
                <w:sz w:val="18"/>
              </w:rPr>
              <w:t xml:space="preserve">Block – </w:t>
            </w:r>
            <w:r w:rsidRPr="00FA4417">
              <w:rPr>
                <w:sz w:val="18"/>
                <w:highlight w:val="yellow"/>
              </w:rPr>
              <w:t>VTD</w:t>
            </w:r>
            <w:r w:rsidRPr="00FA4417">
              <w:rPr>
                <w:sz w:val="18"/>
              </w:rPr>
              <w:t xml:space="preserve"> – </w:t>
            </w:r>
            <w:r w:rsidRPr="00FA4417">
              <w:rPr>
                <w:b/>
                <w:sz w:val="18"/>
              </w:rPr>
              <w:t>MCD</w:t>
            </w:r>
            <w:r w:rsidRPr="00FA4417">
              <w:rPr>
                <w:sz w:val="18"/>
              </w:rPr>
              <w:t xml:space="preserve"> – County – State</w:t>
            </w:r>
            <w:r w:rsidRPr="00FA4417">
              <w:rPr>
                <w:sz w:val="18"/>
              </w:rPr>
              <w:tab/>
            </w:r>
            <w:r w:rsidRPr="00FA4417">
              <w:rPr>
                <w:sz w:val="18"/>
              </w:rPr>
              <w:tab/>
              <w:t>(Minor Civil Divisions/Magisterial Districts)</w:t>
            </w:r>
          </w:p>
          <w:p w14:paraId="25F43290" w14:textId="77777777" w:rsidR="00FA4417" w:rsidRPr="00FA4417" w:rsidRDefault="00FA4417" w:rsidP="00FA4417">
            <w:pPr>
              <w:ind w:left="360"/>
              <w:rPr>
                <w:sz w:val="18"/>
              </w:rPr>
            </w:pPr>
            <w:r w:rsidRPr="00FA4417">
              <w:rPr>
                <w:sz w:val="18"/>
              </w:rPr>
              <w:t xml:space="preserve">Block – </w:t>
            </w:r>
            <w:r w:rsidRPr="00FA4417">
              <w:rPr>
                <w:sz w:val="18"/>
                <w:highlight w:val="yellow"/>
              </w:rPr>
              <w:t>VTD</w:t>
            </w:r>
            <w:r w:rsidRPr="00FA4417">
              <w:rPr>
                <w:sz w:val="18"/>
              </w:rPr>
              <w:t xml:space="preserve"> – </w:t>
            </w:r>
            <w:r w:rsidRPr="00FA4417">
              <w:rPr>
                <w:b/>
                <w:sz w:val="18"/>
              </w:rPr>
              <w:t>SLD</w:t>
            </w:r>
            <w:r w:rsidRPr="00FA4417">
              <w:rPr>
                <w:sz w:val="18"/>
              </w:rPr>
              <w:t xml:space="preserve"> – State </w:t>
            </w:r>
            <w:r w:rsidRPr="00FA4417">
              <w:rPr>
                <w:sz w:val="18"/>
              </w:rPr>
              <w:tab/>
            </w:r>
            <w:r w:rsidRPr="00FA4417">
              <w:rPr>
                <w:sz w:val="18"/>
              </w:rPr>
              <w:tab/>
            </w:r>
            <w:r w:rsidRPr="00FA4417">
              <w:rPr>
                <w:sz w:val="18"/>
              </w:rPr>
              <w:tab/>
              <w:t>(State Legislative Districts)</w:t>
            </w:r>
          </w:p>
          <w:p w14:paraId="24449528" w14:textId="777C9E40" w:rsidR="00FA4417" w:rsidRPr="00FA4417" w:rsidRDefault="00FA4417" w:rsidP="00FA4417">
            <w:pPr>
              <w:ind w:left="360"/>
              <w:rPr>
                <w:sz w:val="18"/>
              </w:rPr>
            </w:pPr>
            <w:r w:rsidRPr="00FA4417">
              <w:rPr>
                <w:sz w:val="18"/>
              </w:rPr>
              <w:t xml:space="preserve">Block – </w:t>
            </w:r>
            <w:r w:rsidRPr="00FA4417">
              <w:rPr>
                <w:sz w:val="18"/>
                <w:highlight w:val="yellow"/>
              </w:rPr>
              <w:t>VTD</w:t>
            </w:r>
            <w:r w:rsidRPr="00FA4417">
              <w:rPr>
                <w:sz w:val="18"/>
              </w:rPr>
              <w:t xml:space="preserve"> – </w:t>
            </w:r>
            <w:r w:rsidRPr="00FA4417">
              <w:rPr>
                <w:b/>
                <w:sz w:val="18"/>
              </w:rPr>
              <w:t>Place</w:t>
            </w:r>
            <w:r w:rsidRPr="00FA4417">
              <w:rPr>
                <w:sz w:val="18"/>
              </w:rPr>
              <w:t xml:space="preserve"> – State </w:t>
            </w:r>
            <w:r w:rsidRPr="00FA4417">
              <w:rPr>
                <w:sz w:val="18"/>
              </w:rPr>
              <w:tab/>
            </w:r>
            <w:r w:rsidRPr="00FA4417">
              <w:rPr>
                <w:sz w:val="18"/>
              </w:rPr>
              <w:tab/>
            </w:r>
            <w:r w:rsidRPr="00FA4417">
              <w:rPr>
                <w:sz w:val="18"/>
              </w:rPr>
              <w:tab/>
              <w:t>(Incorporated Places</w:t>
            </w:r>
            <w:r w:rsidR="00811761">
              <w:rPr>
                <w:sz w:val="18"/>
              </w:rPr>
              <w:t>/Municipalities</w:t>
            </w:r>
            <w:r w:rsidRPr="00FA4417">
              <w:rPr>
                <w:sz w:val="18"/>
              </w:rPr>
              <w:t>)</w:t>
            </w:r>
          </w:p>
          <w:p w14:paraId="761AE703" w14:textId="1845CB7B" w:rsidR="00FA4417" w:rsidRPr="00FA4417" w:rsidRDefault="00FA4417" w:rsidP="00FA4417">
            <w:pPr>
              <w:ind w:left="360"/>
              <w:rPr>
                <w:sz w:val="18"/>
              </w:rPr>
            </w:pPr>
            <w:r w:rsidRPr="00FA4417">
              <w:rPr>
                <w:b/>
                <w:sz w:val="18"/>
              </w:rPr>
              <w:t>Block</w:t>
            </w:r>
            <w:r w:rsidRPr="00FA4417">
              <w:rPr>
                <w:sz w:val="18"/>
              </w:rPr>
              <w:t xml:space="preserve"> – </w:t>
            </w:r>
            <w:r w:rsidRPr="00FA4417">
              <w:rPr>
                <w:b/>
                <w:sz w:val="18"/>
              </w:rPr>
              <w:t xml:space="preserve">Block Group </w:t>
            </w:r>
            <w:r w:rsidRPr="00FA4417">
              <w:rPr>
                <w:sz w:val="18"/>
              </w:rPr>
              <w:t xml:space="preserve">– </w:t>
            </w:r>
            <w:r w:rsidRPr="00FA4417">
              <w:rPr>
                <w:b/>
                <w:sz w:val="18"/>
              </w:rPr>
              <w:t>Tract</w:t>
            </w:r>
            <w:r w:rsidRPr="00FA4417">
              <w:rPr>
                <w:sz w:val="18"/>
              </w:rPr>
              <w:t xml:space="preserve"> – County – State </w:t>
            </w:r>
            <w:r w:rsidRPr="00FA4417">
              <w:rPr>
                <w:sz w:val="18"/>
              </w:rPr>
              <w:tab/>
              <w:t xml:space="preserve">(Nongovernmental Statistical </w:t>
            </w:r>
            <w:r>
              <w:rPr>
                <w:sz w:val="18"/>
              </w:rPr>
              <w:t>Entities</w:t>
            </w:r>
            <w:r w:rsidRPr="00FA4417">
              <w:rPr>
                <w:sz w:val="18"/>
              </w:rPr>
              <w:t xml:space="preserve">) </w:t>
            </w:r>
          </w:p>
          <w:p w14:paraId="29B88741" w14:textId="38AEE171" w:rsidR="00FA4417" w:rsidRDefault="00FA4417" w:rsidP="00FA4417">
            <w:pPr>
              <w:rPr>
                <w:rFonts w:cstheme="minorHAnsi"/>
                <w:sz w:val="20"/>
                <w:szCs w:val="20"/>
              </w:rPr>
            </w:pPr>
          </w:p>
          <w:p w14:paraId="23762601" w14:textId="77777777" w:rsidR="002B0A1F" w:rsidRPr="002B0A1F" w:rsidRDefault="002B0A1F" w:rsidP="002B0A1F">
            <w:pPr>
              <w:pStyle w:val="ListParagraph"/>
              <w:numPr>
                <w:ilvl w:val="0"/>
                <w:numId w:val="11"/>
              </w:numPr>
              <w:rPr>
                <w:rFonts w:cstheme="minorHAnsi"/>
                <w:sz w:val="20"/>
                <w:szCs w:val="20"/>
              </w:rPr>
            </w:pPr>
            <w:r w:rsidRPr="002B0A1F">
              <w:rPr>
                <w:rFonts w:cstheme="minorHAnsi"/>
                <w:sz w:val="20"/>
                <w:szCs w:val="20"/>
              </w:rPr>
              <w:t xml:space="preserve">Census blocks change every decade. </w:t>
            </w:r>
          </w:p>
          <w:p w14:paraId="069CC43E" w14:textId="48B8EC96" w:rsidR="002B0A1F" w:rsidRPr="002B0A1F" w:rsidRDefault="002B0A1F" w:rsidP="002B0A1F">
            <w:pPr>
              <w:pStyle w:val="ListParagraph"/>
              <w:numPr>
                <w:ilvl w:val="0"/>
                <w:numId w:val="11"/>
              </w:numPr>
              <w:rPr>
                <w:rFonts w:cstheme="minorHAnsi"/>
                <w:sz w:val="20"/>
                <w:szCs w:val="20"/>
              </w:rPr>
            </w:pPr>
            <w:r w:rsidRPr="002B0A1F">
              <w:rPr>
                <w:rFonts w:cstheme="minorHAnsi"/>
                <w:sz w:val="20"/>
                <w:szCs w:val="20"/>
              </w:rPr>
              <w:t>Census</w:t>
            </w:r>
            <w:r w:rsidR="00DE594D">
              <w:rPr>
                <w:rFonts w:cstheme="minorHAnsi"/>
                <w:sz w:val="20"/>
                <w:szCs w:val="20"/>
              </w:rPr>
              <w:t xml:space="preserve"> </w:t>
            </w:r>
            <w:hyperlink r:id="rId10" w:history="1">
              <w:r w:rsidR="00DE594D">
                <w:rPr>
                  <w:rStyle w:val="Hyperlink"/>
                  <w:rFonts w:cstheme="minorHAnsi"/>
                  <w:sz w:val="20"/>
                  <w:szCs w:val="20"/>
                </w:rPr>
                <w:t>blocks</w:t>
              </w:r>
            </w:hyperlink>
            <w:r w:rsidRPr="002B0A1F">
              <w:rPr>
                <w:rFonts w:cstheme="minorHAnsi"/>
                <w:sz w:val="20"/>
                <w:szCs w:val="20"/>
              </w:rPr>
              <w:t xml:space="preserve"> are statistical areas bounded by visible features such as roads, streams, and railroad tracks, and by nonvisible boundaries such as property lines and city limits.</w:t>
            </w:r>
          </w:p>
          <w:p w14:paraId="472123C3" w14:textId="77777777" w:rsidR="002B0A1F" w:rsidRPr="002B0A1F" w:rsidRDefault="002B0A1F" w:rsidP="002B0A1F">
            <w:pPr>
              <w:pStyle w:val="ListParagraph"/>
              <w:numPr>
                <w:ilvl w:val="0"/>
                <w:numId w:val="11"/>
              </w:numPr>
              <w:rPr>
                <w:rFonts w:cstheme="minorHAnsi"/>
                <w:sz w:val="20"/>
                <w:szCs w:val="20"/>
              </w:rPr>
            </w:pPr>
            <w:r w:rsidRPr="002B0A1F">
              <w:rPr>
                <w:rFonts w:cstheme="minorHAnsi"/>
                <w:sz w:val="20"/>
                <w:szCs w:val="20"/>
              </w:rPr>
              <w:t>In cities, a census block may correspond to a city block, but in rural areas where there are fewer roads, blocks may be delimited by other features such as political boundaries, rivers and other natural features, as well as parks and similar facilities, etc. The population of a census block varies greatly.</w:t>
            </w:r>
          </w:p>
          <w:p w14:paraId="268C37A6" w14:textId="61A16692" w:rsidR="002B0A1F" w:rsidRPr="002B0A1F" w:rsidRDefault="002B0A1F" w:rsidP="00FA4417">
            <w:pPr>
              <w:pStyle w:val="ListParagraph"/>
              <w:numPr>
                <w:ilvl w:val="0"/>
                <w:numId w:val="11"/>
              </w:numPr>
              <w:rPr>
                <w:rFonts w:cstheme="minorHAnsi"/>
                <w:sz w:val="20"/>
                <w:szCs w:val="20"/>
              </w:rPr>
            </w:pPr>
            <w:r w:rsidRPr="002B0A1F">
              <w:rPr>
                <w:rFonts w:cstheme="minorHAnsi"/>
                <w:sz w:val="20"/>
                <w:szCs w:val="20"/>
              </w:rPr>
              <w:t>Census blocks form higher</w:t>
            </w:r>
            <w:r w:rsidR="00FA4417">
              <w:rPr>
                <w:rFonts w:cstheme="minorHAnsi"/>
                <w:sz w:val="20"/>
                <w:szCs w:val="20"/>
              </w:rPr>
              <w:t>-</w:t>
            </w:r>
            <w:r w:rsidRPr="002B0A1F">
              <w:rPr>
                <w:rFonts w:cstheme="minorHAnsi"/>
                <w:sz w:val="20"/>
                <w:szCs w:val="20"/>
              </w:rPr>
              <w:t xml:space="preserve">level </w:t>
            </w:r>
            <w:r w:rsidR="00FA4417">
              <w:rPr>
                <w:rFonts w:cstheme="minorHAnsi"/>
                <w:sz w:val="20"/>
                <w:szCs w:val="20"/>
              </w:rPr>
              <w:t xml:space="preserve">statistical </w:t>
            </w:r>
            <w:r w:rsidRPr="002B0A1F">
              <w:rPr>
                <w:rFonts w:cstheme="minorHAnsi"/>
                <w:sz w:val="20"/>
                <w:szCs w:val="20"/>
              </w:rPr>
              <w:t>geographies known as Block Groups and Tracts.  Block Groups are generally defined to contain between 600 and 3,000 people, while Census Tracts generally have a population size between 1,200 and 8,000 people, with an optimum size of 4,000 people. Census Tracts are small, relatively permanent statistical subdivisions of a county.</w:t>
            </w:r>
          </w:p>
        </w:tc>
        <w:tc>
          <w:tcPr>
            <w:tcW w:w="1080" w:type="dxa"/>
          </w:tcPr>
          <w:p w14:paraId="6C3FAF12" w14:textId="77777777" w:rsidR="002B0A1F" w:rsidRPr="002B0A1F" w:rsidRDefault="002B0A1F" w:rsidP="00B4015D">
            <w:pPr>
              <w:rPr>
                <w:rFonts w:cstheme="minorHAnsi"/>
                <w:sz w:val="20"/>
                <w:szCs w:val="20"/>
              </w:rPr>
            </w:pPr>
          </w:p>
        </w:tc>
      </w:tr>
      <w:tr w:rsidR="002B0A1F" w:rsidRPr="002B0A1F" w14:paraId="7D82D317" w14:textId="77777777" w:rsidTr="002B0A1F">
        <w:tc>
          <w:tcPr>
            <w:tcW w:w="1980" w:type="dxa"/>
          </w:tcPr>
          <w:p w14:paraId="4BFC6419" w14:textId="77777777" w:rsidR="00402C81" w:rsidRDefault="00402C81" w:rsidP="00B4015D">
            <w:pPr>
              <w:rPr>
                <w:rFonts w:cstheme="minorHAnsi"/>
                <w:sz w:val="20"/>
                <w:szCs w:val="20"/>
              </w:rPr>
            </w:pPr>
          </w:p>
          <w:p w14:paraId="57E996DB" w14:textId="0F1FA4A7" w:rsidR="002B0A1F" w:rsidRPr="002B0A1F" w:rsidRDefault="002B0A1F" w:rsidP="00B4015D">
            <w:pPr>
              <w:rPr>
                <w:rFonts w:cstheme="minorHAnsi"/>
                <w:sz w:val="20"/>
                <w:szCs w:val="20"/>
              </w:rPr>
            </w:pPr>
            <w:r w:rsidRPr="002B0A1F">
              <w:rPr>
                <w:rFonts w:cstheme="minorHAnsi"/>
                <w:sz w:val="20"/>
                <w:szCs w:val="20"/>
              </w:rPr>
              <w:t>Voting Precinct changes due to apportionment of representation</w:t>
            </w:r>
          </w:p>
        </w:tc>
        <w:tc>
          <w:tcPr>
            <w:tcW w:w="7740" w:type="dxa"/>
          </w:tcPr>
          <w:p w14:paraId="374D2CC5" w14:textId="1EBFE915" w:rsidR="002B0A1F" w:rsidRPr="002B0A1F" w:rsidRDefault="002B0A1F" w:rsidP="002B0A1F">
            <w:pPr>
              <w:pStyle w:val="ListParagraph"/>
              <w:numPr>
                <w:ilvl w:val="0"/>
                <w:numId w:val="11"/>
              </w:numPr>
              <w:rPr>
                <w:rFonts w:cstheme="minorHAnsi"/>
                <w:sz w:val="20"/>
                <w:szCs w:val="20"/>
              </w:rPr>
            </w:pPr>
            <w:r w:rsidRPr="002B0A1F">
              <w:rPr>
                <w:rFonts w:cstheme="minorHAnsi"/>
                <w:sz w:val="20"/>
                <w:szCs w:val="20"/>
              </w:rPr>
              <w:t>Voting precincts must align with state senatorial and delegate districts</w:t>
            </w:r>
            <w:r w:rsidR="00FA4417">
              <w:rPr>
                <w:rFonts w:cstheme="minorHAnsi"/>
                <w:sz w:val="20"/>
                <w:szCs w:val="20"/>
              </w:rPr>
              <w:t>.</w:t>
            </w:r>
          </w:p>
          <w:p w14:paraId="2E82D3B8" w14:textId="0CD3EE0B" w:rsidR="002B0A1F" w:rsidRPr="002B0A1F" w:rsidRDefault="002B0A1F" w:rsidP="00FA4417">
            <w:pPr>
              <w:pStyle w:val="ListParagraph"/>
              <w:numPr>
                <w:ilvl w:val="0"/>
                <w:numId w:val="11"/>
              </w:numPr>
              <w:rPr>
                <w:rFonts w:cstheme="minorHAnsi"/>
                <w:sz w:val="20"/>
                <w:szCs w:val="20"/>
              </w:rPr>
            </w:pPr>
            <w:r w:rsidRPr="002B0A1F">
              <w:rPr>
                <w:rFonts w:cstheme="minorHAnsi"/>
                <w:sz w:val="20"/>
                <w:szCs w:val="20"/>
              </w:rPr>
              <w:t>If an election precinct of this state includes territory contained in more than one senatorial or delegate district, as such senatorial districts are established by section one of this article and as such delegate districts are established by section two of this article, the county commission of the county in which the precinct is located shall, prior to January 21, 2012 [2022], alter the boundary lines of its election precincts so that no precinct contains territory included in more than one senatorial or delegate district.</w:t>
            </w:r>
          </w:p>
        </w:tc>
        <w:tc>
          <w:tcPr>
            <w:tcW w:w="1080" w:type="dxa"/>
          </w:tcPr>
          <w:p w14:paraId="6C0100A6" w14:textId="5DCCCC86" w:rsidR="002B0A1F" w:rsidRPr="002B0A1F" w:rsidRDefault="0054450E" w:rsidP="00B4015D">
            <w:pPr>
              <w:rPr>
                <w:rFonts w:cstheme="minorHAnsi"/>
                <w:sz w:val="20"/>
                <w:szCs w:val="20"/>
              </w:rPr>
            </w:pPr>
            <w:hyperlink r:id="rId11" w:history="1">
              <w:r w:rsidR="002B0A1F" w:rsidRPr="002B0A1F">
                <w:rPr>
                  <w:rStyle w:val="Hyperlink"/>
                  <w:rFonts w:cstheme="minorHAnsi"/>
                  <w:sz w:val="20"/>
                  <w:szCs w:val="20"/>
                </w:rPr>
                <w:t>§1-2-2b</w:t>
              </w:r>
            </w:hyperlink>
          </w:p>
        </w:tc>
      </w:tr>
      <w:tr w:rsidR="002B0A1F" w:rsidRPr="002B0A1F" w14:paraId="6EFDB025" w14:textId="77777777" w:rsidTr="002B0A1F">
        <w:tc>
          <w:tcPr>
            <w:tcW w:w="1980" w:type="dxa"/>
          </w:tcPr>
          <w:p w14:paraId="1EE9240D" w14:textId="77777777" w:rsidR="002B0A1F" w:rsidRPr="002B0A1F" w:rsidRDefault="002B0A1F" w:rsidP="00B4015D">
            <w:pPr>
              <w:rPr>
                <w:rFonts w:cstheme="minorHAnsi"/>
                <w:sz w:val="20"/>
                <w:szCs w:val="20"/>
              </w:rPr>
            </w:pPr>
            <w:r w:rsidRPr="002B0A1F">
              <w:rPr>
                <w:rFonts w:cstheme="minorHAnsi"/>
                <w:sz w:val="20"/>
                <w:szCs w:val="20"/>
              </w:rPr>
              <w:t>Voting Precinct size based on number of Registered Voters</w:t>
            </w:r>
          </w:p>
        </w:tc>
        <w:tc>
          <w:tcPr>
            <w:tcW w:w="7740" w:type="dxa"/>
          </w:tcPr>
          <w:p w14:paraId="7118C296" w14:textId="77777777" w:rsidR="002B0A1F" w:rsidRPr="002B0A1F" w:rsidRDefault="002B0A1F" w:rsidP="002B0A1F">
            <w:pPr>
              <w:pStyle w:val="ListParagraph"/>
              <w:numPr>
                <w:ilvl w:val="0"/>
                <w:numId w:val="7"/>
              </w:numPr>
              <w:rPr>
                <w:rFonts w:cstheme="minorHAnsi"/>
                <w:sz w:val="20"/>
                <w:szCs w:val="20"/>
              </w:rPr>
            </w:pPr>
            <w:r w:rsidRPr="002B0A1F">
              <w:rPr>
                <w:rFonts w:cstheme="minorHAnsi"/>
                <w:sz w:val="20"/>
                <w:szCs w:val="20"/>
              </w:rPr>
              <w:t>Urban Precincts: 300-1500 registered voters</w:t>
            </w:r>
          </w:p>
          <w:p w14:paraId="5DEDF9B7" w14:textId="77777777" w:rsidR="002B0A1F" w:rsidRPr="002B0A1F" w:rsidRDefault="002B0A1F" w:rsidP="002B0A1F">
            <w:pPr>
              <w:pStyle w:val="ListParagraph"/>
              <w:numPr>
                <w:ilvl w:val="0"/>
                <w:numId w:val="7"/>
              </w:numPr>
              <w:rPr>
                <w:rFonts w:cstheme="minorHAnsi"/>
                <w:sz w:val="20"/>
                <w:szCs w:val="20"/>
              </w:rPr>
            </w:pPr>
            <w:r w:rsidRPr="002B0A1F">
              <w:rPr>
                <w:rFonts w:cstheme="minorHAnsi"/>
                <w:sz w:val="20"/>
                <w:szCs w:val="20"/>
              </w:rPr>
              <w:t>Rural Precincts: 200-700 registered voters</w:t>
            </w:r>
          </w:p>
          <w:p w14:paraId="2A928D0D" w14:textId="1BA61FBD" w:rsidR="002B0A1F" w:rsidRPr="002B0A1F" w:rsidRDefault="002B0A1F" w:rsidP="002B0A1F">
            <w:pPr>
              <w:pStyle w:val="ListParagraph"/>
              <w:numPr>
                <w:ilvl w:val="0"/>
                <w:numId w:val="7"/>
              </w:numPr>
              <w:rPr>
                <w:rFonts w:cstheme="minorHAnsi"/>
                <w:sz w:val="20"/>
                <w:szCs w:val="20"/>
              </w:rPr>
            </w:pPr>
            <w:r w:rsidRPr="002B0A1F">
              <w:rPr>
                <w:rFonts w:cstheme="minorHAnsi"/>
                <w:sz w:val="20"/>
                <w:szCs w:val="20"/>
              </w:rPr>
              <w:t>See exceptions in the WV Code §3-1-5(a)</w:t>
            </w:r>
          </w:p>
        </w:tc>
        <w:tc>
          <w:tcPr>
            <w:tcW w:w="1080" w:type="dxa"/>
          </w:tcPr>
          <w:p w14:paraId="5339E471" w14:textId="3FEA7A59" w:rsidR="002B0A1F" w:rsidRPr="002B0A1F" w:rsidRDefault="0054450E" w:rsidP="00B4015D">
            <w:pPr>
              <w:rPr>
                <w:rFonts w:cstheme="minorHAnsi"/>
                <w:sz w:val="20"/>
                <w:szCs w:val="20"/>
              </w:rPr>
            </w:pPr>
            <w:hyperlink r:id="rId12" w:history="1">
              <w:r w:rsidR="002B0A1F" w:rsidRPr="002B0A1F">
                <w:rPr>
                  <w:rStyle w:val="Hyperlink"/>
                  <w:rFonts w:cstheme="minorHAnsi"/>
                  <w:sz w:val="20"/>
                  <w:szCs w:val="20"/>
                </w:rPr>
                <w:t>§3-1-5(a)</w:t>
              </w:r>
            </w:hyperlink>
          </w:p>
        </w:tc>
      </w:tr>
      <w:tr w:rsidR="002B0A1F" w:rsidRPr="002B0A1F" w14:paraId="462A4E8D" w14:textId="77777777" w:rsidTr="002B0A1F">
        <w:tc>
          <w:tcPr>
            <w:tcW w:w="1980" w:type="dxa"/>
          </w:tcPr>
          <w:p w14:paraId="165B52B6" w14:textId="77777777" w:rsidR="00402C81" w:rsidRDefault="00402C81" w:rsidP="00B4015D">
            <w:pPr>
              <w:rPr>
                <w:rFonts w:cstheme="minorHAnsi"/>
                <w:sz w:val="20"/>
                <w:szCs w:val="20"/>
              </w:rPr>
            </w:pPr>
          </w:p>
          <w:p w14:paraId="155B6744" w14:textId="18A1E859" w:rsidR="002B0A1F" w:rsidRPr="002B0A1F" w:rsidRDefault="002B0A1F" w:rsidP="00B4015D">
            <w:pPr>
              <w:rPr>
                <w:rFonts w:cstheme="minorHAnsi"/>
                <w:sz w:val="20"/>
                <w:szCs w:val="20"/>
              </w:rPr>
            </w:pPr>
            <w:r w:rsidRPr="002B0A1F">
              <w:rPr>
                <w:rFonts w:cstheme="minorHAnsi"/>
                <w:sz w:val="20"/>
                <w:szCs w:val="20"/>
              </w:rPr>
              <w:t>Voting Precinct alignment with Census geography</w:t>
            </w:r>
          </w:p>
        </w:tc>
        <w:tc>
          <w:tcPr>
            <w:tcW w:w="7740" w:type="dxa"/>
          </w:tcPr>
          <w:p w14:paraId="6E955DDD" w14:textId="5A499277" w:rsidR="002B0A1F" w:rsidRPr="002B0A1F" w:rsidRDefault="002B0A1F" w:rsidP="002B0A1F">
            <w:pPr>
              <w:pStyle w:val="ListParagraph"/>
              <w:numPr>
                <w:ilvl w:val="0"/>
                <w:numId w:val="9"/>
              </w:numPr>
              <w:rPr>
                <w:rFonts w:cstheme="minorHAnsi"/>
                <w:sz w:val="20"/>
                <w:szCs w:val="20"/>
              </w:rPr>
            </w:pPr>
            <w:r w:rsidRPr="002B0A1F">
              <w:rPr>
                <w:rFonts w:cstheme="minorHAnsi"/>
                <w:sz w:val="20"/>
                <w:szCs w:val="20"/>
              </w:rPr>
              <w:t>Precinct boundaries shall be comprised of intersecting geographic physical features [census blocks] or municipal boundaries [incorporated places] recognized by the U.S. Census Bureau. For purposes of this subsection, geographic physical features include streets, roads, streams, creeks, rivers, railroad tracks and mountain ridge lines</w:t>
            </w:r>
            <w:r w:rsidR="00FA4417">
              <w:rPr>
                <w:rFonts w:cstheme="minorHAnsi"/>
                <w:sz w:val="20"/>
                <w:szCs w:val="20"/>
              </w:rPr>
              <w:t>.</w:t>
            </w:r>
          </w:p>
          <w:p w14:paraId="733ED008" w14:textId="77777777" w:rsidR="002B0A1F" w:rsidRPr="002B0A1F" w:rsidRDefault="002B0A1F" w:rsidP="002B0A1F">
            <w:pPr>
              <w:pStyle w:val="ListParagraph"/>
              <w:numPr>
                <w:ilvl w:val="0"/>
                <w:numId w:val="9"/>
              </w:numPr>
              <w:rPr>
                <w:rFonts w:cstheme="minorHAnsi"/>
                <w:sz w:val="20"/>
                <w:szCs w:val="20"/>
              </w:rPr>
            </w:pPr>
            <w:r w:rsidRPr="002B0A1F">
              <w:rPr>
                <w:rFonts w:cstheme="minorHAnsi"/>
                <w:sz w:val="20"/>
                <w:szCs w:val="20"/>
              </w:rPr>
              <w:t>The U.S Census advises not using power lines, pipelines, or medians of double-lane roads or interstates for voting precinct / voting district (VTD) boundaries.</w:t>
            </w:r>
          </w:p>
          <w:p w14:paraId="4BBFC0B6" w14:textId="77777777" w:rsidR="002B0A1F" w:rsidRPr="002B0A1F" w:rsidRDefault="002B0A1F" w:rsidP="002B0A1F">
            <w:pPr>
              <w:pStyle w:val="ListParagraph"/>
              <w:numPr>
                <w:ilvl w:val="0"/>
                <w:numId w:val="9"/>
              </w:numPr>
              <w:rPr>
                <w:rFonts w:cstheme="minorHAnsi"/>
                <w:sz w:val="20"/>
                <w:szCs w:val="20"/>
              </w:rPr>
            </w:pPr>
            <w:r w:rsidRPr="002B0A1F">
              <w:rPr>
                <w:rFonts w:cstheme="minorHAnsi"/>
                <w:sz w:val="20"/>
                <w:szCs w:val="20"/>
              </w:rPr>
              <w:t>Every county commission is responsible for submitting modified precinct boundaries to the State which in turn submits to the U.S. Census Bureau three years prior to the Decennial Census.</w:t>
            </w:r>
          </w:p>
          <w:p w14:paraId="1650DF0F" w14:textId="77777777" w:rsidR="002B0A1F" w:rsidRPr="002B0A1F" w:rsidRDefault="002B0A1F" w:rsidP="002B0A1F">
            <w:pPr>
              <w:pStyle w:val="ListParagraph"/>
              <w:numPr>
                <w:ilvl w:val="0"/>
                <w:numId w:val="9"/>
              </w:numPr>
              <w:rPr>
                <w:rFonts w:cstheme="minorHAnsi"/>
                <w:sz w:val="20"/>
                <w:szCs w:val="20"/>
              </w:rPr>
            </w:pPr>
            <w:r w:rsidRPr="002B0A1F">
              <w:rPr>
                <w:rFonts w:cstheme="minorHAnsi"/>
                <w:sz w:val="20"/>
                <w:szCs w:val="20"/>
              </w:rPr>
              <w:t xml:space="preserve">The Census redistricting data program allows the states to use a nonpartisan liaison to provide on a voluntary basis input to both census blocks and voting districts.  </w:t>
            </w:r>
          </w:p>
        </w:tc>
        <w:tc>
          <w:tcPr>
            <w:tcW w:w="1080" w:type="dxa"/>
          </w:tcPr>
          <w:p w14:paraId="378A0D3A" w14:textId="09CC971B" w:rsidR="002B0A1F" w:rsidRPr="002B0A1F" w:rsidRDefault="0054450E" w:rsidP="00B4015D">
            <w:pPr>
              <w:rPr>
                <w:rFonts w:cstheme="minorHAnsi"/>
                <w:sz w:val="20"/>
                <w:szCs w:val="20"/>
              </w:rPr>
            </w:pPr>
            <w:hyperlink r:id="rId13" w:history="1">
              <w:r w:rsidR="002B0A1F" w:rsidRPr="002B0A1F">
                <w:rPr>
                  <w:rStyle w:val="Hyperlink"/>
                  <w:rFonts w:cstheme="minorHAnsi"/>
                  <w:sz w:val="20"/>
                  <w:szCs w:val="20"/>
                </w:rPr>
                <w:t>§3-1-5(c)</w:t>
              </w:r>
            </w:hyperlink>
          </w:p>
        </w:tc>
      </w:tr>
      <w:tr w:rsidR="002B0A1F" w:rsidRPr="002B0A1F" w14:paraId="60FFF551" w14:textId="77777777" w:rsidTr="002B0A1F">
        <w:tc>
          <w:tcPr>
            <w:tcW w:w="1980" w:type="dxa"/>
          </w:tcPr>
          <w:p w14:paraId="4B609C45" w14:textId="77777777" w:rsidR="00402C81" w:rsidRDefault="00402C81" w:rsidP="00B4015D">
            <w:pPr>
              <w:rPr>
                <w:rFonts w:cstheme="minorHAnsi"/>
                <w:sz w:val="20"/>
                <w:szCs w:val="20"/>
              </w:rPr>
            </w:pPr>
          </w:p>
          <w:p w14:paraId="601440F3" w14:textId="4B2451BD" w:rsidR="002B0A1F" w:rsidRPr="002B0A1F" w:rsidRDefault="002B0A1F" w:rsidP="00B4015D">
            <w:pPr>
              <w:rPr>
                <w:rFonts w:cstheme="minorHAnsi"/>
                <w:sz w:val="20"/>
                <w:szCs w:val="20"/>
              </w:rPr>
            </w:pPr>
            <w:r w:rsidRPr="002B0A1F">
              <w:rPr>
                <w:rFonts w:cstheme="minorHAnsi"/>
                <w:sz w:val="20"/>
                <w:szCs w:val="20"/>
              </w:rPr>
              <w:t>Voting Precinct Maps</w:t>
            </w:r>
          </w:p>
        </w:tc>
        <w:tc>
          <w:tcPr>
            <w:tcW w:w="7740" w:type="dxa"/>
          </w:tcPr>
          <w:p w14:paraId="5B8A93BE" w14:textId="4A92FC45" w:rsidR="00054578" w:rsidRDefault="00054578" w:rsidP="00054578">
            <w:pPr>
              <w:pStyle w:val="ListParagraph"/>
              <w:numPr>
                <w:ilvl w:val="0"/>
                <w:numId w:val="10"/>
              </w:numPr>
              <w:rPr>
                <w:rFonts w:cstheme="minorHAnsi"/>
                <w:sz w:val="20"/>
                <w:szCs w:val="20"/>
              </w:rPr>
            </w:pPr>
            <w:r w:rsidRPr="00054578">
              <w:rPr>
                <w:rFonts w:cstheme="minorHAnsi"/>
                <w:sz w:val="20"/>
                <w:szCs w:val="20"/>
              </w:rPr>
              <w:t>The county commission of any county may change the boundaries of any precinct within the county, or divide any precinct into two or more precincts, or consolidate two or more precincts into one, or change the location of any polling place whenever the public convenience may require it.</w:t>
            </w:r>
          </w:p>
          <w:p w14:paraId="040CA04B" w14:textId="2695CA9C" w:rsidR="002B0A1F" w:rsidRPr="002B0A1F" w:rsidRDefault="002B0A1F" w:rsidP="002B0A1F">
            <w:pPr>
              <w:pStyle w:val="ListParagraph"/>
              <w:numPr>
                <w:ilvl w:val="0"/>
                <w:numId w:val="10"/>
              </w:numPr>
              <w:rPr>
                <w:rFonts w:cstheme="minorHAnsi"/>
                <w:sz w:val="20"/>
                <w:szCs w:val="20"/>
              </w:rPr>
            </w:pPr>
            <w:r w:rsidRPr="002B0A1F">
              <w:rPr>
                <w:rFonts w:cstheme="minorHAnsi"/>
                <w:sz w:val="20"/>
                <w:szCs w:val="20"/>
              </w:rPr>
              <w:t>The county commission shall keep available at all times during business hours in the courthouse at a place convenient for public inspection a map or maps of the county and municipalities with the current boundaries of all precincts.</w:t>
            </w:r>
          </w:p>
        </w:tc>
        <w:tc>
          <w:tcPr>
            <w:tcW w:w="1080" w:type="dxa"/>
          </w:tcPr>
          <w:p w14:paraId="214DE7B1" w14:textId="77777777" w:rsidR="002B0A1F" w:rsidRDefault="0054450E" w:rsidP="00B4015D">
            <w:pPr>
              <w:rPr>
                <w:rStyle w:val="Hyperlink"/>
                <w:rFonts w:cstheme="minorHAnsi"/>
                <w:sz w:val="20"/>
                <w:szCs w:val="20"/>
              </w:rPr>
            </w:pPr>
            <w:hyperlink r:id="rId14" w:history="1">
              <w:r w:rsidR="002B0A1F" w:rsidRPr="002B0A1F">
                <w:rPr>
                  <w:rStyle w:val="Hyperlink"/>
                  <w:rFonts w:cstheme="minorHAnsi"/>
                  <w:sz w:val="20"/>
                  <w:szCs w:val="20"/>
                </w:rPr>
                <w:t>§3-1-5(d)</w:t>
              </w:r>
            </w:hyperlink>
          </w:p>
          <w:p w14:paraId="29D82886" w14:textId="77777777" w:rsidR="00054578" w:rsidRDefault="00054578" w:rsidP="00B4015D">
            <w:pPr>
              <w:rPr>
                <w:rStyle w:val="Hyperlink"/>
                <w:rFonts w:cstheme="minorHAnsi"/>
                <w:sz w:val="20"/>
                <w:szCs w:val="20"/>
              </w:rPr>
            </w:pPr>
          </w:p>
          <w:p w14:paraId="34BE6C9C" w14:textId="77777777" w:rsidR="00054578" w:rsidRDefault="00054578" w:rsidP="00B4015D">
            <w:pPr>
              <w:rPr>
                <w:rFonts w:cstheme="minorHAnsi"/>
                <w:sz w:val="20"/>
                <w:szCs w:val="20"/>
              </w:rPr>
            </w:pPr>
          </w:p>
          <w:p w14:paraId="04E80FBB" w14:textId="77777777" w:rsidR="00054578" w:rsidRDefault="00054578" w:rsidP="00B4015D">
            <w:pPr>
              <w:rPr>
                <w:rFonts w:cstheme="minorHAnsi"/>
                <w:sz w:val="20"/>
                <w:szCs w:val="20"/>
              </w:rPr>
            </w:pPr>
          </w:p>
          <w:p w14:paraId="736E13F1" w14:textId="5CF02C80" w:rsidR="00054578" w:rsidRPr="002B0A1F" w:rsidRDefault="0054450E" w:rsidP="00B4015D">
            <w:pPr>
              <w:rPr>
                <w:rFonts w:cstheme="minorHAnsi"/>
                <w:sz w:val="20"/>
                <w:szCs w:val="20"/>
              </w:rPr>
            </w:pPr>
            <w:hyperlink r:id="rId15" w:history="1">
              <w:r w:rsidR="00054578" w:rsidRPr="00054578">
                <w:rPr>
                  <w:rStyle w:val="Hyperlink"/>
                  <w:rFonts w:cstheme="minorHAnsi"/>
                  <w:sz w:val="20"/>
                  <w:szCs w:val="20"/>
                </w:rPr>
                <w:t>§3-1-7</w:t>
              </w:r>
            </w:hyperlink>
          </w:p>
        </w:tc>
      </w:tr>
      <w:tr w:rsidR="00FA4417" w:rsidRPr="002B0A1F" w14:paraId="0AEC8E05" w14:textId="77777777" w:rsidTr="002B0A1F">
        <w:tc>
          <w:tcPr>
            <w:tcW w:w="1980" w:type="dxa"/>
          </w:tcPr>
          <w:p w14:paraId="4A6DAC1D" w14:textId="77777777" w:rsidR="00402C81" w:rsidRDefault="00402C81" w:rsidP="00FA4417">
            <w:pPr>
              <w:rPr>
                <w:rFonts w:cstheme="minorHAnsi"/>
                <w:sz w:val="20"/>
                <w:szCs w:val="20"/>
              </w:rPr>
            </w:pPr>
          </w:p>
          <w:p w14:paraId="3B4B8BAB" w14:textId="23F35E19" w:rsidR="00FA4417" w:rsidRDefault="00FA4417" w:rsidP="00FA4417">
            <w:pPr>
              <w:rPr>
                <w:rFonts w:cstheme="minorHAnsi"/>
                <w:sz w:val="20"/>
                <w:szCs w:val="20"/>
              </w:rPr>
            </w:pPr>
            <w:r>
              <w:rPr>
                <w:rFonts w:cstheme="minorHAnsi"/>
                <w:sz w:val="20"/>
                <w:szCs w:val="20"/>
              </w:rPr>
              <w:t>Municipal Voting Precincts</w:t>
            </w:r>
          </w:p>
          <w:p w14:paraId="5CAA54F9" w14:textId="77777777" w:rsidR="00FA4417" w:rsidRDefault="00FA4417" w:rsidP="00FA4417">
            <w:pPr>
              <w:rPr>
                <w:rFonts w:cstheme="minorHAnsi"/>
                <w:sz w:val="20"/>
                <w:szCs w:val="20"/>
              </w:rPr>
            </w:pPr>
          </w:p>
          <w:p w14:paraId="56730C80" w14:textId="3EBBB5DB" w:rsidR="00FA4417" w:rsidRPr="002B0A1F" w:rsidRDefault="00FA4417" w:rsidP="00FA4417">
            <w:pPr>
              <w:rPr>
                <w:rFonts w:cstheme="minorHAnsi"/>
                <w:sz w:val="20"/>
                <w:szCs w:val="20"/>
              </w:rPr>
            </w:pPr>
            <w:r w:rsidRPr="002B0A1F">
              <w:rPr>
                <w:rFonts w:cstheme="minorHAnsi"/>
                <w:sz w:val="20"/>
                <w:szCs w:val="20"/>
              </w:rPr>
              <w:t>Voting Precinct alignment with Incorporated Places</w:t>
            </w:r>
          </w:p>
        </w:tc>
        <w:tc>
          <w:tcPr>
            <w:tcW w:w="7740" w:type="dxa"/>
          </w:tcPr>
          <w:p w14:paraId="2525BEB1" w14:textId="77777777" w:rsidR="00FA4417" w:rsidRDefault="00FA4417" w:rsidP="00FA4417">
            <w:pPr>
              <w:pStyle w:val="ListParagraph"/>
              <w:numPr>
                <w:ilvl w:val="0"/>
                <w:numId w:val="8"/>
              </w:numPr>
              <w:rPr>
                <w:rFonts w:cstheme="minorHAnsi"/>
                <w:sz w:val="20"/>
                <w:szCs w:val="20"/>
              </w:rPr>
            </w:pPr>
            <w:r w:rsidRPr="00F15001">
              <w:rPr>
                <w:rFonts w:cstheme="minorHAnsi"/>
                <w:sz w:val="20"/>
                <w:szCs w:val="20"/>
              </w:rPr>
              <w:t xml:space="preserve">In order to facilitate the conduct of local and special elections and the use of election registration records therein, precinct boundaries shall be established to coincide with the boundaries of any municipality of the county and with the wards or other geographical districts of the municipality except in instances where found by the county commission to be wholly impracticable so to do. </w:t>
            </w:r>
          </w:p>
          <w:p w14:paraId="3411567B" w14:textId="77777777" w:rsidR="00FA4417" w:rsidRPr="002B0A1F" w:rsidRDefault="00FA4417" w:rsidP="00FA4417">
            <w:pPr>
              <w:pStyle w:val="ListParagraph"/>
              <w:numPr>
                <w:ilvl w:val="0"/>
                <w:numId w:val="8"/>
              </w:numPr>
              <w:rPr>
                <w:rFonts w:cstheme="minorHAnsi"/>
                <w:sz w:val="20"/>
                <w:szCs w:val="20"/>
              </w:rPr>
            </w:pPr>
            <w:r w:rsidRPr="002B0A1F">
              <w:rPr>
                <w:rFonts w:cstheme="minorHAnsi"/>
                <w:color w:val="1A1A1A"/>
                <w:sz w:val="20"/>
                <w:szCs w:val="20"/>
                <w:shd w:val="clear" w:color="auto" w:fill="FFFFFF"/>
              </w:rPr>
              <w:t>Governing bodies of all municipalities shall provide accurate and current maps of their boundaries to the clerk of any county commission of a county in which any portion of the municipality is located.</w:t>
            </w:r>
          </w:p>
          <w:p w14:paraId="182F7FC8" w14:textId="77777777" w:rsidR="00FA4417" w:rsidRPr="002B0A1F" w:rsidRDefault="00FA4417" w:rsidP="00FA4417">
            <w:pPr>
              <w:pStyle w:val="ListParagraph"/>
              <w:numPr>
                <w:ilvl w:val="0"/>
                <w:numId w:val="8"/>
              </w:numPr>
              <w:rPr>
                <w:rFonts w:cstheme="minorHAnsi"/>
                <w:sz w:val="20"/>
                <w:szCs w:val="20"/>
              </w:rPr>
            </w:pPr>
            <w:r w:rsidRPr="002B0A1F">
              <w:rPr>
                <w:rFonts w:cstheme="minorHAnsi"/>
                <w:color w:val="1A1A1A"/>
                <w:sz w:val="20"/>
                <w:szCs w:val="20"/>
                <w:shd w:val="clear" w:color="auto" w:fill="FFFFFF"/>
              </w:rPr>
              <w:t>Incorporated places may cross county boundary lines but not state boundaries.</w:t>
            </w:r>
            <w:r w:rsidRPr="002B0A1F">
              <w:rPr>
                <w:rFonts w:cstheme="minorHAnsi"/>
                <w:sz w:val="20"/>
                <w:szCs w:val="20"/>
              </w:rPr>
              <w:t xml:space="preserve">  There are eight incorporated places split across county boundary lines in West Virginia.</w:t>
            </w:r>
          </w:p>
          <w:p w14:paraId="2E631879" w14:textId="77777777" w:rsidR="00FA4417" w:rsidRPr="002B0A1F" w:rsidRDefault="00FA4417" w:rsidP="00FA4417">
            <w:pPr>
              <w:pStyle w:val="ListParagraph"/>
              <w:ind w:left="360"/>
              <w:rPr>
                <w:rFonts w:cstheme="minorHAnsi"/>
                <w:sz w:val="20"/>
                <w:szCs w:val="20"/>
              </w:rPr>
            </w:pPr>
          </w:p>
        </w:tc>
        <w:tc>
          <w:tcPr>
            <w:tcW w:w="1080" w:type="dxa"/>
          </w:tcPr>
          <w:p w14:paraId="3B34DFBF" w14:textId="77777777" w:rsidR="00FA4417" w:rsidRDefault="0054450E" w:rsidP="00FA4417">
            <w:pPr>
              <w:rPr>
                <w:rStyle w:val="Hyperlink"/>
                <w:rFonts w:cstheme="minorHAnsi"/>
                <w:sz w:val="20"/>
                <w:szCs w:val="20"/>
              </w:rPr>
            </w:pPr>
            <w:hyperlink r:id="rId16" w:history="1">
              <w:r w:rsidR="00FA4417" w:rsidRPr="002B0A1F">
                <w:rPr>
                  <w:rStyle w:val="Hyperlink"/>
                  <w:rFonts w:cstheme="minorHAnsi"/>
                  <w:sz w:val="20"/>
                  <w:szCs w:val="20"/>
                </w:rPr>
                <w:t>§3-1-5(b)</w:t>
              </w:r>
            </w:hyperlink>
          </w:p>
          <w:p w14:paraId="2EBD9C53" w14:textId="77777777" w:rsidR="00FA4417" w:rsidRDefault="00FA4417" w:rsidP="00FA4417">
            <w:pPr>
              <w:rPr>
                <w:rStyle w:val="Hyperlink"/>
                <w:rFonts w:cstheme="minorHAnsi"/>
                <w:sz w:val="20"/>
                <w:szCs w:val="20"/>
              </w:rPr>
            </w:pPr>
          </w:p>
          <w:p w14:paraId="2AAEB1ED" w14:textId="0F3A24FD" w:rsidR="00FA4417" w:rsidRPr="002B0A1F" w:rsidRDefault="0054450E" w:rsidP="00FA4417">
            <w:pPr>
              <w:rPr>
                <w:rFonts w:cstheme="minorHAnsi"/>
                <w:sz w:val="20"/>
                <w:szCs w:val="20"/>
              </w:rPr>
            </w:pPr>
            <w:hyperlink r:id="rId17" w:history="1">
              <w:r w:rsidR="00FA4417" w:rsidRPr="00054578">
                <w:rPr>
                  <w:rStyle w:val="Hyperlink"/>
                  <w:rFonts w:cstheme="minorHAnsi"/>
                  <w:sz w:val="20"/>
                  <w:szCs w:val="20"/>
                </w:rPr>
                <w:t>§3-1-6</w:t>
              </w:r>
            </w:hyperlink>
          </w:p>
        </w:tc>
      </w:tr>
      <w:tr w:rsidR="00FA4417" w:rsidRPr="002B0A1F" w14:paraId="06A704BD" w14:textId="77777777" w:rsidTr="002B0A1F">
        <w:tc>
          <w:tcPr>
            <w:tcW w:w="1980" w:type="dxa"/>
          </w:tcPr>
          <w:p w14:paraId="67E629EF" w14:textId="77777777" w:rsidR="00402C81" w:rsidRDefault="00402C81" w:rsidP="00FA4417">
            <w:pPr>
              <w:rPr>
                <w:rFonts w:cstheme="minorHAnsi"/>
                <w:sz w:val="20"/>
                <w:szCs w:val="20"/>
              </w:rPr>
            </w:pPr>
          </w:p>
          <w:p w14:paraId="3010FCC8" w14:textId="0B12B63E" w:rsidR="00FA4417" w:rsidRPr="002B0A1F" w:rsidRDefault="00FA4417" w:rsidP="00FA4417">
            <w:pPr>
              <w:rPr>
                <w:rFonts w:cstheme="minorHAnsi"/>
                <w:sz w:val="20"/>
                <w:szCs w:val="20"/>
              </w:rPr>
            </w:pPr>
            <w:r w:rsidRPr="002B0A1F">
              <w:rPr>
                <w:rFonts w:cstheme="minorHAnsi"/>
                <w:sz w:val="20"/>
                <w:szCs w:val="20"/>
              </w:rPr>
              <w:t>Magisterial Districts (Minor Civil Divisions)</w:t>
            </w:r>
          </w:p>
        </w:tc>
        <w:tc>
          <w:tcPr>
            <w:tcW w:w="7740" w:type="dxa"/>
          </w:tcPr>
          <w:p w14:paraId="16BE4985" w14:textId="77C047AE" w:rsidR="00FA4417" w:rsidRPr="002B0A1F" w:rsidRDefault="00FA4417" w:rsidP="00FA4417">
            <w:pPr>
              <w:rPr>
                <w:rFonts w:cstheme="minorHAnsi"/>
                <w:sz w:val="20"/>
                <w:szCs w:val="20"/>
              </w:rPr>
            </w:pPr>
            <w:r w:rsidRPr="002B0A1F">
              <w:rPr>
                <w:rFonts w:cstheme="minorHAnsi"/>
                <w:sz w:val="20"/>
                <w:szCs w:val="20"/>
              </w:rPr>
              <w:t xml:space="preserve">Each county shall be laid off by the county court into magisterial districts, not less than three nor more than ten in number, and as nearly equal as may be in territory and population. The districts as they now exist shall remain until changed by the county court. </w:t>
            </w:r>
          </w:p>
          <w:p w14:paraId="1D172406" w14:textId="77777777" w:rsidR="00FA4417" w:rsidRPr="002B0A1F" w:rsidRDefault="00FA4417" w:rsidP="00FA4417">
            <w:pPr>
              <w:rPr>
                <w:rFonts w:cstheme="minorHAnsi"/>
                <w:sz w:val="20"/>
                <w:szCs w:val="20"/>
              </w:rPr>
            </w:pPr>
          </w:p>
          <w:p w14:paraId="3E7A4767" w14:textId="5D781C57" w:rsidR="00FA4417" w:rsidRPr="002B0A1F" w:rsidRDefault="00FA4417" w:rsidP="00FA4417">
            <w:pPr>
              <w:rPr>
                <w:rFonts w:cstheme="minorHAnsi"/>
                <w:sz w:val="20"/>
                <w:szCs w:val="20"/>
              </w:rPr>
            </w:pPr>
            <w:r>
              <w:rPr>
                <w:rFonts w:cstheme="minorHAnsi"/>
                <w:sz w:val="20"/>
                <w:szCs w:val="20"/>
              </w:rPr>
              <w:t xml:space="preserve">Historical:  Tax Districts and Magisterial Districts.  </w:t>
            </w:r>
            <w:r w:rsidRPr="006411A3">
              <w:rPr>
                <w:rFonts w:cstheme="minorHAnsi"/>
                <w:sz w:val="20"/>
                <w:szCs w:val="20"/>
              </w:rPr>
              <w:t xml:space="preserve">Historical magisterial districts that existed in 1973 </w:t>
            </w:r>
            <w:r>
              <w:rPr>
                <w:rFonts w:cstheme="minorHAnsi"/>
                <w:sz w:val="20"/>
                <w:szCs w:val="20"/>
              </w:rPr>
              <w:t xml:space="preserve">that </w:t>
            </w:r>
            <w:r w:rsidRPr="006411A3">
              <w:rPr>
                <w:rFonts w:cstheme="minorHAnsi"/>
                <w:sz w:val="20"/>
                <w:szCs w:val="20"/>
              </w:rPr>
              <w:t>formed the tax district map boundaries</w:t>
            </w:r>
            <w:r w:rsidRPr="006411A3">
              <w:rPr>
                <w:rStyle w:val="Hyperlink"/>
                <w:rFonts w:cstheme="minorHAnsi"/>
                <w:sz w:val="20"/>
                <w:szCs w:val="20"/>
                <w:u w:val="none"/>
              </w:rPr>
              <w:t>.</w:t>
            </w:r>
            <w:r>
              <w:rPr>
                <w:rStyle w:val="Hyperlink"/>
                <w:rFonts w:cstheme="minorHAnsi"/>
                <w:sz w:val="20"/>
                <w:szCs w:val="20"/>
                <w:u w:val="none"/>
              </w:rPr>
              <w:t xml:space="preserve">  </w:t>
            </w:r>
            <w:r>
              <w:rPr>
                <w:rFonts w:cstheme="minorHAnsi"/>
                <w:sz w:val="20"/>
                <w:szCs w:val="20"/>
              </w:rPr>
              <w:t xml:space="preserve">See 1970 Census Bureau map of </w:t>
            </w:r>
            <w:hyperlink r:id="rId18" w:history="1">
              <w:r w:rsidRPr="006411A3">
                <w:rPr>
                  <w:rStyle w:val="Hyperlink"/>
                  <w:rFonts w:cstheme="minorHAnsi"/>
                  <w:sz w:val="20"/>
                  <w:szCs w:val="20"/>
                </w:rPr>
                <w:t>Historical WV Magisterial Districts</w:t>
              </w:r>
            </w:hyperlink>
            <w:r>
              <w:rPr>
                <w:rFonts w:cstheme="minorHAnsi"/>
                <w:sz w:val="20"/>
                <w:szCs w:val="20"/>
              </w:rPr>
              <w:t>.</w:t>
            </w:r>
            <w:r>
              <w:rPr>
                <w:rStyle w:val="Hyperlink"/>
                <w:rFonts w:cstheme="minorHAnsi"/>
                <w:sz w:val="20"/>
                <w:szCs w:val="20"/>
                <w:u w:val="none"/>
              </w:rPr>
              <w:t xml:space="preserve"> </w:t>
            </w:r>
            <w:r w:rsidRPr="006411A3">
              <w:rPr>
                <w:rStyle w:val="Hyperlink"/>
                <w:rFonts w:cstheme="minorHAnsi"/>
                <w:sz w:val="20"/>
                <w:szCs w:val="20"/>
                <w:u w:val="none"/>
              </w:rPr>
              <w:t xml:space="preserve"> </w:t>
            </w:r>
          </w:p>
          <w:p w14:paraId="283B51CF" w14:textId="24F13F76" w:rsidR="00FA4417" w:rsidRDefault="00FA4417" w:rsidP="00FA4417">
            <w:pPr>
              <w:rPr>
                <w:rFonts w:cstheme="minorHAnsi"/>
                <w:sz w:val="20"/>
                <w:szCs w:val="20"/>
              </w:rPr>
            </w:pPr>
          </w:p>
          <w:p w14:paraId="7759A787" w14:textId="0BB2EDA9" w:rsidR="00FA4417" w:rsidRPr="002B0A1F" w:rsidRDefault="00FA4417" w:rsidP="00FA4417">
            <w:pPr>
              <w:rPr>
                <w:rFonts w:cstheme="minorHAnsi"/>
                <w:sz w:val="20"/>
                <w:szCs w:val="20"/>
              </w:rPr>
            </w:pPr>
            <w:r>
              <w:rPr>
                <w:rFonts w:cstheme="minorHAnsi"/>
                <w:sz w:val="20"/>
                <w:szCs w:val="20"/>
              </w:rPr>
              <w:t xml:space="preserve">Current Listing:  </w:t>
            </w:r>
            <w:hyperlink r:id="rId19" w:history="1">
              <w:r w:rsidRPr="00C648EA">
                <w:rPr>
                  <w:rStyle w:val="Hyperlink"/>
                  <w:rFonts w:cstheme="minorHAnsi"/>
                  <w:sz w:val="20"/>
                  <w:szCs w:val="20"/>
                </w:rPr>
                <w:t>Listing of Magisterial Districts</w:t>
              </w:r>
            </w:hyperlink>
          </w:p>
          <w:p w14:paraId="3F74E000" w14:textId="77777777" w:rsidR="00FA4417" w:rsidRDefault="00FA4417" w:rsidP="00FA4417">
            <w:pPr>
              <w:rPr>
                <w:rFonts w:cstheme="minorHAnsi"/>
                <w:sz w:val="20"/>
                <w:szCs w:val="20"/>
              </w:rPr>
            </w:pPr>
          </w:p>
          <w:p w14:paraId="72C42815" w14:textId="60ABDC80" w:rsidR="00FA4417" w:rsidRPr="002B0A1F" w:rsidRDefault="00FA4417" w:rsidP="00FA4417">
            <w:pPr>
              <w:rPr>
                <w:rFonts w:cstheme="minorHAnsi"/>
                <w:sz w:val="20"/>
                <w:szCs w:val="20"/>
              </w:rPr>
            </w:pPr>
          </w:p>
        </w:tc>
        <w:tc>
          <w:tcPr>
            <w:tcW w:w="1080" w:type="dxa"/>
          </w:tcPr>
          <w:p w14:paraId="6A42B16D" w14:textId="77777777" w:rsidR="00FA4417" w:rsidRPr="002B0A1F" w:rsidRDefault="00FA4417" w:rsidP="00FA4417">
            <w:pPr>
              <w:rPr>
                <w:rFonts w:cstheme="minorHAnsi"/>
                <w:sz w:val="20"/>
                <w:szCs w:val="20"/>
              </w:rPr>
            </w:pPr>
          </w:p>
          <w:p w14:paraId="746A26F7" w14:textId="77777777" w:rsidR="00FA4417" w:rsidRDefault="0054450E" w:rsidP="00FA4417">
            <w:pPr>
              <w:rPr>
                <w:rStyle w:val="Hyperlink"/>
                <w:rFonts w:cstheme="minorHAnsi"/>
                <w:sz w:val="20"/>
                <w:szCs w:val="20"/>
              </w:rPr>
            </w:pPr>
            <w:hyperlink r:id="rId20" w:history="1">
              <w:r w:rsidR="00FA4417" w:rsidRPr="00C648EA">
                <w:rPr>
                  <w:rStyle w:val="Hyperlink"/>
                  <w:rFonts w:cstheme="minorHAnsi"/>
                  <w:sz w:val="20"/>
                  <w:szCs w:val="20"/>
                </w:rPr>
                <w:t>§7-2-2</w:t>
              </w:r>
            </w:hyperlink>
          </w:p>
          <w:p w14:paraId="1E3968E2" w14:textId="0F0F3836" w:rsidR="00FA4417" w:rsidRDefault="00FA4417" w:rsidP="00FA4417">
            <w:pPr>
              <w:rPr>
                <w:rStyle w:val="Hyperlink"/>
                <w:rFonts w:cstheme="minorHAnsi"/>
                <w:sz w:val="20"/>
                <w:szCs w:val="20"/>
              </w:rPr>
            </w:pPr>
            <w:r>
              <w:rPr>
                <w:rStyle w:val="Hyperlink"/>
                <w:rFonts w:cstheme="minorHAnsi"/>
                <w:sz w:val="20"/>
                <w:szCs w:val="20"/>
              </w:rPr>
              <w:br/>
            </w:r>
          </w:p>
          <w:p w14:paraId="63A2855D" w14:textId="70D2F302" w:rsidR="00FA4417" w:rsidRDefault="00FA4417" w:rsidP="00FA4417">
            <w:pPr>
              <w:rPr>
                <w:rStyle w:val="Hyperlink"/>
                <w:rFonts w:cstheme="minorHAnsi"/>
                <w:sz w:val="20"/>
                <w:szCs w:val="20"/>
              </w:rPr>
            </w:pPr>
            <w:r w:rsidRPr="006411A3">
              <w:rPr>
                <w:rStyle w:val="Hyperlink"/>
                <w:rFonts w:cstheme="minorHAnsi"/>
                <w:sz w:val="20"/>
                <w:szCs w:val="20"/>
              </w:rPr>
              <w:t>§7-2-7</w:t>
            </w:r>
          </w:p>
          <w:p w14:paraId="1B9D8FEC" w14:textId="4D8D1D1B" w:rsidR="00FA4417" w:rsidRPr="002B0A1F" w:rsidRDefault="0054450E" w:rsidP="00FA4417">
            <w:pPr>
              <w:rPr>
                <w:rFonts w:cstheme="minorHAnsi"/>
                <w:sz w:val="20"/>
                <w:szCs w:val="20"/>
              </w:rPr>
            </w:pPr>
            <w:hyperlink r:id="rId21" w:history="1">
              <w:r w:rsidR="00FA4417" w:rsidRPr="006411A3">
                <w:rPr>
                  <w:rStyle w:val="Hyperlink"/>
                  <w:rFonts w:cstheme="minorHAnsi"/>
                  <w:sz w:val="20"/>
                  <w:szCs w:val="20"/>
                </w:rPr>
                <w:t>§11-3-1A</w:t>
              </w:r>
            </w:hyperlink>
          </w:p>
        </w:tc>
      </w:tr>
      <w:tr w:rsidR="00FA4417" w:rsidRPr="002B0A1F" w14:paraId="1B2D929A" w14:textId="77777777" w:rsidTr="00C648EA">
        <w:trPr>
          <w:trHeight w:val="638"/>
        </w:trPr>
        <w:tc>
          <w:tcPr>
            <w:tcW w:w="1980" w:type="dxa"/>
          </w:tcPr>
          <w:p w14:paraId="6DE10AF8" w14:textId="77777777" w:rsidR="00402C81" w:rsidRDefault="00402C81" w:rsidP="00FA4417">
            <w:pPr>
              <w:rPr>
                <w:rFonts w:cstheme="minorHAnsi"/>
                <w:sz w:val="20"/>
                <w:szCs w:val="20"/>
              </w:rPr>
            </w:pPr>
          </w:p>
          <w:p w14:paraId="506D7C62" w14:textId="0EE121F9" w:rsidR="00FA4417" w:rsidRPr="002B0A1F" w:rsidRDefault="00FA4417" w:rsidP="00FA4417">
            <w:pPr>
              <w:rPr>
                <w:rFonts w:cstheme="minorHAnsi"/>
                <w:sz w:val="20"/>
                <w:szCs w:val="20"/>
              </w:rPr>
            </w:pPr>
            <w:r w:rsidRPr="002B0A1F">
              <w:rPr>
                <w:rFonts w:cstheme="minorHAnsi"/>
                <w:sz w:val="20"/>
                <w:szCs w:val="20"/>
              </w:rPr>
              <w:t>House Districts</w:t>
            </w:r>
          </w:p>
        </w:tc>
        <w:tc>
          <w:tcPr>
            <w:tcW w:w="7740" w:type="dxa"/>
          </w:tcPr>
          <w:p w14:paraId="21865C5E" w14:textId="757B4BDA" w:rsidR="00FA4417" w:rsidRPr="002B0A1F" w:rsidRDefault="00FA4417" w:rsidP="00FA4417">
            <w:pPr>
              <w:rPr>
                <w:rFonts w:cstheme="minorHAnsi"/>
                <w:sz w:val="20"/>
                <w:szCs w:val="20"/>
              </w:rPr>
            </w:pPr>
            <w:r w:rsidRPr="002B0A1F">
              <w:rPr>
                <w:rFonts w:cstheme="minorHAnsi"/>
                <w:sz w:val="20"/>
                <w:szCs w:val="20"/>
              </w:rPr>
              <w:t>House of Delegate districts shall be described from highest to lowest levels of geographic ent</w:t>
            </w:r>
            <w:r>
              <w:rPr>
                <w:rFonts w:cstheme="minorHAnsi"/>
                <w:sz w:val="20"/>
                <w:szCs w:val="20"/>
              </w:rPr>
              <w:t>ities (county, voting district [</w:t>
            </w:r>
            <w:r w:rsidRPr="002B0A1F">
              <w:rPr>
                <w:rFonts w:cstheme="minorHAnsi"/>
                <w:sz w:val="20"/>
                <w:szCs w:val="20"/>
              </w:rPr>
              <w:t>precinct</w:t>
            </w:r>
            <w:r>
              <w:rPr>
                <w:rFonts w:cstheme="minorHAnsi"/>
                <w:sz w:val="20"/>
                <w:szCs w:val="20"/>
              </w:rPr>
              <w:t>]</w:t>
            </w:r>
            <w:r w:rsidRPr="002B0A1F">
              <w:rPr>
                <w:rFonts w:cstheme="minorHAnsi"/>
                <w:sz w:val="20"/>
                <w:szCs w:val="20"/>
              </w:rPr>
              <w:t>, census block)</w:t>
            </w:r>
          </w:p>
        </w:tc>
        <w:tc>
          <w:tcPr>
            <w:tcW w:w="1080" w:type="dxa"/>
          </w:tcPr>
          <w:p w14:paraId="3A925758" w14:textId="56423246" w:rsidR="00FA4417" w:rsidRPr="002B0A1F" w:rsidRDefault="0054450E" w:rsidP="00FA4417">
            <w:pPr>
              <w:rPr>
                <w:rFonts w:cstheme="minorHAnsi"/>
                <w:sz w:val="20"/>
                <w:szCs w:val="20"/>
              </w:rPr>
            </w:pPr>
            <w:hyperlink r:id="rId22" w:history="1">
              <w:r w:rsidR="00FA4417" w:rsidRPr="002B0A1F">
                <w:rPr>
                  <w:rStyle w:val="Hyperlink"/>
                  <w:rFonts w:cstheme="minorHAnsi"/>
                  <w:sz w:val="20"/>
                  <w:szCs w:val="20"/>
                </w:rPr>
                <w:t>§1-2-2</w:t>
              </w:r>
            </w:hyperlink>
          </w:p>
        </w:tc>
      </w:tr>
      <w:tr w:rsidR="00FA4417" w:rsidRPr="002B0A1F" w14:paraId="66460A60" w14:textId="77777777" w:rsidTr="002B0A1F">
        <w:trPr>
          <w:trHeight w:val="890"/>
        </w:trPr>
        <w:tc>
          <w:tcPr>
            <w:tcW w:w="1980" w:type="dxa"/>
          </w:tcPr>
          <w:p w14:paraId="15A4C143" w14:textId="77777777" w:rsidR="00402C81" w:rsidRDefault="00402C81" w:rsidP="00FA4417">
            <w:pPr>
              <w:rPr>
                <w:rFonts w:cstheme="minorHAnsi"/>
                <w:sz w:val="20"/>
                <w:szCs w:val="20"/>
              </w:rPr>
            </w:pPr>
          </w:p>
          <w:p w14:paraId="3E5DEA4C" w14:textId="6072228F" w:rsidR="00FA4417" w:rsidRPr="002B0A1F" w:rsidRDefault="00FA4417" w:rsidP="00FA4417">
            <w:pPr>
              <w:rPr>
                <w:rFonts w:cstheme="minorHAnsi"/>
                <w:sz w:val="20"/>
                <w:szCs w:val="20"/>
              </w:rPr>
            </w:pPr>
            <w:bookmarkStart w:id="0" w:name="_GoBack"/>
            <w:bookmarkEnd w:id="0"/>
            <w:r w:rsidRPr="002B0A1F">
              <w:rPr>
                <w:rFonts w:cstheme="minorHAnsi"/>
                <w:sz w:val="20"/>
                <w:szCs w:val="20"/>
              </w:rPr>
              <w:t>Senatorial Districts</w:t>
            </w:r>
          </w:p>
        </w:tc>
        <w:tc>
          <w:tcPr>
            <w:tcW w:w="7740" w:type="dxa"/>
          </w:tcPr>
          <w:p w14:paraId="70000A5E" w14:textId="33B262FD" w:rsidR="00FA4417" w:rsidRPr="002B0A1F" w:rsidRDefault="00FA4417" w:rsidP="00FA4417">
            <w:pPr>
              <w:rPr>
                <w:rFonts w:cstheme="minorHAnsi"/>
                <w:sz w:val="20"/>
                <w:szCs w:val="20"/>
              </w:rPr>
            </w:pPr>
            <w:r w:rsidRPr="002B0A1F">
              <w:rPr>
                <w:rFonts w:cstheme="minorHAnsi"/>
                <w:sz w:val="20"/>
                <w:szCs w:val="20"/>
              </w:rPr>
              <w:t>Senatorial districts shall be described from highest to lowest levels of geographic entities (county, voting district</w:t>
            </w:r>
            <w:r>
              <w:rPr>
                <w:rFonts w:cstheme="minorHAnsi"/>
                <w:sz w:val="20"/>
                <w:szCs w:val="20"/>
              </w:rPr>
              <w:t xml:space="preserve"> / </w:t>
            </w:r>
            <w:r w:rsidRPr="002B0A1F">
              <w:rPr>
                <w:rFonts w:cstheme="minorHAnsi"/>
                <w:sz w:val="20"/>
                <w:szCs w:val="20"/>
              </w:rPr>
              <w:t>precinct, census block)</w:t>
            </w:r>
          </w:p>
        </w:tc>
        <w:tc>
          <w:tcPr>
            <w:tcW w:w="1080" w:type="dxa"/>
          </w:tcPr>
          <w:p w14:paraId="4C9AB607" w14:textId="13312257" w:rsidR="00FA4417" w:rsidRPr="002B0A1F" w:rsidRDefault="0054450E" w:rsidP="00FA4417">
            <w:pPr>
              <w:rPr>
                <w:rFonts w:cstheme="minorHAnsi"/>
                <w:sz w:val="20"/>
                <w:szCs w:val="20"/>
              </w:rPr>
            </w:pPr>
            <w:hyperlink r:id="rId23" w:history="1">
              <w:r w:rsidR="00FA4417" w:rsidRPr="002B0A1F">
                <w:rPr>
                  <w:rStyle w:val="Hyperlink"/>
                  <w:rFonts w:cstheme="minorHAnsi"/>
                  <w:sz w:val="20"/>
                  <w:szCs w:val="20"/>
                </w:rPr>
                <w:t>§1-2-1</w:t>
              </w:r>
            </w:hyperlink>
          </w:p>
        </w:tc>
      </w:tr>
    </w:tbl>
    <w:p w14:paraId="2808EAEE" w14:textId="77777777" w:rsidR="002B0A1F" w:rsidRPr="002B0A1F" w:rsidRDefault="002B0A1F" w:rsidP="002B0A1F">
      <w:pPr>
        <w:rPr>
          <w:rFonts w:cstheme="minorHAnsi"/>
          <w:sz w:val="20"/>
          <w:szCs w:val="20"/>
        </w:rPr>
      </w:pPr>
    </w:p>
    <w:p w14:paraId="79296F12" w14:textId="77777777" w:rsidR="002B0A1F" w:rsidRPr="002B0A1F" w:rsidRDefault="002B0A1F" w:rsidP="002B0A1F">
      <w:pPr>
        <w:rPr>
          <w:rFonts w:cstheme="minorHAnsi"/>
          <w:sz w:val="20"/>
          <w:szCs w:val="20"/>
        </w:rPr>
      </w:pPr>
    </w:p>
    <w:p w14:paraId="1F94F874" w14:textId="77777777" w:rsidR="002B0A1F" w:rsidRPr="002B0A1F" w:rsidRDefault="002B0A1F" w:rsidP="002B0A1F">
      <w:pPr>
        <w:rPr>
          <w:rFonts w:cstheme="minorHAnsi"/>
          <w:sz w:val="20"/>
          <w:szCs w:val="20"/>
        </w:rPr>
      </w:pPr>
    </w:p>
    <w:p w14:paraId="310C3DBA" w14:textId="77777777" w:rsidR="002B0A1F" w:rsidRPr="002B0A1F" w:rsidRDefault="002B0A1F" w:rsidP="002B0A1F">
      <w:pPr>
        <w:rPr>
          <w:rFonts w:cstheme="minorHAnsi"/>
          <w:sz w:val="20"/>
          <w:szCs w:val="20"/>
        </w:rPr>
      </w:pPr>
    </w:p>
    <w:p w14:paraId="42C6293B" w14:textId="7B1D8099" w:rsidR="00F84527" w:rsidRPr="002B0A1F" w:rsidRDefault="00F84527" w:rsidP="00B42800">
      <w:pPr>
        <w:pStyle w:val="ListParagraph"/>
        <w:ind w:left="1440"/>
        <w:rPr>
          <w:rFonts w:cstheme="minorHAnsi"/>
          <w:sz w:val="20"/>
          <w:szCs w:val="20"/>
        </w:rPr>
      </w:pPr>
    </w:p>
    <w:sectPr w:rsidR="00F84527" w:rsidRPr="002B0A1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9845" w14:textId="77777777" w:rsidR="0054450E" w:rsidRDefault="0054450E" w:rsidP="00D712D7">
      <w:pPr>
        <w:spacing w:after="0" w:line="240" w:lineRule="auto"/>
      </w:pPr>
      <w:r>
        <w:separator/>
      </w:r>
    </w:p>
  </w:endnote>
  <w:endnote w:type="continuationSeparator" w:id="0">
    <w:p w14:paraId="086B0915" w14:textId="77777777" w:rsidR="0054450E" w:rsidRDefault="0054450E" w:rsidP="00D7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939017"/>
      <w:docPartObj>
        <w:docPartGallery w:val="Page Numbers (Bottom of Page)"/>
        <w:docPartUnique/>
      </w:docPartObj>
    </w:sdtPr>
    <w:sdtEndPr>
      <w:rPr>
        <w:noProof/>
      </w:rPr>
    </w:sdtEndPr>
    <w:sdtContent>
      <w:p w14:paraId="3F7E8486" w14:textId="4F588E36" w:rsidR="00D712D7" w:rsidRDefault="00D712D7">
        <w:pPr>
          <w:pStyle w:val="Footer"/>
          <w:jc w:val="right"/>
        </w:pPr>
        <w:r>
          <w:fldChar w:fldCharType="begin"/>
        </w:r>
        <w:r>
          <w:instrText xml:space="preserve"> PAGE   \* MERGEFORMAT </w:instrText>
        </w:r>
        <w:r>
          <w:fldChar w:fldCharType="separate"/>
        </w:r>
        <w:r w:rsidR="00402C81">
          <w:rPr>
            <w:noProof/>
          </w:rPr>
          <w:t>1</w:t>
        </w:r>
        <w:r>
          <w:rPr>
            <w:noProof/>
          </w:rPr>
          <w:fldChar w:fldCharType="end"/>
        </w:r>
      </w:p>
    </w:sdtContent>
  </w:sdt>
  <w:p w14:paraId="6AA5DD84" w14:textId="77777777" w:rsidR="00D712D7" w:rsidRDefault="00D71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50678" w14:textId="77777777" w:rsidR="0054450E" w:rsidRDefault="0054450E" w:rsidP="00D712D7">
      <w:pPr>
        <w:spacing w:after="0" w:line="240" w:lineRule="auto"/>
      </w:pPr>
      <w:r>
        <w:separator/>
      </w:r>
    </w:p>
  </w:footnote>
  <w:footnote w:type="continuationSeparator" w:id="0">
    <w:p w14:paraId="28A8AA26" w14:textId="77777777" w:rsidR="0054450E" w:rsidRDefault="0054450E" w:rsidP="00D71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76D"/>
    <w:multiLevelType w:val="hybridMultilevel"/>
    <w:tmpl w:val="7F0EE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31EAB"/>
    <w:multiLevelType w:val="hybridMultilevel"/>
    <w:tmpl w:val="8C46C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6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985089"/>
    <w:multiLevelType w:val="hybridMultilevel"/>
    <w:tmpl w:val="0C382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CC0E70"/>
    <w:multiLevelType w:val="multilevel"/>
    <w:tmpl w:val="962826E2"/>
    <w:lvl w:ilvl="0">
      <w:start w:val="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710F3"/>
    <w:multiLevelType w:val="hybridMultilevel"/>
    <w:tmpl w:val="E5044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141385"/>
    <w:multiLevelType w:val="hybridMultilevel"/>
    <w:tmpl w:val="29168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537F8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70E4380B"/>
    <w:multiLevelType w:val="multilevel"/>
    <w:tmpl w:val="962826E2"/>
    <w:lvl w:ilvl="0">
      <w:start w:val="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A8064A"/>
    <w:multiLevelType w:val="hybridMultilevel"/>
    <w:tmpl w:val="CF34A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8D4217"/>
    <w:multiLevelType w:val="multilevel"/>
    <w:tmpl w:val="B91E650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6"/>
  </w:num>
  <w:num w:numId="3">
    <w:abstractNumId w:val="7"/>
  </w:num>
  <w:num w:numId="4">
    <w:abstractNumId w:val="2"/>
  </w:num>
  <w:num w:numId="5">
    <w:abstractNumId w:val="8"/>
  </w:num>
  <w:num w:numId="6">
    <w:abstractNumId w:val="10"/>
  </w:num>
  <w:num w:numId="7">
    <w:abstractNumId w:val="5"/>
  </w:num>
  <w:num w:numId="8">
    <w:abstractNumId w:val="1"/>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00"/>
    <w:rsid w:val="00054578"/>
    <w:rsid w:val="00095C44"/>
    <w:rsid w:val="002448EF"/>
    <w:rsid w:val="002B0A1F"/>
    <w:rsid w:val="002C7FDE"/>
    <w:rsid w:val="002F483A"/>
    <w:rsid w:val="00385BA1"/>
    <w:rsid w:val="003A5468"/>
    <w:rsid w:val="00402C81"/>
    <w:rsid w:val="00421451"/>
    <w:rsid w:val="00451372"/>
    <w:rsid w:val="004E7E8B"/>
    <w:rsid w:val="0054450E"/>
    <w:rsid w:val="00623857"/>
    <w:rsid w:val="006411A3"/>
    <w:rsid w:val="006A6061"/>
    <w:rsid w:val="007F33DD"/>
    <w:rsid w:val="00811761"/>
    <w:rsid w:val="00815512"/>
    <w:rsid w:val="00920E36"/>
    <w:rsid w:val="00970B3E"/>
    <w:rsid w:val="009B46B8"/>
    <w:rsid w:val="00A40F54"/>
    <w:rsid w:val="00B42800"/>
    <w:rsid w:val="00C648EA"/>
    <w:rsid w:val="00D527F2"/>
    <w:rsid w:val="00D712D7"/>
    <w:rsid w:val="00D86091"/>
    <w:rsid w:val="00DE594D"/>
    <w:rsid w:val="00E43FEE"/>
    <w:rsid w:val="00E470FE"/>
    <w:rsid w:val="00E7464F"/>
    <w:rsid w:val="00F41012"/>
    <w:rsid w:val="00F84527"/>
    <w:rsid w:val="00FA4417"/>
    <w:rsid w:val="00FC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9F04"/>
  <w15:chartTrackingRefBased/>
  <w15:docId w15:val="{D554F253-3155-467B-98D7-984BB952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7E8B"/>
    <w:pPr>
      <w:keepNext/>
      <w:keepLines/>
      <w:pBdr>
        <w:top w:val="single" w:sz="4" w:space="1" w:color="auto"/>
        <w:left w:val="single" w:sz="4" w:space="4" w:color="auto"/>
        <w:bottom w:val="single" w:sz="4" w:space="1" w:color="auto"/>
        <w:right w:val="single" w:sz="4" w:space="4" w:color="auto"/>
      </w:pBdr>
      <w:spacing w:before="240" w:after="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800"/>
    <w:pPr>
      <w:ind w:left="720"/>
      <w:contextualSpacing/>
    </w:pPr>
  </w:style>
  <w:style w:type="character" w:styleId="Hyperlink">
    <w:name w:val="Hyperlink"/>
    <w:basedOn w:val="DefaultParagraphFont"/>
    <w:uiPriority w:val="99"/>
    <w:unhideWhenUsed/>
    <w:rsid w:val="00B42800"/>
    <w:rPr>
      <w:color w:val="0000FF"/>
      <w:u w:val="single"/>
    </w:rPr>
  </w:style>
  <w:style w:type="character" w:customStyle="1" w:styleId="normaltextrun">
    <w:name w:val="normaltextrun"/>
    <w:basedOn w:val="DefaultParagraphFont"/>
    <w:rsid w:val="00B42800"/>
  </w:style>
  <w:style w:type="character" w:customStyle="1" w:styleId="Heading1Char">
    <w:name w:val="Heading 1 Char"/>
    <w:basedOn w:val="DefaultParagraphFont"/>
    <w:link w:val="Heading1"/>
    <w:uiPriority w:val="9"/>
    <w:rsid w:val="004E7E8B"/>
    <w:rPr>
      <w:rFonts w:eastAsiaTheme="majorEastAsia" w:cstheme="majorBidi"/>
      <w:color w:val="000000" w:themeColor="text1"/>
      <w:sz w:val="32"/>
      <w:szCs w:val="32"/>
    </w:rPr>
  </w:style>
  <w:style w:type="character" w:styleId="FollowedHyperlink">
    <w:name w:val="FollowedHyperlink"/>
    <w:basedOn w:val="DefaultParagraphFont"/>
    <w:uiPriority w:val="99"/>
    <w:semiHidden/>
    <w:unhideWhenUsed/>
    <w:rsid w:val="00451372"/>
    <w:rPr>
      <w:color w:val="954F72" w:themeColor="followedHyperlink"/>
      <w:u w:val="single"/>
    </w:rPr>
  </w:style>
  <w:style w:type="paragraph" w:styleId="Header">
    <w:name w:val="header"/>
    <w:basedOn w:val="Normal"/>
    <w:link w:val="HeaderChar"/>
    <w:uiPriority w:val="99"/>
    <w:unhideWhenUsed/>
    <w:rsid w:val="00D7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2D7"/>
  </w:style>
  <w:style w:type="paragraph" w:styleId="Footer">
    <w:name w:val="footer"/>
    <w:basedOn w:val="Normal"/>
    <w:link w:val="FooterChar"/>
    <w:uiPriority w:val="99"/>
    <w:unhideWhenUsed/>
    <w:rsid w:val="00D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2D7"/>
  </w:style>
  <w:style w:type="table" w:styleId="TableGrid">
    <w:name w:val="Table Grid"/>
    <w:basedOn w:val="TableNormal"/>
    <w:uiPriority w:val="39"/>
    <w:rsid w:val="002B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e.wvlegislature.gov/3-1-5/" TargetMode="External"/><Relationship Id="rId18" Type="http://schemas.openxmlformats.org/officeDocument/2006/relationships/hyperlink" Target="https://upload.wikimedia.org/wikipedia/commons/6/6f/West_Virginia%3B_county_subdivisions%2C_magisterial_districts_and_places._1970._LOC_gm72003080.jp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de.wvlegislature.gov/11-3-1A/" TargetMode="External"/><Relationship Id="rId7" Type="http://schemas.openxmlformats.org/officeDocument/2006/relationships/webSettings" Target="webSettings.xml"/><Relationship Id="rId12" Type="http://schemas.openxmlformats.org/officeDocument/2006/relationships/hyperlink" Target="https://code.wvlegislature.gov/3-1-5/" TargetMode="External"/><Relationship Id="rId17" Type="http://schemas.openxmlformats.org/officeDocument/2006/relationships/hyperlink" Target="https://code.wvlegislature.gov/3-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de.wvlegislature.gov/3-1-5/" TargetMode="External"/><Relationship Id="rId20" Type="http://schemas.openxmlformats.org/officeDocument/2006/relationships/hyperlink" Target="https://code.wvlegislature.gov/7-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de.wvlegislature.gov/1-2-2B/"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ode.wvlegislature.gov/3-1-7/" TargetMode="External"/><Relationship Id="rId23" Type="http://schemas.openxmlformats.org/officeDocument/2006/relationships/hyperlink" Target="https://code.wvlegislature.gov/1-2-2/" TargetMode="External"/><Relationship Id="rId10" Type="http://schemas.openxmlformats.org/officeDocument/2006/relationships/hyperlink" Target="https://www.census.gov/newsroom/blogs/random-samplings/2011/07/what-are-census-blocks.html" TargetMode="External"/><Relationship Id="rId19" Type="http://schemas.openxmlformats.org/officeDocument/2006/relationships/hyperlink" Target="https://en.wikipedia.org/wiki/List_of_magisterial_districts_in_West_Virgin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de.wvlegislature.gov/3-1-5/" TargetMode="External"/><Relationship Id="rId22" Type="http://schemas.openxmlformats.org/officeDocument/2006/relationships/hyperlink" Target="https://code.wvlegislature.gov/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3B29E2E7820458464227474AC6252" ma:contentTypeVersion="11" ma:contentTypeDescription="Create a new document." ma:contentTypeScope="" ma:versionID="299bc4e34734d2d678dbafb6fcc7a983">
  <xsd:schema xmlns:xsd="http://www.w3.org/2001/XMLSchema" xmlns:xs="http://www.w3.org/2001/XMLSchema" xmlns:p="http://schemas.microsoft.com/office/2006/metadata/properties" xmlns:ns3="28e89e1c-f4d4-4321-b3ec-366b1aed737b" targetNamespace="http://schemas.microsoft.com/office/2006/metadata/properties" ma:root="true" ma:fieldsID="fd4ec70875db8d9e50500dee355a96f3" ns3:_="">
    <xsd:import namespace="28e89e1c-f4d4-4321-b3ec-366b1aed73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9e1c-f4d4-4321-b3ec-366b1aed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268AE-09CA-49FD-9298-0851EC8A04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C9AB7E-89BF-4199-87BC-C25ACEA3A465}">
  <ds:schemaRefs>
    <ds:schemaRef ds:uri="http://schemas.microsoft.com/sharepoint/v3/contenttype/forms"/>
  </ds:schemaRefs>
</ds:datastoreItem>
</file>

<file path=customXml/itemProps3.xml><?xml version="1.0" encoding="utf-8"?>
<ds:datastoreItem xmlns:ds="http://schemas.openxmlformats.org/officeDocument/2006/customXml" ds:itemID="{BCCDA755-1528-4F6D-AE3C-4BF16D88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9e1c-f4d4-4321-b3ec-366b1aed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1023</Words>
  <Characters>5865</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cp:revision>
  <dcterms:created xsi:type="dcterms:W3CDTF">2021-10-12T21:54:00Z</dcterms:created>
  <dcterms:modified xsi:type="dcterms:W3CDTF">2021-10-12T22:04:00Z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0x010100A913B29E2E7820458464227474AC6252</vt:lpwstr>
  </property>
</Properties>
</file>