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99E10" w14:textId="7B706E27" w:rsidR="0009724E" w:rsidRDefault="00963AFC">
      <w:pPr>
        <w:pStyle w:val="BodyText"/>
        <w:rPr>
          <w:rFonts w:ascii="Times New Roman"/>
          <w:sz w:val="20"/>
        </w:rPr>
      </w:pPr>
      <w:r>
        <w:rPr>
          <w:noProof/>
        </w:rPr>
        <w:drawing>
          <wp:anchor distT="0" distB="0" distL="114300" distR="114300" simplePos="0" relativeHeight="487593472" behindDoc="0" locked="0" layoutInCell="1" allowOverlap="1" wp14:anchorId="54C1F8B9" wp14:editId="54A33BBD">
            <wp:simplePos x="0" y="0"/>
            <wp:positionH relativeFrom="column">
              <wp:posOffset>-88937</wp:posOffset>
            </wp:positionH>
            <wp:positionV relativeFrom="paragraph">
              <wp:posOffset>-704850</wp:posOffset>
            </wp:positionV>
            <wp:extent cx="7397115" cy="3894455"/>
            <wp:effectExtent l="19050" t="19050" r="13335" b="1079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397115" cy="3894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6E1A427" w14:textId="2F65F249" w:rsidR="0009724E" w:rsidRDefault="0009724E">
      <w:pPr>
        <w:pStyle w:val="BodyText"/>
        <w:rPr>
          <w:rFonts w:ascii="Times New Roman"/>
          <w:sz w:val="20"/>
        </w:rPr>
      </w:pPr>
    </w:p>
    <w:p w14:paraId="79634BEC" w14:textId="0A4E9FA6" w:rsidR="0009724E" w:rsidRDefault="0009724E">
      <w:pPr>
        <w:pStyle w:val="BodyText"/>
        <w:rPr>
          <w:rFonts w:ascii="Times New Roman"/>
          <w:sz w:val="20"/>
        </w:rPr>
      </w:pPr>
    </w:p>
    <w:p w14:paraId="7164A22E" w14:textId="6A9D24BD" w:rsidR="0009724E" w:rsidRDefault="0009724E">
      <w:pPr>
        <w:pStyle w:val="BodyText"/>
        <w:rPr>
          <w:rFonts w:ascii="Times New Roman"/>
          <w:sz w:val="20"/>
        </w:rPr>
      </w:pPr>
    </w:p>
    <w:p w14:paraId="3CAEABE2" w14:textId="26563171" w:rsidR="0009724E" w:rsidRDefault="0009724E">
      <w:pPr>
        <w:pStyle w:val="BodyText"/>
        <w:rPr>
          <w:rFonts w:ascii="Times New Roman"/>
          <w:sz w:val="20"/>
        </w:rPr>
      </w:pPr>
    </w:p>
    <w:p w14:paraId="1404C99B" w14:textId="29E59055" w:rsidR="0009724E" w:rsidRDefault="0009724E">
      <w:pPr>
        <w:pStyle w:val="BodyText"/>
        <w:rPr>
          <w:rFonts w:ascii="Times New Roman"/>
          <w:sz w:val="20"/>
        </w:rPr>
      </w:pPr>
    </w:p>
    <w:p w14:paraId="16B7043F" w14:textId="77777777" w:rsidR="0009724E" w:rsidRDefault="0009724E">
      <w:pPr>
        <w:pStyle w:val="BodyText"/>
        <w:rPr>
          <w:rFonts w:ascii="Times New Roman"/>
          <w:sz w:val="20"/>
        </w:rPr>
      </w:pPr>
    </w:p>
    <w:p w14:paraId="062A9C90" w14:textId="6DA14D3E" w:rsidR="0009724E" w:rsidRDefault="0009724E">
      <w:pPr>
        <w:pStyle w:val="BodyText"/>
        <w:rPr>
          <w:rFonts w:ascii="Times New Roman"/>
          <w:sz w:val="20"/>
        </w:rPr>
      </w:pPr>
    </w:p>
    <w:p w14:paraId="2BC4F237" w14:textId="731A696C" w:rsidR="0009724E" w:rsidRDefault="0009724E">
      <w:pPr>
        <w:pStyle w:val="BodyText"/>
        <w:rPr>
          <w:rFonts w:ascii="Times New Roman"/>
          <w:sz w:val="20"/>
        </w:rPr>
      </w:pPr>
    </w:p>
    <w:p w14:paraId="3D8D00C5" w14:textId="0015450E" w:rsidR="0009724E" w:rsidRDefault="0009724E">
      <w:pPr>
        <w:pStyle w:val="BodyText"/>
        <w:rPr>
          <w:rFonts w:ascii="Times New Roman"/>
          <w:sz w:val="20"/>
        </w:rPr>
      </w:pPr>
    </w:p>
    <w:p w14:paraId="656368C5" w14:textId="616EBEB2" w:rsidR="0009724E" w:rsidRDefault="0009724E">
      <w:pPr>
        <w:pStyle w:val="BodyText"/>
        <w:rPr>
          <w:rFonts w:ascii="Times New Roman"/>
          <w:sz w:val="20"/>
        </w:rPr>
      </w:pPr>
    </w:p>
    <w:p w14:paraId="31B73A4A" w14:textId="3FDB0739" w:rsidR="0009724E" w:rsidRDefault="0009724E">
      <w:pPr>
        <w:pStyle w:val="BodyText"/>
        <w:rPr>
          <w:rFonts w:ascii="Times New Roman"/>
          <w:sz w:val="20"/>
        </w:rPr>
      </w:pPr>
    </w:p>
    <w:p w14:paraId="5D43F1DD" w14:textId="6B0CE5F4" w:rsidR="0009724E" w:rsidRDefault="0009724E">
      <w:pPr>
        <w:pStyle w:val="BodyText"/>
        <w:rPr>
          <w:rFonts w:ascii="Times New Roman"/>
          <w:sz w:val="20"/>
        </w:rPr>
      </w:pPr>
    </w:p>
    <w:p w14:paraId="12A281FB" w14:textId="3E9573A9" w:rsidR="0009724E" w:rsidRDefault="0009724E">
      <w:pPr>
        <w:pStyle w:val="BodyText"/>
        <w:rPr>
          <w:rFonts w:ascii="Times New Roman"/>
          <w:sz w:val="20"/>
        </w:rPr>
      </w:pPr>
    </w:p>
    <w:p w14:paraId="7F6133BA" w14:textId="2402F5AB" w:rsidR="0009724E" w:rsidRDefault="0009724E">
      <w:pPr>
        <w:pStyle w:val="BodyText"/>
        <w:rPr>
          <w:rFonts w:ascii="Times New Roman"/>
          <w:sz w:val="20"/>
        </w:rPr>
      </w:pPr>
    </w:p>
    <w:p w14:paraId="4F0A5397" w14:textId="06D4401F" w:rsidR="0009724E" w:rsidRDefault="0009724E">
      <w:pPr>
        <w:pStyle w:val="BodyText"/>
        <w:rPr>
          <w:rFonts w:ascii="Times New Roman"/>
          <w:sz w:val="20"/>
        </w:rPr>
      </w:pPr>
    </w:p>
    <w:p w14:paraId="5A35ACC8" w14:textId="77777777" w:rsidR="0009724E" w:rsidRDefault="0009724E">
      <w:pPr>
        <w:pStyle w:val="BodyText"/>
        <w:rPr>
          <w:rFonts w:ascii="Times New Roman"/>
          <w:sz w:val="20"/>
        </w:rPr>
      </w:pPr>
    </w:p>
    <w:p w14:paraId="58326832" w14:textId="41E66A72" w:rsidR="0009724E" w:rsidRDefault="0009724E">
      <w:pPr>
        <w:pStyle w:val="BodyText"/>
        <w:rPr>
          <w:rFonts w:ascii="Times New Roman"/>
          <w:sz w:val="20"/>
        </w:rPr>
      </w:pPr>
    </w:p>
    <w:p w14:paraId="20D42374" w14:textId="2F6BA62C" w:rsidR="0009724E" w:rsidRDefault="0009724E">
      <w:pPr>
        <w:pStyle w:val="BodyText"/>
        <w:rPr>
          <w:rFonts w:ascii="Times New Roman"/>
          <w:sz w:val="20"/>
        </w:rPr>
      </w:pPr>
    </w:p>
    <w:p w14:paraId="0560D217" w14:textId="77777777" w:rsidR="0009724E" w:rsidRDefault="0009724E">
      <w:pPr>
        <w:pStyle w:val="BodyText"/>
        <w:rPr>
          <w:rFonts w:ascii="Times New Roman"/>
          <w:sz w:val="20"/>
        </w:rPr>
      </w:pPr>
    </w:p>
    <w:p w14:paraId="6E6871A1" w14:textId="48F4DB4B" w:rsidR="0009724E" w:rsidRDefault="00963AFC">
      <w:pPr>
        <w:pStyle w:val="BodyText"/>
        <w:rPr>
          <w:rFonts w:ascii="Times New Roman"/>
          <w:sz w:val="20"/>
        </w:rPr>
      </w:pPr>
      <w:r>
        <w:rPr>
          <w:noProof/>
        </w:rPr>
        <mc:AlternateContent>
          <mc:Choice Requires="wpg">
            <w:drawing>
              <wp:anchor distT="0" distB="0" distL="114300" distR="114300" simplePos="0" relativeHeight="486093312" behindDoc="1" locked="0" layoutInCell="1" allowOverlap="1" wp14:anchorId="709EB3CC" wp14:editId="43C73A5D">
                <wp:simplePos x="0" y="0"/>
                <wp:positionH relativeFrom="page">
                  <wp:posOffset>180975</wp:posOffset>
                </wp:positionH>
                <wp:positionV relativeFrom="page">
                  <wp:posOffset>4008755</wp:posOffset>
                </wp:positionV>
                <wp:extent cx="7406640" cy="5842000"/>
                <wp:effectExtent l="0" t="0" r="3810" b="6350"/>
                <wp:wrapNone/>
                <wp:docPr id="3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6640" cy="5842000"/>
                          <a:chOff x="288" y="6316"/>
                          <a:chExt cx="11664" cy="9200"/>
                        </a:xfrm>
                      </wpg:grpSpPr>
                      <wps:wsp>
                        <wps:cNvPr id="35" name="docshape2"/>
                        <wps:cNvSpPr>
                          <a:spLocks noChangeArrowheads="1"/>
                        </wps:cNvSpPr>
                        <wps:spPr bwMode="auto">
                          <a:xfrm>
                            <a:off x="288" y="6316"/>
                            <a:ext cx="11664" cy="9200"/>
                          </a:xfrm>
                          <a:prstGeom prst="rect">
                            <a:avLst/>
                          </a:prstGeom>
                          <a:solidFill>
                            <a:srgbClr val="003D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docshape4" descr="U.S. Department of Homeland Security Seal: Federal Emergency Management Agency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0" y="13316"/>
                            <a:ext cx="3573"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D35D74" id="docshapegroup1" o:spid="_x0000_s1026" style="position:absolute;margin-left:14.25pt;margin-top:315.65pt;width:583.2pt;height:460pt;z-index:-17223168;mso-position-horizontal-relative:page;mso-position-vertical-relative:page" coordorigin="288,6316" coordsize="11664,9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">
                <v:rect id="docshape2" o:spid="_x0000_s1027" style="position:absolute;left:288;top:6316;width:11664;height:9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" fillcolor="#003d6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alt="U.S. Department of Homeland Security Seal: Federal Emergency Management Agency  " style="position:absolute;left:540;top:13316;width:3573;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">
                  <v:imagedata r:id="rId10" o:title=" Federal Emergency Management Agency  "/>
                </v:shape>
                <w10:wrap anchorx="page" anchory="page"/>
              </v:group>
            </w:pict>
          </mc:Fallback>
        </mc:AlternateContent>
      </w:r>
    </w:p>
    <w:p w14:paraId="37DC0CF3" w14:textId="087BCF3A" w:rsidR="0009724E" w:rsidRPr="003C7B16" w:rsidRDefault="003C7B16">
      <w:pPr>
        <w:pStyle w:val="Title"/>
        <w:rPr>
          <w:sz w:val="60"/>
          <w:szCs w:val="60"/>
        </w:rPr>
      </w:pPr>
      <w:r w:rsidRPr="003C7B16">
        <w:rPr>
          <w:color w:val="FFFFFF"/>
          <w:sz w:val="60"/>
          <w:szCs w:val="60"/>
        </w:rPr>
        <w:t>WV Emergency Management Division</w:t>
      </w:r>
    </w:p>
    <w:p w14:paraId="0FE989A4" w14:textId="3CF3F6E5" w:rsidR="0009724E" w:rsidRPr="00A15BB1" w:rsidRDefault="003C7B16">
      <w:pPr>
        <w:spacing w:before="341" w:line="362" w:lineRule="auto"/>
        <w:ind w:left="100" w:right="1223"/>
        <w:rPr>
          <w:rFonts w:ascii="Cambria"/>
          <w:color w:val="FFFF00"/>
          <w:sz w:val="48"/>
        </w:rPr>
      </w:pPr>
      <w:r>
        <w:rPr>
          <w:rFonts w:ascii="Cambria"/>
          <w:color w:val="FFFFFF"/>
          <w:sz w:val="48"/>
        </w:rPr>
        <w:t>COOPERATING TECHNICAL PARTNERS (CTP)</w:t>
      </w:r>
      <w:r>
        <w:rPr>
          <w:rFonts w:ascii="Cambria"/>
          <w:color w:val="FFFFFF"/>
          <w:spacing w:val="-103"/>
          <w:sz w:val="48"/>
        </w:rPr>
        <w:t xml:space="preserve"> </w:t>
      </w:r>
      <w:r w:rsidRPr="00A15BB1">
        <w:rPr>
          <w:rFonts w:ascii="Cambria"/>
          <w:color w:val="FFFF00"/>
          <w:sz w:val="48"/>
        </w:rPr>
        <w:t>PROGRAM</w:t>
      </w:r>
      <w:r w:rsidRPr="00A15BB1">
        <w:rPr>
          <w:rFonts w:ascii="Cambria"/>
          <w:color w:val="FFFF00"/>
          <w:spacing w:val="-2"/>
          <w:sz w:val="48"/>
        </w:rPr>
        <w:t xml:space="preserve"> </w:t>
      </w:r>
      <w:r w:rsidRPr="00A15BB1">
        <w:rPr>
          <w:rFonts w:ascii="Cambria"/>
          <w:color w:val="FFFF00"/>
          <w:sz w:val="48"/>
        </w:rPr>
        <w:t>MANAGEMENT</w:t>
      </w:r>
      <w:r w:rsidRPr="00A15BB1">
        <w:rPr>
          <w:rFonts w:ascii="Cambria"/>
          <w:color w:val="FFFF00"/>
          <w:spacing w:val="1"/>
          <w:sz w:val="48"/>
        </w:rPr>
        <w:t xml:space="preserve"> </w:t>
      </w:r>
      <w:r w:rsidRPr="00A15BB1">
        <w:rPr>
          <w:rFonts w:ascii="Cambria"/>
          <w:color w:val="FFFF00"/>
          <w:sz w:val="48"/>
        </w:rPr>
        <w:t>(PM)</w:t>
      </w:r>
    </w:p>
    <w:p w14:paraId="0D52175F" w14:textId="34813A9F" w:rsidR="0009724E" w:rsidRDefault="003C7B16">
      <w:pPr>
        <w:spacing w:line="558" w:lineRule="exact"/>
        <w:ind w:left="100"/>
        <w:rPr>
          <w:rFonts w:ascii="Cambria"/>
          <w:sz w:val="48"/>
        </w:rPr>
      </w:pPr>
      <w:r>
        <w:rPr>
          <w:rFonts w:ascii="Cambria"/>
          <w:color w:val="FFFFFF"/>
          <w:sz w:val="48"/>
        </w:rPr>
        <w:t>STATEMENT</w:t>
      </w:r>
      <w:r>
        <w:rPr>
          <w:rFonts w:ascii="Cambria"/>
          <w:color w:val="FFFFFF"/>
          <w:spacing w:val="2"/>
          <w:sz w:val="48"/>
        </w:rPr>
        <w:t xml:space="preserve"> </w:t>
      </w:r>
      <w:r>
        <w:rPr>
          <w:rFonts w:ascii="Cambria"/>
          <w:color w:val="FFFFFF"/>
          <w:sz w:val="48"/>
        </w:rPr>
        <w:t>OF</w:t>
      </w:r>
      <w:r>
        <w:rPr>
          <w:rFonts w:ascii="Cambria"/>
          <w:color w:val="FFFFFF"/>
          <w:spacing w:val="1"/>
          <w:sz w:val="48"/>
        </w:rPr>
        <w:t xml:space="preserve"> </w:t>
      </w:r>
      <w:r>
        <w:rPr>
          <w:rFonts w:ascii="Cambria"/>
          <w:color w:val="FFFFFF"/>
          <w:sz w:val="48"/>
        </w:rPr>
        <w:t>WORK</w:t>
      </w:r>
      <w:r>
        <w:rPr>
          <w:rFonts w:ascii="Cambria"/>
          <w:color w:val="FFFFFF"/>
          <w:spacing w:val="2"/>
          <w:sz w:val="48"/>
        </w:rPr>
        <w:t xml:space="preserve"> </w:t>
      </w:r>
      <w:r>
        <w:rPr>
          <w:rFonts w:ascii="Cambria"/>
          <w:color w:val="FFFFFF"/>
          <w:sz w:val="48"/>
        </w:rPr>
        <w:t>(SOW)</w:t>
      </w:r>
    </w:p>
    <w:p w14:paraId="2157533B" w14:textId="0B2DBBBB" w:rsidR="0009724E" w:rsidRDefault="003C7B16">
      <w:pPr>
        <w:spacing w:before="284"/>
        <w:ind w:left="100"/>
        <w:rPr>
          <w:rFonts w:ascii="Cambria"/>
          <w:sz w:val="48"/>
        </w:rPr>
      </w:pPr>
      <w:r>
        <w:rPr>
          <w:rFonts w:ascii="Cambria"/>
          <w:color w:val="FFFFFF"/>
          <w:sz w:val="48"/>
        </w:rPr>
        <w:t>PM</w:t>
      </w:r>
      <w:r>
        <w:rPr>
          <w:rFonts w:ascii="Cambria"/>
          <w:color w:val="FFFFFF"/>
          <w:spacing w:val="-3"/>
          <w:sz w:val="48"/>
        </w:rPr>
        <w:t xml:space="preserve"> </w:t>
      </w:r>
      <w:r>
        <w:rPr>
          <w:rFonts w:ascii="Cambria"/>
          <w:color w:val="FFFFFF"/>
          <w:sz w:val="48"/>
        </w:rPr>
        <w:t>SOW</w:t>
      </w:r>
      <w:r>
        <w:rPr>
          <w:rFonts w:ascii="Cambria"/>
          <w:color w:val="FFFFFF"/>
          <w:spacing w:val="-2"/>
          <w:sz w:val="48"/>
        </w:rPr>
        <w:t xml:space="preserve"> </w:t>
      </w:r>
      <w:r>
        <w:rPr>
          <w:rFonts w:ascii="Cambria"/>
          <w:color w:val="FFFFFF"/>
          <w:sz w:val="48"/>
        </w:rPr>
        <w:t>No.</w:t>
      </w:r>
      <w:r>
        <w:rPr>
          <w:rFonts w:ascii="Cambria"/>
          <w:color w:val="FFFFFF"/>
          <w:spacing w:val="-2"/>
          <w:sz w:val="48"/>
        </w:rPr>
        <w:t xml:space="preserve"> </w:t>
      </w:r>
      <w:r w:rsidR="00CC47A8">
        <w:rPr>
          <w:rFonts w:ascii="Cambria"/>
          <w:color w:val="FFFFFF"/>
          <w:spacing w:val="-2"/>
          <w:sz w:val="48"/>
        </w:rPr>
        <w:t>7</w:t>
      </w:r>
    </w:p>
    <w:p w14:paraId="2E20CF5C" w14:textId="6097E7AB" w:rsidR="0009724E" w:rsidRDefault="0009724E">
      <w:pPr>
        <w:pStyle w:val="BodyText"/>
        <w:rPr>
          <w:rFonts w:ascii="Cambria"/>
          <w:sz w:val="56"/>
        </w:rPr>
      </w:pPr>
    </w:p>
    <w:p w14:paraId="3BBFB67E" w14:textId="72A9CE3E" w:rsidR="0009724E" w:rsidRDefault="0009724E">
      <w:pPr>
        <w:pStyle w:val="BodyText"/>
        <w:spacing w:before="3"/>
        <w:rPr>
          <w:rFonts w:ascii="Cambria"/>
          <w:sz w:val="46"/>
        </w:rPr>
      </w:pPr>
    </w:p>
    <w:p w14:paraId="44C8D0D9" w14:textId="66B7C237" w:rsidR="0009724E" w:rsidRDefault="003C7B16">
      <w:pPr>
        <w:ind w:left="100"/>
        <w:rPr>
          <w:rFonts w:ascii="Cambria"/>
          <w:sz w:val="48"/>
        </w:rPr>
      </w:pPr>
      <w:r>
        <w:rPr>
          <w:rFonts w:ascii="Cambria"/>
          <w:color w:val="FFFFFF"/>
          <w:sz w:val="48"/>
        </w:rPr>
        <w:t>Fiscal</w:t>
      </w:r>
      <w:r>
        <w:rPr>
          <w:rFonts w:ascii="Cambria"/>
          <w:color w:val="FFFFFF"/>
          <w:spacing w:val="-2"/>
          <w:sz w:val="48"/>
        </w:rPr>
        <w:t xml:space="preserve"> </w:t>
      </w:r>
      <w:r>
        <w:rPr>
          <w:rFonts w:ascii="Cambria"/>
          <w:color w:val="FFFFFF"/>
          <w:sz w:val="48"/>
        </w:rPr>
        <w:t>Year</w:t>
      </w:r>
      <w:r>
        <w:rPr>
          <w:rFonts w:ascii="Cambria"/>
          <w:color w:val="FFFFFF"/>
          <w:spacing w:val="-2"/>
          <w:sz w:val="48"/>
        </w:rPr>
        <w:t xml:space="preserve"> </w:t>
      </w:r>
      <w:r>
        <w:rPr>
          <w:rFonts w:ascii="Cambria"/>
          <w:color w:val="FFFFFF"/>
          <w:sz w:val="48"/>
        </w:rPr>
        <w:t>2022</w:t>
      </w:r>
    </w:p>
    <w:p w14:paraId="6700DCD6" w14:textId="77777777" w:rsidR="0009724E" w:rsidRDefault="0009724E">
      <w:pPr>
        <w:rPr>
          <w:rFonts w:ascii="Cambria"/>
          <w:sz w:val="48"/>
        </w:rPr>
        <w:sectPr w:rsidR="0009724E">
          <w:type w:val="continuous"/>
          <w:pgSz w:w="12240" w:h="15840"/>
          <w:pgMar w:top="1500" w:right="1080" w:bottom="280" w:left="440" w:header="720" w:footer="720" w:gutter="0"/>
          <w:cols w:space="720"/>
        </w:sectPr>
      </w:pPr>
    </w:p>
    <w:p w14:paraId="2724ECF0" w14:textId="259A23F1" w:rsidR="0009724E" w:rsidRDefault="0009724E">
      <w:pPr>
        <w:pStyle w:val="BodyText"/>
        <w:rPr>
          <w:rFonts w:ascii="Cambria"/>
          <w:sz w:val="20"/>
        </w:rPr>
      </w:pPr>
    </w:p>
    <w:p w14:paraId="4EA27BF1" w14:textId="77777777" w:rsidR="0009724E" w:rsidRDefault="0009724E">
      <w:pPr>
        <w:pStyle w:val="BodyText"/>
        <w:rPr>
          <w:rFonts w:ascii="Cambria"/>
          <w:sz w:val="20"/>
        </w:rPr>
      </w:pPr>
    </w:p>
    <w:p w14:paraId="4A79B4B3" w14:textId="77777777" w:rsidR="0009724E" w:rsidRDefault="0009724E">
      <w:pPr>
        <w:pStyle w:val="BodyText"/>
        <w:rPr>
          <w:rFonts w:ascii="Cambria"/>
          <w:sz w:val="20"/>
        </w:rPr>
      </w:pPr>
    </w:p>
    <w:p w14:paraId="3A16234D" w14:textId="77777777" w:rsidR="0009724E" w:rsidRDefault="0009724E">
      <w:pPr>
        <w:pStyle w:val="BodyText"/>
        <w:rPr>
          <w:rFonts w:ascii="Cambria"/>
          <w:sz w:val="20"/>
        </w:rPr>
      </w:pPr>
    </w:p>
    <w:p w14:paraId="7E550681" w14:textId="77777777" w:rsidR="0009724E" w:rsidRDefault="0009724E">
      <w:pPr>
        <w:pStyle w:val="BodyText"/>
        <w:rPr>
          <w:rFonts w:ascii="Cambria"/>
          <w:sz w:val="20"/>
        </w:rPr>
      </w:pPr>
    </w:p>
    <w:p w14:paraId="1EE77249" w14:textId="77777777" w:rsidR="0009724E" w:rsidRDefault="0009724E">
      <w:pPr>
        <w:pStyle w:val="BodyText"/>
        <w:rPr>
          <w:rFonts w:ascii="Cambria"/>
          <w:sz w:val="20"/>
        </w:rPr>
      </w:pPr>
    </w:p>
    <w:p w14:paraId="301811E5" w14:textId="77777777" w:rsidR="0009724E" w:rsidRDefault="0009724E">
      <w:pPr>
        <w:pStyle w:val="BodyText"/>
        <w:rPr>
          <w:rFonts w:ascii="Cambria"/>
          <w:sz w:val="20"/>
        </w:rPr>
      </w:pPr>
    </w:p>
    <w:p w14:paraId="26733A96" w14:textId="77777777" w:rsidR="0009724E" w:rsidRDefault="0009724E">
      <w:pPr>
        <w:pStyle w:val="BodyText"/>
        <w:rPr>
          <w:rFonts w:ascii="Cambria"/>
          <w:sz w:val="20"/>
        </w:rPr>
      </w:pPr>
    </w:p>
    <w:p w14:paraId="2D9B4F68" w14:textId="77777777" w:rsidR="0009724E" w:rsidRDefault="0009724E">
      <w:pPr>
        <w:pStyle w:val="BodyText"/>
        <w:rPr>
          <w:rFonts w:ascii="Cambria"/>
          <w:sz w:val="20"/>
        </w:rPr>
      </w:pPr>
    </w:p>
    <w:p w14:paraId="3A420420" w14:textId="77777777" w:rsidR="0009724E" w:rsidRDefault="0009724E">
      <w:pPr>
        <w:pStyle w:val="BodyText"/>
        <w:rPr>
          <w:rFonts w:ascii="Cambria"/>
          <w:sz w:val="20"/>
        </w:rPr>
      </w:pPr>
    </w:p>
    <w:p w14:paraId="11A51413" w14:textId="77777777" w:rsidR="0009724E" w:rsidRDefault="0009724E">
      <w:pPr>
        <w:pStyle w:val="BodyText"/>
        <w:rPr>
          <w:rFonts w:ascii="Cambria"/>
          <w:sz w:val="20"/>
        </w:rPr>
      </w:pPr>
    </w:p>
    <w:p w14:paraId="04FFC538" w14:textId="77777777" w:rsidR="0009724E" w:rsidRDefault="0009724E">
      <w:pPr>
        <w:pStyle w:val="BodyText"/>
        <w:rPr>
          <w:rFonts w:ascii="Cambria"/>
          <w:sz w:val="20"/>
        </w:rPr>
      </w:pPr>
    </w:p>
    <w:p w14:paraId="633D9E2E" w14:textId="77777777" w:rsidR="0009724E" w:rsidRDefault="0009724E">
      <w:pPr>
        <w:pStyle w:val="BodyText"/>
        <w:rPr>
          <w:rFonts w:ascii="Cambria"/>
          <w:sz w:val="20"/>
        </w:rPr>
      </w:pPr>
    </w:p>
    <w:p w14:paraId="4DEA2453" w14:textId="77777777" w:rsidR="0009724E" w:rsidRDefault="0009724E">
      <w:pPr>
        <w:pStyle w:val="BodyText"/>
        <w:rPr>
          <w:rFonts w:ascii="Cambria"/>
          <w:sz w:val="20"/>
        </w:rPr>
      </w:pPr>
    </w:p>
    <w:p w14:paraId="2A806749" w14:textId="77777777" w:rsidR="0009724E" w:rsidRDefault="0009724E">
      <w:pPr>
        <w:pStyle w:val="BodyText"/>
        <w:rPr>
          <w:rFonts w:ascii="Cambria"/>
          <w:sz w:val="20"/>
        </w:rPr>
      </w:pPr>
    </w:p>
    <w:p w14:paraId="1B071AE9" w14:textId="77777777" w:rsidR="0009724E" w:rsidRDefault="0009724E">
      <w:pPr>
        <w:pStyle w:val="BodyText"/>
        <w:rPr>
          <w:rFonts w:ascii="Cambria"/>
          <w:sz w:val="20"/>
        </w:rPr>
      </w:pPr>
    </w:p>
    <w:p w14:paraId="7AA029BE" w14:textId="77777777" w:rsidR="0009724E" w:rsidRDefault="0009724E">
      <w:pPr>
        <w:pStyle w:val="BodyText"/>
        <w:rPr>
          <w:rFonts w:ascii="Cambria"/>
          <w:sz w:val="20"/>
        </w:rPr>
      </w:pPr>
    </w:p>
    <w:p w14:paraId="6D6E5AB4" w14:textId="77777777" w:rsidR="0009724E" w:rsidRDefault="0009724E">
      <w:pPr>
        <w:pStyle w:val="BodyText"/>
        <w:rPr>
          <w:rFonts w:ascii="Cambria"/>
          <w:sz w:val="20"/>
        </w:rPr>
      </w:pPr>
    </w:p>
    <w:p w14:paraId="3D9A8ED2" w14:textId="77777777" w:rsidR="0009724E" w:rsidRDefault="0009724E">
      <w:pPr>
        <w:pStyle w:val="BodyText"/>
        <w:rPr>
          <w:rFonts w:ascii="Cambria"/>
          <w:sz w:val="20"/>
        </w:rPr>
      </w:pPr>
    </w:p>
    <w:p w14:paraId="6D65E9A0" w14:textId="77777777" w:rsidR="0009724E" w:rsidRDefault="0009724E">
      <w:pPr>
        <w:pStyle w:val="BodyText"/>
        <w:rPr>
          <w:rFonts w:ascii="Cambria"/>
          <w:sz w:val="20"/>
        </w:rPr>
      </w:pPr>
    </w:p>
    <w:p w14:paraId="79C08912" w14:textId="77777777" w:rsidR="0009724E" w:rsidRDefault="0009724E">
      <w:pPr>
        <w:pStyle w:val="BodyText"/>
        <w:rPr>
          <w:rFonts w:ascii="Cambria"/>
          <w:sz w:val="20"/>
        </w:rPr>
      </w:pPr>
    </w:p>
    <w:p w14:paraId="6A5771BF" w14:textId="77777777" w:rsidR="0009724E" w:rsidRDefault="0009724E">
      <w:pPr>
        <w:pStyle w:val="BodyText"/>
        <w:rPr>
          <w:rFonts w:ascii="Cambria"/>
          <w:sz w:val="20"/>
        </w:rPr>
      </w:pPr>
    </w:p>
    <w:p w14:paraId="37B3901E" w14:textId="77777777" w:rsidR="0009724E" w:rsidRDefault="0009724E">
      <w:pPr>
        <w:pStyle w:val="BodyText"/>
        <w:spacing w:before="8"/>
        <w:rPr>
          <w:rFonts w:ascii="Cambria"/>
          <w:sz w:val="19"/>
        </w:rPr>
      </w:pPr>
    </w:p>
    <w:p w14:paraId="7EAC9FAB" w14:textId="77777777" w:rsidR="0009724E" w:rsidRDefault="003C7B16">
      <w:pPr>
        <w:pStyle w:val="BodyText"/>
        <w:spacing w:before="101"/>
        <w:ind w:left="4180"/>
      </w:pPr>
      <w:r>
        <w:t>This</w:t>
      </w:r>
      <w:r>
        <w:rPr>
          <w:spacing w:val="-4"/>
        </w:rPr>
        <w:t xml:space="preserve"> </w:t>
      </w:r>
      <w:r>
        <w:t>page</w:t>
      </w:r>
      <w:r>
        <w:rPr>
          <w:spacing w:val="-1"/>
        </w:rPr>
        <w:t xml:space="preserve"> </w:t>
      </w:r>
      <w:r>
        <w:t>intentionally</w:t>
      </w:r>
      <w:r>
        <w:rPr>
          <w:spacing w:val="-3"/>
        </w:rPr>
        <w:t xml:space="preserve"> </w:t>
      </w:r>
      <w:r>
        <w:t>left</w:t>
      </w:r>
      <w:r>
        <w:rPr>
          <w:spacing w:val="-2"/>
        </w:rPr>
        <w:t xml:space="preserve"> </w:t>
      </w:r>
      <w:r>
        <w:t>blank</w:t>
      </w:r>
    </w:p>
    <w:p w14:paraId="3F765BFB" w14:textId="77777777" w:rsidR="0009724E" w:rsidRDefault="0009724E">
      <w:pPr>
        <w:sectPr w:rsidR="0009724E">
          <w:headerReference w:type="default" r:id="rId11"/>
          <w:footerReference w:type="default" r:id="rId12"/>
          <w:pgSz w:w="12240" w:h="15840"/>
          <w:pgMar w:top="1340" w:right="1080" w:bottom="1040" w:left="440" w:header="720" w:footer="858" w:gutter="0"/>
          <w:cols w:space="720"/>
        </w:sectPr>
      </w:pPr>
    </w:p>
    <w:p w14:paraId="084918DD" w14:textId="77777777" w:rsidR="00EE0DDF" w:rsidRDefault="00EE0DDF">
      <w:pPr>
        <w:pStyle w:val="TOC1"/>
        <w:tabs>
          <w:tab w:val="left" w:pos="2583"/>
          <w:tab w:val="right" w:leader="dot" w:pos="10710"/>
        </w:tabs>
        <w:rPr>
          <w:szCs w:val="20"/>
        </w:rPr>
      </w:pPr>
    </w:p>
    <w:p w14:paraId="2960BEF6" w14:textId="649CFBF0" w:rsidR="00EE0DDF" w:rsidRPr="007B23CA" w:rsidRDefault="00EE0DDF">
      <w:pPr>
        <w:pStyle w:val="TOC1"/>
        <w:tabs>
          <w:tab w:val="left" w:pos="2583"/>
          <w:tab w:val="right" w:leader="dot" w:pos="10710"/>
        </w:tabs>
        <w:rPr>
          <w:b/>
          <w:color w:val="244061" w:themeColor="accent1" w:themeShade="80"/>
          <w:sz w:val="22"/>
        </w:rPr>
      </w:pPr>
      <w:r w:rsidRPr="007B23CA">
        <w:rPr>
          <w:b/>
          <w:color w:val="244061" w:themeColor="accent1" w:themeShade="80"/>
          <w:sz w:val="22"/>
        </w:rPr>
        <w:t>Table of Contents</w:t>
      </w:r>
    </w:p>
    <w:p w14:paraId="74D8E3D6" w14:textId="2EB279AC" w:rsidR="005B4064" w:rsidRPr="007B23CA" w:rsidRDefault="00544F1A">
      <w:pPr>
        <w:pStyle w:val="TOC1"/>
        <w:tabs>
          <w:tab w:val="left" w:pos="2583"/>
          <w:tab w:val="right" w:leader="dot" w:pos="10710"/>
        </w:tabs>
        <w:rPr>
          <w:rFonts w:asciiTheme="minorHAnsi" w:eastAsiaTheme="minorEastAsia" w:hAnsiTheme="minorHAnsi" w:cstheme="minorBidi"/>
          <w:noProof/>
          <w:sz w:val="22"/>
        </w:rPr>
      </w:pPr>
      <w:r w:rsidRPr="007B23CA">
        <w:rPr>
          <w:sz w:val="22"/>
        </w:rPr>
        <w:fldChar w:fldCharType="begin"/>
      </w:r>
      <w:r w:rsidRPr="007B23CA">
        <w:rPr>
          <w:sz w:val="22"/>
        </w:rPr>
        <w:instrText xml:space="preserve"> TOC \o "1-2" \h \z \u </w:instrText>
      </w:r>
      <w:r w:rsidRPr="007B23CA">
        <w:rPr>
          <w:sz w:val="22"/>
        </w:rPr>
        <w:fldChar w:fldCharType="separate"/>
      </w:r>
      <w:hyperlink w:anchor="_Toc108018783" w:history="1">
        <w:r w:rsidR="005B4064" w:rsidRPr="007B23CA">
          <w:rPr>
            <w:rStyle w:val="Hyperlink"/>
            <w:noProof/>
            <w:w w:val="99"/>
            <w:sz w:val="22"/>
          </w:rPr>
          <w:t>1.</w:t>
        </w:r>
        <w:r w:rsidR="005B4064" w:rsidRPr="007B23CA">
          <w:rPr>
            <w:rFonts w:asciiTheme="minorHAnsi" w:eastAsiaTheme="minorEastAsia" w:hAnsiTheme="minorHAnsi" w:cstheme="minorBidi"/>
            <w:noProof/>
            <w:sz w:val="22"/>
          </w:rPr>
          <w:t xml:space="preserve"> </w:t>
        </w:r>
        <w:r w:rsidR="005B4064" w:rsidRPr="007B23CA">
          <w:rPr>
            <w:rStyle w:val="Hyperlink"/>
            <w:noProof/>
            <w:sz w:val="22"/>
          </w:rPr>
          <w:t>Part</w:t>
        </w:r>
        <w:r w:rsidR="005B4064" w:rsidRPr="007B23CA">
          <w:rPr>
            <w:rStyle w:val="Hyperlink"/>
            <w:noProof/>
            <w:spacing w:val="-3"/>
            <w:sz w:val="22"/>
          </w:rPr>
          <w:t xml:space="preserve"> </w:t>
        </w:r>
        <w:r w:rsidR="005B4064" w:rsidRPr="007B23CA">
          <w:rPr>
            <w:rStyle w:val="Hyperlink"/>
            <w:noProof/>
            <w:sz w:val="22"/>
          </w:rPr>
          <w:t>1</w:t>
        </w:r>
        <w:r w:rsidR="005B4064" w:rsidRPr="007B23CA">
          <w:rPr>
            <w:rStyle w:val="Hyperlink"/>
            <w:noProof/>
            <w:spacing w:val="-2"/>
            <w:sz w:val="22"/>
          </w:rPr>
          <w:t xml:space="preserve"> </w:t>
        </w:r>
        <w:r w:rsidR="005B4064" w:rsidRPr="007B23CA">
          <w:rPr>
            <w:rStyle w:val="Hyperlink"/>
            <w:noProof/>
            <w:sz w:val="22"/>
          </w:rPr>
          <w:t>–</w:t>
        </w:r>
        <w:r w:rsidR="005B4064" w:rsidRPr="007B23CA">
          <w:rPr>
            <w:rStyle w:val="Hyperlink"/>
            <w:noProof/>
            <w:spacing w:val="-1"/>
            <w:sz w:val="22"/>
          </w:rPr>
          <w:t xml:space="preserve"> </w:t>
        </w:r>
        <w:r w:rsidR="005B4064" w:rsidRPr="007B23CA">
          <w:rPr>
            <w:rStyle w:val="Hyperlink"/>
            <w:noProof/>
            <w:sz w:val="22"/>
          </w:rPr>
          <w:t>Custom</w:t>
        </w:r>
        <w:r w:rsidR="005B4064" w:rsidRPr="007B23CA">
          <w:rPr>
            <w:rStyle w:val="Hyperlink"/>
            <w:noProof/>
            <w:spacing w:val="-2"/>
            <w:sz w:val="22"/>
          </w:rPr>
          <w:t xml:space="preserve"> </w:t>
        </w:r>
        <w:r w:rsidR="005B4064" w:rsidRPr="007B23CA">
          <w:rPr>
            <w:rStyle w:val="Hyperlink"/>
            <w:noProof/>
            <w:sz w:val="22"/>
          </w:rPr>
          <w:t>Statement</w:t>
        </w:r>
        <w:r w:rsidR="005B4064" w:rsidRPr="007B23CA">
          <w:rPr>
            <w:rStyle w:val="Hyperlink"/>
            <w:noProof/>
            <w:spacing w:val="-2"/>
            <w:sz w:val="22"/>
          </w:rPr>
          <w:t xml:space="preserve"> </w:t>
        </w:r>
        <w:r w:rsidR="005B4064" w:rsidRPr="007B23CA">
          <w:rPr>
            <w:rStyle w:val="Hyperlink"/>
            <w:noProof/>
            <w:sz w:val="22"/>
          </w:rPr>
          <w:t>of</w:t>
        </w:r>
        <w:r w:rsidR="005B4064" w:rsidRPr="007B23CA">
          <w:rPr>
            <w:rStyle w:val="Hyperlink"/>
            <w:noProof/>
            <w:spacing w:val="-2"/>
            <w:sz w:val="22"/>
          </w:rPr>
          <w:t xml:space="preserve"> </w:t>
        </w:r>
        <w:r w:rsidR="005B4064" w:rsidRPr="007B23CA">
          <w:rPr>
            <w:rStyle w:val="Hyperlink"/>
            <w:noProof/>
            <w:sz w:val="22"/>
          </w:rPr>
          <w:t>Work</w:t>
        </w:r>
        <w:r w:rsidR="005B4064" w:rsidRPr="007B23CA">
          <w:rPr>
            <w:rStyle w:val="Hyperlink"/>
            <w:noProof/>
            <w:spacing w:val="-3"/>
            <w:sz w:val="22"/>
          </w:rPr>
          <w:t xml:space="preserve"> </w:t>
        </w:r>
        <w:r w:rsidR="005B4064" w:rsidRPr="007B23CA">
          <w:rPr>
            <w:rStyle w:val="Hyperlink"/>
            <w:noProof/>
            <w:sz w:val="22"/>
          </w:rPr>
          <w:t>Information</w:t>
        </w:r>
        <w:r w:rsidR="005B4064" w:rsidRPr="007B23CA">
          <w:rPr>
            <w:noProof/>
            <w:webHidden/>
            <w:sz w:val="22"/>
          </w:rPr>
          <w:tab/>
        </w:r>
        <w:r w:rsidR="005B4064" w:rsidRPr="007B23CA">
          <w:rPr>
            <w:noProof/>
            <w:webHidden/>
            <w:sz w:val="22"/>
          </w:rPr>
          <w:fldChar w:fldCharType="begin"/>
        </w:r>
        <w:r w:rsidR="005B4064" w:rsidRPr="007B23CA">
          <w:rPr>
            <w:noProof/>
            <w:webHidden/>
            <w:sz w:val="22"/>
          </w:rPr>
          <w:instrText xml:space="preserve"> PAGEREF _Toc108018783 \h </w:instrText>
        </w:r>
        <w:r w:rsidR="005B4064" w:rsidRPr="007B23CA">
          <w:rPr>
            <w:noProof/>
            <w:webHidden/>
            <w:sz w:val="22"/>
          </w:rPr>
        </w:r>
        <w:r w:rsidR="005B4064" w:rsidRPr="007B23CA">
          <w:rPr>
            <w:noProof/>
            <w:webHidden/>
            <w:sz w:val="22"/>
          </w:rPr>
          <w:fldChar w:fldCharType="separate"/>
        </w:r>
        <w:r w:rsidR="00D94F11">
          <w:rPr>
            <w:noProof/>
            <w:webHidden/>
            <w:sz w:val="22"/>
          </w:rPr>
          <w:t>1</w:t>
        </w:r>
        <w:r w:rsidR="005B4064" w:rsidRPr="007B23CA">
          <w:rPr>
            <w:noProof/>
            <w:webHidden/>
            <w:sz w:val="22"/>
          </w:rPr>
          <w:fldChar w:fldCharType="end"/>
        </w:r>
      </w:hyperlink>
    </w:p>
    <w:p w14:paraId="3FA984AD" w14:textId="637D9AB1" w:rsidR="005B4064" w:rsidRPr="007B23CA" w:rsidRDefault="004C021C" w:rsidP="005B4064">
      <w:pPr>
        <w:pStyle w:val="TOC2"/>
        <w:tabs>
          <w:tab w:val="left" w:pos="2583"/>
          <w:tab w:val="right" w:leader="dot" w:pos="10710"/>
        </w:tabs>
        <w:ind w:left="2161"/>
        <w:rPr>
          <w:rFonts w:asciiTheme="minorHAnsi" w:eastAsiaTheme="minorEastAsia" w:hAnsiTheme="minorHAnsi" w:cstheme="minorBidi"/>
          <w:noProof/>
        </w:rPr>
      </w:pPr>
      <w:hyperlink w:anchor="_Toc108018784" w:history="1">
        <w:r w:rsidR="005B4064" w:rsidRPr="007B23CA">
          <w:rPr>
            <w:rStyle w:val="Hyperlink"/>
            <w:noProof/>
            <w:spacing w:val="-1"/>
          </w:rPr>
          <w:t>1.1.</w:t>
        </w:r>
        <w:r w:rsidR="005B4064" w:rsidRPr="007B23CA">
          <w:rPr>
            <w:rFonts w:asciiTheme="minorHAnsi" w:eastAsiaTheme="minorEastAsia" w:hAnsiTheme="minorHAnsi" w:cstheme="minorBidi"/>
            <w:noProof/>
          </w:rPr>
          <w:tab/>
        </w:r>
        <w:r w:rsidR="005B4064" w:rsidRPr="007B23CA">
          <w:rPr>
            <w:rStyle w:val="Hyperlink"/>
            <w:noProof/>
          </w:rPr>
          <w:t>Project</w:t>
        </w:r>
        <w:r w:rsidR="005B4064" w:rsidRPr="007B23CA">
          <w:rPr>
            <w:rStyle w:val="Hyperlink"/>
            <w:noProof/>
            <w:spacing w:val="-2"/>
          </w:rPr>
          <w:t xml:space="preserve"> </w:t>
        </w:r>
        <w:r w:rsidR="005B4064" w:rsidRPr="007B23CA">
          <w:rPr>
            <w:rStyle w:val="Hyperlink"/>
            <w:noProof/>
          </w:rPr>
          <w:t>and</w:t>
        </w:r>
        <w:r w:rsidR="005B4064" w:rsidRPr="007B23CA">
          <w:rPr>
            <w:rStyle w:val="Hyperlink"/>
            <w:noProof/>
            <w:spacing w:val="-3"/>
          </w:rPr>
          <w:t xml:space="preserve"> </w:t>
        </w:r>
        <w:r w:rsidR="005B4064" w:rsidRPr="007B23CA">
          <w:rPr>
            <w:rStyle w:val="Hyperlink"/>
            <w:noProof/>
          </w:rPr>
          <w:t>Point</w:t>
        </w:r>
        <w:r w:rsidR="005B4064" w:rsidRPr="007B23CA">
          <w:rPr>
            <w:rStyle w:val="Hyperlink"/>
            <w:noProof/>
            <w:spacing w:val="-2"/>
          </w:rPr>
          <w:t xml:space="preserve"> </w:t>
        </w:r>
        <w:r w:rsidR="005B4064" w:rsidRPr="007B23CA">
          <w:rPr>
            <w:rStyle w:val="Hyperlink"/>
            <w:noProof/>
          </w:rPr>
          <w:t>of</w:t>
        </w:r>
        <w:r w:rsidR="005B4064" w:rsidRPr="007B23CA">
          <w:rPr>
            <w:rStyle w:val="Hyperlink"/>
            <w:noProof/>
            <w:spacing w:val="-5"/>
          </w:rPr>
          <w:t xml:space="preserve"> </w:t>
        </w:r>
        <w:r w:rsidR="005B4064" w:rsidRPr="007B23CA">
          <w:rPr>
            <w:rStyle w:val="Hyperlink"/>
            <w:noProof/>
          </w:rPr>
          <w:t>Contact</w:t>
        </w:r>
        <w:r w:rsidR="005B4064" w:rsidRPr="007B23CA">
          <w:rPr>
            <w:rStyle w:val="Hyperlink"/>
            <w:noProof/>
            <w:spacing w:val="-2"/>
          </w:rPr>
          <w:t xml:space="preserve"> </w:t>
        </w:r>
        <w:r w:rsidR="005B4064" w:rsidRPr="007B23CA">
          <w:rPr>
            <w:rStyle w:val="Hyperlink"/>
            <w:noProof/>
          </w:rPr>
          <w:t>Information</w:t>
        </w:r>
        <w:r w:rsidR="005B4064" w:rsidRPr="007B23CA">
          <w:rPr>
            <w:noProof/>
            <w:webHidden/>
          </w:rPr>
          <w:tab/>
        </w:r>
        <w:r w:rsidR="005B4064" w:rsidRPr="007B23CA">
          <w:rPr>
            <w:noProof/>
            <w:webHidden/>
          </w:rPr>
          <w:fldChar w:fldCharType="begin"/>
        </w:r>
        <w:r w:rsidR="005B4064" w:rsidRPr="007B23CA">
          <w:rPr>
            <w:noProof/>
            <w:webHidden/>
          </w:rPr>
          <w:instrText xml:space="preserve"> PAGEREF _Toc108018784 \h </w:instrText>
        </w:r>
        <w:r w:rsidR="005B4064" w:rsidRPr="007B23CA">
          <w:rPr>
            <w:noProof/>
            <w:webHidden/>
          </w:rPr>
        </w:r>
        <w:r w:rsidR="005B4064" w:rsidRPr="007B23CA">
          <w:rPr>
            <w:noProof/>
            <w:webHidden/>
          </w:rPr>
          <w:fldChar w:fldCharType="separate"/>
        </w:r>
        <w:r w:rsidR="00D94F11">
          <w:rPr>
            <w:noProof/>
            <w:webHidden/>
          </w:rPr>
          <w:t>1</w:t>
        </w:r>
        <w:r w:rsidR="005B4064" w:rsidRPr="007B23CA">
          <w:rPr>
            <w:noProof/>
            <w:webHidden/>
          </w:rPr>
          <w:fldChar w:fldCharType="end"/>
        </w:r>
      </w:hyperlink>
    </w:p>
    <w:p w14:paraId="6553A51B" w14:textId="1134A6A1" w:rsidR="005B4064" w:rsidRPr="007B23CA" w:rsidRDefault="004C021C" w:rsidP="005B4064">
      <w:pPr>
        <w:pStyle w:val="TOC2"/>
        <w:tabs>
          <w:tab w:val="left" w:pos="2583"/>
          <w:tab w:val="right" w:leader="dot" w:pos="10710"/>
        </w:tabs>
        <w:ind w:left="2161"/>
        <w:rPr>
          <w:rFonts w:asciiTheme="minorHAnsi" w:eastAsiaTheme="minorEastAsia" w:hAnsiTheme="minorHAnsi" w:cstheme="minorBidi"/>
          <w:noProof/>
        </w:rPr>
      </w:pPr>
      <w:hyperlink w:anchor="_Toc108018785" w:history="1">
        <w:r w:rsidR="005B4064" w:rsidRPr="007B23CA">
          <w:rPr>
            <w:rStyle w:val="Hyperlink"/>
            <w:noProof/>
            <w:spacing w:val="-1"/>
          </w:rPr>
          <w:t>1.2.</w:t>
        </w:r>
        <w:r w:rsidR="005B4064" w:rsidRPr="007B23CA">
          <w:rPr>
            <w:rFonts w:asciiTheme="minorHAnsi" w:eastAsiaTheme="minorEastAsia" w:hAnsiTheme="minorHAnsi" w:cstheme="minorBidi"/>
            <w:noProof/>
          </w:rPr>
          <w:tab/>
        </w:r>
        <w:r w:rsidR="005B4064" w:rsidRPr="007B23CA">
          <w:rPr>
            <w:rStyle w:val="Hyperlink"/>
            <w:noProof/>
          </w:rPr>
          <w:t>Tasks</w:t>
        </w:r>
        <w:r w:rsidR="005B4064" w:rsidRPr="007B23CA">
          <w:rPr>
            <w:rStyle w:val="Hyperlink"/>
            <w:noProof/>
            <w:spacing w:val="-3"/>
          </w:rPr>
          <w:t xml:space="preserve"> </w:t>
        </w:r>
        <w:r w:rsidR="005B4064" w:rsidRPr="007B23CA">
          <w:rPr>
            <w:rStyle w:val="Hyperlink"/>
            <w:noProof/>
          </w:rPr>
          <w:t>and</w:t>
        </w:r>
        <w:r w:rsidR="005B4064" w:rsidRPr="007B23CA">
          <w:rPr>
            <w:rStyle w:val="Hyperlink"/>
            <w:noProof/>
            <w:spacing w:val="-2"/>
          </w:rPr>
          <w:t xml:space="preserve"> </w:t>
        </w:r>
        <w:r w:rsidR="005B4064" w:rsidRPr="007B23CA">
          <w:rPr>
            <w:rStyle w:val="Hyperlink"/>
            <w:noProof/>
          </w:rPr>
          <w:t>Deliverables</w:t>
        </w:r>
        <w:r w:rsidR="005B4064" w:rsidRPr="007B23CA">
          <w:rPr>
            <w:rStyle w:val="Hyperlink"/>
            <w:noProof/>
            <w:spacing w:val="-2"/>
          </w:rPr>
          <w:t xml:space="preserve"> </w:t>
        </w:r>
        <w:r w:rsidR="005B4064" w:rsidRPr="007B23CA">
          <w:rPr>
            <w:rStyle w:val="Hyperlink"/>
            <w:noProof/>
          </w:rPr>
          <w:t>to</w:t>
        </w:r>
        <w:r w:rsidR="005B4064" w:rsidRPr="007B23CA">
          <w:rPr>
            <w:rStyle w:val="Hyperlink"/>
            <w:noProof/>
            <w:spacing w:val="-3"/>
          </w:rPr>
          <w:t xml:space="preserve"> </w:t>
        </w:r>
        <w:r w:rsidR="005B4064" w:rsidRPr="007B23CA">
          <w:rPr>
            <w:rStyle w:val="Hyperlink"/>
            <w:noProof/>
          </w:rPr>
          <w:t>be</w:t>
        </w:r>
        <w:r w:rsidR="005B4064" w:rsidRPr="007B23CA">
          <w:rPr>
            <w:rStyle w:val="Hyperlink"/>
            <w:noProof/>
            <w:spacing w:val="-3"/>
          </w:rPr>
          <w:t xml:space="preserve"> </w:t>
        </w:r>
        <w:r w:rsidR="005B4064" w:rsidRPr="007B23CA">
          <w:rPr>
            <w:rStyle w:val="Hyperlink"/>
            <w:noProof/>
          </w:rPr>
          <w:t>Completed</w:t>
        </w:r>
        <w:r w:rsidR="005B4064" w:rsidRPr="007B23CA">
          <w:rPr>
            <w:rStyle w:val="Hyperlink"/>
            <w:noProof/>
            <w:spacing w:val="-2"/>
          </w:rPr>
          <w:t xml:space="preserve"> </w:t>
        </w:r>
        <w:r w:rsidR="005B4064" w:rsidRPr="007B23CA">
          <w:rPr>
            <w:rStyle w:val="Hyperlink"/>
            <w:noProof/>
          </w:rPr>
          <w:t>Under</w:t>
        </w:r>
        <w:r w:rsidR="005B4064" w:rsidRPr="007B23CA">
          <w:rPr>
            <w:rStyle w:val="Hyperlink"/>
            <w:noProof/>
            <w:spacing w:val="-2"/>
          </w:rPr>
          <w:t xml:space="preserve"> </w:t>
        </w:r>
        <w:r w:rsidR="005B4064" w:rsidRPr="007B23CA">
          <w:rPr>
            <w:rStyle w:val="Hyperlink"/>
            <w:noProof/>
          </w:rPr>
          <w:t>this</w:t>
        </w:r>
        <w:r w:rsidR="005B4064" w:rsidRPr="007B23CA">
          <w:rPr>
            <w:rStyle w:val="Hyperlink"/>
            <w:noProof/>
            <w:spacing w:val="-3"/>
          </w:rPr>
          <w:t xml:space="preserve"> </w:t>
        </w:r>
        <w:r w:rsidR="005B4064" w:rsidRPr="007B23CA">
          <w:rPr>
            <w:rStyle w:val="Hyperlink"/>
            <w:noProof/>
          </w:rPr>
          <w:t>SOW</w:t>
        </w:r>
        <w:r w:rsidR="005B4064" w:rsidRPr="007B23CA">
          <w:rPr>
            <w:noProof/>
            <w:webHidden/>
          </w:rPr>
          <w:tab/>
        </w:r>
        <w:r w:rsidR="005B4064" w:rsidRPr="007B23CA">
          <w:rPr>
            <w:noProof/>
            <w:webHidden/>
          </w:rPr>
          <w:fldChar w:fldCharType="begin"/>
        </w:r>
        <w:r w:rsidR="005B4064" w:rsidRPr="007B23CA">
          <w:rPr>
            <w:noProof/>
            <w:webHidden/>
          </w:rPr>
          <w:instrText xml:space="preserve"> PAGEREF _Toc108018785 \h </w:instrText>
        </w:r>
        <w:r w:rsidR="005B4064" w:rsidRPr="007B23CA">
          <w:rPr>
            <w:noProof/>
            <w:webHidden/>
          </w:rPr>
        </w:r>
        <w:r w:rsidR="005B4064" w:rsidRPr="007B23CA">
          <w:rPr>
            <w:noProof/>
            <w:webHidden/>
          </w:rPr>
          <w:fldChar w:fldCharType="separate"/>
        </w:r>
        <w:r w:rsidR="00D94F11">
          <w:rPr>
            <w:noProof/>
            <w:webHidden/>
          </w:rPr>
          <w:t>2</w:t>
        </w:r>
        <w:r w:rsidR="005B4064" w:rsidRPr="007B23CA">
          <w:rPr>
            <w:noProof/>
            <w:webHidden/>
          </w:rPr>
          <w:fldChar w:fldCharType="end"/>
        </w:r>
      </w:hyperlink>
    </w:p>
    <w:p w14:paraId="54F1E8DB" w14:textId="2B723F43" w:rsidR="005B4064" w:rsidRPr="007B23CA" w:rsidRDefault="004C021C" w:rsidP="005B4064">
      <w:pPr>
        <w:pStyle w:val="TOC2"/>
        <w:tabs>
          <w:tab w:val="left" w:pos="2583"/>
          <w:tab w:val="right" w:leader="dot" w:pos="10710"/>
        </w:tabs>
        <w:ind w:left="2161"/>
        <w:rPr>
          <w:rFonts w:asciiTheme="minorHAnsi" w:eastAsiaTheme="minorEastAsia" w:hAnsiTheme="minorHAnsi" w:cstheme="minorBidi"/>
          <w:noProof/>
        </w:rPr>
      </w:pPr>
      <w:hyperlink w:anchor="_Toc108018786" w:history="1">
        <w:r w:rsidR="005B4064" w:rsidRPr="007B23CA">
          <w:rPr>
            <w:rStyle w:val="Hyperlink"/>
            <w:noProof/>
            <w:spacing w:val="-1"/>
          </w:rPr>
          <w:t>1.3.</w:t>
        </w:r>
        <w:r w:rsidR="005B4064" w:rsidRPr="007B23CA">
          <w:rPr>
            <w:rFonts w:asciiTheme="minorHAnsi" w:eastAsiaTheme="minorEastAsia" w:hAnsiTheme="minorHAnsi" w:cstheme="minorBidi"/>
            <w:noProof/>
          </w:rPr>
          <w:tab/>
        </w:r>
        <w:r w:rsidR="005B4064" w:rsidRPr="007B23CA">
          <w:rPr>
            <w:rStyle w:val="Hyperlink"/>
            <w:noProof/>
          </w:rPr>
          <w:t>Schedule</w:t>
        </w:r>
        <w:r w:rsidR="005B4064" w:rsidRPr="007B23CA">
          <w:rPr>
            <w:rStyle w:val="Hyperlink"/>
            <w:noProof/>
            <w:spacing w:val="-5"/>
          </w:rPr>
          <w:t xml:space="preserve"> </w:t>
        </w:r>
        <w:r w:rsidR="005B4064" w:rsidRPr="007B23CA">
          <w:rPr>
            <w:rStyle w:val="Hyperlink"/>
            <w:noProof/>
          </w:rPr>
          <w:t>and</w:t>
        </w:r>
        <w:r w:rsidR="005B4064" w:rsidRPr="007B23CA">
          <w:rPr>
            <w:rStyle w:val="Hyperlink"/>
            <w:noProof/>
            <w:spacing w:val="-3"/>
          </w:rPr>
          <w:t xml:space="preserve"> </w:t>
        </w:r>
        <w:r w:rsidR="005B4064" w:rsidRPr="007B23CA">
          <w:rPr>
            <w:rStyle w:val="Hyperlink"/>
            <w:noProof/>
          </w:rPr>
          <w:t>Performance</w:t>
        </w:r>
        <w:r w:rsidR="005B4064" w:rsidRPr="007B23CA">
          <w:rPr>
            <w:noProof/>
            <w:webHidden/>
          </w:rPr>
          <w:tab/>
        </w:r>
        <w:r w:rsidR="005B4064" w:rsidRPr="007B23CA">
          <w:rPr>
            <w:noProof/>
            <w:webHidden/>
          </w:rPr>
          <w:fldChar w:fldCharType="begin"/>
        </w:r>
        <w:r w:rsidR="005B4064" w:rsidRPr="007B23CA">
          <w:rPr>
            <w:noProof/>
            <w:webHidden/>
          </w:rPr>
          <w:instrText xml:space="preserve"> PAGEREF _Toc108018786 \h </w:instrText>
        </w:r>
        <w:r w:rsidR="005B4064" w:rsidRPr="007B23CA">
          <w:rPr>
            <w:noProof/>
            <w:webHidden/>
          </w:rPr>
        </w:r>
        <w:r w:rsidR="005B4064" w:rsidRPr="007B23CA">
          <w:rPr>
            <w:noProof/>
            <w:webHidden/>
          </w:rPr>
          <w:fldChar w:fldCharType="separate"/>
        </w:r>
        <w:r w:rsidR="00D94F11">
          <w:rPr>
            <w:noProof/>
            <w:webHidden/>
          </w:rPr>
          <w:t>8</w:t>
        </w:r>
        <w:r w:rsidR="005B4064" w:rsidRPr="007B23CA">
          <w:rPr>
            <w:noProof/>
            <w:webHidden/>
          </w:rPr>
          <w:fldChar w:fldCharType="end"/>
        </w:r>
      </w:hyperlink>
    </w:p>
    <w:p w14:paraId="5F7EF08C" w14:textId="4EF73B6F" w:rsidR="005B4064" w:rsidRPr="007B23CA" w:rsidRDefault="004C021C" w:rsidP="005B4064">
      <w:pPr>
        <w:pStyle w:val="TOC2"/>
        <w:tabs>
          <w:tab w:val="left" w:pos="2583"/>
          <w:tab w:val="right" w:leader="dot" w:pos="10710"/>
        </w:tabs>
        <w:ind w:left="2161"/>
        <w:rPr>
          <w:rFonts w:asciiTheme="minorHAnsi" w:eastAsiaTheme="minorEastAsia" w:hAnsiTheme="minorHAnsi" w:cstheme="minorBidi"/>
          <w:noProof/>
        </w:rPr>
      </w:pPr>
      <w:hyperlink w:anchor="_Toc108018787" w:history="1">
        <w:r w:rsidR="005B4064" w:rsidRPr="007B23CA">
          <w:rPr>
            <w:rStyle w:val="Hyperlink"/>
            <w:noProof/>
            <w:spacing w:val="-1"/>
          </w:rPr>
          <w:t>1.4.</w:t>
        </w:r>
        <w:r w:rsidR="005B4064" w:rsidRPr="007B23CA">
          <w:rPr>
            <w:rFonts w:asciiTheme="minorHAnsi" w:eastAsiaTheme="minorEastAsia" w:hAnsiTheme="minorHAnsi" w:cstheme="minorBidi"/>
            <w:noProof/>
          </w:rPr>
          <w:tab/>
        </w:r>
        <w:r w:rsidR="005B4064" w:rsidRPr="007B23CA">
          <w:rPr>
            <w:rStyle w:val="Hyperlink"/>
            <w:noProof/>
          </w:rPr>
          <w:t>Standards</w:t>
        </w:r>
        <w:r w:rsidR="005B4064" w:rsidRPr="007B23CA">
          <w:rPr>
            <w:noProof/>
            <w:webHidden/>
          </w:rPr>
          <w:tab/>
        </w:r>
        <w:r w:rsidR="005B4064" w:rsidRPr="007B23CA">
          <w:rPr>
            <w:noProof/>
            <w:webHidden/>
          </w:rPr>
          <w:fldChar w:fldCharType="begin"/>
        </w:r>
        <w:r w:rsidR="005B4064" w:rsidRPr="007B23CA">
          <w:rPr>
            <w:noProof/>
            <w:webHidden/>
          </w:rPr>
          <w:instrText xml:space="preserve"> PAGEREF _Toc108018787 \h </w:instrText>
        </w:r>
        <w:r w:rsidR="005B4064" w:rsidRPr="007B23CA">
          <w:rPr>
            <w:noProof/>
            <w:webHidden/>
          </w:rPr>
        </w:r>
        <w:r w:rsidR="005B4064" w:rsidRPr="007B23CA">
          <w:rPr>
            <w:noProof/>
            <w:webHidden/>
          </w:rPr>
          <w:fldChar w:fldCharType="separate"/>
        </w:r>
        <w:r w:rsidR="00D94F11">
          <w:rPr>
            <w:noProof/>
            <w:webHidden/>
          </w:rPr>
          <w:t>10</w:t>
        </w:r>
        <w:r w:rsidR="005B4064" w:rsidRPr="007B23CA">
          <w:rPr>
            <w:noProof/>
            <w:webHidden/>
          </w:rPr>
          <w:fldChar w:fldCharType="end"/>
        </w:r>
      </w:hyperlink>
    </w:p>
    <w:p w14:paraId="23DF26A5" w14:textId="612278D3" w:rsidR="005B4064" w:rsidRPr="007B23CA" w:rsidRDefault="004C021C" w:rsidP="005B4064">
      <w:pPr>
        <w:pStyle w:val="TOC2"/>
        <w:tabs>
          <w:tab w:val="left" w:pos="2583"/>
          <w:tab w:val="right" w:leader="dot" w:pos="10710"/>
        </w:tabs>
        <w:ind w:left="2161"/>
        <w:rPr>
          <w:rFonts w:asciiTheme="minorHAnsi" w:eastAsiaTheme="minorEastAsia" w:hAnsiTheme="minorHAnsi" w:cstheme="minorBidi"/>
          <w:noProof/>
        </w:rPr>
      </w:pPr>
      <w:hyperlink w:anchor="_Toc108018788" w:history="1">
        <w:r w:rsidR="005B4064" w:rsidRPr="007B23CA">
          <w:rPr>
            <w:rStyle w:val="Hyperlink"/>
            <w:noProof/>
            <w:spacing w:val="-1"/>
          </w:rPr>
          <w:t>1.5.</w:t>
        </w:r>
        <w:r w:rsidR="005B4064" w:rsidRPr="007B23CA">
          <w:rPr>
            <w:rFonts w:asciiTheme="minorHAnsi" w:eastAsiaTheme="minorEastAsia" w:hAnsiTheme="minorHAnsi" w:cstheme="minorBidi"/>
            <w:noProof/>
          </w:rPr>
          <w:tab/>
        </w:r>
        <w:r w:rsidR="005B4064" w:rsidRPr="007B23CA">
          <w:rPr>
            <w:rStyle w:val="Hyperlink"/>
            <w:noProof/>
          </w:rPr>
          <w:t>Use</w:t>
        </w:r>
        <w:r w:rsidR="005B4064" w:rsidRPr="007B23CA">
          <w:rPr>
            <w:rStyle w:val="Hyperlink"/>
            <w:noProof/>
            <w:spacing w:val="-3"/>
          </w:rPr>
          <w:t xml:space="preserve"> </w:t>
        </w:r>
        <w:r w:rsidR="005B4064" w:rsidRPr="007B23CA">
          <w:rPr>
            <w:rStyle w:val="Hyperlink"/>
            <w:noProof/>
          </w:rPr>
          <w:t>of</w:t>
        </w:r>
        <w:r w:rsidR="005B4064" w:rsidRPr="007B23CA">
          <w:rPr>
            <w:rStyle w:val="Hyperlink"/>
            <w:noProof/>
            <w:spacing w:val="-1"/>
          </w:rPr>
          <w:t xml:space="preserve"> </w:t>
        </w:r>
        <w:r w:rsidR="005B4064" w:rsidRPr="007B23CA">
          <w:rPr>
            <w:rStyle w:val="Hyperlink"/>
            <w:noProof/>
          </w:rPr>
          <w:t>Contractors</w:t>
        </w:r>
        <w:r w:rsidR="005B4064" w:rsidRPr="007B23CA">
          <w:rPr>
            <w:noProof/>
            <w:webHidden/>
          </w:rPr>
          <w:tab/>
        </w:r>
        <w:r w:rsidR="005B4064" w:rsidRPr="007B23CA">
          <w:rPr>
            <w:noProof/>
            <w:webHidden/>
          </w:rPr>
          <w:fldChar w:fldCharType="begin"/>
        </w:r>
        <w:r w:rsidR="005B4064" w:rsidRPr="007B23CA">
          <w:rPr>
            <w:noProof/>
            <w:webHidden/>
          </w:rPr>
          <w:instrText xml:space="preserve"> PAGEREF _Toc108018788 \h </w:instrText>
        </w:r>
        <w:r w:rsidR="005B4064" w:rsidRPr="007B23CA">
          <w:rPr>
            <w:noProof/>
            <w:webHidden/>
          </w:rPr>
        </w:r>
        <w:r w:rsidR="005B4064" w:rsidRPr="007B23CA">
          <w:rPr>
            <w:noProof/>
            <w:webHidden/>
          </w:rPr>
          <w:fldChar w:fldCharType="separate"/>
        </w:r>
        <w:r w:rsidR="00D94F11">
          <w:rPr>
            <w:noProof/>
            <w:webHidden/>
          </w:rPr>
          <w:t>11</w:t>
        </w:r>
        <w:r w:rsidR="005B4064" w:rsidRPr="007B23CA">
          <w:rPr>
            <w:noProof/>
            <w:webHidden/>
          </w:rPr>
          <w:fldChar w:fldCharType="end"/>
        </w:r>
      </w:hyperlink>
    </w:p>
    <w:p w14:paraId="42DA3E1D" w14:textId="5520E807" w:rsidR="005B4064" w:rsidRPr="007B23CA" w:rsidRDefault="004C021C" w:rsidP="005B4064">
      <w:pPr>
        <w:pStyle w:val="TOC2"/>
        <w:tabs>
          <w:tab w:val="left" w:pos="2583"/>
          <w:tab w:val="right" w:leader="dot" w:pos="10710"/>
        </w:tabs>
        <w:ind w:left="2161"/>
        <w:rPr>
          <w:rFonts w:asciiTheme="minorHAnsi" w:eastAsiaTheme="minorEastAsia" w:hAnsiTheme="minorHAnsi" w:cstheme="minorBidi"/>
          <w:noProof/>
        </w:rPr>
      </w:pPr>
      <w:hyperlink w:anchor="_Toc108018789" w:history="1">
        <w:r w:rsidR="005B4064" w:rsidRPr="007B23CA">
          <w:rPr>
            <w:rStyle w:val="Hyperlink"/>
            <w:noProof/>
            <w:spacing w:val="-1"/>
          </w:rPr>
          <w:t>1.6.</w:t>
        </w:r>
        <w:r w:rsidR="005B4064" w:rsidRPr="007B23CA">
          <w:rPr>
            <w:rFonts w:asciiTheme="minorHAnsi" w:eastAsiaTheme="minorEastAsia" w:hAnsiTheme="minorHAnsi" w:cstheme="minorBidi"/>
            <w:noProof/>
          </w:rPr>
          <w:tab/>
        </w:r>
        <w:r w:rsidR="005B4064" w:rsidRPr="007B23CA">
          <w:rPr>
            <w:rStyle w:val="Hyperlink"/>
            <w:noProof/>
          </w:rPr>
          <w:t>Reporting</w:t>
        </w:r>
        <w:r w:rsidR="005B4064" w:rsidRPr="007B23CA">
          <w:rPr>
            <w:rStyle w:val="Hyperlink"/>
            <w:noProof/>
            <w:spacing w:val="-3"/>
          </w:rPr>
          <w:t xml:space="preserve"> </w:t>
        </w:r>
        <w:r w:rsidR="005B4064" w:rsidRPr="007B23CA">
          <w:rPr>
            <w:rStyle w:val="Hyperlink"/>
            <w:noProof/>
          </w:rPr>
          <w:t>and</w:t>
        </w:r>
        <w:r w:rsidR="005B4064" w:rsidRPr="007B23CA">
          <w:rPr>
            <w:rStyle w:val="Hyperlink"/>
            <w:noProof/>
            <w:spacing w:val="-4"/>
          </w:rPr>
          <w:t xml:space="preserve"> </w:t>
        </w:r>
        <w:r w:rsidR="005B4064" w:rsidRPr="007B23CA">
          <w:rPr>
            <w:rStyle w:val="Hyperlink"/>
            <w:noProof/>
          </w:rPr>
          <w:t>Performance</w:t>
        </w:r>
        <w:r w:rsidR="005B4064" w:rsidRPr="007B23CA">
          <w:rPr>
            <w:noProof/>
            <w:webHidden/>
          </w:rPr>
          <w:tab/>
        </w:r>
        <w:r w:rsidR="005B4064" w:rsidRPr="007B23CA">
          <w:rPr>
            <w:noProof/>
            <w:webHidden/>
          </w:rPr>
          <w:fldChar w:fldCharType="begin"/>
        </w:r>
        <w:r w:rsidR="005B4064" w:rsidRPr="007B23CA">
          <w:rPr>
            <w:noProof/>
            <w:webHidden/>
          </w:rPr>
          <w:instrText xml:space="preserve"> PAGEREF _Toc108018789 \h </w:instrText>
        </w:r>
        <w:r w:rsidR="005B4064" w:rsidRPr="007B23CA">
          <w:rPr>
            <w:noProof/>
            <w:webHidden/>
          </w:rPr>
        </w:r>
        <w:r w:rsidR="005B4064" w:rsidRPr="007B23CA">
          <w:rPr>
            <w:noProof/>
            <w:webHidden/>
          </w:rPr>
          <w:fldChar w:fldCharType="separate"/>
        </w:r>
        <w:r w:rsidR="00D94F11">
          <w:rPr>
            <w:noProof/>
            <w:webHidden/>
          </w:rPr>
          <w:t>11</w:t>
        </w:r>
        <w:r w:rsidR="005B4064" w:rsidRPr="007B23CA">
          <w:rPr>
            <w:noProof/>
            <w:webHidden/>
          </w:rPr>
          <w:fldChar w:fldCharType="end"/>
        </w:r>
      </w:hyperlink>
    </w:p>
    <w:p w14:paraId="498DC4E3" w14:textId="3AA6800D" w:rsidR="005B4064" w:rsidRPr="007B23CA" w:rsidRDefault="004C021C" w:rsidP="005B4064">
      <w:pPr>
        <w:pStyle w:val="TOC2"/>
        <w:tabs>
          <w:tab w:val="left" w:pos="2583"/>
          <w:tab w:val="right" w:leader="dot" w:pos="10710"/>
        </w:tabs>
        <w:ind w:left="2161"/>
        <w:rPr>
          <w:rFonts w:asciiTheme="minorHAnsi" w:eastAsiaTheme="minorEastAsia" w:hAnsiTheme="minorHAnsi" w:cstheme="minorBidi"/>
          <w:noProof/>
        </w:rPr>
      </w:pPr>
      <w:hyperlink w:anchor="_Toc108018790" w:history="1">
        <w:r w:rsidR="005B4064" w:rsidRPr="007B23CA">
          <w:rPr>
            <w:rStyle w:val="Hyperlink"/>
            <w:noProof/>
            <w:spacing w:val="-1"/>
          </w:rPr>
          <w:t>1.7.</w:t>
        </w:r>
        <w:r w:rsidR="005B4064" w:rsidRPr="007B23CA">
          <w:rPr>
            <w:rFonts w:asciiTheme="minorHAnsi" w:eastAsiaTheme="minorEastAsia" w:hAnsiTheme="minorHAnsi" w:cstheme="minorBidi"/>
            <w:noProof/>
          </w:rPr>
          <w:tab/>
        </w:r>
        <w:r w:rsidR="005B4064" w:rsidRPr="007B23CA">
          <w:rPr>
            <w:rStyle w:val="Hyperlink"/>
            <w:noProof/>
          </w:rPr>
          <w:t>Privacy</w:t>
        </w:r>
        <w:r w:rsidR="005B4064" w:rsidRPr="007B23CA">
          <w:rPr>
            <w:rStyle w:val="Hyperlink"/>
            <w:noProof/>
            <w:spacing w:val="-4"/>
          </w:rPr>
          <w:t xml:space="preserve"> </w:t>
        </w:r>
        <w:r w:rsidR="005B4064" w:rsidRPr="007B23CA">
          <w:rPr>
            <w:rStyle w:val="Hyperlink"/>
            <w:noProof/>
          </w:rPr>
          <w:t>and</w:t>
        </w:r>
        <w:r w:rsidR="005B4064" w:rsidRPr="007B23CA">
          <w:rPr>
            <w:rStyle w:val="Hyperlink"/>
            <w:noProof/>
            <w:spacing w:val="-5"/>
          </w:rPr>
          <w:t xml:space="preserve"> </w:t>
        </w:r>
        <w:r w:rsidR="005B4064" w:rsidRPr="007B23CA">
          <w:rPr>
            <w:rStyle w:val="Hyperlink"/>
            <w:noProof/>
          </w:rPr>
          <w:t>Protection</w:t>
        </w:r>
        <w:r w:rsidR="005B4064" w:rsidRPr="007B23CA">
          <w:rPr>
            <w:rStyle w:val="Hyperlink"/>
            <w:noProof/>
            <w:spacing w:val="-6"/>
          </w:rPr>
          <w:t xml:space="preserve"> </w:t>
        </w:r>
        <w:r w:rsidR="005B4064" w:rsidRPr="007B23CA">
          <w:rPr>
            <w:rStyle w:val="Hyperlink"/>
            <w:noProof/>
          </w:rPr>
          <w:t>of</w:t>
        </w:r>
        <w:r w:rsidR="005B4064" w:rsidRPr="007B23CA">
          <w:rPr>
            <w:rStyle w:val="Hyperlink"/>
            <w:noProof/>
            <w:spacing w:val="-5"/>
          </w:rPr>
          <w:t xml:space="preserve"> </w:t>
        </w:r>
        <w:r w:rsidR="005B4064" w:rsidRPr="007B23CA">
          <w:rPr>
            <w:rStyle w:val="Hyperlink"/>
            <w:noProof/>
          </w:rPr>
          <w:t>Personally</w:t>
        </w:r>
        <w:r w:rsidR="005B4064" w:rsidRPr="007B23CA">
          <w:rPr>
            <w:rStyle w:val="Hyperlink"/>
            <w:noProof/>
            <w:spacing w:val="-4"/>
          </w:rPr>
          <w:t xml:space="preserve"> </w:t>
        </w:r>
        <w:r w:rsidR="005B4064" w:rsidRPr="007B23CA">
          <w:rPr>
            <w:rStyle w:val="Hyperlink"/>
            <w:noProof/>
          </w:rPr>
          <w:t>Identifiable</w:t>
        </w:r>
        <w:r w:rsidR="005B4064" w:rsidRPr="007B23CA">
          <w:rPr>
            <w:rStyle w:val="Hyperlink"/>
            <w:noProof/>
            <w:spacing w:val="-6"/>
          </w:rPr>
          <w:t xml:space="preserve"> </w:t>
        </w:r>
        <w:r w:rsidR="005B4064" w:rsidRPr="007B23CA">
          <w:rPr>
            <w:rStyle w:val="Hyperlink"/>
            <w:noProof/>
          </w:rPr>
          <w:t>Information</w:t>
        </w:r>
        <w:r w:rsidR="005B4064" w:rsidRPr="007B23CA">
          <w:rPr>
            <w:noProof/>
            <w:webHidden/>
          </w:rPr>
          <w:tab/>
        </w:r>
        <w:r w:rsidR="005B4064" w:rsidRPr="007B23CA">
          <w:rPr>
            <w:noProof/>
            <w:webHidden/>
          </w:rPr>
          <w:fldChar w:fldCharType="begin"/>
        </w:r>
        <w:r w:rsidR="005B4064" w:rsidRPr="007B23CA">
          <w:rPr>
            <w:noProof/>
            <w:webHidden/>
          </w:rPr>
          <w:instrText xml:space="preserve"> PAGEREF _Toc108018790 \h </w:instrText>
        </w:r>
        <w:r w:rsidR="005B4064" w:rsidRPr="007B23CA">
          <w:rPr>
            <w:noProof/>
            <w:webHidden/>
          </w:rPr>
        </w:r>
        <w:r w:rsidR="005B4064" w:rsidRPr="007B23CA">
          <w:rPr>
            <w:noProof/>
            <w:webHidden/>
          </w:rPr>
          <w:fldChar w:fldCharType="separate"/>
        </w:r>
        <w:r w:rsidR="00D94F11">
          <w:rPr>
            <w:noProof/>
            <w:webHidden/>
          </w:rPr>
          <w:t>12</w:t>
        </w:r>
        <w:r w:rsidR="005B4064" w:rsidRPr="007B23CA">
          <w:rPr>
            <w:noProof/>
            <w:webHidden/>
          </w:rPr>
          <w:fldChar w:fldCharType="end"/>
        </w:r>
      </w:hyperlink>
    </w:p>
    <w:p w14:paraId="5EC716F3" w14:textId="1AA62641" w:rsidR="005B4064" w:rsidRPr="007B23CA" w:rsidRDefault="004C021C">
      <w:pPr>
        <w:pStyle w:val="TOC1"/>
        <w:tabs>
          <w:tab w:val="right" w:leader="dot" w:pos="10710"/>
        </w:tabs>
        <w:rPr>
          <w:rFonts w:asciiTheme="minorHAnsi" w:eastAsiaTheme="minorEastAsia" w:hAnsiTheme="minorHAnsi" w:cstheme="minorBidi"/>
          <w:noProof/>
          <w:sz w:val="22"/>
        </w:rPr>
      </w:pPr>
      <w:hyperlink w:anchor="_Toc108018791" w:history="1">
        <w:r w:rsidR="005B4064" w:rsidRPr="007B23CA">
          <w:rPr>
            <w:rStyle w:val="Hyperlink"/>
            <w:noProof/>
            <w:sz w:val="22"/>
          </w:rPr>
          <w:t>Authorized</w:t>
        </w:r>
        <w:r w:rsidR="005B4064" w:rsidRPr="007B23CA">
          <w:rPr>
            <w:rStyle w:val="Hyperlink"/>
            <w:noProof/>
            <w:spacing w:val="-10"/>
            <w:sz w:val="22"/>
          </w:rPr>
          <w:t xml:space="preserve"> </w:t>
        </w:r>
        <w:r w:rsidR="005B4064" w:rsidRPr="007B23CA">
          <w:rPr>
            <w:rStyle w:val="Hyperlink"/>
            <w:noProof/>
            <w:sz w:val="22"/>
          </w:rPr>
          <w:t>Representative</w:t>
        </w:r>
        <w:r w:rsidR="005B4064" w:rsidRPr="007B23CA">
          <w:rPr>
            <w:rStyle w:val="Hyperlink"/>
            <w:noProof/>
            <w:spacing w:val="-8"/>
            <w:sz w:val="22"/>
          </w:rPr>
          <w:t xml:space="preserve"> </w:t>
        </w:r>
        <w:r w:rsidR="005B4064" w:rsidRPr="007B23CA">
          <w:rPr>
            <w:rStyle w:val="Hyperlink"/>
            <w:noProof/>
            <w:sz w:val="22"/>
          </w:rPr>
          <w:t>Signatures</w:t>
        </w:r>
        <w:r w:rsidR="005B4064" w:rsidRPr="007B23CA">
          <w:rPr>
            <w:noProof/>
            <w:webHidden/>
            <w:sz w:val="22"/>
          </w:rPr>
          <w:tab/>
        </w:r>
        <w:r w:rsidR="005B4064" w:rsidRPr="007B23CA">
          <w:rPr>
            <w:noProof/>
            <w:webHidden/>
            <w:sz w:val="22"/>
          </w:rPr>
          <w:fldChar w:fldCharType="begin"/>
        </w:r>
        <w:r w:rsidR="005B4064" w:rsidRPr="007B23CA">
          <w:rPr>
            <w:noProof/>
            <w:webHidden/>
            <w:sz w:val="22"/>
          </w:rPr>
          <w:instrText xml:space="preserve"> PAGEREF _Toc108018791 \h </w:instrText>
        </w:r>
        <w:r w:rsidR="005B4064" w:rsidRPr="007B23CA">
          <w:rPr>
            <w:noProof/>
            <w:webHidden/>
            <w:sz w:val="22"/>
          </w:rPr>
        </w:r>
        <w:r w:rsidR="005B4064" w:rsidRPr="007B23CA">
          <w:rPr>
            <w:noProof/>
            <w:webHidden/>
            <w:sz w:val="22"/>
          </w:rPr>
          <w:fldChar w:fldCharType="separate"/>
        </w:r>
        <w:r w:rsidR="00D94F11">
          <w:rPr>
            <w:noProof/>
            <w:webHidden/>
            <w:sz w:val="22"/>
          </w:rPr>
          <w:t>13</w:t>
        </w:r>
        <w:r w:rsidR="005B4064" w:rsidRPr="007B23CA">
          <w:rPr>
            <w:noProof/>
            <w:webHidden/>
            <w:sz w:val="22"/>
          </w:rPr>
          <w:fldChar w:fldCharType="end"/>
        </w:r>
      </w:hyperlink>
    </w:p>
    <w:p w14:paraId="16C843FE" w14:textId="3A8FE3B9" w:rsidR="005B4064" w:rsidRPr="007B23CA" w:rsidRDefault="004C021C">
      <w:pPr>
        <w:pStyle w:val="TOC1"/>
        <w:tabs>
          <w:tab w:val="right" w:leader="dot" w:pos="10710"/>
        </w:tabs>
        <w:rPr>
          <w:rFonts w:asciiTheme="minorHAnsi" w:eastAsiaTheme="minorEastAsia" w:hAnsiTheme="minorHAnsi" w:cstheme="minorBidi"/>
          <w:noProof/>
          <w:sz w:val="22"/>
        </w:rPr>
      </w:pPr>
      <w:hyperlink w:anchor="_Toc108018792" w:history="1">
        <w:r w:rsidR="005B4064" w:rsidRPr="007B23CA">
          <w:rPr>
            <w:rStyle w:val="Hyperlink"/>
            <w:noProof/>
            <w:sz w:val="22"/>
          </w:rPr>
          <w:t>APPENDIX A: Detailed Scope of NFIP PM Led Activities</w:t>
        </w:r>
        <w:r w:rsidR="005B4064" w:rsidRPr="007B23CA">
          <w:rPr>
            <w:noProof/>
            <w:webHidden/>
            <w:sz w:val="22"/>
          </w:rPr>
          <w:tab/>
          <w:t>A-</w:t>
        </w:r>
        <w:r w:rsidR="005B4064" w:rsidRPr="007B23CA">
          <w:rPr>
            <w:noProof/>
            <w:webHidden/>
            <w:sz w:val="22"/>
          </w:rPr>
          <w:fldChar w:fldCharType="begin"/>
        </w:r>
        <w:r w:rsidR="005B4064" w:rsidRPr="007B23CA">
          <w:rPr>
            <w:noProof/>
            <w:webHidden/>
            <w:sz w:val="22"/>
          </w:rPr>
          <w:instrText xml:space="preserve"> PAGEREF _Toc108018792 \h </w:instrText>
        </w:r>
        <w:r w:rsidR="005B4064" w:rsidRPr="007B23CA">
          <w:rPr>
            <w:noProof/>
            <w:webHidden/>
            <w:sz w:val="22"/>
          </w:rPr>
        </w:r>
        <w:r w:rsidR="005B4064" w:rsidRPr="007B23CA">
          <w:rPr>
            <w:noProof/>
            <w:webHidden/>
            <w:sz w:val="22"/>
          </w:rPr>
          <w:fldChar w:fldCharType="separate"/>
        </w:r>
        <w:r w:rsidR="00D94F11">
          <w:rPr>
            <w:noProof/>
            <w:webHidden/>
            <w:sz w:val="22"/>
          </w:rPr>
          <w:t>1</w:t>
        </w:r>
        <w:r w:rsidR="005B4064" w:rsidRPr="007B23CA">
          <w:rPr>
            <w:noProof/>
            <w:webHidden/>
            <w:sz w:val="22"/>
          </w:rPr>
          <w:fldChar w:fldCharType="end"/>
        </w:r>
      </w:hyperlink>
    </w:p>
    <w:p w14:paraId="1BE52757" w14:textId="0F3FD647" w:rsidR="005B4064" w:rsidRPr="007B23CA" w:rsidRDefault="004C021C">
      <w:pPr>
        <w:pStyle w:val="TOC1"/>
        <w:tabs>
          <w:tab w:val="right" w:leader="dot" w:pos="10710"/>
        </w:tabs>
        <w:rPr>
          <w:rFonts w:asciiTheme="minorHAnsi" w:eastAsiaTheme="minorEastAsia" w:hAnsiTheme="minorHAnsi" w:cstheme="minorBidi"/>
          <w:noProof/>
          <w:sz w:val="22"/>
        </w:rPr>
      </w:pPr>
      <w:hyperlink w:anchor="_Toc108018793" w:history="1">
        <w:r w:rsidR="005B4064" w:rsidRPr="007B23CA">
          <w:rPr>
            <w:rStyle w:val="Hyperlink"/>
            <w:noProof/>
            <w:sz w:val="22"/>
          </w:rPr>
          <w:t>APPENDIX B: Detailed Scope of WVU PM Led Activities</w:t>
        </w:r>
        <w:r w:rsidR="005B4064" w:rsidRPr="007B23CA">
          <w:rPr>
            <w:noProof/>
            <w:webHidden/>
            <w:sz w:val="22"/>
          </w:rPr>
          <w:tab/>
          <w:t>B-</w:t>
        </w:r>
        <w:r w:rsidR="005B4064" w:rsidRPr="007B23CA">
          <w:rPr>
            <w:noProof/>
            <w:webHidden/>
            <w:sz w:val="22"/>
          </w:rPr>
          <w:fldChar w:fldCharType="begin"/>
        </w:r>
        <w:r w:rsidR="005B4064" w:rsidRPr="007B23CA">
          <w:rPr>
            <w:noProof/>
            <w:webHidden/>
            <w:sz w:val="22"/>
          </w:rPr>
          <w:instrText xml:space="preserve"> PAGEREF _Toc108018793 \h </w:instrText>
        </w:r>
        <w:r w:rsidR="005B4064" w:rsidRPr="007B23CA">
          <w:rPr>
            <w:noProof/>
            <w:webHidden/>
            <w:sz w:val="22"/>
          </w:rPr>
        </w:r>
        <w:r w:rsidR="005B4064" w:rsidRPr="007B23CA">
          <w:rPr>
            <w:noProof/>
            <w:webHidden/>
            <w:sz w:val="22"/>
          </w:rPr>
          <w:fldChar w:fldCharType="separate"/>
        </w:r>
        <w:r w:rsidR="00D94F11">
          <w:rPr>
            <w:noProof/>
            <w:webHidden/>
            <w:sz w:val="22"/>
          </w:rPr>
          <w:t>1</w:t>
        </w:r>
        <w:r w:rsidR="005B4064" w:rsidRPr="007B23CA">
          <w:rPr>
            <w:noProof/>
            <w:webHidden/>
            <w:sz w:val="22"/>
          </w:rPr>
          <w:fldChar w:fldCharType="end"/>
        </w:r>
      </w:hyperlink>
    </w:p>
    <w:p w14:paraId="6FCD4EA6" w14:textId="036C828C" w:rsidR="008A4B80" w:rsidRPr="007B23CA" w:rsidRDefault="00544F1A">
      <w:pPr>
        <w:rPr>
          <w:szCs w:val="20"/>
        </w:rPr>
        <w:sectPr w:rsidR="008A4B80" w:rsidRPr="007B23CA">
          <w:headerReference w:type="default" r:id="rId13"/>
          <w:footerReference w:type="default" r:id="rId14"/>
          <w:pgSz w:w="12240" w:h="15840"/>
          <w:pgMar w:top="1340" w:right="1080" w:bottom="1040" w:left="440" w:header="720" w:footer="858" w:gutter="0"/>
          <w:cols w:space="720"/>
        </w:sectPr>
      </w:pPr>
      <w:r w:rsidRPr="007B23CA">
        <w:fldChar w:fldCharType="end"/>
      </w:r>
    </w:p>
    <w:p w14:paraId="40DD4C0B" w14:textId="77777777" w:rsidR="0009724E" w:rsidRDefault="0009724E">
      <w:pPr>
        <w:pStyle w:val="BodyText"/>
        <w:spacing w:before="6"/>
        <w:rPr>
          <w:sz w:val="20"/>
        </w:rPr>
      </w:pPr>
      <w:bookmarkStart w:id="0" w:name="Document_Organization_and_Instructions"/>
      <w:bookmarkStart w:id="1" w:name="_bookmark0"/>
      <w:bookmarkEnd w:id="0"/>
      <w:bookmarkEnd w:id="1"/>
    </w:p>
    <w:p w14:paraId="04BB1C83" w14:textId="77777777" w:rsidR="0009724E" w:rsidRDefault="003C7B16">
      <w:pPr>
        <w:pStyle w:val="Heading1"/>
        <w:numPr>
          <w:ilvl w:val="0"/>
          <w:numId w:val="2"/>
        </w:numPr>
        <w:tabs>
          <w:tab w:val="left" w:pos="1720"/>
          <w:tab w:val="left" w:pos="1721"/>
        </w:tabs>
        <w:spacing w:before="100"/>
      </w:pPr>
      <w:bookmarkStart w:id="2" w:name="1._Part_1_–_Custom_Statement_of_Work_Inf"/>
      <w:bookmarkStart w:id="3" w:name="_Toc108015412"/>
      <w:bookmarkStart w:id="4" w:name="_Toc108015677"/>
      <w:bookmarkStart w:id="5" w:name="_Toc108018783"/>
      <w:bookmarkEnd w:id="2"/>
      <w:r>
        <w:rPr>
          <w:color w:val="2E2E2F"/>
        </w:rPr>
        <w:t>Part</w:t>
      </w:r>
      <w:r>
        <w:rPr>
          <w:color w:val="2E2E2F"/>
          <w:spacing w:val="-3"/>
        </w:rPr>
        <w:t xml:space="preserve"> </w:t>
      </w:r>
      <w:r>
        <w:rPr>
          <w:color w:val="2E2E2F"/>
        </w:rPr>
        <w:t>1</w:t>
      </w:r>
      <w:r>
        <w:rPr>
          <w:color w:val="2E2E2F"/>
          <w:spacing w:val="-2"/>
        </w:rPr>
        <w:t xml:space="preserve"> </w:t>
      </w:r>
      <w:r>
        <w:rPr>
          <w:color w:val="2E2E2F"/>
        </w:rPr>
        <w:t>–</w:t>
      </w:r>
      <w:r>
        <w:rPr>
          <w:color w:val="2E2E2F"/>
          <w:spacing w:val="-1"/>
        </w:rPr>
        <w:t xml:space="preserve"> </w:t>
      </w:r>
      <w:r>
        <w:rPr>
          <w:color w:val="2E2E2F"/>
        </w:rPr>
        <w:t>Custom</w:t>
      </w:r>
      <w:r>
        <w:rPr>
          <w:color w:val="2E2E2F"/>
          <w:spacing w:val="-2"/>
        </w:rPr>
        <w:t xml:space="preserve"> </w:t>
      </w:r>
      <w:r>
        <w:rPr>
          <w:color w:val="2E2E2F"/>
        </w:rPr>
        <w:t>Statement</w:t>
      </w:r>
      <w:r>
        <w:rPr>
          <w:color w:val="2E2E2F"/>
          <w:spacing w:val="-2"/>
        </w:rPr>
        <w:t xml:space="preserve"> </w:t>
      </w:r>
      <w:r>
        <w:rPr>
          <w:color w:val="2E2E2F"/>
        </w:rPr>
        <w:t>of</w:t>
      </w:r>
      <w:r>
        <w:rPr>
          <w:color w:val="2E2E2F"/>
          <w:spacing w:val="-2"/>
        </w:rPr>
        <w:t xml:space="preserve"> </w:t>
      </w:r>
      <w:r>
        <w:rPr>
          <w:color w:val="2E2E2F"/>
        </w:rPr>
        <w:t>Work</w:t>
      </w:r>
      <w:r>
        <w:rPr>
          <w:color w:val="2E2E2F"/>
          <w:spacing w:val="-3"/>
        </w:rPr>
        <w:t xml:space="preserve"> </w:t>
      </w:r>
      <w:r>
        <w:rPr>
          <w:color w:val="2E2E2F"/>
        </w:rPr>
        <w:t>Information</w:t>
      </w:r>
      <w:bookmarkEnd w:id="3"/>
      <w:bookmarkEnd w:id="4"/>
      <w:bookmarkEnd w:id="5"/>
    </w:p>
    <w:p w14:paraId="036E1EEB" w14:textId="77777777" w:rsidR="0009724E" w:rsidRDefault="0009724E">
      <w:pPr>
        <w:pStyle w:val="BodyText"/>
        <w:spacing w:before="8"/>
        <w:rPr>
          <w:sz w:val="31"/>
        </w:rPr>
      </w:pPr>
    </w:p>
    <w:p w14:paraId="32A4C89B" w14:textId="77777777" w:rsidR="0009724E" w:rsidRDefault="003C7B16">
      <w:pPr>
        <w:pStyle w:val="Heading2"/>
        <w:numPr>
          <w:ilvl w:val="1"/>
          <w:numId w:val="2"/>
        </w:numPr>
        <w:tabs>
          <w:tab w:val="left" w:pos="1900"/>
          <w:tab w:val="left" w:pos="1901"/>
        </w:tabs>
      </w:pPr>
      <w:bookmarkStart w:id="6" w:name="1.1._Project_and_Point_of_Contact_Inform"/>
      <w:bookmarkStart w:id="7" w:name="_Toc108015413"/>
      <w:bookmarkStart w:id="8" w:name="_Toc108015678"/>
      <w:bookmarkStart w:id="9" w:name="_Toc108018784"/>
      <w:bookmarkEnd w:id="6"/>
      <w:r>
        <w:rPr>
          <w:color w:val="005287"/>
        </w:rPr>
        <w:t>Project</w:t>
      </w:r>
      <w:r>
        <w:rPr>
          <w:color w:val="005287"/>
          <w:spacing w:val="-2"/>
        </w:rPr>
        <w:t xml:space="preserve"> </w:t>
      </w:r>
      <w:r>
        <w:rPr>
          <w:color w:val="005287"/>
        </w:rPr>
        <w:t>and</w:t>
      </w:r>
      <w:r>
        <w:rPr>
          <w:color w:val="005287"/>
          <w:spacing w:val="-3"/>
        </w:rPr>
        <w:t xml:space="preserve"> </w:t>
      </w:r>
      <w:r>
        <w:rPr>
          <w:color w:val="005287"/>
        </w:rPr>
        <w:t>Point</w:t>
      </w:r>
      <w:r>
        <w:rPr>
          <w:color w:val="005287"/>
          <w:spacing w:val="-2"/>
        </w:rPr>
        <w:t xml:space="preserve"> </w:t>
      </w:r>
      <w:r>
        <w:rPr>
          <w:color w:val="005287"/>
        </w:rPr>
        <w:t>of</w:t>
      </w:r>
      <w:r>
        <w:rPr>
          <w:color w:val="005287"/>
          <w:spacing w:val="-5"/>
        </w:rPr>
        <w:t xml:space="preserve"> </w:t>
      </w:r>
      <w:r>
        <w:rPr>
          <w:color w:val="005287"/>
        </w:rPr>
        <w:t>Contact</w:t>
      </w:r>
      <w:r>
        <w:rPr>
          <w:color w:val="005287"/>
          <w:spacing w:val="-2"/>
        </w:rPr>
        <w:t xml:space="preserve"> </w:t>
      </w:r>
      <w:r>
        <w:rPr>
          <w:color w:val="005287"/>
        </w:rPr>
        <w:t>Information</w:t>
      </w:r>
      <w:bookmarkEnd w:id="7"/>
      <w:bookmarkEnd w:id="8"/>
      <w:bookmarkEnd w:id="9"/>
    </w:p>
    <w:p w14:paraId="74123C47" w14:textId="77777777" w:rsidR="0009724E" w:rsidRDefault="0009724E">
      <w:pPr>
        <w:pStyle w:val="BodyText"/>
        <w:spacing w:before="1"/>
        <w:rPr>
          <w:sz w:val="21"/>
        </w:rPr>
      </w:pPr>
    </w:p>
    <w:p w14:paraId="7A9F619B" w14:textId="77777777" w:rsidR="0009724E" w:rsidRDefault="003C7B16">
      <w:pPr>
        <w:pStyle w:val="Heading4"/>
      </w:pPr>
      <w:bookmarkStart w:id="10" w:name="_bookmark3"/>
      <w:bookmarkEnd w:id="10"/>
      <w:r>
        <w:t>Table</w:t>
      </w:r>
      <w:r>
        <w:rPr>
          <w:spacing w:val="-3"/>
        </w:rPr>
        <w:t xml:space="preserve"> </w:t>
      </w:r>
      <w:r>
        <w:t>1.</w:t>
      </w:r>
      <w:r>
        <w:rPr>
          <w:spacing w:val="-4"/>
        </w:rPr>
        <w:t xml:space="preserve"> </w:t>
      </w:r>
      <w:r>
        <w:t>Project</w:t>
      </w:r>
      <w:r>
        <w:rPr>
          <w:spacing w:val="-5"/>
        </w:rPr>
        <w:t xml:space="preserve"> </w:t>
      </w:r>
      <w:r>
        <w:t>and</w:t>
      </w:r>
      <w:r>
        <w:rPr>
          <w:spacing w:val="-4"/>
        </w:rPr>
        <w:t xml:space="preserve"> </w:t>
      </w:r>
      <w:r>
        <w:t>Point</w:t>
      </w:r>
      <w:r>
        <w:rPr>
          <w:spacing w:val="-2"/>
        </w:rPr>
        <w:t xml:space="preserve"> </w:t>
      </w:r>
      <w:r>
        <w:t>of</w:t>
      </w:r>
      <w:r>
        <w:rPr>
          <w:spacing w:val="-3"/>
        </w:rPr>
        <w:t xml:space="preserve"> </w:t>
      </w:r>
      <w:r>
        <w:t>Contact</w:t>
      </w:r>
      <w:r>
        <w:rPr>
          <w:spacing w:val="-2"/>
        </w:rPr>
        <w:t xml:space="preserve"> </w:t>
      </w:r>
      <w:r>
        <w:t>Information</w:t>
      </w:r>
    </w:p>
    <w:p w14:paraId="4F707437" w14:textId="77777777" w:rsidR="0009724E" w:rsidRDefault="0009724E">
      <w:pPr>
        <w:pStyle w:val="BodyText"/>
        <w:spacing w:before="10"/>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4675"/>
        <w:gridCol w:w="4675"/>
      </w:tblGrid>
      <w:tr w:rsidR="0009724E" w14:paraId="42DF8A21" w14:textId="77777777">
        <w:trPr>
          <w:trHeight w:val="458"/>
        </w:trPr>
        <w:tc>
          <w:tcPr>
            <w:tcW w:w="4675" w:type="dxa"/>
            <w:tcBorders>
              <w:top w:val="nil"/>
              <w:left w:val="nil"/>
              <w:bottom w:val="nil"/>
              <w:right w:val="nil"/>
            </w:tcBorders>
            <w:shd w:val="clear" w:color="auto" w:fill="B8D9E8"/>
          </w:tcPr>
          <w:p w14:paraId="28273407" w14:textId="77777777" w:rsidR="0009724E" w:rsidRDefault="003C7B16">
            <w:pPr>
              <w:pStyle w:val="TableParagraph"/>
              <w:spacing w:before="105"/>
              <w:ind w:left="115"/>
              <w:rPr>
                <w:rFonts w:ascii="Franklin Gothic Medium"/>
              </w:rPr>
            </w:pPr>
            <w:r>
              <w:rPr>
                <w:rFonts w:ascii="Franklin Gothic Medium"/>
              </w:rPr>
              <w:t>Information</w:t>
            </w:r>
            <w:r>
              <w:rPr>
                <w:rFonts w:ascii="Franklin Gothic Medium"/>
                <w:spacing w:val="-2"/>
              </w:rPr>
              <w:t xml:space="preserve"> </w:t>
            </w:r>
            <w:r>
              <w:rPr>
                <w:rFonts w:ascii="Franklin Gothic Medium"/>
              </w:rPr>
              <w:t>Type</w:t>
            </w:r>
          </w:p>
        </w:tc>
        <w:tc>
          <w:tcPr>
            <w:tcW w:w="4675" w:type="dxa"/>
            <w:tcBorders>
              <w:top w:val="nil"/>
              <w:left w:val="nil"/>
              <w:bottom w:val="nil"/>
              <w:right w:val="nil"/>
            </w:tcBorders>
            <w:shd w:val="clear" w:color="auto" w:fill="B8D9E8"/>
          </w:tcPr>
          <w:p w14:paraId="0303C66A" w14:textId="77777777" w:rsidR="0009724E" w:rsidRDefault="003C7B16">
            <w:pPr>
              <w:pStyle w:val="TableParagraph"/>
              <w:spacing w:before="105"/>
              <w:ind w:left="115"/>
              <w:rPr>
                <w:rFonts w:ascii="Franklin Gothic Medium"/>
              </w:rPr>
            </w:pPr>
            <w:r>
              <w:rPr>
                <w:rFonts w:ascii="Franklin Gothic Medium"/>
              </w:rPr>
              <w:t>Insert</w:t>
            </w:r>
            <w:r>
              <w:rPr>
                <w:rFonts w:ascii="Franklin Gothic Medium"/>
                <w:spacing w:val="-4"/>
              </w:rPr>
              <w:t xml:space="preserve"> </w:t>
            </w:r>
            <w:r>
              <w:rPr>
                <w:rFonts w:ascii="Franklin Gothic Medium"/>
              </w:rPr>
              <w:t>Information</w:t>
            </w:r>
          </w:p>
        </w:tc>
      </w:tr>
      <w:tr w:rsidR="0009724E" w14:paraId="6E3FD871" w14:textId="77777777">
        <w:trPr>
          <w:trHeight w:val="436"/>
        </w:trPr>
        <w:tc>
          <w:tcPr>
            <w:tcW w:w="4675" w:type="dxa"/>
          </w:tcPr>
          <w:p w14:paraId="14C2E19F" w14:textId="77777777" w:rsidR="0009724E" w:rsidRDefault="003C7B16">
            <w:pPr>
              <w:pStyle w:val="TableParagraph"/>
              <w:spacing w:before="91"/>
            </w:pPr>
            <w:r>
              <w:t>CTP</w:t>
            </w:r>
            <w:r>
              <w:rPr>
                <w:spacing w:val="-2"/>
              </w:rPr>
              <w:t xml:space="preserve"> </w:t>
            </w:r>
            <w:r>
              <w:t>Organization</w:t>
            </w:r>
            <w:r>
              <w:rPr>
                <w:spacing w:val="-3"/>
              </w:rPr>
              <w:t xml:space="preserve"> </w:t>
            </w:r>
            <w:r>
              <w:t>Name:</w:t>
            </w:r>
          </w:p>
        </w:tc>
        <w:tc>
          <w:tcPr>
            <w:tcW w:w="4675" w:type="dxa"/>
          </w:tcPr>
          <w:p w14:paraId="13563BC6" w14:textId="77777777" w:rsidR="0009724E" w:rsidRPr="007B23CA" w:rsidRDefault="003C7B16">
            <w:pPr>
              <w:pStyle w:val="TableParagraph"/>
              <w:spacing w:before="91"/>
              <w:rPr>
                <w:rFonts w:asciiTheme="minorHAnsi" w:hAnsiTheme="minorHAnsi" w:cstheme="minorHAnsi"/>
              </w:rPr>
            </w:pPr>
            <w:r w:rsidRPr="007B23CA">
              <w:rPr>
                <w:rFonts w:asciiTheme="minorHAnsi" w:hAnsiTheme="minorHAnsi" w:cstheme="minorHAnsi"/>
              </w:rPr>
              <w:t>WV Emergency Management Division</w:t>
            </w:r>
          </w:p>
        </w:tc>
      </w:tr>
      <w:tr w:rsidR="0009724E" w14:paraId="07A8650E" w14:textId="77777777" w:rsidTr="002A6843">
        <w:trPr>
          <w:trHeight w:val="661"/>
        </w:trPr>
        <w:tc>
          <w:tcPr>
            <w:tcW w:w="4675" w:type="dxa"/>
          </w:tcPr>
          <w:p w14:paraId="41C3D1E1" w14:textId="1DFB8DEB" w:rsidR="0009724E" w:rsidRDefault="003C7B16" w:rsidP="002A6843">
            <w:pPr>
              <w:pStyle w:val="TableParagraph"/>
              <w:spacing w:before="95"/>
              <w:ind w:right="197"/>
              <w:rPr>
                <w:i/>
              </w:rPr>
            </w:pPr>
            <w:r>
              <w:t>CTP Contractor Working on the activities in this</w:t>
            </w:r>
            <w:r>
              <w:rPr>
                <w:spacing w:val="-52"/>
              </w:rPr>
              <w:t xml:space="preserve"> </w:t>
            </w:r>
            <w:r>
              <w:t>SOW:</w:t>
            </w:r>
          </w:p>
        </w:tc>
        <w:tc>
          <w:tcPr>
            <w:tcW w:w="4675" w:type="dxa"/>
          </w:tcPr>
          <w:p w14:paraId="10577ECE" w14:textId="7820BD86" w:rsidR="0009724E" w:rsidRPr="007B23CA" w:rsidRDefault="003C7B16">
            <w:pPr>
              <w:pStyle w:val="TableParagraph"/>
              <w:spacing w:before="95"/>
              <w:rPr>
                <w:rFonts w:asciiTheme="minorHAnsi" w:hAnsiTheme="minorHAnsi" w:cstheme="minorHAnsi"/>
              </w:rPr>
            </w:pPr>
            <w:r w:rsidRPr="007B23CA">
              <w:rPr>
                <w:rFonts w:asciiTheme="minorHAnsi" w:hAnsiTheme="minorHAnsi" w:cstheme="minorHAnsi"/>
              </w:rPr>
              <w:t>WVU GIS Technical Center</w:t>
            </w:r>
            <w:r w:rsidR="00A26721">
              <w:rPr>
                <w:rFonts w:asciiTheme="minorHAnsi" w:hAnsiTheme="minorHAnsi" w:cstheme="minorHAnsi"/>
              </w:rPr>
              <w:t>, West Virginia University</w:t>
            </w:r>
          </w:p>
        </w:tc>
      </w:tr>
      <w:tr w:rsidR="0009724E" w14:paraId="3C12B7A2" w14:textId="77777777">
        <w:trPr>
          <w:trHeight w:val="443"/>
        </w:trPr>
        <w:tc>
          <w:tcPr>
            <w:tcW w:w="4675" w:type="dxa"/>
          </w:tcPr>
          <w:p w14:paraId="623970BF" w14:textId="77777777" w:rsidR="0009724E" w:rsidRDefault="003C7B16">
            <w:pPr>
              <w:pStyle w:val="TableParagraph"/>
              <w:spacing w:before="98"/>
            </w:pPr>
            <w:r>
              <w:t>CTP</w:t>
            </w:r>
            <w:r>
              <w:rPr>
                <w:spacing w:val="-3"/>
              </w:rPr>
              <w:t xml:space="preserve"> </w:t>
            </w:r>
            <w:r>
              <w:t>Partnership</w:t>
            </w:r>
            <w:r>
              <w:rPr>
                <w:spacing w:val="-4"/>
              </w:rPr>
              <w:t xml:space="preserve"> </w:t>
            </w:r>
            <w:r>
              <w:t>Agreement</w:t>
            </w:r>
            <w:r>
              <w:rPr>
                <w:spacing w:val="-2"/>
              </w:rPr>
              <w:t xml:space="preserve"> </w:t>
            </w:r>
            <w:r>
              <w:t>Date:</w:t>
            </w:r>
          </w:p>
        </w:tc>
        <w:tc>
          <w:tcPr>
            <w:tcW w:w="4675" w:type="dxa"/>
          </w:tcPr>
          <w:p w14:paraId="50A74519" w14:textId="5DFEFFA8" w:rsidR="0009724E" w:rsidRPr="007B23CA" w:rsidRDefault="00A15BB1">
            <w:pPr>
              <w:pStyle w:val="TableParagraph"/>
              <w:spacing w:before="98"/>
              <w:rPr>
                <w:rFonts w:asciiTheme="minorHAnsi" w:hAnsiTheme="minorHAnsi" w:cstheme="minorHAnsi"/>
              </w:rPr>
            </w:pPr>
            <w:r w:rsidRPr="007B23CA">
              <w:rPr>
                <w:rFonts w:asciiTheme="minorHAnsi" w:hAnsiTheme="minorHAnsi" w:cstheme="minorHAnsi"/>
              </w:rPr>
              <w:t>7</w:t>
            </w:r>
            <w:r w:rsidR="003C7B16" w:rsidRPr="007B23CA">
              <w:rPr>
                <w:rFonts w:asciiTheme="minorHAnsi" w:hAnsiTheme="minorHAnsi" w:cstheme="minorHAnsi"/>
              </w:rPr>
              <w:t>/2022</w:t>
            </w:r>
          </w:p>
        </w:tc>
      </w:tr>
      <w:tr w:rsidR="0009724E" w14:paraId="105C4252" w14:textId="77777777">
        <w:trPr>
          <w:trHeight w:val="441"/>
        </w:trPr>
        <w:tc>
          <w:tcPr>
            <w:tcW w:w="4675" w:type="dxa"/>
          </w:tcPr>
          <w:p w14:paraId="351B9CBE" w14:textId="77777777" w:rsidR="0009724E" w:rsidRDefault="003C7B16">
            <w:pPr>
              <w:pStyle w:val="TableParagraph"/>
              <w:spacing w:before="95"/>
            </w:pPr>
            <w:r>
              <w:t>Period</w:t>
            </w:r>
            <w:r>
              <w:rPr>
                <w:spacing w:val="-1"/>
              </w:rPr>
              <w:t xml:space="preserve"> </w:t>
            </w:r>
            <w:r>
              <w:t>of</w:t>
            </w:r>
            <w:r>
              <w:rPr>
                <w:spacing w:val="-2"/>
              </w:rPr>
              <w:t xml:space="preserve"> </w:t>
            </w:r>
            <w:r>
              <w:t>Performance:</w:t>
            </w:r>
          </w:p>
        </w:tc>
        <w:tc>
          <w:tcPr>
            <w:tcW w:w="4675" w:type="dxa"/>
          </w:tcPr>
          <w:p w14:paraId="7F58E529" w14:textId="77777777" w:rsidR="0009724E" w:rsidRPr="007B23CA" w:rsidRDefault="003C7B16" w:rsidP="003C7B16">
            <w:pPr>
              <w:pStyle w:val="TableParagraph"/>
              <w:spacing w:before="95"/>
              <w:rPr>
                <w:rFonts w:asciiTheme="minorHAnsi" w:hAnsiTheme="minorHAnsi" w:cstheme="minorHAnsi"/>
              </w:rPr>
            </w:pPr>
            <w:r w:rsidRPr="007B23CA">
              <w:rPr>
                <w:rFonts w:asciiTheme="minorHAnsi" w:hAnsiTheme="minorHAnsi" w:cstheme="minorHAnsi"/>
              </w:rPr>
              <w:t>10/1/2022</w:t>
            </w:r>
            <w:r w:rsidRPr="007B23CA">
              <w:rPr>
                <w:rFonts w:asciiTheme="minorHAnsi" w:hAnsiTheme="minorHAnsi" w:cstheme="minorHAnsi"/>
                <w:spacing w:val="-1"/>
              </w:rPr>
              <w:t xml:space="preserve"> </w:t>
            </w:r>
            <w:r w:rsidRPr="007B23CA">
              <w:rPr>
                <w:rFonts w:asciiTheme="minorHAnsi" w:hAnsiTheme="minorHAnsi" w:cstheme="minorHAnsi"/>
              </w:rPr>
              <w:t>to</w:t>
            </w:r>
            <w:r w:rsidRPr="007B23CA">
              <w:rPr>
                <w:rFonts w:asciiTheme="minorHAnsi" w:hAnsiTheme="minorHAnsi" w:cstheme="minorHAnsi"/>
                <w:spacing w:val="-3"/>
              </w:rPr>
              <w:t xml:space="preserve"> </w:t>
            </w:r>
            <w:r w:rsidRPr="007B23CA">
              <w:rPr>
                <w:rFonts w:asciiTheme="minorHAnsi" w:hAnsiTheme="minorHAnsi" w:cstheme="minorHAnsi"/>
              </w:rPr>
              <w:t>9/30/2023</w:t>
            </w:r>
          </w:p>
        </w:tc>
      </w:tr>
      <w:tr w:rsidR="0009724E" w14:paraId="756D2672" w14:textId="77777777">
        <w:trPr>
          <w:trHeight w:val="440"/>
        </w:trPr>
        <w:tc>
          <w:tcPr>
            <w:tcW w:w="4675" w:type="dxa"/>
          </w:tcPr>
          <w:p w14:paraId="3E68F0F9" w14:textId="77777777" w:rsidR="0009724E" w:rsidRDefault="003C7B16">
            <w:pPr>
              <w:pStyle w:val="TableParagraph"/>
              <w:spacing w:before="95"/>
            </w:pPr>
            <w:r>
              <w:t>CTP</w:t>
            </w:r>
            <w:r>
              <w:rPr>
                <w:spacing w:val="-3"/>
              </w:rPr>
              <w:t xml:space="preserve"> </w:t>
            </w:r>
            <w:r>
              <w:t>Project</w:t>
            </w:r>
            <w:r>
              <w:rPr>
                <w:spacing w:val="-3"/>
              </w:rPr>
              <w:t xml:space="preserve"> </w:t>
            </w:r>
            <w:r>
              <w:t>Manager:</w:t>
            </w:r>
          </w:p>
        </w:tc>
        <w:tc>
          <w:tcPr>
            <w:tcW w:w="4675" w:type="dxa"/>
          </w:tcPr>
          <w:p w14:paraId="5AF1483D" w14:textId="77777777" w:rsidR="0009724E" w:rsidRPr="007B23CA" w:rsidRDefault="003C7B16">
            <w:pPr>
              <w:pStyle w:val="TableParagraph"/>
              <w:spacing w:before="95"/>
              <w:rPr>
                <w:rFonts w:asciiTheme="minorHAnsi" w:hAnsiTheme="minorHAnsi" w:cstheme="minorHAnsi"/>
              </w:rPr>
            </w:pPr>
            <w:r w:rsidRPr="007B23CA">
              <w:rPr>
                <w:rFonts w:asciiTheme="minorHAnsi" w:hAnsiTheme="minorHAnsi" w:cstheme="minorHAnsi"/>
              </w:rPr>
              <w:t>Timothy W. Keaton, CFM</w:t>
            </w:r>
          </w:p>
        </w:tc>
      </w:tr>
      <w:tr w:rsidR="0009724E" w14:paraId="508240C8" w14:textId="77777777" w:rsidTr="002A6843">
        <w:trPr>
          <w:trHeight w:val="1372"/>
        </w:trPr>
        <w:tc>
          <w:tcPr>
            <w:tcW w:w="4675" w:type="dxa"/>
          </w:tcPr>
          <w:p w14:paraId="7768DEE5" w14:textId="77777777" w:rsidR="0009724E" w:rsidRDefault="003C7B16">
            <w:pPr>
              <w:pStyle w:val="TableParagraph"/>
              <w:spacing w:before="95"/>
            </w:pPr>
            <w:r>
              <w:t>FEMA</w:t>
            </w:r>
            <w:r>
              <w:rPr>
                <w:spacing w:val="-4"/>
              </w:rPr>
              <w:t xml:space="preserve"> </w:t>
            </w:r>
            <w:r>
              <w:t>Regional</w:t>
            </w:r>
            <w:r>
              <w:rPr>
                <w:spacing w:val="-3"/>
              </w:rPr>
              <w:t xml:space="preserve"> </w:t>
            </w:r>
            <w:r>
              <w:t>Project</w:t>
            </w:r>
            <w:r>
              <w:rPr>
                <w:spacing w:val="-4"/>
              </w:rPr>
              <w:t xml:space="preserve"> </w:t>
            </w:r>
            <w:r>
              <w:t>Officer</w:t>
            </w:r>
            <w:r>
              <w:rPr>
                <w:spacing w:val="-3"/>
              </w:rPr>
              <w:t xml:space="preserve"> </w:t>
            </w:r>
            <w:r>
              <w:t>(PO):</w:t>
            </w:r>
          </w:p>
          <w:p w14:paraId="0D3BDE39" w14:textId="77777777" w:rsidR="0009724E" w:rsidRDefault="003C7B16">
            <w:pPr>
              <w:pStyle w:val="TableParagraph"/>
              <w:spacing w:before="96"/>
              <w:ind w:right="197"/>
              <w:rPr>
                <w:i/>
              </w:rPr>
            </w:pPr>
            <w:r>
              <w:rPr>
                <w:i/>
              </w:rPr>
              <w:t>When</w:t>
            </w:r>
            <w:r>
              <w:rPr>
                <w:i/>
                <w:spacing w:val="-6"/>
              </w:rPr>
              <w:t xml:space="preserve"> </w:t>
            </w:r>
            <w:r>
              <w:rPr>
                <w:i/>
              </w:rPr>
              <w:t>necessary,</w:t>
            </w:r>
            <w:r>
              <w:rPr>
                <w:i/>
                <w:spacing w:val="-6"/>
              </w:rPr>
              <w:t xml:space="preserve"> </w:t>
            </w:r>
            <w:r>
              <w:rPr>
                <w:i/>
              </w:rPr>
              <w:t>additional</w:t>
            </w:r>
            <w:r>
              <w:rPr>
                <w:i/>
                <w:spacing w:val="-6"/>
              </w:rPr>
              <w:t xml:space="preserve"> </w:t>
            </w:r>
            <w:r>
              <w:rPr>
                <w:i/>
              </w:rPr>
              <w:t>FEMA</w:t>
            </w:r>
            <w:r>
              <w:rPr>
                <w:i/>
                <w:spacing w:val="-5"/>
              </w:rPr>
              <w:t xml:space="preserve"> </w:t>
            </w:r>
            <w:r>
              <w:rPr>
                <w:i/>
              </w:rPr>
              <w:t>assistance</w:t>
            </w:r>
            <w:r>
              <w:rPr>
                <w:i/>
                <w:spacing w:val="-52"/>
              </w:rPr>
              <w:t xml:space="preserve"> </w:t>
            </w:r>
            <w:r>
              <w:rPr>
                <w:i/>
              </w:rPr>
              <w:t>should be requested through the FEMA</w:t>
            </w:r>
            <w:r>
              <w:rPr>
                <w:i/>
                <w:spacing w:val="1"/>
              </w:rPr>
              <w:t xml:space="preserve"> </w:t>
            </w:r>
            <w:r>
              <w:rPr>
                <w:i/>
              </w:rPr>
              <w:t>Regional</w:t>
            </w:r>
            <w:r>
              <w:rPr>
                <w:i/>
                <w:spacing w:val="-2"/>
              </w:rPr>
              <w:t xml:space="preserve"> </w:t>
            </w:r>
            <w:r>
              <w:rPr>
                <w:i/>
              </w:rPr>
              <w:t>Project</w:t>
            </w:r>
            <w:r>
              <w:rPr>
                <w:i/>
                <w:spacing w:val="-1"/>
              </w:rPr>
              <w:t xml:space="preserve"> </w:t>
            </w:r>
            <w:r>
              <w:rPr>
                <w:i/>
              </w:rPr>
              <w:t>Officer</w:t>
            </w:r>
          </w:p>
        </w:tc>
        <w:tc>
          <w:tcPr>
            <w:tcW w:w="4675" w:type="dxa"/>
          </w:tcPr>
          <w:p w14:paraId="4CC8DAE4" w14:textId="77777777" w:rsidR="0009724E" w:rsidRPr="007B23CA" w:rsidRDefault="00A81788" w:rsidP="00A81788">
            <w:pPr>
              <w:pStyle w:val="TableParagraph"/>
              <w:spacing w:before="96"/>
              <w:rPr>
                <w:rFonts w:asciiTheme="minorHAnsi" w:hAnsiTheme="minorHAnsi" w:cstheme="minorHAnsi"/>
              </w:rPr>
            </w:pPr>
            <w:r w:rsidRPr="007B23CA">
              <w:rPr>
                <w:rFonts w:asciiTheme="minorHAnsi" w:hAnsiTheme="minorHAnsi" w:cstheme="minorHAnsi"/>
              </w:rPr>
              <w:t>Robert Pierson, PMP</w:t>
            </w:r>
            <w:r w:rsidRPr="007B23CA">
              <w:rPr>
                <w:rFonts w:asciiTheme="minorHAnsi" w:hAnsiTheme="minorHAnsi" w:cstheme="minorHAnsi"/>
              </w:rPr>
              <w:br/>
              <w:t>FEMA Region III</w:t>
            </w:r>
          </w:p>
        </w:tc>
      </w:tr>
      <w:tr w:rsidR="0009724E" w14:paraId="739D3050" w14:textId="77777777" w:rsidTr="002A6843">
        <w:trPr>
          <w:trHeight w:val="517"/>
        </w:trPr>
        <w:tc>
          <w:tcPr>
            <w:tcW w:w="4675" w:type="dxa"/>
          </w:tcPr>
          <w:p w14:paraId="2FFC1E56" w14:textId="77777777" w:rsidR="0009724E" w:rsidRDefault="003C7B16">
            <w:pPr>
              <w:pStyle w:val="TableParagraph"/>
              <w:spacing w:before="95"/>
            </w:pPr>
            <w:r>
              <w:t>FEMA</w:t>
            </w:r>
            <w:r>
              <w:rPr>
                <w:spacing w:val="-3"/>
              </w:rPr>
              <w:t xml:space="preserve"> </w:t>
            </w:r>
            <w:r>
              <w:t>Funding</w:t>
            </w:r>
            <w:r>
              <w:rPr>
                <w:spacing w:val="-3"/>
              </w:rPr>
              <w:t xml:space="preserve"> </w:t>
            </w:r>
            <w:r>
              <w:t>to</w:t>
            </w:r>
            <w:r>
              <w:rPr>
                <w:spacing w:val="-2"/>
              </w:rPr>
              <w:t xml:space="preserve"> </w:t>
            </w:r>
            <w:r>
              <w:t>Complete</w:t>
            </w:r>
            <w:r>
              <w:rPr>
                <w:spacing w:val="-2"/>
              </w:rPr>
              <w:t xml:space="preserve"> </w:t>
            </w:r>
            <w:r>
              <w:t>this</w:t>
            </w:r>
            <w:r>
              <w:rPr>
                <w:spacing w:val="-2"/>
              </w:rPr>
              <w:t xml:space="preserve"> </w:t>
            </w:r>
            <w:r>
              <w:t>PM SOW:</w:t>
            </w:r>
          </w:p>
        </w:tc>
        <w:tc>
          <w:tcPr>
            <w:tcW w:w="4675" w:type="dxa"/>
          </w:tcPr>
          <w:p w14:paraId="76248F5F" w14:textId="77777777" w:rsidR="0009724E" w:rsidRPr="007B23CA" w:rsidRDefault="00A81788">
            <w:pPr>
              <w:pStyle w:val="TableParagraph"/>
              <w:spacing w:before="95"/>
              <w:ind w:right="467"/>
              <w:rPr>
                <w:rFonts w:asciiTheme="minorHAnsi" w:hAnsiTheme="minorHAnsi" w:cstheme="minorHAnsi"/>
              </w:rPr>
            </w:pPr>
            <w:r w:rsidRPr="007B23CA">
              <w:rPr>
                <w:rFonts w:asciiTheme="minorHAnsi" w:hAnsiTheme="minorHAnsi" w:cstheme="minorHAnsi"/>
              </w:rPr>
              <w:t>$250,000</w:t>
            </w:r>
          </w:p>
        </w:tc>
      </w:tr>
    </w:tbl>
    <w:p w14:paraId="47384DA1" w14:textId="77777777" w:rsidR="0009724E" w:rsidRDefault="0009724E">
      <w:pPr>
        <w:pStyle w:val="BodyText"/>
        <w:rPr>
          <w:rFonts w:ascii="Franklin Gothic Demi"/>
          <w:b/>
          <w:sz w:val="8"/>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4658"/>
        <w:gridCol w:w="4692"/>
      </w:tblGrid>
      <w:tr w:rsidR="0009724E" w14:paraId="62D73904" w14:textId="77777777">
        <w:trPr>
          <w:trHeight w:val="458"/>
        </w:trPr>
        <w:tc>
          <w:tcPr>
            <w:tcW w:w="9350" w:type="dxa"/>
            <w:gridSpan w:val="2"/>
            <w:tcBorders>
              <w:top w:val="nil"/>
              <w:left w:val="nil"/>
              <w:bottom w:val="nil"/>
              <w:right w:val="nil"/>
            </w:tcBorders>
            <w:shd w:val="clear" w:color="auto" w:fill="B8D9E8"/>
          </w:tcPr>
          <w:p w14:paraId="5606EDA2" w14:textId="77777777" w:rsidR="0009724E" w:rsidRDefault="003C7B16">
            <w:pPr>
              <w:pStyle w:val="TableParagraph"/>
              <w:tabs>
                <w:tab w:val="left" w:pos="4790"/>
              </w:tabs>
              <w:spacing w:before="105"/>
              <w:ind w:left="115"/>
              <w:rPr>
                <w:rFonts w:ascii="Franklin Gothic Medium"/>
              </w:rPr>
            </w:pPr>
            <w:r>
              <w:rPr>
                <w:rFonts w:ascii="Franklin Gothic Medium"/>
              </w:rPr>
              <w:t>Information</w:t>
            </w:r>
            <w:r>
              <w:rPr>
                <w:rFonts w:ascii="Franklin Gothic Medium"/>
                <w:spacing w:val="-2"/>
              </w:rPr>
              <w:t xml:space="preserve"> </w:t>
            </w:r>
            <w:r>
              <w:rPr>
                <w:rFonts w:ascii="Franklin Gothic Medium"/>
              </w:rPr>
              <w:t>Type</w:t>
            </w:r>
            <w:r>
              <w:rPr>
                <w:rFonts w:ascii="Franklin Gothic Medium"/>
              </w:rPr>
              <w:tab/>
              <w:t>Insert</w:t>
            </w:r>
            <w:r>
              <w:rPr>
                <w:rFonts w:ascii="Franklin Gothic Medium"/>
                <w:spacing w:val="-4"/>
              </w:rPr>
              <w:t xml:space="preserve"> </w:t>
            </w:r>
            <w:r>
              <w:rPr>
                <w:rFonts w:ascii="Franklin Gothic Medium"/>
              </w:rPr>
              <w:t>Information</w:t>
            </w:r>
          </w:p>
        </w:tc>
      </w:tr>
      <w:tr w:rsidR="0009724E" w14:paraId="55390CF4" w14:textId="77777777" w:rsidTr="002A6843">
        <w:trPr>
          <w:trHeight w:val="1714"/>
        </w:trPr>
        <w:tc>
          <w:tcPr>
            <w:tcW w:w="4658" w:type="dxa"/>
          </w:tcPr>
          <w:p w14:paraId="75B32E22" w14:textId="77777777" w:rsidR="0009724E" w:rsidRDefault="003C7B16">
            <w:pPr>
              <w:pStyle w:val="TableParagraph"/>
              <w:spacing w:before="88"/>
            </w:pPr>
            <w:r>
              <w:t>CTP</w:t>
            </w:r>
            <w:r>
              <w:rPr>
                <w:spacing w:val="-4"/>
              </w:rPr>
              <w:t xml:space="preserve"> </w:t>
            </w:r>
            <w:r>
              <w:t>Estimated</w:t>
            </w:r>
            <w:r>
              <w:rPr>
                <w:spacing w:val="-1"/>
              </w:rPr>
              <w:t xml:space="preserve"> </w:t>
            </w:r>
            <w:r>
              <w:t>Leverage:</w:t>
            </w:r>
          </w:p>
          <w:p w14:paraId="75FDCCD4" w14:textId="75791D6F" w:rsidR="0009724E" w:rsidRDefault="003C7B16">
            <w:pPr>
              <w:pStyle w:val="TableParagraph"/>
              <w:spacing w:before="91" w:line="235" w:lineRule="auto"/>
              <w:ind w:right="120"/>
              <w:rPr>
                <w:i/>
              </w:rPr>
            </w:pPr>
            <w:r>
              <w:rPr>
                <w:i/>
                <w:w w:val="95"/>
                <w:sz w:val="23"/>
              </w:rPr>
              <w:t>Final</w:t>
            </w:r>
            <w:r>
              <w:rPr>
                <w:i/>
                <w:spacing w:val="2"/>
                <w:w w:val="95"/>
                <w:sz w:val="23"/>
              </w:rPr>
              <w:t xml:space="preserve"> </w:t>
            </w:r>
            <w:r>
              <w:rPr>
                <w:i/>
                <w:w w:val="95"/>
                <w:sz w:val="23"/>
              </w:rPr>
              <w:t>Leverage</w:t>
            </w:r>
            <w:r>
              <w:rPr>
                <w:i/>
                <w:spacing w:val="4"/>
                <w:w w:val="95"/>
                <w:sz w:val="23"/>
              </w:rPr>
              <w:t xml:space="preserve"> </w:t>
            </w:r>
            <w:r>
              <w:rPr>
                <w:i/>
                <w:w w:val="95"/>
                <w:sz w:val="23"/>
              </w:rPr>
              <w:t>dollars</w:t>
            </w:r>
            <w:r>
              <w:rPr>
                <w:i/>
                <w:spacing w:val="2"/>
                <w:w w:val="95"/>
                <w:sz w:val="23"/>
              </w:rPr>
              <w:t xml:space="preserve"> </w:t>
            </w:r>
            <w:r>
              <w:rPr>
                <w:i/>
                <w:w w:val="95"/>
                <w:sz w:val="23"/>
              </w:rPr>
              <w:t>or</w:t>
            </w:r>
            <w:r>
              <w:rPr>
                <w:i/>
                <w:spacing w:val="4"/>
                <w:w w:val="95"/>
                <w:sz w:val="23"/>
              </w:rPr>
              <w:t xml:space="preserve"> </w:t>
            </w:r>
            <w:r>
              <w:rPr>
                <w:i/>
                <w:w w:val="95"/>
                <w:sz w:val="23"/>
              </w:rPr>
              <w:t>units</w:t>
            </w:r>
            <w:r>
              <w:rPr>
                <w:i/>
                <w:spacing w:val="2"/>
                <w:w w:val="95"/>
                <w:sz w:val="23"/>
              </w:rPr>
              <w:t xml:space="preserve"> </w:t>
            </w:r>
            <w:r>
              <w:rPr>
                <w:i/>
                <w:w w:val="95"/>
                <w:sz w:val="23"/>
              </w:rPr>
              <w:t>will</w:t>
            </w:r>
            <w:r>
              <w:rPr>
                <w:i/>
                <w:spacing w:val="3"/>
                <w:w w:val="95"/>
                <w:sz w:val="23"/>
              </w:rPr>
              <w:t xml:space="preserve"> </w:t>
            </w:r>
            <w:r>
              <w:rPr>
                <w:i/>
                <w:w w:val="95"/>
                <w:sz w:val="23"/>
              </w:rPr>
              <w:t>be</w:t>
            </w:r>
            <w:r>
              <w:rPr>
                <w:i/>
                <w:spacing w:val="2"/>
                <w:w w:val="95"/>
                <w:sz w:val="23"/>
              </w:rPr>
              <w:t xml:space="preserve"> </w:t>
            </w:r>
            <w:r>
              <w:rPr>
                <w:i/>
                <w:w w:val="95"/>
                <w:sz w:val="23"/>
              </w:rPr>
              <w:t>entered</w:t>
            </w:r>
            <w:r>
              <w:rPr>
                <w:i/>
                <w:spacing w:val="1"/>
                <w:w w:val="95"/>
                <w:sz w:val="23"/>
              </w:rPr>
              <w:t xml:space="preserve"> </w:t>
            </w:r>
            <w:r>
              <w:rPr>
                <w:i/>
                <w:w w:val="95"/>
                <w:sz w:val="23"/>
              </w:rPr>
              <w:t>as</w:t>
            </w:r>
            <w:r>
              <w:rPr>
                <w:i/>
                <w:spacing w:val="3"/>
                <w:w w:val="95"/>
                <w:sz w:val="23"/>
              </w:rPr>
              <w:t xml:space="preserve"> </w:t>
            </w:r>
            <w:r>
              <w:rPr>
                <w:i/>
                <w:w w:val="95"/>
                <w:sz w:val="23"/>
              </w:rPr>
              <w:t>applicable</w:t>
            </w:r>
            <w:r>
              <w:rPr>
                <w:i/>
                <w:spacing w:val="3"/>
                <w:w w:val="95"/>
                <w:sz w:val="23"/>
              </w:rPr>
              <w:t xml:space="preserve"> </w:t>
            </w:r>
            <w:r>
              <w:rPr>
                <w:i/>
                <w:w w:val="95"/>
                <w:sz w:val="23"/>
              </w:rPr>
              <w:t>in</w:t>
            </w:r>
            <w:r>
              <w:rPr>
                <w:i/>
                <w:spacing w:val="2"/>
                <w:w w:val="95"/>
                <w:sz w:val="23"/>
              </w:rPr>
              <w:t xml:space="preserve"> </w:t>
            </w:r>
            <w:r>
              <w:rPr>
                <w:i/>
                <w:w w:val="95"/>
                <w:sz w:val="23"/>
              </w:rPr>
              <w:t>the</w:t>
            </w:r>
            <w:r>
              <w:rPr>
                <w:i/>
                <w:spacing w:val="3"/>
                <w:w w:val="95"/>
                <w:sz w:val="23"/>
              </w:rPr>
              <w:t xml:space="preserve"> </w:t>
            </w:r>
            <w:r>
              <w:rPr>
                <w:i/>
                <w:w w:val="95"/>
                <w:sz w:val="23"/>
              </w:rPr>
              <w:t>Manage</w:t>
            </w:r>
            <w:r>
              <w:rPr>
                <w:i/>
                <w:spacing w:val="3"/>
                <w:w w:val="95"/>
                <w:sz w:val="23"/>
              </w:rPr>
              <w:t xml:space="preserve"> </w:t>
            </w:r>
            <w:r>
              <w:rPr>
                <w:i/>
                <w:w w:val="95"/>
                <w:sz w:val="23"/>
              </w:rPr>
              <w:t>Data</w:t>
            </w:r>
            <w:r>
              <w:rPr>
                <w:i/>
                <w:spacing w:val="3"/>
                <w:w w:val="95"/>
                <w:sz w:val="23"/>
              </w:rPr>
              <w:t xml:space="preserve"> </w:t>
            </w:r>
            <w:r>
              <w:rPr>
                <w:i/>
                <w:w w:val="95"/>
                <w:sz w:val="23"/>
              </w:rPr>
              <w:t>Development</w:t>
            </w:r>
            <w:r>
              <w:rPr>
                <w:i/>
                <w:spacing w:val="-52"/>
                <w:w w:val="95"/>
                <w:sz w:val="23"/>
              </w:rPr>
              <w:t xml:space="preserve"> </w:t>
            </w:r>
            <w:r>
              <w:rPr>
                <w:i/>
                <w:w w:val="95"/>
                <w:sz w:val="23"/>
              </w:rPr>
              <w:t>Task</w:t>
            </w:r>
            <w:r>
              <w:rPr>
                <w:i/>
                <w:spacing w:val="-2"/>
                <w:w w:val="95"/>
                <w:sz w:val="23"/>
              </w:rPr>
              <w:t xml:space="preserve"> </w:t>
            </w:r>
            <w:r>
              <w:rPr>
                <w:i/>
                <w:w w:val="95"/>
                <w:sz w:val="23"/>
              </w:rPr>
              <w:t>Workflow</w:t>
            </w:r>
            <w:r>
              <w:rPr>
                <w:i/>
                <w:spacing w:val="3"/>
                <w:w w:val="95"/>
                <w:sz w:val="23"/>
              </w:rPr>
              <w:t xml:space="preserve"> </w:t>
            </w:r>
            <w:r>
              <w:rPr>
                <w:i/>
                <w:w w:val="95"/>
                <w:sz w:val="23"/>
              </w:rPr>
              <w:t>in</w:t>
            </w:r>
            <w:r>
              <w:rPr>
                <w:i/>
                <w:spacing w:val="2"/>
                <w:w w:val="95"/>
                <w:sz w:val="23"/>
              </w:rPr>
              <w:t xml:space="preserve"> </w:t>
            </w:r>
            <w:r>
              <w:rPr>
                <w:i/>
                <w:w w:val="95"/>
                <w:sz w:val="23"/>
              </w:rPr>
              <w:t>the</w:t>
            </w:r>
            <w:r>
              <w:rPr>
                <w:i/>
                <w:spacing w:val="1"/>
                <w:w w:val="95"/>
                <w:sz w:val="23"/>
              </w:rPr>
              <w:t xml:space="preserve"> </w:t>
            </w:r>
            <w:r>
              <w:rPr>
                <w:i/>
                <w:w w:val="95"/>
                <w:sz w:val="23"/>
              </w:rPr>
              <w:t>Mapping</w:t>
            </w:r>
            <w:r>
              <w:rPr>
                <w:i/>
                <w:spacing w:val="3"/>
                <w:w w:val="95"/>
                <w:sz w:val="23"/>
              </w:rPr>
              <w:t xml:space="preserve"> </w:t>
            </w:r>
            <w:r>
              <w:rPr>
                <w:i/>
                <w:w w:val="95"/>
                <w:sz w:val="23"/>
              </w:rPr>
              <w:t>Information</w:t>
            </w:r>
            <w:r>
              <w:rPr>
                <w:i/>
                <w:spacing w:val="1"/>
                <w:w w:val="95"/>
                <w:sz w:val="23"/>
              </w:rPr>
              <w:t xml:space="preserve"> </w:t>
            </w:r>
            <w:r>
              <w:rPr>
                <w:i/>
                <w:sz w:val="23"/>
              </w:rPr>
              <w:t>Platform</w:t>
            </w:r>
            <w:r>
              <w:rPr>
                <w:i/>
                <w:spacing w:val="-11"/>
                <w:sz w:val="23"/>
              </w:rPr>
              <w:t xml:space="preserve"> </w:t>
            </w:r>
            <w:r>
              <w:rPr>
                <w:i/>
                <w:sz w:val="23"/>
              </w:rPr>
              <w:t>(MIP)</w:t>
            </w:r>
            <w:r>
              <w:rPr>
                <w:i/>
              </w:rPr>
              <w:t>.</w:t>
            </w:r>
            <w:r w:rsidR="002A6843">
              <w:rPr>
                <w:i/>
              </w:rPr>
              <w:t xml:space="preserve"> </w:t>
            </w:r>
          </w:p>
        </w:tc>
        <w:tc>
          <w:tcPr>
            <w:tcW w:w="4692" w:type="dxa"/>
          </w:tcPr>
          <w:p w14:paraId="24A7D23C" w14:textId="77777777" w:rsidR="0009724E" w:rsidRPr="007B23CA" w:rsidRDefault="00FB5FA4">
            <w:pPr>
              <w:pStyle w:val="TableParagraph"/>
              <w:spacing w:before="88"/>
              <w:rPr>
                <w:rFonts w:asciiTheme="minorHAnsi" w:hAnsiTheme="minorHAnsi" w:cstheme="minorHAnsi"/>
              </w:rPr>
            </w:pPr>
            <w:r w:rsidRPr="007B23CA">
              <w:rPr>
                <w:rFonts w:asciiTheme="minorHAnsi" w:hAnsiTheme="minorHAnsi" w:cstheme="minorHAnsi"/>
              </w:rPr>
              <w:t>N/A</w:t>
            </w:r>
          </w:p>
        </w:tc>
      </w:tr>
      <w:tr w:rsidR="0009724E" w14:paraId="66E137E4" w14:textId="77777777" w:rsidTr="002A6843">
        <w:trPr>
          <w:trHeight w:val="2587"/>
        </w:trPr>
        <w:tc>
          <w:tcPr>
            <w:tcW w:w="4658" w:type="dxa"/>
          </w:tcPr>
          <w:p w14:paraId="08B2DF96" w14:textId="77777777" w:rsidR="0009724E" w:rsidRDefault="003C7B16">
            <w:pPr>
              <w:pStyle w:val="TableParagraph"/>
              <w:spacing w:before="95"/>
            </w:pPr>
            <w:r>
              <w:t>Project</w:t>
            </w:r>
            <w:r>
              <w:rPr>
                <w:spacing w:val="-5"/>
              </w:rPr>
              <w:t xml:space="preserve"> </w:t>
            </w:r>
            <w:r>
              <w:t>Team</w:t>
            </w:r>
            <w:r>
              <w:rPr>
                <w:spacing w:val="-3"/>
              </w:rPr>
              <w:t xml:space="preserve"> </w:t>
            </w:r>
            <w:r>
              <w:t>Coordination</w:t>
            </w:r>
            <w:r>
              <w:rPr>
                <w:spacing w:val="-3"/>
              </w:rPr>
              <w:t xml:space="preserve"> </w:t>
            </w:r>
            <w:r>
              <w:t>Activities:</w:t>
            </w:r>
          </w:p>
          <w:p w14:paraId="51382308" w14:textId="77777777" w:rsidR="0009724E" w:rsidRDefault="003C7B16">
            <w:pPr>
              <w:pStyle w:val="TableParagraph"/>
              <w:spacing w:before="96"/>
              <w:ind w:right="527"/>
              <w:rPr>
                <w:i/>
              </w:rPr>
            </w:pPr>
            <w:r>
              <w:rPr>
                <w:i/>
              </w:rPr>
              <w:t>Throughout the project, all members of the</w:t>
            </w:r>
            <w:r>
              <w:rPr>
                <w:i/>
                <w:spacing w:val="-52"/>
              </w:rPr>
              <w:t xml:space="preserve"> </w:t>
            </w:r>
            <w:r>
              <w:rPr>
                <w:i/>
              </w:rPr>
              <w:t>Project Team will coordinate, as needed, to</w:t>
            </w:r>
            <w:r>
              <w:rPr>
                <w:i/>
                <w:spacing w:val="-52"/>
              </w:rPr>
              <w:t xml:space="preserve"> </w:t>
            </w:r>
            <w:r>
              <w:rPr>
                <w:i/>
              </w:rPr>
              <w:t>ensure that activities, products, and</w:t>
            </w:r>
            <w:r>
              <w:rPr>
                <w:i/>
                <w:spacing w:val="1"/>
              </w:rPr>
              <w:t xml:space="preserve"> </w:t>
            </w:r>
            <w:r>
              <w:rPr>
                <w:i/>
              </w:rPr>
              <w:t>deliverables meet FEMA requirements and</w:t>
            </w:r>
            <w:r>
              <w:rPr>
                <w:i/>
                <w:spacing w:val="-52"/>
              </w:rPr>
              <w:t xml:space="preserve"> </w:t>
            </w:r>
            <w:r>
              <w:rPr>
                <w:i/>
              </w:rPr>
              <w:t>contain</w:t>
            </w:r>
            <w:r>
              <w:rPr>
                <w:i/>
                <w:spacing w:val="-3"/>
              </w:rPr>
              <w:t xml:space="preserve"> </w:t>
            </w:r>
            <w:r>
              <w:rPr>
                <w:i/>
              </w:rPr>
              <w:t>accurate,</w:t>
            </w:r>
            <w:r>
              <w:rPr>
                <w:i/>
                <w:spacing w:val="-2"/>
              </w:rPr>
              <w:t xml:space="preserve"> </w:t>
            </w:r>
            <w:r>
              <w:rPr>
                <w:i/>
              </w:rPr>
              <w:t>up-to-date</w:t>
            </w:r>
            <w:r>
              <w:rPr>
                <w:i/>
                <w:spacing w:val="-2"/>
              </w:rPr>
              <w:t xml:space="preserve"> </w:t>
            </w:r>
            <w:r>
              <w:rPr>
                <w:i/>
              </w:rPr>
              <w:t>information.</w:t>
            </w:r>
          </w:p>
        </w:tc>
        <w:tc>
          <w:tcPr>
            <w:tcW w:w="4692" w:type="dxa"/>
          </w:tcPr>
          <w:p w14:paraId="71A4C3D1" w14:textId="77777777" w:rsidR="00FB5FA4" w:rsidRPr="007B23CA" w:rsidRDefault="00FB5FA4" w:rsidP="00FB5FA4">
            <w:pPr>
              <w:widowControl/>
              <w:numPr>
                <w:ilvl w:val="0"/>
                <w:numId w:val="5"/>
              </w:numPr>
              <w:tabs>
                <w:tab w:val="clear" w:pos="720"/>
                <w:tab w:val="num" w:pos="360"/>
              </w:tabs>
              <w:autoSpaceDE/>
              <w:autoSpaceDN/>
              <w:spacing w:before="100" w:beforeAutospacing="1" w:after="100" w:afterAutospacing="1"/>
              <w:ind w:left="345" w:hanging="270"/>
              <w:rPr>
                <w:rFonts w:asciiTheme="minorHAnsi" w:hAnsiTheme="minorHAnsi" w:cstheme="minorHAnsi"/>
              </w:rPr>
            </w:pPr>
            <w:r w:rsidRPr="007B23CA">
              <w:rPr>
                <w:rFonts w:asciiTheme="minorHAnsi" w:hAnsiTheme="minorHAnsi" w:cstheme="minorHAnsi"/>
              </w:rPr>
              <w:t>Meetings, teleconferences, and video conferences with FEMA Region III, WVEMD, and other Project Team members biannually at a minimum with additional meetings scheduled as necessary.</w:t>
            </w:r>
          </w:p>
          <w:p w14:paraId="58F927EE" w14:textId="77777777" w:rsidR="00FB5FA4" w:rsidRPr="007B23CA" w:rsidRDefault="00FB5FA4" w:rsidP="00FB5FA4">
            <w:pPr>
              <w:widowControl/>
              <w:numPr>
                <w:ilvl w:val="0"/>
                <w:numId w:val="5"/>
              </w:numPr>
              <w:tabs>
                <w:tab w:val="clear" w:pos="720"/>
                <w:tab w:val="num" w:pos="360"/>
              </w:tabs>
              <w:autoSpaceDE/>
              <w:autoSpaceDN/>
              <w:spacing w:before="100" w:beforeAutospacing="1" w:after="100" w:afterAutospacing="1"/>
              <w:ind w:left="345" w:hanging="270"/>
              <w:rPr>
                <w:rFonts w:asciiTheme="minorHAnsi" w:hAnsiTheme="minorHAnsi" w:cstheme="minorHAnsi"/>
              </w:rPr>
            </w:pPr>
            <w:r w:rsidRPr="007B23CA">
              <w:rPr>
                <w:rFonts w:asciiTheme="minorHAnsi" w:hAnsiTheme="minorHAnsi" w:cstheme="minorHAnsi"/>
              </w:rPr>
              <w:t>Telephone conversations with FEMA and other Project Team members on a scheduled monthly basis and ad hoc basis, as required</w:t>
            </w:r>
          </w:p>
          <w:p w14:paraId="150E7668" w14:textId="0E2B1706" w:rsidR="0009724E" w:rsidRPr="007B23CA" w:rsidRDefault="00FB5FA4" w:rsidP="007B23CA">
            <w:pPr>
              <w:widowControl/>
              <w:numPr>
                <w:ilvl w:val="0"/>
                <w:numId w:val="5"/>
              </w:numPr>
              <w:tabs>
                <w:tab w:val="clear" w:pos="720"/>
                <w:tab w:val="num" w:pos="360"/>
              </w:tabs>
              <w:autoSpaceDE/>
              <w:autoSpaceDN/>
              <w:spacing w:before="100" w:beforeAutospacing="1" w:after="100" w:afterAutospacing="1"/>
              <w:ind w:left="345" w:hanging="270"/>
              <w:rPr>
                <w:rFonts w:asciiTheme="minorHAnsi" w:hAnsiTheme="minorHAnsi" w:cstheme="minorHAnsi"/>
              </w:rPr>
            </w:pPr>
            <w:r w:rsidRPr="007B23CA">
              <w:rPr>
                <w:rFonts w:asciiTheme="minorHAnsi" w:hAnsiTheme="minorHAnsi" w:cstheme="minorHAnsi"/>
              </w:rPr>
              <w:t>Email as needed</w:t>
            </w:r>
          </w:p>
        </w:tc>
      </w:tr>
    </w:tbl>
    <w:p w14:paraId="692A03F0" w14:textId="5677E273" w:rsidR="0009724E" w:rsidRDefault="0009724E">
      <w:pPr>
        <w:pStyle w:val="BodyText"/>
        <w:rPr>
          <w:rFonts w:ascii="Franklin Gothic Demi"/>
          <w:b/>
          <w:sz w:val="20"/>
        </w:rPr>
      </w:pPr>
    </w:p>
    <w:p w14:paraId="5037481E" w14:textId="033A4F40" w:rsidR="002A6843" w:rsidRDefault="002A6843">
      <w:pPr>
        <w:rPr>
          <w:rFonts w:ascii="Franklin Gothic Demi"/>
          <w:b/>
          <w:sz w:val="20"/>
        </w:rPr>
      </w:pPr>
      <w:r>
        <w:rPr>
          <w:rFonts w:ascii="Franklin Gothic Demi"/>
          <w:b/>
          <w:sz w:val="20"/>
        </w:rPr>
        <w:br w:type="page"/>
      </w:r>
    </w:p>
    <w:p w14:paraId="0ED21CE8" w14:textId="77777777" w:rsidR="0009724E" w:rsidRDefault="003C7B16">
      <w:pPr>
        <w:pStyle w:val="Heading2"/>
        <w:numPr>
          <w:ilvl w:val="1"/>
          <w:numId w:val="2"/>
        </w:numPr>
        <w:tabs>
          <w:tab w:val="left" w:pos="1900"/>
          <w:tab w:val="left" w:pos="1901"/>
        </w:tabs>
        <w:spacing w:before="101"/>
      </w:pPr>
      <w:bookmarkStart w:id="11" w:name="1.2._Tasks_and_Deliverables_to_be_Comple"/>
      <w:bookmarkStart w:id="12" w:name="_Toc108015414"/>
      <w:bookmarkStart w:id="13" w:name="_Toc108015679"/>
      <w:bookmarkStart w:id="14" w:name="_Toc108018785"/>
      <w:bookmarkEnd w:id="11"/>
      <w:r>
        <w:rPr>
          <w:color w:val="005287"/>
        </w:rPr>
        <w:t>Tasks</w:t>
      </w:r>
      <w:r>
        <w:rPr>
          <w:color w:val="005287"/>
          <w:spacing w:val="-3"/>
        </w:rPr>
        <w:t xml:space="preserve"> </w:t>
      </w:r>
      <w:r>
        <w:rPr>
          <w:color w:val="005287"/>
        </w:rPr>
        <w:t>and</w:t>
      </w:r>
      <w:r>
        <w:rPr>
          <w:color w:val="005287"/>
          <w:spacing w:val="-2"/>
        </w:rPr>
        <w:t xml:space="preserve"> </w:t>
      </w:r>
      <w:r>
        <w:rPr>
          <w:color w:val="005287"/>
        </w:rPr>
        <w:t>Deliverables</w:t>
      </w:r>
      <w:r>
        <w:rPr>
          <w:color w:val="005287"/>
          <w:spacing w:val="-2"/>
        </w:rPr>
        <w:t xml:space="preserve"> </w:t>
      </w:r>
      <w:r>
        <w:rPr>
          <w:color w:val="005287"/>
        </w:rPr>
        <w:t>to</w:t>
      </w:r>
      <w:r>
        <w:rPr>
          <w:color w:val="005287"/>
          <w:spacing w:val="-3"/>
        </w:rPr>
        <w:t xml:space="preserve"> </w:t>
      </w:r>
      <w:r>
        <w:rPr>
          <w:color w:val="005287"/>
        </w:rPr>
        <w:t>be</w:t>
      </w:r>
      <w:r>
        <w:rPr>
          <w:color w:val="005287"/>
          <w:spacing w:val="-3"/>
        </w:rPr>
        <w:t xml:space="preserve"> </w:t>
      </w:r>
      <w:r>
        <w:rPr>
          <w:color w:val="005287"/>
        </w:rPr>
        <w:t>Completed</w:t>
      </w:r>
      <w:r>
        <w:rPr>
          <w:color w:val="005287"/>
          <w:spacing w:val="-2"/>
        </w:rPr>
        <w:t xml:space="preserve"> </w:t>
      </w:r>
      <w:r>
        <w:rPr>
          <w:color w:val="005287"/>
        </w:rPr>
        <w:t>Under</w:t>
      </w:r>
      <w:r>
        <w:rPr>
          <w:color w:val="005287"/>
          <w:spacing w:val="-2"/>
        </w:rPr>
        <w:t xml:space="preserve"> </w:t>
      </w:r>
      <w:r>
        <w:rPr>
          <w:color w:val="005287"/>
        </w:rPr>
        <w:t>this</w:t>
      </w:r>
      <w:r>
        <w:rPr>
          <w:color w:val="005287"/>
          <w:spacing w:val="-3"/>
        </w:rPr>
        <w:t xml:space="preserve"> </w:t>
      </w:r>
      <w:r>
        <w:rPr>
          <w:color w:val="005287"/>
        </w:rPr>
        <w:t>SOW</w:t>
      </w:r>
      <w:bookmarkEnd w:id="12"/>
      <w:bookmarkEnd w:id="13"/>
      <w:bookmarkEnd w:id="14"/>
    </w:p>
    <w:p w14:paraId="2DABAD80" w14:textId="77777777" w:rsidR="0009724E" w:rsidRDefault="0009724E">
      <w:pPr>
        <w:pStyle w:val="BodyText"/>
        <w:spacing w:before="9"/>
        <w:rPr>
          <w:rFonts w:ascii="Franklin Gothic Medium"/>
          <w:sz w:val="31"/>
        </w:rPr>
      </w:pPr>
    </w:p>
    <w:p w14:paraId="2E2BCA56" w14:textId="77777777" w:rsidR="0009724E" w:rsidRDefault="003C7B16">
      <w:pPr>
        <w:pStyle w:val="Heading3"/>
        <w:numPr>
          <w:ilvl w:val="2"/>
          <w:numId w:val="2"/>
        </w:numPr>
        <w:tabs>
          <w:tab w:val="left" w:pos="1899"/>
          <w:tab w:val="left" w:pos="1900"/>
        </w:tabs>
        <w:spacing w:before="0"/>
      </w:pPr>
      <w:bookmarkStart w:id="15" w:name="1.2.1._Narrative_and_Audience"/>
      <w:bookmarkStart w:id="16" w:name="_Toc108015415"/>
      <w:bookmarkEnd w:id="15"/>
      <w:r>
        <w:rPr>
          <w:color w:val="2E2E2F"/>
        </w:rPr>
        <w:t>NARRATIVE</w:t>
      </w:r>
      <w:r>
        <w:rPr>
          <w:color w:val="2E2E2F"/>
          <w:spacing w:val="-4"/>
        </w:rPr>
        <w:t xml:space="preserve"> </w:t>
      </w:r>
      <w:r>
        <w:rPr>
          <w:color w:val="2E2E2F"/>
        </w:rPr>
        <w:t>AND</w:t>
      </w:r>
      <w:r>
        <w:rPr>
          <w:color w:val="2E2E2F"/>
          <w:spacing w:val="-3"/>
        </w:rPr>
        <w:t xml:space="preserve"> </w:t>
      </w:r>
      <w:r>
        <w:rPr>
          <w:color w:val="2E2E2F"/>
        </w:rPr>
        <w:t>AUDIENCE</w:t>
      </w:r>
      <w:bookmarkEnd w:id="16"/>
    </w:p>
    <w:p w14:paraId="60FE1FFB" w14:textId="77777777" w:rsidR="0009724E" w:rsidRDefault="0009724E">
      <w:pPr>
        <w:pStyle w:val="BodyText"/>
        <w:spacing w:before="2"/>
        <w:rPr>
          <w:rFonts w:ascii="Franklin Gothic Medium"/>
          <w:sz w:val="21"/>
        </w:rPr>
      </w:pPr>
    </w:p>
    <w:p w14:paraId="054F0173" w14:textId="77777777" w:rsidR="0009724E" w:rsidRDefault="003C7B16">
      <w:pPr>
        <w:pStyle w:val="Heading4"/>
        <w:spacing w:before="1"/>
      </w:pPr>
      <w:bookmarkStart w:id="17" w:name="_bookmark5"/>
      <w:bookmarkEnd w:id="17"/>
      <w:r>
        <w:t>Table</w:t>
      </w:r>
      <w:r>
        <w:rPr>
          <w:spacing w:val="-3"/>
        </w:rPr>
        <w:t xml:space="preserve"> </w:t>
      </w:r>
      <w:r>
        <w:t>2.</w:t>
      </w:r>
      <w:r>
        <w:rPr>
          <w:spacing w:val="-4"/>
        </w:rPr>
        <w:t xml:space="preserve"> </w:t>
      </w:r>
      <w:r>
        <w:t>Narrative</w:t>
      </w:r>
      <w:r>
        <w:rPr>
          <w:spacing w:val="-2"/>
        </w:rPr>
        <w:t xml:space="preserve"> </w:t>
      </w:r>
      <w:r>
        <w:t>and</w:t>
      </w:r>
      <w:r>
        <w:rPr>
          <w:spacing w:val="-2"/>
        </w:rPr>
        <w:t xml:space="preserve"> </w:t>
      </w:r>
      <w:r>
        <w:t>Audience</w:t>
      </w:r>
    </w:p>
    <w:p w14:paraId="42F73A45" w14:textId="77777777" w:rsidR="0009724E" w:rsidRDefault="0009724E">
      <w:pPr>
        <w:pStyle w:val="BodyText"/>
        <w:spacing w:before="10"/>
        <w:rPr>
          <w:rFonts w:ascii="Franklin Gothic Demi"/>
          <w:b/>
          <w:sz w:val="15"/>
        </w:rPr>
      </w:pPr>
    </w:p>
    <w:tbl>
      <w:tblPr>
        <w:tblW w:w="9248" w:type="dxa"/>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1328"/>
        <w:gridCol w:w="360"/>
        <w:gridCol w:w="7560"/>
      </w:tblGrid>
      <w:tr w:rsidR="0009724E" w14:paraId="269C5035" w14:textId="77777777" w:rsidTr="002A6843">
        <w:trPr>
          <w:trHeight w:val="458"/>
        </w:trPr>
        <w:tc>
          <w:tcPr>
            <w:tcW w:w="1688" w:type="dxa"/>
            <w:gridSpan w:val="2"/>
            <w:tcBorders>
              <w:top w:val="nil"/>
              <w:left w:val="nil"/>
              <w:bottom w:val="nil"/>
              <w:right w:val="nil"/>
            </w:tcBorders>
            <w:shd w:val="clear" w:color="auto" w:fill="B8D9E8"/>
          </w:tcPr>
          <w:p w14:paraId="21834A53" w14:textId="77777777" w:rsidR="0009724E" w:rsidRDefault="003C7B16">
            <w:pPr>
              <w:pStyle w:val="TableParagraph"/>
              <w:spacing w:before="105"/>
              <w:ind w:left="115"/>
              <w:rPr>
                <w:rFonts w:ascii="Franklin Gothic Medium"/>
              </w:rPr>
            </w:pPr>
            <w:r>
              <w:rPr>
                <w:rFonts w:ascii="Franklin Gothic Medium"/>
              </w:rPr>
              <w:t>Information</w:t>
            </w:r>
            <w:r>
              <w:rPr>
                <w:rFonts w:ascii="Franklin Gothic Medium"/>
                <w:spacing w:val="-2"/>
              </w:rPr>
              <w:t xml:space="preserve"> </w:t>
            </w:r>
            <w:r>
              <w:rPr>
                <w:rFonts w:ascii="Franklin Gothic Medium"/>
              </w:rPr>
              <w:t>Type</w:t>
            </w:r>
          </w:p>
        </w:tc>
        <w:tc>
          <w:tcPr>
            <w:tcW w:w="7560" w:type="dxa"/>
            <w:tcBorders>
              <w:top w:val="nil"/>
              <w:left w:val="nil"/>
              <w:bottom w:val="nil"/>
              <w:right w:val="nil"/>
            </w:tcBorders>
            <w:shd w:val="clear" w:color="auto" w:fill="B8D9E8"/>
          </w:tcPr>
          <w:p w14:paraId="44C72326" w14:textId="08A3DAC1" w:rsidR="0009724E" w:rsidRDefault="002A6843">
            <w:pPr>
              <w:pStyle w:val="TableParagraph"/>
              <w:spacing w:before="105"/>
              <w:ind w:left="113"/>
              <w:rPr>
                <w:rFonts w:ascii="Franklin Gothic Medium"/>
              </w:rPr>
            </w:pPr>
            <w:r>
              <w:rPr>
                <w:rFonts w:ascii="Franklin Gothic Medium"/>
              </w:rPr>
              <w:t xml:space="preserve">                                                   Description</w:t>
            </w:r>
          </w:p>
        </w:tc>
      </w:tr>
      <w:tr w:rsidR="0009724E" w14:paraId="2A3F2586" w14:textId="77777777" w:rsidTr="002A6843">
        <w:trPr>
          <w:trHeight w:val="932"/>
        </w:trPr>
        <w:tc>
          <w:tcPr>
            <w:tcW w:w="1328" w:type="dxa"/>
          </w:tcPr>
          <w:p w14:paraId="55BDCE34" w14:textId="77777777" w:rsidR="0009724E" w:rsidRDefault="003C7B16">
            <w:pPr>
              <w:pStyle w:val="TableParagraph"/>
              <w:spacing w:before="88"/>
            </w:pPr>
            <w:r>
              <w:t>SOW</w:t>
            </w:r>
            <w:r>
              <w:rPr>
                <w:spacing w:val="-2"/>
              </w:rPr>
              <w:t xml:space="preserve"> </w:t>
            </w:r>
            <w:r>
              <w:t>Narrative:</w:t>
            </w:r>
          </w:p>
        </w:tc>
        <w:tc>
          <w:tcPr>
            <w:tcW w:w="7920" w:type="dxa"/>
            <w:gridSpan w:val="2"/>
          </w:tcPr>
          <w:p w14:paraId="7D49ED95" w14:textId="0DFBD16E" w:rsidR="00456B4F" w:rsidRPr="007B23CA" w:rsidRDefault="00BE52ED">
            <w:pPr>
              <w:pStyle w:val="TableParagraph"/>
              <w:spacing w:before="88"/>
              <w:ind w:right="273"/>
              <w:rPr>
                <w:rFonts w:asciiTheme="minorHAnsi" w:hAnsiTheme="minorHAnsi" w:cstheme="minorHAnsi"/>
              </w:rPr>
            </w:pPr>
            <w:r w:rsidRPr="007B23CA">
              <w:rPr>
                <w:rFonts w:asciiTheme="minorHAnsi" w:hAnsiTheme="minorHAnsi" w:cstheme="minorHAnsi"/>
              </w:rPr>
              <w:t>This CTP PM Project supports s</w:t>
            </w:r>
            <w:r w:rsidR="00456B4F" w:rsidRPr="007B23CA">
              <w:rPr>
                <w:rFonts w:asciiTheme="minorHAnsi" w:hAnsiTheme="minorHAnsi" w:cstheme="minorHAnsi"/>
              </w:rPr>
              <w:t>tatewide global outreach for mapping services that process and integrate new flood and reference GIS layers, tool enhancements, flood risk information, etc. for the WV Flood Tool (</w:t>
            </w:r>
            <w:hyperlink r:id="rId15" w:history="1">
              <w:r w:rsidR="00456B4F" w:rsidRPr="007B23CA">
                <w:rPr>
                  <w:rStyle w:val="Hyperlink"/>
                  <w:rFonts w:asciiTheme="minorHAnsi" w:hAnsiTheme="minorHAnsi" w:cstheme="minorHAnsi"/>
                </w:rPr>
                <w:t>www.mapwv.gov/Flood</w:t>
              </w:r>
            </w:hyperlink>
            <w:r w:rsidR="00456B4F" w:rsidRPr="007B23CA">
              <w:rPr>
                <w:rFonts w:asciiTheme="minorHAnsi" w:hAnsiTheme="minorHAnsi" w:cstheme="minorHAnsi"/>
              </w:rPr>
              <w:t xml:space="preserve">).  </w:t>
            </w:r>
            <w:r w:rsidRPr="007B23CA">
              <w:rPr>
                <w:rFonts w:asciiTheme="minorHAnsi" w:hAnsiTheme="minorHAnsi" w:cstheme="minorHAnsi"/>
              </w:rPr>
              <w:t>It also p</w:t>
            </w:r>
            <w:r w:rsidR="00456B4F" w:rsidRPr="007B23CA">
              <w:rPr>
                <w:rFonts w:asciiTheme="minorHAnsi" w:hAnsiTheme="minorHAnsi" w:cstheme="minorHAnsi"/>
              </w:rPr>
              <w:t>rovide</w:t>
            </w:r>
            <w:r w:rsidRPr="007B23CA">
              <w:rPr>
                <w:rFonts w:asciiTheme="minorHAnsi" w:hAnsiTheme="minorHAnsi" w:cstheme="minorHAnsi"/>
              </w:rPr>
              <w:t>s</w:t>
            </w:r>
            <w:r w:rsidR="00456B4F" w:rsidRPr="007B23CA">
              <w:rPr>
                <w:rFonts w:asciiTheme="minorHAnsi" w:hAnsiTheme="minorHAnsi" w:cstheme="minorHAnsi"/>
              </w:rPr>
              <w:t xml:space="preserve"> mitigation planning technical assistance</w:t>
            </w:r>
            <w:r w:rsidRPr="007B23CA">
              <w:rPr>
                <w:rFonts w:asciiTheme="minorHAnsi" w:hAnsiTheme="minorHAnsi" w:cstheme="minorHAnsi"/>
              </w:rPr>
              <w:t xml:space="preserve"> through specific activities for all</w:t>
            </w:r>
            <w:r w:rsidR="00456B4F" w:rsidRPr="007B23CA">
              <w:rPr>
                <w:rFonts w:asciiTheme="minorHAnsi" w:hAnsiTheme="minorHAnsi" w:cstheme="minorHAnsi"/>
              </w:rPr>
              <w:t xml:space="preserve"> 268 flood-prone communities in the State.  </w:t>
            </w:r>
            <w:r w:rsidRPr="007B23CA">
              <w:rPr>
                <w:rFonts w:asciiTheme="minorHAnsi" w:hAnsiTheme="minorHAnsi" w:cstheme="minorHAnsi"/>
              </w:rPr>
              <w:t xml:space="preserve">A </w:t>
            </w:r>
            <w:r w:rsidR="00456B4F" w:rsidRPr="007B23CA">
              <w:rPr>
                <w:rFonts w:asciiTheme="minorHAnsi" w:hAnsiTheme="minorHAnsi" w:cstheme="minorHAnsi"/>
              </w:rPr>
              <w:t xml:space="preserve">comprehensive State Business Plan as a single deliverable for both the Community Outreach and Mitigation Strategies (COMS) Engagement Plan and </w:t>
            </w:r>
            <w:r w:rsidR="00456B4F" w:rsidRPr="007B23CA">
              <w:rPr>
                <w:rFonts w:asciiTheme="minorHAnsi" w:hAnsiTheme="minorHAnsi" w:cstheme="minorHAnsi"/>
                <w:spacing w:val="-52"/>
              </w:rPr>
              <w:t xml:space="preserve">           </w:t>
            </w:r>
            <w:r w:rsidR="00456B4F" w:rsidRPr="007B23CA">
              <w:rPr>
                <w:rFonts w:asciiTheme="minorHAnsi" w:hAnsiTheme="minorHAnsi" w:cstheme="minorHAnsi"/>
              </w:rPr>
              <w:t>PM Business</w:t>
            </w:r>
            <w:r w:rsidR="00456B4F" w:rsidRPr="007B23CA">
              <w:rPr>
                <w:rFonts w:asciiTheme="minorHAnsi" w:hAnsiTheme="minorHAnsi" w:cstheme="minorHAnsi"/>
                <w:spacing w:val="-2"/>
              </w:rPr>
              <w:t xml:space="preserve"> </w:t>
            </w:r>
            <w:r w:rsidR="00456B4F" w:rsidRPr="007B23CA">
              <w:rPr>
                <w:rFonts w:asciiTheme="minorHAnsi" w:hAnsiTheme="minorHAnsi" w:cstheme="minorHAnsi"/>
              </w:rPr>
              <w:t>Plan</w:t>
            </w:r>
            <w:r w:rsidRPr="007B23CA">
              <w:rPr>
                <w:rFonts w:asciiTheme="minorHAnsi" w:hAnsiTheme="minorHAnsi" w:cstheme="minorHAnsi"/>
              </w:rPr>
              <w:t xml:space="preserve"> will be completed as well</w:t>
            </w:r>
            <w:r w:rsidR="00456B4F" w:rsidRPr="007B23CA">
              <w:rPr>
                <w:rFonts w:asciiTheme="minorHAnsi" w:hAnsiTheme="minorHAnsi" w:cstheme="minorHAnsi"/>
              </w:rPr>
              <w:t>.</w:t>
            </w:r>
            <w:r w:rsidRPr="007B23CA">
              <w:rPr>
                <w:rFonts w:asciiTheme="minorHAnsi" w:hAnsiTheme="minorHAnsi" w:cstheme="minorHAnsi"/>
              </w:rPr>
              <w:t xml:space="preserve">  The WV GIS Technical Center at West Virginia University and host of the WV Flood Tool will provide contracting support for all PM activities.</w:t>
            </w:r>
            <w:r w:rsidR="00B179F0" w:rsidRPr="007B23CA">
              <w:rPr>
                <w:rFonts w:asciiTheme="minorHAnsi" w:hAnsiTheme="minorHAnsi" w:cstheme="minorHAnsi"/>
              </w:rPr>
              <w:t xml:space="preserve">  An overarching goal of this CTP PM project is to more proactively engage flood-prone communities to use the new statewide building-level risk assessment data for their floodplain management and mitigation planning activities.  </w:t>
            </w:r>
            <w:r w:rsidRPr="007B23CA">
              <w:rPr>
                <w:rFonts w:asciiTheme="minorHAnsi" w:hAnsiTheme="minorHAnsi" w:cstheme="minorHAnsi"/>
              </w:rPr>
              <w:t xml:space="preserve">The major scoping activities are divided by WV NFIP Office Led (Appendix A) and WVU GIS Technical Center led (Appendix B).  </w:t>
            </w:r>
            <w:r w:rsidR="00456B4F" w:rsidRPr="007B23CA">
              <w:rPr>
                <w:rFonts w:asciiTheme="minorHAnsi" w:hAnsiTheme="minorHAnsi" w:cstheme="minorHAnsi"/>
              </w:rPr>
              <w:t xml:space="preserve">   </w:t>
            </w:r>
          </w:p>
          <w:p w14:paraId="6D9C8FA2" w14:textId="164D3051" w:rsidR="0009724E" w:rsidRPr="007B23CA" w:rsidRDefault="00233E3E" w:rsidP="00E70F74">
            <w:pPr>
              <w:pStyle w:val="TableParagraph"/>
              <w:spacing w:before="88"/>
              <w:ind w:right="273"/>
              <w:rPr>
                <w:rFonts w:asciiTheme="minorHAnsi" w:hAnsiTheme="minorHAnsi" w:cstheme="minorHAnsi"/>
              </w:rPr>
            </w:pPr>
            <w:r w:rsidRPr="007B23CA">
              <w:rPr>
                <w:rFonts w:asciiTheme="minorHAnsi" w:hAnsiTheme="minorHAnsi" w:cstheme="minorHAnsi"/>
              </w:rPr>
              <w:t xml:space="preserve">This project includes outreach mapping activities that support the goals of </w:t>
            </w:r>
            <w:r w:rsidR="00520754">
              <w:rPr>
                <w:rFonts w:asciiTheme="minorHAnsi" w:hAnsiTheme="minorHAnsi" w:cstheme="minorHAnsi"/>
              </w:rPr>
              <w:t>FEMA’s</w:t>
            </w:r>
            <w:r w:rsidRPr="007B23CA">
              <w:rPr>
                <w:rFonts w:asciiTheme="minorHAnsi" w:hAnsiTheme="minorHAnsi" w:cstheme="minorHAnsi"/>
              </w:rPr>
              <w:t xml:space="preserve"> NFIP/CRS flood mapping program, including flood risks and hazard identification.  It also </w:t>
            </w:r>
            <w:r w:rsidR="002B662B" w:rsidRPr="007B23CA">
              <w:rPr>
                <w:rFonts w:asciiTheme="minorHAnsi" w:hAnsiTheme="minorHAnsi" w:cstheme="minorHAnsi"/>
              </w:rPr>
              <w:t>includes</w:t>
            </w:r>
            <w:r w:rsidRPr="007B23CA">
              <w:rPr>
                <w:rFonts w:asciiTheme="minorHAnsi" w:hAnsiTheme="minorHAnsi" w:cstheme="minorHAnsi"/>
              </w:rPr>
              <w:t xml:space="preserve"> technical </w:t>
            </w:r>
            <w:r w:rsidR="002B662B" w:rsidRPr="007B23CA">
              <w:rPr>
                <w:rFonts w:asciiTheme="minorHAnsi" w:hAnsiTheme="minorHAnsi" w:cstheme="minorHAnsi"/>
              </w:rPr>
              <w:t>assistance</w:t>
            </w:r>
            <w:r w:rsidRPr="007B23CA">
              <w:rPr>
                <w:rFonts w:asciiTheme="minorHAnsi" w:hAnsiTheme="minorHAnsi" w:cstheme="minorHAnsi"/>
              </w:rPr>
              <w:t xml:space="preserve"> activities </w:t>
            </w:r>
            <w:r w:rsidR="002B662B" w:rsidRPr="007B23CA">
              <w:rPr>
                <w:rFonts w:asciiTheme="minorHAnsi" w:hAnsiTheme="minorHAnsi" w:cstheme="minorHAnsi"/>
              </w:rPr>
              <w:t xml:space="preserve">that </w:t>
            </w:r>
            <w:r w:rsidRPr="007B23CA">
              <w:rPr>
                <w:rFonts w:asciiTheme="minorHAnsi" w:hAnsiTheme="minorHAnsi" w:cstheme="minorHAnsi"/>
              </w:rPr>
              <w:t xml:space="preserve">will </w:t>
            </w:r>
            <w:r w:rsidR="002B662B" w:rsidRPr="007B23CA">
              <w:rPr>
                <w:rFonts w:asciiTheme="minorHAnsi" w:hAnsiTheme="minorHAnsi" w:cstheme="minorHAnsi"/>
              </w:rPr>
              <w:t>produce</w:t>
            </w:r>
            <w:r w:rsidRPr="007B23CA">
              <w:rPr>
                <w:rFonts w:asciiTheme="minorHAnsi" w:hAnsiTheme="minorHAnsi" w:cstheme="minorHAnsi"/>
              </w:rPr>
              <w:t xml:space="preserve"> and disseminate products and materials to </w:t>
            </w:r>
            <w:r w:rsidR="002B662B" w:rsidRPr="007B23CA">
              <w:rPr>
                <w:rFonts w:asciiTheme="minorHAnsi" w:hAnsiTheme="minorHAnsi" w:cstheme="minorHAnsi"/>
              </w:rPr>
              <w:t>the State</w:t>
            </w:r>
            <w:r w:rsidRPr="007B23CA">
              <w:rPr>
                <w:rFonts w:asciiTheme="minorHAnsi" w:hAnsiTheme="minorHAnsi" w:cstheme="minorHAnsi"/>
              </w:rPr>
              <w:t xml:space="preserve"> and local</w:t>
            </w:r>
            <w:r w:rsidRPr="007B23CA">
              <w:rPr>
                <w:rFonts w:asciiTheme="minorHAnsi" w:hAnsiTheme="minorHAnsi" w:cstheme="minorHAnsi"/>
                <w:spacing w:val="1"/>
              </w:rPr>
              <w:t xml:space="preserve"> </w:t>
            </w:r>
            <w:r w:rsidRPr="007B23CA">
              <w:rPr>
                <w:rFonts w:asciiTheme="minorHAnsi" w:hAnsiTheme="minorHAnsi" w:cstheme="minorHAnsi"/>
              </w:rPr>
              <w:t xml:space="preserve">jurisdictions to develop, evaluate, update, and implement their mitigation plans and strategies.  </w:t>
            </w:r>
            <w:r w:rsidRPr="007B23CA">
              <w:rPr>
                <w:rFonts w:asciiTheme="minorHAnsi" w:hAnsiTheme="minorHAnsi" w:cstheme="minorHAnsi"/>
                <w:spacing w:val="-52"/>
              </w:rPr>
              <w:t xml:space="preserve">            </w:t>
            </w:r>
            <w:r w:rsidR="00456B4F" w:rsidRPr="007B23CA">
              <w:rPr>
                <w:rFonts w:asciiTheme="minorHAnsi" w:hAnsiTheme="minorHAnsi" w:cstheme="minorHAnsi"/>
                <w:i/>
                <w:iCs/>
              </w:rPr>
              <w:t>Refer to Appendices A and B for detailed statements of work.</w:t>
            </w:r>
          </w:p>
        </w:tc>
      </w:tr>
      <w:tr w:rsidR="0009724E" w14:paraId="76E6E034" w14:textId="77777777" w:rsidTr="002A6843">
        <w:trPr>
          <w:trHeight w:val="1189"/>
        </w:trPr>
        <w:tc>
          <w:tcPr>
            <w:tcW w:w="1328" w:type="dxa"/>
          </w:tcPr>
          <w:p w14:paraId="538F6044" w14:textId="77777777" w:rsidR="0009724E" w:rsidRDefault="003C7B16">
            <w:pPr>
              <w:pStyle w:val="TableParagraph"/>
              <w:spacing w:before="95"/>
            </w:pPr>
            <w:r>
              <w:t>Intended</w:t>
            </w:r>
            <w:r>
              <w:rPr>
                <w:spacing w:val="-2"/>
              </w:rPr>
              <w:t xml:space="preserve"> </w:t>
            </w:r>
            <w:r>
              <w:t>Audience:</w:t>
            </w:r>
          </w:p>
        </w:tc>
        <w:tc>
          <w:tcPr>
            <w:tcW w:w="7920" w:type="dxa"/>
            <w:gridSpan w:val="2"/>
          </w:tcPr>
          <w:p w14:paraId="77ACFC39" w14:textId="594D65E6" w:rsidR="00115D93" w:rsidRPr="007B23CA" w:rsidRDefault="00115D93" w:rsidP="00671107">
            <w:pPr>
              <w:rPr>
                <w:rFonts w:asciiTheme="minorHAnsi" w:hAnsiTheme="minorHAnsi" w:cstheme="minorHAnsi"/>
                <w:iCs/>
              </w:rPr>
            </w:pPr>
            <w:r w:rsidRPr="007B23CA">
              <w:rPr>
                <w:rFonts w:asciiTheme="minorHAnsi" w:hAnsiTheme="minorHAnsi" w:cstheme="minorHAnsi"/>
                <w:b/>
                <w:bCs/>
                <w:iCs/>
              </w:rPr>
              <w:t>Target Audience:</w:t>
            </w:r>
            <w:r w:rsidRPr="007B23CA">
              <w:rPr>
                <w:rFonts w:asciiTheme="minorHAnsi" w:hAnsiTheme="minorHAnsi" w:cstheme="minorHAnsi"/>
                <w:iCs/>
              </w:rPr>
              <w:t xml:space="preserve">  Floodplain Managers, Community Planners, Emergency Preparedness Officials, Engineers/Surveyors, Realtors, Lenders, Community Leaders, Property Owners, etc.  Supports stakeholders engaged at the state, regional, and community levels. </w:t>
            </w:r>
          </w:p>
          <w:p w14:paraId="21FD3C72" w14:textId="77777777" w:rsidR="00115D93" w:rsidRPr="007B23CA" w:rsidRDefault="00115D93" w:rsidP="00671107">
            <w:pPr>
              <w:rPr>
                <w:rFonts w:asciiTheme="minorHAnsi" w:hAnsiTheme="minorHAnsi" w:cstheme="minorHAnsi"/>
                <w:iCs/>
              </w:rPr>
            </w:pPr>
          </w:p>
          <w:p w14:paraId="1F4720C2" w14:textId="094B1F52" w:rsidR="00115D93" w:rsidRPr="007B23CA" w:rsidRDefault="00115D93" w:rsidP="00671107">
            <w:pPr>
              <w:rPr>
                <w:rFonts w:asciiTheme="minorHAnsi" w:hAnsiTheme="minorHAnsi" w:cstheme="minorHAnsi"/>
                <w:iCs/>
              </w:rPr>
            </w:pPr>
            <w:r w:rsidRPr="007B23CA">
              <w:rPr>
                <w:rFonts w:asciiTheme="minorHAnsi" w:hAnsiTheme="minorHAnsi" w:cstheme="minorHAnsi"/>
                <w:b/>
                <w:bCs/>
                <w:iCs/>
              </w:rPr>
              <w:t>Project Footprint:</w:t>
            </w:r>
            <w:r w:rsidRPr="007B23CA">
              <w:rPr>
                <w:rFonts w:asciiTheme="minorHAnsi" w:hAnsiTheme="minorHAnsi" w:cstheme="minorHAnsi"/>
                <w:iCs/>
              </w:rPr>
              <w:t xml:space="preserve">  State of West Virginia</w:t>
            </w:r>
          </w:p>
          <w:p w14:paraId="3E6D01B2" w14:textId="36886055" w:rsidR="001E293A" w:rsidRPr="007B23CA" w:rsidRDefault="00671107" w:rsidP="00115D93">
            <w:pPr>
              <w:rPr>
                <w:rFonts w:asciiTheme="minorHAnsi" w:hAnsiTheme="minorHAnsi" w:cstheme="minorHAnsi"/>
                <w:i/>
              </w:rPr>
            </w:pPr>
            <w:r w:rsidRPr="007B23CA">
              <w:rPr>
                <w:rFonts w:asciiTheme="minorHAnsi" w:hAnsiTheme="minorHAnsi" w:cstheme="minorHAnsi"/>
                <w:i/>
              </w:rPr>
              <w:t>Through collaboration with Local, State, and Federal entities, the WV Flood Tool delivers quality data that increases public awareness and leads to actions that reduce risk to life and property</w:t>
            </w:r>
            <w:r w:rsidR="00115D93" w:rsidRPr="007B23CA">
              <w:rPr>
                <w:rFonts w:asciiTheme="minorHAnsi" w:hAnsiTheme="minorHAnsi" w:cstheme="minorHAnsi"/>
                <w:i/>
              </w:rPr>
              <w:t xml:space="preserve">.  </w:t>
            </w:r>
            <w:r w:rsidRPr="007B23CA">
              <w:rPr>
                <w:rFonts w:asciiTheme="minorHAnsi" w:hAnsiTheme="minorHAnsi" w:cstheme="minorHAnsi"/>
                <w:i/>
              </w:rPr>
              <w:t>To manage the wealth of available data and better communicate flood risk, the WV Flood Tool has maintained a public facing outreach tool for the public, communities, engineering/surveying companies, and others (Insurance companies, lending institutions, real estate companies</w:t>
            </w:r>
            <w:r w:rsidR="007B23CA" w:rsidRPr="007B23CA">
              <w:rPr>
                <w:rFonts w:asciiTheme="minorHAnsi" w:hAnsiTheme="minorHAnsi" w:cstheme="minorHAnsi"/>
                <w:i/>
              </w:rPr>
              <w:t>, etc.</w:t>
            </w:r>
            <w:r w:rsidRPr="007B23CA">
              <w:rPr>
                <w:rFonts w:asciiTheme="minorHAnsi" w:hAnsiTheme="minorHAnsi" w:cstheme="minorHAnsi"/>
                <w:i/>
              </w:rPr>
              <w:t>) that has provided effective floodplain models, supporting datasets, water-surface elevations, floodplain boundaries, and additional enhanced flood risk information.  During the past decade, the functionality and quality of data layers of the WV Flood Tool have progressed, resulting in an increased use of the application.  Over time</w:t>
            </w:r>
            <w:r w:rsidR="00B179F0" w:rsidRPr="007B23CA">
              <w:rPr>
                <w:rFonts w:asciiTheme="minorHAnsi" w:hAnsiTheme="minorHAnsi" w:cstheme="minorHAnsi"/>
                <w:i/>
              </w:rPr>
              <w:t>,</w:t>
            </w:r>
            <w:r w:rsidRPr="007B23CA">
              <w:rPr>
                <w:rFonts w:asciiTheme="minorHAnsi" w:hAnsiTheme="minorHAnsi" w:cstheme="minorHAnsi"/>
                <w:i/>
              </w:rPr>
              <w:t xml:space="preserve"> the WV Flood Tool has become more than just a flood determination tool, and today is routinely used by floodplain managers for building permit applications, floodplain regulations enforcement, pre- and post-disaster assessments, </w:t>
            </w:r>
            <w:r w:rsidR="00B179F0" w:rsidRPr="007B23CA">
              <w:rPr>
                <w:rFonts w:asciiTheme="minorHAnsi" w:hAnsiTheme="minorHAnsi" w:cstheme="minorHAnsi"/>
                <w:i/>
              </w:rPr>
              <w:t xml:space="preserve">and </w:t>
            </w:r>
            <w:r w:rsidRPr="007B23CA">
              <w:rPr>
                <w:rFonts w:asciiTheme="minorHAnsi" w:hAnsiTheme="minorHAnsi" w:cstheme="minorHAnsi"/>
                <w:i/>
              </w:rPr>
              <w:t>Community Rating System discounts</w:t>
            </w:r>
            <w:r w:rsidR="00B179F0" w:rsidRPr="007B23CA">
              <w:rPr>
                <w:rFonts w:asciiTheme="minorHAnsi" w:hAnsiTheme="minorHAnsi" w:cstheme="minorHAnsi"/>
                <w:i/>
              </w:rPr>
              <w:t xml:space="preserve">.  </w:t>
            </w:r>
            <w:r w:rsidRPr="007B23CA">
              <w:rPr>
                <w:rFonts w:asciiTheme="minorHAnsi" w:hAnsiTheme="minorHAnsi" w:cstheme="minorHAnsi"/>
                <w:i/>
              </w:rPr>
              <w:t xml:space="preserve">For </w:t>
            </w:r>
            <w:r w:rsidR="00B179F0" w:rsidRPr="007B23CA">
              <w:rPr>
                <w:rFonts w:asciiTheme="minorHAnsi" w:hAnsiTheme="minorHAnsi" w:cstheme="minorHAnsi"/>
                <w:i/>
              </w:rPr>
              <w:t xml:space="preserve">community and emergency planners, the </w:t>
            </w:r>
            <w:r w:rsidRPr="007B23CA">
              <w:rPr>
                <w:rFonts w:asciiTheme="minorHAnsi" w:hAnsiTheme="minorHAnsi" w:cstheme="minorHAnsi"/>
                <w:i/>
              </w:rPr>
              <w:t>RiskMAP View</w:t>
            </w:r>
            <w:r w:rsidR="00B179F0" w:rsidRPr="007B23CA">
              <w:rPr>
                <w:rFonts w:asciiTheme="minorHAnsi" w:hAnsiTheme="minorHAnsi" w:cstheme="minorHAnsi"/>
                <w:i/>
              </w:rPr>
              <w:t xml:space="preserve"> of the WV Flood Tool now</w:t>
            </w:r>
            <w:r w:rsidRPr="007B23CA">
              <w:rPr>
                <w:rFonts w:asciiTheme="minorHAnsi" w:hAnsiTheme="minorHAnsi" w:cstheme="minorHAnsi"/>
                <w:i/>
              </w:rPr>
              <w:t xml:space="preserve"> includes structure-level risk assessments and mitigated properties to aid in flood reduction efforts.</w:t>
            </w:r>
            <w:r w:rsidR="00B179F0" w:rsidRPr="007B23CA">
              <w:rPr>
                <w:rFonts w:asciiTheme="minorHAnsi" w:hAnsiTheme="minorHAnsi" w:cstheme="minorHAnsi"/>
                <w:i/>
              </w:rPr>
              <w:t xml:space="preserve">  </w:t>
            </w:r>
          </w:p>
        </w:tc>
      </w:tr>
    </w:tbl>
    <w:p w14:paraId="1234233B" w14:textId="77777777" w:rsidR="0009724E" w:rsidRDefault="0009724E">
      <w:pPr>
        <w:sectPr w:rsidR="0009724E" w:rsidSect="00D94F11">
          <w:headerReference w:type="default" r:id="rId16"/>
          <w:footerReference w:type="default" r:id="rId17"/>
          <w:pgSz w:w="12240" w:h="15840"/>
          <w:pgMar w:top="1340" w:right="1080" w:bottom="1040" w:left="440" w:header="720" w:footer="858" w:gutter="0"/>
          <w:pgNumType w:start="1"/>
          <w:cols w:space="720"/>
        </w:sectPr>
      </w:pPr>
    </w:p>
    <w:p w14:paraId="7538371E" w14:textId="77777777" w:rsidR="0009724E" w:rsidRDefault="003C7B16">
      <w:pPr>
        <w:pStyle w:val="Heading3"/>
        <w:numPr>
          <w:ilvl w:val="2"/>
          <w:numId w:val="2"/>
        </w:numPr>
        <w:tabs>
          <w:tab w:val="left" w:pos="1899"/>
          <w:tab w:val="left" w:pos="1900"/>
        </w:tabs>
        <w:spacing w:before="91"/>
      </w:pPr>
      <w:bookmarkStart w:id="18" w:name="1.2.2._Project_Tasks_and_Deliverables"/>
      <w:bookmarkStart w:id="19" w:name="_bookmark6"/>
      <w:bookmarkStart w:id="20" w:name="_Toc108015416"/>
      <w:bookmarkEnd w:id="18"/>
      <w:bookmarkEnd w:id="19"/>
      <w:r>
        <w:rPr>
          <w:color w:val="2E2E2F"/>
        </w:rPr>
        <w:t>PROJECT</w:t>
      </w:r>
      <w:r>
        <w:rPr>
          <w:color w:val="2E2E2F"/>
          <w:spacing w:val="-4"/>
        </w:rPr>
        <w:t xml:space="preserve"> </w:t>
      </w:r>
      <w:r>
        <w:rPr>
          <w:color w:val="2E2E2F"/>
        </w:rPr>
        <w:t>TASKS</w:t>
      </w:r>
      <w:r>
        <w:rPr>
          <w:color w:val="2E2E2F"/>
          <w:spacing w:val="-3"/>
        </w:rPr>
        <w:t xml:space="preserve"> </w:t>
      </w:r>
      <w:r>
        <w:rPr>
          <w:color w:val="2E2E2F"/>
        </w:rPr>
        <w:t>AND</w:t>
      </w:r>
      <w:r>
        <w:rPr>
          <w:color w:val="2E2E2F"/>
          <w:spacing w:val="-1"/>
        </w:rPr>
        <w:t xml:space="preserve"> </w:t>
      </w:r>
      <w:r>
        <w:rPr>
          <w:color w:val="2E2E2F"/>
        </w:rPr>
        <w:t>DELIVERABLES</w:t>
      </w:r>
      <w:bookmarkEnd w:id="20"/>
    </w:p>
    <w:p w14:paraId="08A76BF1" w14:textId="74C63A34" w:rsidR="0009724E" w:rsidRDefault="003C7B16">
      <w:pPr>
        <w:pStyle w:val="BodyText"/>
        <w:spacing w:before="119"/>
        <w:ind w:left="1000"/>
      </w:pPr>
      <w:r>
        <w:t>The</w:t>
      </w:r>
      <w:r>
        <w:rPr>
          <w:spacing w:val="-4"/>
        </w:rPr>
        <w:t xml:space="preserve"> </w:t>
      </w:r>
      <w:r>
        <w:t>following</w:t>
      </w:r>
      <w:r>
        <w:rPr>
          <w:spacing w:val="-2"/>
        </w:rPr>
        <w:t xml:space="preserve"> </w:t>
      </w:r>
      <w:r w:rsidR="00E70F74">
        <w:t xml:space="preserve">three </w:t>
      </w:r>
      <w:r>
        <w:t>tasks</w:t>
      </w:r>
      <w:r>
        <w:rPr>
          <w:spacing w:val="-3"/>
        </w:rPr>
        <w:t xml:space="preserve"> </w:t>
      </w:r>
      <w:r w:rsidR="00E70F74">
        <w:t>will</w:t>
      </w:r>
      <w:r>
        <w:rPr>
          <w:spacing w:val="-1"/>
        </w:rPr>
        <w:t xml:space="preserve"> </w:t>
      </w:r>
      <w:r>
        <w:t>be</w:t>
      </w:r>
      <w:r>
        <w:rPr>
          <w:spacing w:val="-4"/>
        </w:rPr>
        <w:t xml:space="preserve"> </w:t>
      </w:r>
      <w:r>
        <w:t>accomplished</w:t>
      </w:r>
      <w:r>
        <w:rPr>
          <w:spacing w:val="-3"/>
        </w:rPr>
        <w:t xml:space="preserve"> </w:t>
      </w:r>
      <w:r>
        <w:t>under</w:t>
      </w:r>
      <w:r>
        <w:rPr>
          <w:spacing w:val="-3"/>
        </w:rPr>
        <w:t xml:space="preserve"> </w:t>
      </w:r>
      <w:r>
        <w:t>this</w:t>
      </w:r>
      <w:r>
        <w:rPr>
          <w:spacing w:val="-1"/>
        </w:rPr>
        <w:t xml:space="preserve"> </w:t>
      </w:r>
      <w:r>
        <w:t>PM</w:t>
      </w:r>
      <w:r>
        <w:rPr>
          <w:spacing w:val="-3"/>
        </w:rPr>
        <w:t xml:space="preserve"> </w:t>
      </w:r>
      <w:r>
        <w:t>SOW:</w:t>
      </w:r>
    </w:p>
    <w:p w14:paraId="19E4C1B6" w14:textId="77777777" w:rsidR="0009724E" w:rsidRDefault="0009724E" w:rsidP="00A26721">
      <w:pPr>
        <w:pStyle w:val="BodyText"/>
        <w:rPr>
          <w:sz w:val="25"/>
        </w:rPr>
      </w:pPr>
    </w:p>
    <w:p w14:paraId="77E82FB1" w14:textId="77777777" w:rsidR="0009724E" w:rsidRPr="003B7289" w:rsidRDefault="003C7B16" w:rsidP="00A26721">
      <w:pPr>
        <w:pStyle w:val="ListParagraph"/>
        <w:numPr>
          <w:ilvl w:val="0"/>
          <w:numId w:val="3"/>
        </w:numPr>
        <w:tabs>
          <w:tab w:val="left" w:pos="1360"/>
          <w:tab w:val="left" w:pos="1361"/>
        </w:tabs>
        <w:rPr>
          <w:highlight w:val="yellow"/>
        </w:rPr>
      </w:pPr>
      <w:r w:rsidRPr="003B7289">
        <w:rPr>
          <w:highlight w:val="yellow"/>
        </w:rPr>
        <w:t>State</w:t>
      </w:r>
      <w:r w:rsidRPr="003B7289">
        <w:rPr>
          <w:spacing w:val="-2"/>
          <w:highlight w:val="yellow"/>
        </w:rPr>
        <w:t xml:space="preserve"> </w:t>
      </w:r>
      <w:r w:rsidRPr="003B7289">
        <w:rPr>
          <w:highlight w:val="yellow"/>
        </w:rPr>
        <w:t>and Local</w:t>
      </w:r>
      <w:r w:rsidRPr="003B7289">
        <w:rPr>
          <w:spacing w:val="-4"/>
          <w:highlight w:val="yellow"/>
        </w:rPr>
        <w:t xml:space="preserve"> </w:t>
      </w:r>
      <w:r w:rsidRPr="003B7289">
        <w:rPr>
          <w:highlight w:val="yellow"/>
        </w:rPr>
        <w:t>Business</w:t>
      </w:r>
      <w:r w:rsidRPr="003B7289">
        <w:rPr>
          <w:spacing w:val="-3"/>
          <w:highlight w:val="yellow"/>
        </w:rPr>
        <w:t xml:space="preserve"> </w:t>
      </w:r>
      <w:r w:rsidRPr="003B7289">
        <w:rPr>
          <w:highlight w:val="yellow"/>
        </w:rPr>
        <w:t>Plans</w:t>
      </w:r>
      <w:r w:rsidRPr="003B7289">
        <w:rPr>
          <w:spacing w:val="-3"/>
          <w:highlight w:val="yellow"/>
        </w:rPr>
        <w:t xml:space="preserve"> </w:t>
      </w:r>
      <w:r w:rsidRPr="003B7289">
        <w:rPr>
          <w:highlight w:val="yellow"/>
        </w:rPr>
        <w:t>and/or</w:t>
      </w:r>
      <w:r w:rsidRPr="003B7289">
        <w:rPr>
          <w:spacing w:val="-5"/>
          <w:highlight w:val="yellow"/>
        </w:rPr>
        <w:t xml:space="preserve"> </w:t>
      </w:r>
      <w:r w:rsidRPr="003B7289">
        <w:rPr>
          <w:highlight w:val="yellow"/>
        </w:rPr>
        <w:t>Updates</w:t>
      </w:r>
      <w:r w:rsidRPr="003B7289">
        <w:rPr>
          <w:spacing w:val="-4"/>
          <w:highlight w:val="yellow"/>
        </w:rPr>
        <w:t xml:space="preserve"> </w:t>
      </w:r>
      <w:r w:rsidRPr="003B7289">
        <w:rPr>
          <w:highlight w:val="yellow"/>
        </w:rPr>
        <w:t>(required)</w:t>
      </w:r>
    </w:p>
    <w:p w14:paraId="217A8B92" w14:textId="77777777" w:rsidR="0009724E" w:rsidRDefault="003C7B16" w:rsidP="00A26721">
      <w:pPr>
        <w:pStyle w:val="ListParagraph"/>
        <w:numPr>
          <w:ilvl w:val="0"/>
          <w:numId w:val="3"/>
        </w:numPr>
        <w:tabs>
          <w:tab w:val="left" w:pos="1360"/>
          <w:tab w:val="left" w:pos="1361"/>
        </w:tabs>
        <w:spacing w:line="288" w:lineRule="auto"/>
        <w:ind w:right="722"/>
      </w:pPr>
      <w:r>
        <w:t>Global Program Management Activities (completed under the PM SOW when Recipient is also</w:t>
      </w:r>
      <w:r>
        <w:rPr>
          <w:spacing w:val="-52"/>
        </w:rPr>
        <w:t xml:space="preserve"> </w:t>
      </w:r>
      <w:r>
        <w:t>funded for</w:t>
      </w:r>
      <w:r>
        <w:rPr>
          <w:spacing w:val="-1"/>
        </w:rPr>
        <w:t xml:space="preserve"> </w:t>
      </w:r>
      <w:r>
        <w:t>tasks</w:t>
      </w:r>
      <w:r>
        <w:rPr>
          <w:spacing w:val="-1"/>
        </w:rPr>
        <w:t xml:space="preserve"> </w:t>
      </w:r>
      <w:r>
        <w:t>in the</w:t>
      </w:r>
      <w:r>
        <w:rPr>
          <w:spacing w:val="-1"/>
        </w:rPr>
        <w:t xml:space="preserve"> </w:t>
      </w:r>
      <w:r>
        <w:t>Flood</w:t>
      </w:r>
      <w:r>
        <w:rPr>
          <w:spacing w:val="1"/>
        </w:rPr>
        <w:t xml:space="preserve"> </w:t>
      </w:r>
      <w:r>
        <w:t>Risk</w:t>
      </w:r>
      <w:r>
        <w:rPr>
          <w:spacing w:val="-2"/>
        </w:rPr>
        <w:t xml:space="preserve"> </w:t>
      </w:r>
      <w:r>
        <w:t>Project</w:t>
      </w:r>
      <w:r>
        <w:rPr>
          <w:spacing w:val="-3"/>
        </w:rPr>
        <w:t xml:space="preserve"> </w:t>
      </w:r>
      <w:r>
        <w:t>Mapping</w:t>
      </w:r>
      <w:r>
        <w:rPr>
          <w:spacing w:val="-3"/>
        </w:rPr>
        <w:t xml:space="preserve"> </w:t>
      </w:r>
      <w:r>
        <w:t>Activity</w:t>
      </w:r>
      <w:r>
        <w:rPr>
          <w:spacing w:val="-2"/>
        </w:rPr>
        <w:t xml:space="preserve"> </w:t>
      </w:r>
      <w:r>
        <w:t>Statement</w:t>
      </w:r>
      <w:r>
        <w:rPr>
          <w:spacing w:val="-1"/>
        </w:rPr>
        <w:t xml:space="preserve"> </w:t>
      </w:r>
      <w:r>
        <w:t>(MAS))</w:t>
      </w:r>
    </w:p>
    <w:p w14:paraId="754913A9" w14:textId="77777777" w:rsidR="0009724E" w:rsidRPr="00A81788" w:rsidRDefault="003C7B16" w:rsidP="00A26721">
      <w:pPr>
        <w:pStyle w:val="ListParagraph"/>
        <w:numPr>
          <w:ilvl w:val="0"/>
          <w:numId w:val="3"/>
        </w:numPr>
        <w:tabs>
          <w:tab w:val="left" w:pos="1360"/>
          <w:tab w:val="left" w:pos="1361"/>
        </w:tabs>
        <w:spacing w:line="248" w:lineRule="exact"/>
        <w:rPr>
          <w:highlight w:val="yellow"/>
        </w:rPr>
      </w:pPr>
      <w:r w:rsidRPr="00A81788">
        <w:rPr>
          <w:highlight w:val="yellow"/>
        </w:rPr>
        <w:t>Global</w:t>
      </w:r>
      <w:r w:rsidRPr="00A81788">
        <w:rPr>
          <w:spacing w:val="-2"/>
          <w:highlight w:val="yellow"/>
        </w:rPr>
        <w:t xml:space="preserve"> </w:t>
      </w:r>
      <w:r w:rsidRPr="00A81788">
        <w:rPr>
          <w:highlight w:val="yellow"/>
        </w:rPr>
        <w:t>Outreach</w:t>
      </w:r>
      <w:r w:rsidRPr="00A81788">
        <w:rPr>
          <w:spacing w:val="-3"/>
          <w:highlight w:val="yellow"/>
        </w:rPr>
        <w:t xml:space="preserve"> </w:t>
      </w:r>
      <w:r w:rsidRPr="00A81788">
        <w:rPr>
          <w:highlight w:val="yellow"/>
        </w:rPr>
        <w:t>for</w:t>
      </w:r>
      <w:r w:rsidRPr="00A81788">
        <w:rPr>
          <w:spacing w:val="-3"/>
          <w:highlight w:val="yellow"/>
        </w:rPr>
        <w:t xml:space="preserve"> </w:t>
      </w:r>
      <w:r w:rsidRPr="00A81788">
        <w:rPr>
          <w:highlight w:val="yellow"/>
        </w:rPr>
        <w:t>Mapping</w:t>
      </w:r>
    </w:p>
    <w:p w14:paraId="0F84405F" w14:textId="77777777" w:rsidR="0009724E" w:rsidRPr="000E375F" w:rsidRDefault="003C7B16" w:rsidP="00A26721">
      <w:pPr>
        <w:pStyle w:val="ListParagraph"/>
        <w:numPr>
          <w:ilvl w:val="0"/>
          <w:numId w:val="3"/>
        </w:numPr>
        <w:tabs>
          <w:tab w:val="left" w:pos="1360"/>
          <w:tab w:val="left" w:pos="1361"/>
        </w:tabs>
      </w:pPr>
      <w:r w:rsidRPr="000E375F">
        <w:t>Training</w:t>
      </w:r>
      <w:r w:rsidRPr="000E375F">
        <w:rPr>
          <w:spacing w:val="-4"/>
        </w:rPr>
        <w:t xml:space="preserve"> </w:t>
      </w:r>
      <w:r w:rsidRPr="000E375F">
        <w:t>to</w:t>
      </w:r>
      <w:r w:rsidRPr="000E375F">
        <w:rPr>
          <w:spacing w:val="-2"/>
        </w:rPr>
        <w:t xml:space="preserve"> </w:t>
      </w:r>
      <w:r w:rsidRPr="000E375F">
        <w:t>State,</w:t>
      </w:r>
      <w:r w:rsidRPr="000E375F">
        <w:rPr>
          <w:spacing w:val="-5"/>
        </w:rPr>
        <w:t xml:space="preserve"> </w:t>
      </w:r>
      <w:r w:rsidRPr="000E375F">
        <w:t>Tribal,</w:t>
      </w:r>
      <w:r w:rsidRPr="000E375F">
        <w:rPr>
          <w:spacing w:val="-2"/>
        </w:rPr>
        <w:t xml:space="preserve"> </w:t>
      </w:r>
      <w:r w:rsidRPr="000E375F">
        <w:t>Territory,</w:t>
      </w:r>
      <w:r w:rsidRPr="000E375F">
        <w:rPr>
          <w:spacing w:val="-3"/>
        </w:rPr>
        <w:t xml:space="preserve"> </w:t>
      </w:r>
      <w:r w:rsidRPr="000E375F">
        <w:t>and</w:t>
      </w:r>
      <w:r w:rsidRPr="000E375F">
        <w:rPr>
          <w:spacing w:val="-4"/>
        </w:rPr>
        <w:t xml:space="preserve"> </w:t>
      </w:r>
      <w:r w:rsidRPr="000E375F">
        <w:t>Local</w:t>
      </w:r>
      <w:r w:rsidRPr="000E375F">
        <w:rPr>
          <w:spacing w:val="-3"/>
        </w:rPr>
        <w:t xml:space="preserve"> </w:t>
      </w:r>
      <w:r w:rsidRPr="000E375F">
        <w:t>Officials</w:t>
      </w:r>
    </w:p>
    <w:p w14:paraId="5FA6274B" w14:textId="77777777" w:rsidR="0009724E" w:rsidRPr="003B7289" w:rsidRDefault="003C7B16" w:rsidP="00A26721">
      <w:pPr>
        <w:pStyle w:val="ListParagraph"/>
        <w:numPr>
          <w:ilvl w:val="0"/>
          <w:numId w:val="3"/>
        </w:numPr>
        <w:tabs>
          <w:tab w:val="left" w:pos="1360"/>
          <w:tab w:val="left" w:pos="1361"/>
        </w:tabs>
        <w:rPr>
          <w:highlight w:val="yellow"/>
        </w:rPr>
      </w:pPr>
      <w:r w:rsidRPr="003B7289">
        <w:rPr>
          <w:highlight w:val="yellow"/>
        </w:rPr>
        <w:t>Mitigation</w:t>
      </w:r>
      <w:r w:rsidRPr="003B7289">
        <w:rPr>
          <w:spacing w:val="-3"/>
          <w:highlight w:val="yellow"/>
        </w:rPr>
        <w:t xml:space="preserve"> </w:t>
      </w:r>
      <w:r w:rsidRPr="003B7289">
        <w:rPr>
          <w:highlight w:val="yellow"/>
        </w:rPr>
        <w:t>Planning</w:t>
      </w:r>
      <w:r w:rsidRPr="003B7289">
        <w:rPr>
          <w:spacing w:val="-4"/>
          <w:highlight w:val="yellow"/>
        </w:rPr>
        <w:t xml:space="preserve"> </w:t>
      </w:r>
      <w:r w:rsidRPr="003B7289">
        <w:rPr>
          <w:highlight w:val="yellow"/>
        </w:rPr>
        <w:t>Technical</w:t>
      </w:r>
      <w:r w:rsidRPr="003B7289">
        <w:rPr>
          <w:spacing w:val="-4"/>
          <w:highlight w:val="yellow"/>
        </w:rPr>
        <w:t xml:space="preserve"> </w:t>
      </w:r>
      <w:r w:rsidRPr="003B7289">
        <w:rPr>
          <w:highlight w:val="yellow"/>
        </w:rPr>
        <w:t>Assistance</w:t>
      </w:r>
    </w:p>
    <w:p w14:paraId="043E5D96" w14:textId="77777777" w:rsidR="0009724E" w:rsidRDefault="003C7B16" w:rsidP="00A26721">
      <w:pPr>
        <w:pStyle w:val="ListParagraph"/>
        <w:numPr>
          <w:ilvl w:val="0"/>
          <w:numId w:val="3"/>
        </w:numPr>
        <w:tabs>
          <w:tab w:val="left" w:pos="1360"/>
          <w:tab w:val="left" w:pos="1361"/>
        </w:tabs>
      </w:pPr>
      <w:r>
        <w:t>Staffing</w:t>
      </w:r>
    </w:p>
    <w:p w14:paraId="67990833" w14:textId="77777777" w:rsidR="0009724E" w:rsidRDefault="003C7B16" w:rsidP="00A26721">
      <w:pPr>
        <w:pStyle w:val="ListParagraph"/>
        <w:numPr>
          <w:ilvl w:val="0"/>
          <w:numId w:val="3"/>
        </w:numPr>
        <w:tabs>
          <w:tab w:val="left" w:pos="1360"/>
          <w:tab w:val="left" w:pos="1361"/>
        </w:tabs>
        <w:ind w:left="1361"/>
      </w:pPr>
      <w:r>
        <w:t>Technical</w:t>
      </w:r>
      <w:r>
        <w:rPr>
          <w:spacing w:val="-4"/>
        </w:rPr>
        <w:t xml:space="preserve"> </w:t>
      </w:r>
      <w:r>
        <w:t>Pilot</w:t>
      </w:r>
      <w:r>
        <w:rPr>
          <w:spacing w:val="-4"/>
        </w:rPr>
        <w:t xml:space="preserve"> </w:t>
      </w:r>
      <w:r>
        <w:t>Projects</w:t>
      </w:r>
    </w:p>
    <w:p w14:paraId="74DC7C05" w14:textId="77777777" w:rsidR="0009724E" w:rsidRDefault="003C7B16" w:rsidP="00A26721">
      <w:pPr>
        <w:pStyle w:val="ListParagraph"/>
        <w:numPr>
          <w:ilvl w:val="0"/>
          <w:numId w:val="3"/>
        </w:numPr>
        <w:tabs>
          <w:tab w:val="left" w:pos="1360"/>
          <w:tab w:val="left" w:pos="1361"/>
        </w:tabs>
        <w:ind w:left="1361"/>
      </w:pPr>
      <w:r>
        <w:t>Mentoring</w:t>
      </w:r>
      <w:r>
        <w:rPr>
          <w:spacing w:val="-3"/>
        </w:rPr>
        <w:t xml:space="preserve"> </w:t>
      </w:r>
      <w:r>
        <w:t>and</w:t>
      </w:r>
      <w:r>
        <w:rPr>
          <w:spacing w:val="-4"/>
        </w:rPr>
        <w:t xml:space="preserve"> </w:t>
      </w:r>
      <w:r>
        <w:t>Best</w:t>
      </w:r>
      <w:r>
        <w:rPr>
          <w:spacing w:val="-2"/>
        </w:rPr>
        <w:t xml:space="preserve"> </w:t>
      </w:r>
      <w:r>
        <w:t>Practices</w:t>
      </w:r>
    </w:p>
    <w:p w14:paraId="498EB072" w14:textId="77777777" w:rsidR="0009724E" w:rsidRDefault="003C7B16" w:rsidP="00A26721">
      <w:pPr>
        <w:pStyle w:val="ListParagraph"/>
        <w:numPr>
          <w:ilvl w:val="0"/>
          <w:numId w:val="3"/>
        </w:numPr>
        <w:tabs>
          <w:tab w:val="left" w:pos="1360"/>
          <w:tab w:val="left" w:pos="1361"/>
        </w:tabs>
        <w:ind w:left="1361"/>
      </w:pPr>
      <w:r>
        <w:t>Minimal</w:t>
      </w:r>
      <w:r>
        <w:rPr>
          <w:spacing w:val="-4"/>
        </w:rPr>
        <w:t xml:space="preserve"> </w:t>
      </w:r>
      <w:r>
        <w:t>Map</w:t>
      </w:r>
      <w:r>
        <w:rPr>
          <w:spacing w:val="-2"/>
        </w:rPr>
        <w:t xml:space="preserve"> </w:t>
      </w:r>
      <w:r>
        <w:t>Printing</w:t>
      </w:r>
    </w:p>
    <w:p w14:paraId="0213DD29" w14:textId="77777777" w:rsidR="0009724E" w:rsidRPr="000E375F" w:rsidRDefault="003C7B16" w:rsidP="00A26721">
      <w:pPr>
        <w:pStyle w:val="ListParagraph"/>
        <w:numPr>
          <w:ilvl w:val="0"/>
          <w:numId w:val="3"/>
        </w:numPr>
        <w:tabs>
          <w:tab w:val="left" w:pos="1361"/>
          <w:tab w:val="left" w:pos="1362"/>
        </w:tabs>
        <w:ind w:left="1361"/>
      </w:pPr>
      <w:r w:rsidRPr="000E375F">
        <w:t>Coordinated</w:t>
      </w:r>
      <w:r w:rsidRPr="000E375F">
        <w:rPr>
          <w:spacing w:val="-2"/>
        </w:rPr>
        <w:t xml:space="preserve"> </w:t>
      </w:r>
      <w:r w:rsidRPr="000E375F">
        <w:t>Needs</w:t>
      </w:r>
      <w:r w:rsidRPr="000E375F">
        <w:rPr>
          <w:spacing w:val="-4"/>
        </w:rPr>
        <w:t xml:space="preserve"> </w:t>
      </w:r>
      <w:r w:rsidRPr="000E375F">
        <w:t>Management</w:t>
      </w:r>
      <w:r w:rsidRPr="000E375F">
        <w:rPr>
          <w:spacing w:val="-3"/>
        </w:rPr>
        <w:t xml:space="preserve"> </w:t>
      </w:r>
      <w:r w:rsidRPr="000E375F">
        <w:t>Strategy</w:t>
      </w:r>
      <w:r w:rsidRPr="000E375F">
        <w:rPr>
          <w:spacing w:val="-3"/>
        </w:rPr>
        <w:t xml:space="preserve"> </w:t>
      </w:r>
      <w:r w:rsidRPr="000E375F">
        <w:t>(CNMS)</w:t>
      </w:r>
    </w:p>
    <w:p w14:paraId="4F1815E8" w14:textId="77777777" w:rsidR="0009724E" w:rsidRDefault="003C7B16" w:rsidP="00A26721">
      <w:pPr>
        <w:pStyle w:val="ListParagraph"/>
        <w:numPr>
          <w:ilvl w:val="0"/>
          <w:numId w:val="3"/>
        </w:numPr>
        <w:tabs>
          <w:tab w:val="left" w:pos="1361"/>
          <w:tab w:val="left" w:pos="1362"/>
        </w:tabs>
        <w:ind w:left="1361"/>
      </w:pPr>
      <w:r>
        <w:t>Programmatic</w:t>
      </w:r>
      <w:r>
        <w:rPr>
          <w:spacing w:val="-3"/>
        </w:rPr>
        <w:t xml:space="preserve"> </w:t>
      </w:r>
      <w:r>
        <w:t>Quality</w:t>
      </w:r>
      <w:r>
        <w:rPr>
          <w:spacing w:val="-4"/>
        </w:rPr>
        <w:t xml:space="preserve"> </w:t>
      </w:r>
      <w:r>
        <w:t>Assurance</w:t>
      </w:r>
      <w:r>
        <w:rPr>
          <w:spacing w:val="-3"/>
        </w:rPr>
        <w:t xml:space="preserve"> </w:t>
      </w:r>
      <w:r>
        <w:t>/</w:t>
      </w:r>
      <w:r>
        <w:rPr>
          <w:spacing w:val="-3"/>
        </w:rPr>
        <w:t xml:space="preserve"> </w:t>
      </w:r>
      <w:r>
        <w:t>Quality</w:t>
      </w:r>
      <w:r>
        <w:rPr>
          <w:spacing w:val="-4"/>
        </w:rPr>
        <w:t xml:space="preserve"> </w:t>
      </w:r>
      <w:r>
        <w:t>Control</w:t>
      </w:r>
      <w:r>
        <w:rPr>
          <w:spacing w:val="-6"/>
        </w:rPr>
        <w:t xml:space="preserve"> </w:t>
      </w:r>
      <w:r>
        <w:t>(QA/QC)</w:t>
      </w:r>
      <w:r>
        <w:rPr>
          <w:spacing w:val="-2"/>
        </w:rPr>
        <w:t xml:space="preserve"> </w:t>
      </w:r>
      <w:r>
        <w:t>Plans</w:t>
      </w:r>
    </w:p>
    <w:p w14:paraId="6A0D3EF8" w14:textId="77777777" w:rsidR="0009724E" w:rsidRDefault="0009724E">
      <w:pPr>
        <w:pStyle w:val="BodyText"/>
        <w:spacing w:before="7"/>
        <w:rPr>
          <w:sz w:val="25"/>
        </w:rPr>
      </w:pPr>
    </w:p>
    <w:p w14:paraId="1935B133" w14:textId="77777777" w:rsidR="0009724E" w:rsidRDefault="003C7B16">
      <w:pPr>
        <w:pStyle w:val="BodyText"/>
        <w:spacing w:before="1"/>
        <w:ind w:left="1001"/>
      </w:pPr>
      <w:r>
        <w:t>These</w:t>
      </w:r>
      <w:r>
        <w:rPr>
          <w:spacing w:val="-2"/>
        </w:rPr>
        <w:t xml:space="preserve"> </w:t>
      </w:r>
      <w:r>
        <w:t>tasks</w:t>
      </w:r>
      <w:r>
        <w:rPr>
          <w:spacing w:val="-4"/>
        </w:rPr>
        <w:t xml:space="preserve"> </w:t>
      </w:r>
      <w:r>
        <w:t>and</w:t>
      </w:r>
      <w:r>
        <w:rPr>
          <w:spacing w:val="-1"/>
        </w:rPr>
        <w:t xml:space="preserve"> </w:t>
      </w:r>
      <w:r>
        <w:t>their</w:t>
      </w:r>
      <w:r>
        <w:rPr>
          <w:spacing w:val="-3"/>
        </w:rPr>
        <w:t xml:space="preserve"> </w:t>
      </w:r>
      <w:r>
        <w:t>associated</w:t>
      </w:r>
      <w:r>
        <w:rPr>
          <w:spacing w:val="-4"/>
        </w:rPr>
        <w:t xml:space="preserve"> </w:t>
      </w:r>
      <w:r>
        <w:t>deliverables</w:t>
      </w:r>
      <w:r>
        <w:rPr>
          <w:spacing w:val="-4"/>
        </w:rPr>
        <w:t xml:space="preserve"> </w:t>
      </w:r>
      <w:r>
        <w:t>are</w:t>
      </w:r>
      <w:r>
        <w:rPr>
          <w:spacing w:val="-2"/>
        </w:rPr>
        <w:t xml:space="preserve"> </w:t>
      </w:r>
      <w:r>
        <w:t>in</w:t>
      </w:r>
      <w:r>
        <w:rPr>
          <w:spacing w:val="-4"/>
        </w:rPr>
        <w:t xml:space="preserve"> </w:t>
      </w:r>
      <w:r>
        <w:t>listed</w:t>
      </w:r>
      <w:r>
        <w:rPr>
          <w:spacing w:val="-1"/>
        </w:rPr>
        <w:t xml:space="preserve"> </w:t>
      </w:r>
      <w:r>
        <w:t>in</w:t>
      </w:r>
      <w:r>
        <w:rPr>
          <w:spacing w:val="-1"/>
        </w:rPr>
        <w:t xml:space="preserve"> </w:t>
      </w:r>
      <w:r>
        <w:t>the</w:t>
      </w:r>
      <w:r>
        <w:rPr>
          <w:spacing w:val="-4"/>
        </w:rPr>
        <w:t xml:space="preserve"> </w:t>
      </w:r>
      <w:r>
        <w:t>sections</w:t>
      </w:r>
      <w:r>
        <w:rPr>
          <w:spacing w:val="-2"/>
        </w:rPr>
        <w:t xml:space="preserve"> </w:t>
      </w:r>
      <w:r>
        <w:t>below.</w:t>
      </w:r>
    </w:p>
    <w:p w14:paraId="3BDBA3BB" w14:textId="77777777" w:rsidR="0009724E" w:rsidRDefault="0009724E">
      <w:pPr>
        <w:pStyle w:val="BodyText"/>
        <w:spacing w:before="3"/>
        <w:rPr>
          <w:sz w:val="25"/>
        </w:rPr>
      </w:pPr>
    </w:p>
    <w:p w14:paraId="2A9D5EF5" w14:textId="77777777" w:rsidR="0009724E" w:rsidRDefault="003C7B16">
      <w:pPr>
        <w:pStyle w:val="Heading3"/>
      </w:pPr>
      <w:bookmarkStart w:id="21" w:name="Task_1_-_State_and_Local_Business_Plans_"/>
      <w:bookmarkStart w:id="22" w:name="_Toc108015417"/>
      <w:bookmarkEnd w:id="21"/>
      <w:r>
        <w:rPr>
          <w:color w:val="005287"/>
        </w:rPr>
        <w:t>Task</w:t>
      </w:r>
      <w:r>
        <w:rPr>
          <w:color w:val="005287"/>
          <w:spacing w:val="-4"/>
        </w:rPr>
        <w:t xml:space="preserve"> </w:t>
      </w:r>
      <w:r>
        <w:rPr>
          <w:color w:val="005287"/>
        </w:rPr>
        <w:t>1</w:t>
      </w:r>
      <w:r>
        <w:rPr>
          <w:color w:val="005287"/>
          <w:spacing w:val="-2"/>
        </w:rPr>
        <w:t xml:space="preserve"> </w:t>
      </w:r>
      <w:r>
        <w:rPr>
          <w:color w:val="005287"/>
        </w:rPr>
        <w:t>-</w:t>
      </w:r>
      <w:r>
        <w:rPr>
          <w:color w:val="005287"/>
          <w:spacing w:val="-3"/>
        </w:rPr>
        <w:t xml:space="preserve"> </w:t>
      </w:r>
      <w:r>
        <w:rPr>
          <w:color w:val="005287"/>
        </w:rPr>
        <w:t>State</w:t>
      </w:r>
      <w:r>
        <w:rPr>
          <w:color w:val="005287"/>
          <w:spacing w:val="-5"/>
        </w:rPr>
        <w:t xml:space="preserve"> </w:t>
      </w:r>
      <w:r>
        <w:rPr>
          <w:color w:val="005287"/>
        </w:rPr>
        <w:t>and</w:t>
      </w:r>
      <w:r>
        <w:rPr>
          <w:color w:val="005287"/>
          <w:spacing w:val="-2"/>
        </w:rPr>
        <w:t xml:space="preserve"> </w:t>
      </w:r>
      <w:r>
        <w:rPr>
          <w:color w:val="005287"/>
        </w:rPr>
        <w:t>Local</w:t>
      </w:r>
      <w:r>
        <w:rPr>
          <w:color w:val="005287"/>
          <w:spacing w:val="-4"/>
        </w:rPr>
        <w:t xml:space="preserve"> </w:t>
      </w:r>
      <w:r>
        <w:rPr>
          <w:color w:val="005287"/>
        </w:rPr>
        <w:t>Business</w:t>
      </w:r>
      <w:r>
        <w:rPr>
          <w:color w:val="005287"/>
          <w:spacing w:val="-4"/>
        </w:rPr>
        <w:t xml:space="preserve"> </w:t>
      </w:r>
      <w:r>
        <w:rPr>
          <w:color w:val="005287"/>
        </w:rPr>
        <w:t>Plans</w:t>
      </w:r>
      <w:r>
        <w:rPr>
          <w:color w:val="005287"/>
          <w:spacing w:val="-2"/>
        </w:rPr>
        <w:t xml:space="preserve"> </w:t>
      </w:r>
      <w:r>
        <w:rPr>
          <w:color w:val="005287"/>
        </w:rPr>
        <w:t>and/or Updates</w:t>
      </w:r>
      <w:r>
        <w:rPr>
          <w:color w:val="005287"/>
          <w:spacing w:val="-3"/>
        </w:rPr>
        <w:t xml:space="preserve"> </w:t>
      </w:r>
      <w:r>
        <w:rPr>
          <w:color w:val="005287"/>
        </w:rPr>
        <w:t>(Required)</w:t>
      </w:r>
      <w:bookmarkEnd w:id="22"/>
    </w:p>
    <w:p w14:paraId="173950BC" w14:textId="77777777" w:rsidR="0009724E" w:rsidRDefault="0009724E">
      <w:pPr>
        <w:pStyle w:val="BodyText"/>
        <w:spacing w:before="8"/>
        <w:rPr>
          <w:sz w:val="16"/>
        </w:rPr>
      </w:pPr>
    </w:p>
    <w:p w14:paraId="0CDAEE21" w14:textId="77777777" w:rsidR="0009724E" w:rsidRDefault="003C7B16">
      <w:pPr>
        <w:pStyle w:val="Heading4"/>
        <w:spacing w:before="101"/>
      </w:pPr>
      <w:bookmarkStart w:id="23" w:name="_bookmark7"/>
      <w:bookmarkEnd w:id="23"/>
      <w:r>
        <w:t>Table</w:t>
      </w:r>
      <w:r>
        <w:rPr>
          <w:spacing w:val="-3"/>
        </w:rPr>
        <w:t xml:space="preserve"> </w:t>
      </w:r>
      <w:r>
        <w:t>3.</w:t>
      </w:r>
      <w:r>
        <w:rPr>
          <w:spacing w:val="-1"/>
        </w:rPr>
        <w:t xml:space="preserve"> </w:t>
      </w:r>
      <w:r>
        <w:t>Task</w:t>
      </w:r>
      <w:r>
        <w:rPr>
          <w:spacing w:val="-4"/>
        </w:rPr>
        <w:t xml:space="preserve"> </w:t>
      </w:r>
      <w:r>
        <w:t>1</w:t>
      </w:r>
      <w:r>
        <w:rPr>
          <w:spacing w:val="-2"/>
        </w:rPr>
        <w:t xml:space="preserve"> </w:t>
      </w:r>
      <w:r>
        <w:t>–</w:t>
      </w:r>
      <w:r>
        <w:rPr>
          <w:spacing w:val="-1"/>
        </w:rPr>
        <w:t xml:space="preserve"> </w:t>
      </w:r>
      <w:r>
        <w:t>State</w:t>
      </w:r>
      <w:r>
        <w:rPr>
          <w:spacing w:val="-2"/>
        </w:rPr>
        <w:t xml:space="preserve"> </w:t>
      </w:r>
      <w:r>
        <w:t>and</w:t>
      </w:r>
      <w:r>
        <w:rPr>
          <w:spacing w:val="-1"/>
        </w:rPr>
        <w:t xml:space="preserve"> </w:t>
      </w:r>
      <w:r>
        <w:t>Local</w:t>
      </w:r>
      <w:r>
        <w:rPr>
          <w:spacing w:val="-3"/>
        </w:rPr>
        <w:t xml:space="preserve"> </w:t>
      </w:r>
      <w:r>
        <w:t>Business</w:t>
      </w:r>
      <w:r>
        <w:rPr>
          <w:spacing w:val="-3"/>
        </w:rPr>
        <w:t xml:space="preserve"> </w:t>
      </w:r>
      <w:r>
        <w:t>Plans</w:t>
      </w:r>
      <w:r>
        <w:rPr>
          <w:spacing w:val="-3"/>
        </w:rPr>
        <w:t xml:space="preserve"> </w:t>
      </w:r>
      <w:r>
        <w:t>and/or</w:t>
      </w:r>
      <w:r>
        <w:rPr>
          <w:spacing w:val="-1"/>
        </w:rPr>
        <w:t xml:space="preserve"> </w:t>
      </w:r>
      <w:r>
        <w:t>Updates</w:t>
      </w:r>
    </w:p>
    <w:p w14:paraId="45EE1372" w14:textId="77777777" w:rsidR="0009724E" w:rsidRDefault="0009724E">
      <w:pPr>
        <w:pStyle w:val="BodyText"/>
        <w:spacing w:before="10"/>
        <w:rPr>
          <w:rFonts w:ascii="Franklin Gothic Demi"/>
          <w:b/>
          <w:sz w:val="15"/>
        </w:rPr>
      </w:pPr>
    </w:p>
    <w:tbl>
      <w:tblPr>
        <w:tblW w:w="0" w:type="auto"/>
        <w:tblInd w:w="1012" w:type="dxa"/>
        <w:tblLayout w:type="fixed"/>
        <w:tblCellMar>
          <w:left w:w="0" w:type="dxa"/>
          <w:right w:w="0" w:type="dxa"/>
        </w:tblCellMar>
        <w:tblLook w:val="01E0" w:firstRow="1" w:lastRow="1" w:firstColumn="1" w:lastColumn="1" w:noHBand="0" w:noVBand="0"/>
      </w:tblPr>
      <w:tblGrid>
        <w:gridCol w:w="2333"/>
        <w:gridCol w:w="2158"/>
        <w:gridCol w:w="1532"/>
        <w:gridCol w:w="315"/>
        <w:gridCol w:w="1395"/>
        <w:gridCol w:w="1613"/>
      </w:tblGrid>
      <w:tr w:rsidR="0009724E" w14:paraId="1D8B1658" w14:textId="77777777">
        <w:trPr>
          <w:trHeight w:val="964"/>
        </w:trPr>
        <w:tc>
          <w:tcPr>
            <w:tcW w:w="2333" w:type="dxa"/>
            <w:shd w:val="clear" w:color="auto" w:fill="B8D9E8"/>
          </w:tcPr>
          <w:p w14:paraId="596CE3BD" w14:textId="77777777" w:rsidR="0009724E" w:rsidRDefault="003C7B16">
            <w:pPr>
              <w:pStyle w:val="TableParagraph"/>
              <w:spacing w:before="105"/>
              <w:ind w:left="770"/>
              <w:rPr>
                <w:rFonts w:ascii="Franklin Gothic Medium"/>
              </w:rPr>
            </w:pPr>
            <w:r>
              <w:rPr>
                <w:rFonts w:ascii="Franklin Gothic Medium"/>
              </w:rPr>
              <w:t>PM</w:t>
            </w:r>
            <w:r>
              <w:rPr>
                <w:rFonts w:ascii="Franklin Gothic Medium"/>
                <w:spacing w:val="-1"/>
              </w:rPr>
              <w:t xml:space="preserve"> </w:t>
            </w:r>
            <w:r>
              <w:rPr>
                <w:rFonts w:ascii="Franklin Gothic Medium"/>
              </w:rPr>
              <w:t>Task</w:t>
            </w:r>
          </w:p>
        </w:tc>
        <w:tc>
          <w:tcPr>
            <w:tcW w:w="2158" w:type="dxa"/>
            <w:shd w:val="clear" w:color="auto" w:fill="B8D9E8"/>
          </w:tcPr>
          <w:p w14:paraId="4169B602" w14:textId="77777777" w:rsidR="0009724E" w:rsidRDefault="003C7B16">
            <w:pPr>
              <w:pStyle w:val="TableParagraph"/>
              <w:spacing w:before="105"/>
              <w:ind w:left="179" w:right="165"/>
              <w:jc w:val="center"/>
              <w:rPr>
                <w:rFonts w:ascii="Franklin Gothic Medium" w:hAnsi="Franklin Gothic Medium"/>
              </w:rPr>
            </w:pPr>
            <w:r>
              <w:rPr>
                <w:rFonts w:ascii="Franklin Gothic Medium" w:hAnsi="Franklin Gothic Medium"/>
              </w:rPr>
              <w:t>Mark ‘X” if task will</w:t>
            </w:r>
            <w:r>
              <w:rPr>
                <w:rFonts w:ascii="Franklin Gothic Medium" w:hAnsi="Franklin Gothic Medium"/>
                <w:spacing w:val="-52"/>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32" w:type="dxa"/>
            <w:shd w:val="clear" w:color="auto" w:fill="B8D9E8"/>
          </w:tcPr>
          <w:p w14:paraId="0F78373B" w14:textId="77777777" w:rsidR="0009724E" w:rsidRDefault="003C7B16">
            <w:pPr>
              <w:pStyle w:val="TableParagraph"/>
              <w:spacing w:before="105"/>
              <w:ind w:left="191" w:right="175" w:firstLine="151"/>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shd w:val="clear" w:color="auto" w:fill="B8D9E8"/>
          </w:tcPr>
          <w:p w14:paraId="11EB975F" w14:textId="77777777" w:rsidR="0009724E" w:rsidRDefault="003C7B16">
            <w:pPr>
              <w:pStyle w:val="TableParagraph"/>
              <w:spacing w:before="105"/>
              <w:ind w:left="281" w:right="263" w:firstLine="67"/>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13" w:type="dxa"/>
            <w:shd w:val="clear" w:color="auto" w:fill="B8D9E8"/>
          </w:tcPr>
          <w:p w14:paraId="161ACF30" w14:textId="77777777" w:rsidR="0009724E" w:rsidRDefault="003C7B16">
            <w:pPr>
              <w:pStyle w:val="TableParagraph"/>
              <w:spacing w:before="105"/>
              <w:ind w:left="244" w:right="228" w:firstLine="40"/>
              <w:rPr>
                <w:rFonts w:ascii="Franklin Gothic Medium"/>
              </w:rPr>
            </w:pPr>
            <w:r>
              <w:rPr>
                <w:rFonts w:ascii="Franklin Gothic Medium"/>
              </w:rPr>
              <w:t>(A+B) Total</w:t>
            </w:r>
            <w:r>
              <w:rPr>
                <w:rFonts w:ascii="Franklin Gothic Medium"/>
                <w:spacing w:val="-52"/>
              </w:rPr>
              <w:t xml:space="preserve"> </w:t>
            </w:r>
            <w:r>
              <w:rPr>
                <w:rFonts w:ascii="Franklin Gothic Medium"/>
              </w:rPr>
              <w:t>Project</w:t>
            </w:r>
            <w:r>
              <w:rPr>
                <w:rFonts w:ascii="Franklin Gothic Medium"/>
                <w:spacing w:val="-13"/>
              </w:rPr>
              <w:t xml:space="preserve"> </w:t>
            </w:r>
            <w:r>
              <w:rPr>
                <w:rFonts w:ascii="Franklin Gothic Medium"/>
              </w:rPr>
              <w:t>Cost</w:t>
            </w:r>
          </w:p>
        </w:tc>
      </w:tr>
      <w:tr w:rsidR="0009724E" w14:paraId="53BC8B43" w14:textId="77777777">
        <w:trPr>
          <w:trHeight w:val="1440"/>
        </w:trPr>
        <w:tc>
          <w:tcPr>
            <w:tcW w:w="2333" w:type="dxa"/>
            <w:tcBorders>
              <w:left w:val="single" w:sz="6" w:space="0" w:color="B8D9E8"/>
              <w:right w:val="single" w:sz="6" w:space="0" w:color="B8D9E8"/>
            </w:tcBorders>
          </w:tcPr>
          <w:p w14:paraId="7BE4E064" w14:textId="77777777" w:rsidR="0009724E" w:rsidRPr="007B23CA" w:rsidRDefault="003C7B16">
            <w:pPr>
              <w:pStyle w:val="TableParagraph"/>
              <w:spacing w:before="96"/>
              <w:ind w:right="90"/>
              <w:rPr>
                <w:i/>
              </w:rPr>
            </w:pPr>
            <w:r w:rsidRPr="007B23CA">
              <w:t>State</w:t>
            </w:r>
            <w:r w:rsidRPr="007B23CA">
              <w:rPr>
                <w:spacing w:val="-1"/>
              </w:rPr>
              <w:t xml:space="preserve"> </w:t>
            </w:r>
            <w:r w:rsidRPr="007B23CA">
              <w:t>and</w:t>
            </w:r>
            <w:r w:rsidRPr="007B23CA">
              <w:rPr>
                <w:spacing w:val="1"/>
              </w:rPr>
              <w:t xml:space="preserve"> </w:t>
            </w:r>
            <w:r w:rsidRPr="007B23CA">
              <w:t>Local</w:t>
            </w:r>
            <w:r w:rsidRPr="007B23CA">
              <w:rPr>
                <w:spacing w:val="1"/>
              </w:rPr>
              <w:t xml:space="preserve"> </w:t>
            </w:r>
            <w:r w:rsidRPr="007B23CA">
              <w:t>Business Plans and/or</w:t>
            </w:r>
            <w:r w:rsidRPr="007B23CA">
              <w:rPr>
                <w:spacing w:val="-52"/>
              </w:rPr>
              <w:t xml:space="preserve"> </w:t>
            </w:r>
            <w:r w:rsidRPr="007B23CA">
              <w:t>Updates</w:t>
            </w:r>
            <w:r w:rsidRPr="007B23CA">
              <w:rPr>
                <w:spacing w:val="1"/>
              </w:rPr>
              <w:t xml:space="preserve"> </w:t>
            </w:r>
            <w:r w:rsidRPr="007B23CA">
              <w:rPr>
                <w:i/>
              </w:rPr>
              <w:t>(required</w:t>
            </w:r>
            <w:r w:rsidRPr="007B23CA">
              <w:rPr>
                <w:i/>
                <w:spacing w:val="55"/>
              </w:rPr>
              <w:t xml:space="preserve"> </w:t>
            </w:r>
            <w:r w:rsidRPr="007B23CA">
              <w:rPr>
                <w:i/>
              </w:rPr>
              <w:t>as</w:t>
            </w:r>
            <w:r w:rsidRPr="007B23CA">
              <w:rPr>
                <w:i/>
                <w:spacing w:val="-52"/>
              </w:rPr>
              <w:t xml:space="preserve"> </w:t>
            </w:r>
            <w:r w:rsidRPr="007B23CA">
              <w:rPr>
                <w:i/>
              </w:rPr>
              <w:t>a condition of PM</w:t>
            </w:r>
            <w:r w:rsidRPr="007B23CA">
              <w:rPr>
                <w:i/>
                <w:spacing w:val="1"/>
              </w:rPr>
              <w:t xml:space="preserve"> </w:t>
            </w:r>
            <w:r w:rsidRPr="007B23CA">
              <w:rPr>
                <w:i/>
              </w:rPr>
              <w:t>funding)</w:t>
            </w:r>
            <w:r w:rsidRPr="007B23CA">
              <w:rPr>
                <w:i/>
                <w:spacing w:val="-2"/>
              </w:rPr>
              <w:t xml:space="preserve"> </w:t>
            </w:r>
            <w:r w:rsidRPr="007B23CA">
              <w:rPr>
                <w:i/>
              </w:rPr>
              <w:t>(see</w:t>
            </w:r>
            <w:r w:rsidRPr="007B23CA">
              <w:rPr>
                <w:i/>
                <w:spacing w:val="-2"/>
              </w:rPr>
              <w:t xml:space="preserve"> </w:t>
            </w:r>
            <w:hyperlink w:anchor="_bookmark31" w:history="1">
              <w:r w:rsidRPr="007B23CA">
                <w:rPr>
                  <w:i/>
                  <w:color w:val="006699"/>
                  <w:u w:val="single" w:color="006699"/>
                </w:rPr>
                <w:t>Part</w:t>
              </w:r>
              <w:r w:rsidRPr="007B23CA">
                <w:rPr>
                  <w:i/>
                  <w:color w:val="006699"/>
                  <w:spacing w:val="-3"/>
                  <w:u w:val="single" w:color="006699"/>
                </w:rPr>
                <w:t xml:space="preserve"> </w:t>
              </w:r>
              <w:r w:rsidRPr="007B23CA">
                <w:rPr>
                  <w:i/>
                  <w:color w:val="006699"/>
                  <w:u w:val="single" w:color="006699"/>
                </w:rPr>
                <w:t>2.1</w:t>
              </w:r>
            </w:hyperlink>
            <w:r w:rsidRPr="007B23CA">
              <w:rPr>
                <w:i/>
              </w:rPr>
              <w:t>)</w:t>
            </w:r>
          </w:p>
        </w:tc>
        <w:tc>
          <w:tcPr>
            <w:tcW w:w="2158" w:type="dxa"/>
            <w:tcBorders>
              <w:left w:val="single" w:sz="6" w:space="0" w:color="B8D9E8"/>
              <w:right w:val="single" w:sz="6" w:space="0" w:color="B8D9E8"/>
            </w:tcBorders>
          </w:tcPr>
          <w:p w14:paraId="168165E6" w14:textId="2692E662" w:rsidR="0009724E" w:rsidRPr="007B23CA" w:rsidRDefault="0009724E">
            <w:pPr>
              <w:pStyle w:val="TableParagraph"/>
              <w:ind w:left="0"/>
              <w:rPr>
                <w:rFonts w:ascii="Franklin Gothic Demi"/>
                <w:b/>
                <w:sz w:val="28"/>
              </w:rPr>
            </w:pPr>
          </w:p>
          <w:sdt>
            <w:sdtPr>
              <w:rPr>
                <w:sz w:val="24"/>
                <w:szCs w:val="24"/>
              </w:rPr>
              <w:id w:val="-1883621310"/>
              <w14:checkbox>
                <w14:checked w14:val="1"/>
                <w14:checkedState w14:val="2612" w14:font="MS Gothic"/>
                <w14:uncheckedState w14:val="2610" w14:font="MS Gothic"/>
              </w14:checkbox>
            </w:sdtPr>
            <w:sdtEndPr/>
            <w:sdtContent>
              <w:p w14:paraId="7D2EEEE9" w14:textId="18458240" w:rsidR="0009724E" w:rsidRPr="007B23CA" w:rsidRDefault="00A15BB1">
                <w:pPr>
                  <w:pStyle w:val="TableParagraph"/>
                  <w:spacing w:before="1"/>
                  <w:ind w:left="14"/>
                  <w:jc w:val="center"/>
                  <w:rPr>
                    <w:rFonts w:ascii="Segoe UI Symbol" w:hAnsi="Segoe UI Symbol"/>
                  </w:rPr>
                </w:pPr>
                <w:r w:rsidRPr="007B23CA">
                  <w:rPr>
                    <w:rFonts w:ascii="MS Gothic" w:eastAsia="MS Gothic" w:hAnsi="MS Gothic" w:hint="eastAsia"/>
                    <w:sz w:val="24"/>
                    <w:szCs w:val="24"/>
                  </w:rPr>
                  <w:t>☒</w:t>
                </w:r>
              </w:p>
            </w:sdtContent>
          </w:sdt>
        </w:tc>
        <w:tc>
          <w:tcPr>
            <w:tcW w:w="1532" w:type="dxa"/>
            <w:tcBorders>
              <w:left w:val="single" w:sz="6" w:space="0" w:color="B8D9E8"/>
              <w:right w:val="single" w:sz="6" w:space="0" w:color="B8D9E8"/>
            </w:tcBorders>
          </w:tcPr>
          <w:p w14:paraId="0C904FFE" w14:textId="77777777" w:rsidR="00FB5FA4" w:rsidRPr="007B23CA" w:rsidRDefault="00FB5FA4" w:rsidP="00FB5FA4">
            <w:pPr>
              <w:pStyle w:val="TableParagraph"/>
              <w:ind w:left="0"/>
              <w:jc w:val="center"/>
              <w:rPr>
                <w:rFonts w:asciiTheme="minorHAnsi" w:hAnsiTheme="minorHAnsi" w:cstheme="minorHAnsi"/>
                <w:sz w:val="20"/>
              </w:rPr>
            </w:pPr>
          </w:p>
          <w:p w14:paraId="5DBA7A98" w14:textId="77777777" w:rsidR="0009724E" w:rsidRPr="007B23CA" w:rsidRDefault="00FB5FA4" w:rsidP="00FB5FA4">
            <w:pPr>
              <w:pStyle w:val="TableParagraph"/>
              <w:ind w:left="0"/>
              <w:jc w:val="center"/>
              <w:rPr>
                <w:rFonts w:asciiTheme="minorHAnsi" w:hAnsiTheme="minorHAnsi" w:cstheme="minorHAnsi"/>
                <w:sz w:val="20"/>
              </w:rPr>
            </w:pPr>
            <w:r w:rsidRPr="007B23CA">
              <w:rPr>
                <w:rFonts w:asciiTheme="minorHAnsi" w:hAnsiTheme="minorHAnsi" w:cstheme="minorHAnsi"/>
                <w:sz w:val="20"/>
              </w:rPr>
              <w:t>$5,000</w:t>
            </w:r>
          </w:p>
        </w:tc>
        <w:tc>
          <w:tcPr>
            <w:tcW w:w="1710" w:type="dxa"/>
            <w:gridSpan w:val="2"/>
            <w:tcBorders>
              <w:left w:val="single" w:sz="6" w:space="0" w:color="B8D9E8"/>
              <w:right w:val="single" w:sz="6" w:space="0" w:color="B8D9E8"/>
            </w:tcBorders>
          </w:tcPr>
          <w:p w14:paraId="55FDFDFF" w14:textId="77777777" w:rsidR="00FB5FA4" w:rsidRPr="007B23CA" w:rsidRDefault="00FB5FA4" w:rsidP="00FB5FA4">
            <w:pPr>
              <w:pStyle w:val="TableParagraph"/>
              <w:ind w:left="0"/>
              <w:jc w:val="center"/>
              <w:rPr>
                <w:rFonts w:asciiTheme="minorHAnsi" w:hAnsiTheme="minorHAnsi" w:cstheme="minorHAnsi"/>
                <w:sz w:val="20"/>
              </w:rPr>
            </w:pPr>
          </w:p>
          <w:p w14:paraId="5E03DAB0" w14:textId="77777777" w:rsidR="0009724E" w:rsidRPr="007B23CA" w:rsidRDefault="00FB5FA4" w:rsidP="00FB5FA4">
            <w:pPr>
              <w:pStyle w:val="TableParagraph"/>
              <w:ind w:left="0"/>
              <w:jc w:val="center"/>
              <w:rPr>
                <w:rFonts w:asciiTheme="minorHAnsi" w:hAnsiTheme="minorHAnsi" w:cstheme="minorHAnsi"/>
                <w:sz w:val="20"/>
              </w:rPr>
            </w:pPr>
            <w:r w:rsidRPr="007B23CA">
              <w:rPr>
                <w:rFonts w:asciiTheme="minorHAnsi" w:hAnsiTheme="minorHAnsi" w:cstheme="minorHAnsi"/>
                <w:sz w:val="20"/>
              </w:rPr>
              <w:t>$0</w:t>
            </w:r>
          </w:p>
        </w:tc>
        <w:tc>
          <w:tcPr>
            <w:tcW w:w="1613" w:type="dxa"/>
            <w:tcBorders>
              <w:left w:val="single" w:sz="6" w:space="0" w:color="B8D9E8"/>
              <w:right w:val="single" w:sz="6" w:space="0" w:color="B8D9E8"/>
            </w:tcBorders>
          </w:tcPr>
          <w:p w14:paraId="54E9707F" w14:textId="77777777" w:rsidR="0009724E" w:rsidRPr="007B23CA" w:rsidRDefault="0009724E" w:rsidP="00FB5FA4">
            <w:pPr>
              <w:pStyle w:val="TableParagraph"/>
              <w:ind w:left="0"/>
              <w:jc w:val="center"/>
              <w:rPr>
                <w:rFonts w:asciiTheme="minorHAnsi" w:hAnsiTheme="minorHAnsi" w:cstheme="minorHAnsi"/>
                <w:sz w:val="20"/>
              </w:rPr>
            </w:pPr>
          </w:p>
          <w:p w14:paraId="4579263B" w14:textId="77777777" w:rsidR="00FB5FA4" w:rsidRPr="007B23CA" w:rsidRDefault="00FB5FA4" w:rsidP="00FB5FA4">
            <w:pPr>
              <w:pStyle w:val="TableParagraph"/>
              <w:ind w:left="0"/>
              <w:jc w:val="center"/>
              <w:rPr>
                <w:rFonts w:asciiTheme="minorHAnsi" w:hAnsiTheme="minorHAnsi" w:cstheme="minorHAnsi"/>
                <w:sz w:val="20"/>
              </w:rPr>
            </w:pPr>
            <w:r w:rsidRPr="007B23CA">
              <w:rPr>
                <w:rFonts w:asciiTheme="minorHAnsi" w:hAnsiTheme="minorHAnsi" w:cstheme="minorHAnsi"/>
                <w:sz w:val="20"/>
              </w:rPr>
              <w:t>$5,000</w:t>
            </w:r>
          </w:p>
        </w:tc>
      </w:tr>
      <w:tr w:rsidR="0009724E" w14:paraId="7AAE8869" w14:textId="77777777">
        <w:trPr>
          <w:trHeight w:val="720"/>
        </w:trPr>
        <w:tc>
          <w:tcPr>
            <w:tcW w:w="6338" w:type="dxa"/>
            <w:gridSpan w:val="4"/>
            <w:shd w:val="clear" w:color="auto" w:fill="B8D9E8"/>
          </w:tcPr>
          <w:p w14:paraId="03375D6A" w14:textId="77777777" w:rsidR="0009724E" w:rsidRDefault="003C7B16">
            <w:pPr>
              <w:pStyle w:val="TableParagraph"/>
              <w:spacing w:before="110"/>
              <w:ind w:left="115"/>
              <w:rPr>
                <w:rFonts w:ascii="Franklin Gothic Medium"/>
              </w:rPr>
            </w:pPr>
            <w:r>
              <w:rPr>
                <w:rFonts w:ascii="Franklin Gothic Medium"/>
              </w:rPr>
              <w:t>Deliverable</w:t>
            </w:r>
          </w:p>
        </w:tc>
        <w:tc>
          <w:tcPr>
            <w:tcW w:w="3008" w:type="dxa"/>
            <w:gridSpan w:val="2"/>
            <w:shd w:val="clear" w:color="auto" w:fill="B8D9E8"/>
          </w:tcPr>
          <w:p w14:paraId="7E075756" w14:textId="77777777" w:rsidR="0009724E" w:rsidRDefault="003C7B16">
            <w:pPr>
              <w:pStyle w:val="TableParagraph"/>
              <w:spacing w:before="110"/>
              <w:ind w:left="113" w:right="118"/>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09724E" w14:paraId="01B4B4FE" w14:textId="77777777">
        <w:trPr>
          <w:trHeight w:val="484"/>
        </w:trPr>
        <w:tc>
          <w:tcPr>
            <w:tcW w:w="6338" w:type="dxa"/>
            <w:gridSpan w:val="4"/>
            <w:tcBorders>
              <w:left w:val="single" w:sz="6" w:space="0" w:color="B8D9E8"/>
              <w:bottom w:val="single" w:sz="6" w:space="0" w:color="B8D9E8"/>
              <w:right w:val="single" w:sz="6" w:space="0" w:color="B8D9E8"/>
            </w:tcBorders>
          </w:tcPr>
          <w:p w14:paraId="14B412F7" w14:textId="77777777" w:rsidR="0009724E" w:rsidRDefault="003C7B16">
            <w:pPr>
              <w:pStyle w:val="TableParagraph"/>
              <w:spacing w:before="96"/>
            </w:pPr>
            <w:r>
              <w:t>Business</w:t>
            </w:r>
            <w:r>
              <w:rPr>
                <w:spacing w:val="-3"/>
              </w:rPr>
              <w:t xml:space="preserve"> </w:t>
            </w:r>
            <w:r>
              <w:t>Plan</w:t>
            </w:r>
            <w:r>
              <w:rPr>
                <w:spacing w:val="-2"/>
              </w:rPr>
              <w:t xml:space="preserve"> </w:t>
            </w:r>
            <w:r>
              <w:t>(required)</w:t>
            </w:r>
          </w:p>
        </w:tc>
        <w:sdt>
          <w:sdtPr>
            <w:rPr>
              <w:sz w:val="24"/>
              <w:szCs w:val="24"/>
            </w:rPr>
            <w:id w:val="534936384"/>
            <w14:checkbox>
              <w14:checked w14:val="1"/>
              <w14:checkedState w14:val="2612" w14:font="MS Gothic"/>
              <w14:uncheckedState w14:val="2610" w14:font="MS Gothic"/>
            </w14:checkbox>
          </w:sdtPr>
          <w:sdtEndPr/>
          <w:sdtContent>
            <w:tc>
              <w:tcPr>
                <w:tcW w:w="3008" w:type="dxa"/>
                <w:gridSpan w:val="2"/>
                <w:tcBorders>
                  <w:left w:val="single" w:sz="6" w:space="0" w:color="B8D9E8"/>
                  <w:bottom w:val="single" w:sz="6" w:space="0" w:color="B8D9E8"/>
                  <w:right w:val="single" w:sz="6" w:space="0" w:color="B8D9E8"/>
                </w:tcBorders>
              </w:tcPr>
              <w:p w14:paraId="5B485A15" w14:textId="3C9B273E" w:rsidR="0009724E" w:rsidRDefault="00A15BB1">
                <w:pPr>
                  <w:pStyle w:val="TableParagraph"/>
                  <w:spacing w:before="96"/>
                  <w:ind w:left="10"/>
                  <w:jc w:val="center"/>
                  <w:rPr>
                    <w:rFonts w:ascii="Segoe UI Symbol" w:hAnsi="Segoe UI Symbol"/>
                  </w:rPr>
                </w:pPr>
                <w:r>
                  <w:rPr>
                    <w:rFonts w:ascii="MS Gothic" w:eastAsia="MS Gothic" w:hAnsi="MS Gothic" w:hint="eastAsia"/>
                    <w:sz w:val="24"/>
                    <w:szCs w:val="24"/>
                  </w:rPr>
                  <w:t>☒</w:t>
                </w:r>
              </w:p>
            </w:tc>
          </w:sdtContent>
        </w:sdt>
      </w:tr>
      <w:tr w:rsidR="0009724E" w14:paraId="0A454379" w14:textId="77777777">
        <w:trPr>
          <w:trHeight w:val="484"/>
        </w:trPr>
        <w:tc>
          <w:tcPr>
            <w:tcW w:w="6338" w:type="dxa"/>
            <w:gridSpan w:val="4"/>
            <w:tcBorders>
              <w:top w:val="single" w:sz="6" w:space="0" w:color="B8D9E8"/>
              <w:left w:val="single" w:sz="6" w:space="0" w:color="B8D9E8"/>
              <w:right w:val="single" w:sz="6" w:space="0" w:color="B8D9E8"/>
            </w:tcBorders>
          </w:tcPr>
          <w:p w14:paraId="0C903431" w14:textId="77777777" w:rsidR="0009724E" w:rsidRDefault="003C7B16">
            <w:pPr>
              <w:pStyle w:val="TableParagraph"/>
              <w:spacing w:before="95"/>
            </w:pPr>
            <w:r>
              <w:t>Other:</w:t>
            </w:r>
            <w:r>
              <w:rPr>
                <w:spacing w:val="-2"/>
              </w:rPr>
              <w:t xml:space="preserve"> </w:t>
            </w:r>
            <w:r>
              <w:t>{Insert</w:t>
            </w:r>
            <w:r>
              <w:rPr>
                <w:spacing w:val="-3"/>
              </w:rPr>
              <w:t xml:space="preserve"> </w:t>
            </w:r>
            <w:r>
              <w:t>additional</w:t>
            </w:r>
            <w:r>
              <w:rPr>
                <w:spacing w:val="-4"/>
              </w:rPr>
              <w:t xml:space="preserve"> </w:t>
            </w:r>
            <w:r>
              <w:t>details}</w:t>
            </w:r>
          </w:p>
        </w:tc>
        <w:tc>
          <w:tcPr>
            <w:tcW w:w="3008" w:type="dxa"/>
            <w:gridSpan w:val="2"/>
            <w:tcBorders>
              <w:top w:val="single" w:sz="6" w:space="0" w:color="B8D9E8"/>
              <w:left w:val="single" w:sz="6" w:space="0" w:color="B8D9E8"/>
              <w:right w:val="single" w:sz="6" w:space="0" w:color="B8D9E8"/>
            </w:tcBorders>
          </w:tcPr>
          <w:p w14:paraId="132EECF6" w14:textId="77777777" w:rsidR="0009724E" w:rsidRDefault="003C7B16">
            <w:pPr>
              <w:pStyle w:val="TableParagraph"/>
              <w:spacing w:before="96"/>
              <w:ind w:left="10"/>
              <w:jc w:val="center"/>
              <w:rPr>
                <w:rFonts w:ascii="Segoe UI Symbol" w:hAnsi="Segoe UI Symbol"/>
              </w:rPr>
            </w:pPr>
            <w:r>
              <w:rPr>
                <w:rFonts w:ascii="Segoe UI Symbol" w:hAnsi="Segoe UI Symbol"/>
              </w:rPr>
              <w:t>☐</w:t>
            </w:r>
          </w:p>
        </w:tc>
      </w:tr>
      <w:tr w:rsidR="0009724E" w14:paraId="36F734E2" w14:textId="77777777">
        <w:trPr>
          <w:trHeight w:val="672"/>
        </w:trPr>
        <w:tc>
          <w:tcPr>
            <w:tcW w:w="9346" w:type="dxa"/>
            <w:gridSpan w:val="6"/>
            <w:shd w:val="clear" w:color="auto" w:fill="B8D9E8"/>
          </w:tcPr>
          <w:p w14:paraId="1E3A2056" w14:textId="77777777" w:rsidR="0009724E" w:rsidRDefault="003C7B16">
            <w:pPr>
              <w:pStyle w:val="TableParagraph"/>
              <w:spacing w:before="110"/>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09724E" w14:paraId="06092E0B" w14:textId="77777777">
        <w:trPr>
          <w:trHeight w:val="1881"/>
        </w:trPr>
        <w:tc>
          <w:tcPr>
            <w:tcW w:w="9346" w:type="dxa"/>
            <w:gridSpan w:val="6"/>
            <w:tcBorders>
              <w:left w:val="single" w:sz="6" w:space="0" w:color="B8D9E8"/>
              <w:bottom w:val="single" w:sz="6" w:space="0" w:color="B8D9E8"/>
              <w:right w:val="single" w:sz="6" w:space="0" w:color="B8D9E8"/>
            </w:tcBorders>
          </w:tcPr>
          <w:p w14:paraId="10A4316F" w14:textId="5D7EE5B8" w:rsidR="00FB5FA4" w:rsidRPr="000E375F" w:rsidRDefault="00E70F74" w:rsidP="000E375F">
            <w:pPr>
              <w:pStyle w:val="TableParagraph"/>
              <w:spacing w:before="96"/>
              <w:rPr>
                <w:rFonts w:asciiTheme="minorHAnsi" w:hAnsiTheme="minorHAnsi" w:cstheme="minorHAnsi"/>
              </w:rPr>
            </w:pPr>
            <w:r w:rsidRPr="007B23CA">
              <w:rPr>
                <w:rFonts w:asciiTheme="minorHAnsi" w:hAnsiTheme="minorHAnsi" w:cstheme="minorHAnsi"/>
              </w:rPr>
              <w:t>C</w:t>
            </w:r>
            <w:r w:rsidR="000E375F" w:rsidRPr="007B23CA">
              <w:rPr>
                <w:rFonts w:asciiTheme="minorHAnsi" w:hAnsiTheme="minorHAnsi" w:cstheme="minorHAnsi"/>
              </w:rPr>
              <w:t xml:space="preserve">omplete a State </w:t>
            </w:r>
            <w:r w:rsidR="00FB5FA4" w:rsidRPr="007B23CA">
              <w:rPr>
                <w:rFonts w:asciiTheme="minorHAnsi" w:hAnsiTheme="minorHAnsi" w:cstheme="minorHAnsi"/>
              </w:rPr>
              <w:t xml:space="preserve">Business Plan </w:t>
            </w:r>
            <w:r w:rsidR="000E375F" w:rsidRPr="007B23CA">
              <w:rPr>
                <w:rFonts w:asciiTheme="minorHAnsi" w:hAnsiTheme="minorHAnsi" w:cstheme="minorHAnsi"/>
              </w:rPr>
              <w:t>for delivery</w:t>
            </w:r>
            <w:r w:rsidR="00FB5FA4" w:rsidRPr="007B23CA">
              <w:rPr>
                <w:rFonts w:asciiTheme="minorHAnsi" w:hAnsiTheme="minorHAnsi" w:cstheme="minorHAnsi"/>
              </w:rPr>
              <w:t xml:space="preserve"> to FEMA Region III</w:t>
            </w:r>
            <w:r w:rsidR="000E375F" w:rsidRPr="007B23CA">
              <w:rPr>
                <w:rFonts w:asciiTheme="minorHAnsi" w:hAnsiTheme="minorHAnsi" w:cstheme="minorHAnsi"/>
              </w:rPr>
              <w:t xml:space="preserve">.  The comprehensive Business Plan will be a single deliverable for both the Community Outreach and Mitigation Strategies (COMS) Engagement Plan and </w:t>
            </w:r>
            <w:r w:rsidR="000E375F" w:rsidRPr="007B23CA">
              <w:rPr>
                <w:rFonts w:asciiTheme="minorHAnsi" w:hAnsiTheme="minorHAnsi" w:cstheme="minorHAnsi"/>
                <w:spacing w:val="-52"/>
              </w:rPr>
              <w:t xml:space="preserve">           </w:t>
            </w:r>
            <w:r w:rsidR="000E375F" w:rsidRPr="007B23CA">
              <w:rPr>
                <w:rFonts w:asciiTheme="minorHAnsi" w:hAnsiTheme="minorHAnsi" w:cstheme="minorHAnsi"/>
              </w:rPr>
              <w:t>PM Business</w:t>
            </w:r>
            <w:r w:rsidR="000E375F" w:rsidRPr="007B23CA">
              <w:rPr>
                <w:rFonts w:asciiTheme="minorHAnsi" w:hAnsiTheme="minorHAnsi" w:cstheme="minorHAnsi"/>
                <w:spacing w:val="-2"/>
              </w:rPr>
              <w:t xml:space="preserve"> </w:t>
            </w:r>
            <w:r w:rsidR="000E375F" w:rsidRPr="007B23CA">
              <w:rPr>
                <w:rFonts w:asciiTheme="minorHAnsi" w:hAnsiTheme="minorHAnsi" w:cstheme="minorHAnsi"/>
              </w:rPr>
              <w:t>Plan.</w:t>
            </w:r>
          </w:p>
        </w:tc>
      </w:tr>
    </w:tbl>
    <w:p w14:paraId="293810BF" w14:textId="77777777" w:rsidR="0009724E" w:rsidRDefault="0009724E">
      <w:pPr>
        <w:jc w:val="both"/>
        <w:sectPr w:rsidR="0009724E">
          <w:pgSz w:w="12240" w:h="15840"/>
          <w:pgMar w:top="1340" w:right="1080" w:bottom="1040" w:left="440" w:header="720" w:footer="858" w:gutter="0"/>
          <w:cols w:space="720"/>
        </w:sectPr>
      </w:pPr>
    </w:p>
    <w:p w14:paraId="326DF09C" w14:textId="77777777" w:rsidR="0009724E" w:rsidRDefault="003C7B16">
      <w:pPr>
        <w:pStyle w:val="Heading3"/>
      </w:pPr>
      <w:bookmarkStart w:id="24" w:name="Task_2_–_Global_Program_Management_Activ"/>
      <w:bookmarkStart w:id="25" w:name="Task_3_–_Global_Outreach_for_Mapping"/>
      <w:bookmarkStart w:id="26" w:name="_Toc108015418"/>
      <w:bookmarkEnd w:id="24"/>
      <w:bookmarkEnd w:id="25"/>
      <w:r>
        <w:rPr>
          <w:color w:val="005287"/>
        </w:rPr>
        <w:t>Task</w:t>
      </w:r>
      <w:r>
        <w:rPr>
          <w:color w:val="005287"/>
          <w:spacing w:val="-4"/>
        </w:rPr>
        <w:t xml:space="preserve"> </w:t>
      </w:r>
      <w:r>
        <w:rPr>
          <w:color w:val="005287"/>
        </w:rPr>
        <w:t>3</w:t>
      </w:r>
      <w:r>
        <w:rPr>
          <w:color w:val="005287"/>
          <w:spacing w:val="-2"/>
        </w:rPr>
        <w:t xml:space="preserve"> </w:t>
      </w:r>
      <w:r>
        <w:rPr>
          <w:color w:val="005287"/>
        </w:rPr>
        <w:t>–</w:t>
      </w:r>
      <w:r>
        <w:rPr>
          <w:color w:val="005287"/>
          <w:spacing w:val="-2"/>
        </w:rPr>
        <w:t xml:space="preserve"> </w:t>
      </w:r>
      <w:r>
        <w:rPr>
          <w:color w:val="005287"/>
        </w:rPr>
        <w:t>Global</w:t>
      </w:r>
      <w:r>
        <w:rPr>
          <w:color w:val="005287"/>
          <w:spacing w:val="-2"/>
        </w:rPr>
        <w:t xml:space="preserve"> </w:t>
      </w:r>
      <w:r>
        <w:rPr>
          <w:color w:val="005287"/>
        </w:rPr>
        <w:t>Outreach</w:t>
      </w:r>
      <w:r>
        <w:rPr>
          <w:color w:val="005287"/>
          <w:spacing w:val="-3"/>
        </w:rPr>
        <w:t xml:space="preserve"> </w:t>
      </w:r>
      <w:r>
        <w:rPr>
          <w:color w:val="005287"/>
        </w:rPr>
        <w:t>for</w:t>
      </w:r>
      <w:r>
        <w:rPr>
          <w:color w:val="005287"/>
          <w:spacing w:val="-3"/>
        </w:rPr>
        <w:t xml:space="preserve"> </w:t>
      </w:r>
      <w:r>
        <w:rPr>
          <w:color w:val="005287"/>
        </w:rPr>
        <w:t>Mapping</w:t>
      </w:r>
      <w:bookmarkEnd w:id="26"/>
    </w:p>
    <w:p w14:paraId="3EB463D8" w14:textId="77777777" w:rsidR="0009724E" w:rsidRDefault="003C7B16">
      <w:pPr>
        <w:pStyle w:val="BodyText"/>
        <w:spacing w:before="118" w:line="288" w:lineRule="auto"/>
        <w:ind w:left="999" w:right="522"/>
      </w:pPr>
      <w:r>
        <w:t>Task 3 can be selected under this task if there is no COMS SOW. If a COMS SOW is also completed,</w:t>
      </w:r>
      <w:r>
        <w:rPr>
          <w:spacing w:val="-52"/>
        </w:rPr>
        <w:t xml:space="preserve"> </w:t>
      </w:r>
      <w:r>
        <w:t>the Outreach Plan is required under the Strategic Planning for Community Engagement Task and</w:t>
      </w:r>
      <w:r>
        <w:rPr>
          <w:spacing w:val="1"/>
        </w:rPr>
        <w:t xml:space="preserve"> </w:t>
      </w:r>
      <w:r>
        <w:t>should</w:t>
      </w:r>
      <w:r>
        <w:rPr>
          <w:spacing w:val="-3"/>
        </w:rPr>
        <w:t xml:space="preserve"> </w:t>
      </w:r>
      <w:r>
        <w:t>not</w:t>
      </w:r>
      <w:r>
        <w:rPr>
          <w:spacing w:val="-1"/>
        </w:rPr>
        <w:t xml:space="preserve"> </w:t>
      </w:r>
      <w:r>
        <w:t>be part</w:t>
      </w:r>
      <w:r>
        <w:rPr>
          <w:spacing w:val="-1"/>
        </w:rPr>
        <w:t xml:space="preserve"> </w:t>
      </w:r>
      <w:r>
        <w:t>of</w:t>
      </w:r>
      <w:r>
        <w:rPr>
          <w:spacing w:val="1"/>
        </w:rPr>
        <w:t xml:space="preserve"> </w:t>
      </w:r>
      <w:r>
        <w:t>this</w:t>
      </w:r>
      <w:r>
        <w:rPr>
          <w:spacing w:val="-2"/>
        </w:rPr>
        <w:t xml:space="preserve"> </w:t>
      </w:r>
      <w:r>
        <w:t>PM</w:t>
      </w:r>
      <w:r>
        <w:rPr>
          <w:spacing w:val="1"/>
        </w:rPr>
        <w:t xml:space="preserve"> </w:t>
      </w:r>
      <w:r>
        <w:t>SOW.</w:t>
      </w:r>
    </w:p>
    <w:p w14:paraId="296720C6" w14:textId="77777777" w:rsidR="0009724E" w:rsidRDefault="0009724E">
      <w:pPr>
        <w:pStyle w:val="BodyText"/>
        <w:spacing w:before="4"/>
        <w:rPr>
          <w:sz w:val="21"/>
        </w:rPr>
      </w:pPr>
    </w:p>
    <w:p w14:paraId="74611475" w14:textId="77777777" w:rsidR="0009724E" w:rsidRDefault="003C7B16">
      <w:pPr>
        <w:pStyle w:val="BodyText"/>
        <w:ind w:left="999"/>
      </w:pPr>
      <w:r>
        <w:rPr>
          <w:u w:val="single"/>
        </w:rPr>
        <w:t>Instructions</w:t>
      </w:r>
      <w:r>
        <w:t>:</w:t>
      </w:r>
      <w:r>
        <w:rPr>
          <w:spacing w:val="-2"/>
        </w:rPr>
        <w:t xml:space="preserve"> </w:t>
      </w:r>
      <w:r>
        <w:t>Please</w:t>
      </w:r>
      <w:r>
        <w:rPr>
          <w:spacing w:val="-4"/>
        </w:rPr>
        <w:t xml:space="preserve"> </w:t>
      </w:r>
      <w:r>
        <w:t>fill</w:t>
      </w:r>
      <w:r>
        <w:rPr>
          <w:spacing w:val="-3"/>
        </w:rPr>
        <w:t xml:space="preserve"> </w:t>
      </w:r>
      <w:r>
        <w:t>out</w:t>
      </w:r>
      <w:r>
        <w:rPr>
          <w:spacing w:val="-3"/>
        </w:rPr>
        <w:t xml:space="preserve"> </w:t>
      </w:r>
      <w:r>
        <w:t>the</w:t>
      </w:r>
      <w:r>
        <w:rPr>
          <w:spacing w:val="-2"/>
        </w:rPr>
        <w:t xml:space="preserve"> </w:t>
      </w:r>
      <w:r>
        <w:t>required information</w:t>
      </w:r>
      <w:r>
        <w:rPr>
          <w:spacing w:val="-2"/>
        </w:rPr>
        <w:t xml:space="preserve"> </w:t>
      </w:r>
      <w:r>
        <w:t>in</w:t>
      </w:r>
      <w:r>
        <w:rPr>
          <w:spacing w:val="-2"/>
        </w:rPr>
        <w:t xml:space="preserve"> </w:t>
      </w:r>
      <w:hyperlink w:anchor="_bookmark9" w:history="1">
        <w:r>
          <w:t>Table</w:t>
        </w:r>
        <w:r>
          <w:rPr>
            <w:spacing w:val="-4"/>
          </w:rPr>
          <w:t xml:space="preserve"> </w:t>
        </w:r>
        <w:r>
          <w:t>5</w:t>
        </w:r>
        <w:r>
          <w:rPr>
            <w:spacing w:val="-2"/>
          </w:rPr>
          <w:t xml:space="preserve"> </w:t>
        </w:r>
      </w:hyperlink>
      <w:r>
        <w:t>below.</w:t>
      </w:r>
    </w:p>
    <w:p w14:paraId="4B5AC61D" w14:textId="77777777" w:rsidR="0009724E" w:rsidRDefault="0009724E">
      <w:pPr>
        <w:pStyle w:val="BodyText"/>
        <w:spacing w:before="6"/>
        <w:rPr>
          <w:sz w:val="16"/>
        </w:rPr>
      </w:pPr>
    </w:p>
    <w:p w14:paraId="746F18E1" w14:textId="77777777" w:rsidR="0009724E" w:rsidRDefault="003C7B16">
      <w:pPr>
        <w:pStyle w:val="Heading4"/>
        <w:spacing w:before="100"/>
      </w:pPr>
      <w:bookmarkStart w:id="27" w:name="_bookmark9"/>
      <w:bookmarkEnd w:id="27"/>
      <w:r>
        <w:t>Table</w:t>
      </w:r>
      <w:r>
        <w:rPr>
          <w:spacing w:val="-3"/>
        </w:rPr>
        <w:t xml:space="preserve"> </w:t>
      </w:r>
      <w:r>
        <w:t>5.</w:t>
      </w:r>
      <w:r>
        <w:rPr>
          <w:spacing w:val="-2"/>
        </w:rPr>
        <w:t xml:space="preserve"> </w:t>
      </w:r>
      <w:r>
        <w:t>Task</w:t>
      </w:r>
      <w:r>
        <w:rPr>
          <w:spacing w:val="-4"/>
        </w:rPr>
        <w:t xml:space="preserve"> </w:t>
      </w:r>
      <w:r>
        <w:t>3</w:t>
      </w:r>
      <w:r>
        <w:rPr>
          <w:spacing w:val="-2"/>
        </w:rPr>
        <w:t xml:space="preserve"> </w:t>
      </w:r>
      <w:r>
        <w:t>–</w:t>
      </w:r>
      <w:r>
        <w:rPr>
          <w:spacing w:val="-1"/>
        </w:rPr>
        <w:t xml:space="preserve"> </w:t>
      </w:r>
      <w:r>
        <w:t>Global</w:t>
      </w:r>
      <w:r>
        <w:rPr>
          <w:spacing w:val="-6"/>
        </w:rPr>
        <w:t xml:space="preserve"> </w:t>
      </w:r>
      <w:r>
        <w:t>Outreach</w:t>
      </w:r>
      <w:r>
        <w:rPr>
          <w:spacing w:val="-1"/>
        </w:rPr>
        <w:t xml:space="preserve"> </w:t>
      </w:r>
      <w:r>
        <w:t>for</w:t>
      </w:r>
      <w:r>
        <w:rPr>
          <w:spacing w:val="-2"/>
        </w:rPr>
        <w:t xml:space="preserve"> </w:t>
      </w:r>
      <w:r>
        <w:t>Mapping</w:t>
      </w:r>
    </w:p>
    <w:p w14:paraId="651A617A" w14:textId="77777777" w:rsidR="0009724E" w:rsidRDefault="0009724E">
      <w:pPr>
        <w:pStyle w:val="BodyText"/>
        <w:spacing w:before="10" w:after="1"/>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3"/>
        <w:gridCol w:w="2158"/>
        <w:gridCol w:w="1532"/>
        <w:gridCol w:w="315"/>
        <w:gridCol w:w="1395"/>
        <w:gridCol w:w="1613"/>
      </w:tblGrid>
      <w:tr w:rsidR="0009724E" w14:paraId="00B86ECA" w14:textId="77777777">
        <w:trPr>
          <w:trHeight w:val="957"/>
        </w:trPr>
        <w:tc>
          <w:tcPr>
            <w:tcW w:w="2333" w:type="dxa"/>
            <w:tcBorders>
              <w:top w:val="nil"/>
              <w:left w:val="nil"/>
              <w:bottom w:val="nil"/>
              <w:right w:val="nil"/>
            </w:tcBorders>
            <w:shd w:val="clear" w:color="auto" w:fill="B8D9E8"/>
          </w:tcPr>
          <w:p w14:paraId="401A7B55" w14:textId="77777777" w:rsidR="0009724E" w:rsidRDefault="003C7B16">
            <w:pPr>
              <w:pStyle w:val="TableParagraph"/>
              <w:spacing w:before="105"/>
              <w:ind w:left="115"/>
              <w:rPr>
                <w:rFonts w:ascii="Franklin Gothic Medium"/>
              </w:rPr>
            </w:pPr>
            <w:r>
              <w:rPr>
                <w:rFonts w:ascii="Franklin Gothic Medium"/>
              </w:rPr>
              <w:t>PM Task</w:t>
            </w:r>
          </w:p>
        </w:tc>
        <w:tc>
          <w:tcPr>
            <w:tcW w:w="2158" w:type="dxa"/>
            <w:tcBorders>
              <w:top w:val="nil"/>
              <w:left w:val="nil"/>
              <w:bottom w:val="nil"/>
              <w:right w:val="nil"/>
            </w:tcBorders>
            <w:shd w:val="clear" w:color="auto" w:fill="B8D9E8"/>
          </w:tcPr>
          <w:p w14:paraId="52FA48F0" w14:textId="77777777" w:rsidR="0009724E" w:rsidRDefault="003C7B16">
            <w:pPr>
              <w:pStyle w:val="TableParagraph"/>
              <w:spacing w:before="105"/>
              <w:ind w:left="115" w:right="230"/>
              <w:jc w:val="both"/>
              <w:rPr>
                <w:rFonts w:ascii="Franklin Gothic Medium" w:hAnsi="Franklin Gothic Medium"/>
              </w:rPr>
            </w:pPr>
            <w:r>
              <w:rPr>
                <w:rFonts w:ascii="Franklin Gothic Medium" w:hAnsi="Franklin Gothic Medium"/>
              </w:rPr>
              <w:t>Mark ‘X” if task will</w:t>
            </w:r>
            <w:r>
              <w:rPr>
                <w:rFonts w:ascii="Franklin Gothic Medium" w:hAnsi="Franklin Gothic Medium"/>
                <w:spacing w:val="-53"/>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32" w:type="dxa"/>
            <w:tcBorders>
              <w:top w:val="nil"/>
              <w:left w:val="nil"/>
              <w:bottom w:val="nil"/>
              <w:right w:val="nil"/>
            </w:tcBorders>
            <w:shd w:val="clear" w:color="auto" w:fill="B8D9E8"/>
          </w:tcPr>
          <w:p w14:paraId="66CD0FF4" w14:textId="77777777" w:rsidR="0009724E" w:rsidRDefault="003C7B16">
            <w:pPr>
              <w:pStyle w:val="TableParagraph"/>
              <w:spacing w:before="105"/>
              <w:ind w:left="114" w:right="252"/>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tcBorders>
              <w:top w:val="nil"/>
              <w:left w:val="nil"/>
              <w:bottom w:val="nil"/>
              <w:right w:val="nil"/>
            </w:tcBorders>
            <w:shd w:val="clear" w:color="auto" w:fill="B8D9E8"/>
          </w:tcPr>
          <w:p w14:paraId="63E9EBA4" w14:textId="77777777" w:rsidR="0009724E" w:rsidRDefault="003C7B16">
            <w:pPr>
              <w:pStyle w:val="TableParagraph"/>
              <w:spacing w:before="105"/>
              <w:ind w:left="113" w:right="431"/>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13" w:type="dxa"/>
            <w:tcBorders>
              <w:top w:val="nil"/>
              <w:left w:val="nil"/>
              <w:bottom w:val="nil"/>
              <w:right w:val="nil"/>
            </w:tcBorders>
            <w:shd w:val="clear" w:color="auto" w:fill="B8D9E8"/>
          </w:tcPr>
          <w:p w14:paraId="2001D0EA" w14:textId="77777777" w:rsidR="0009724E" w:rsidRDefault="003C7B16">
            <w:pPr>
              <w:pStyle w:val="TableParagraph"/>
              <w:spacing w:before="105"/>
              <w:ind w:left="112" w:right="360"/>
              <w:rPr>
                <w:rFonts w:ascii="Franklin Gothic Medium"/>
              </w:rPr>
            </w:pPr>
            <w:r>
              <w:rPr>
                <w:rFonts w:ascii="Franklin Gothic Medium"/>
              </w:rPr>
              <w:t>(A+B) Total</w:t>
            </w:r>
            <w:r>
              <w:rPr>
                <w:rFonts w:ascii="Franklin Gothic Medium"/>
                <w:spacing w:val="1"/>
              </w:rPr>
              <w:t xml:space="preserve"> </w:t>
            </w:r>
            <w:r>
              <w:rPr>
                <w:rFonts w:ascii="Franklin Gothic Medium"/>
              </w:rPr>
              <w:t>Project</w:t>
            </w:r>
            <w:r>
              <w:rPr>
                <w:rFonts w:ascii="Franklin Gothic Medium"/>
                <w:spacing w:val="-13"/>
              </w:rPr>
              <w:t xml:space="preserve"> </w:t>
            </w:r>
            <w:r>
              <w:rPr>
                <w:rFonts w:ascii="Franklin Gothic Medium"/>
              </w:rPr>
              <w:t>Cost</w:t>
            </w:r>
          </w:p>
        </w:tc>
      </w:tr>
      <w:tr w:rsidR="0009724E" w14:paraId="45C02F1E" w14:textId="77777777">
        <w:trPr>
          <w:trHeight w:val="925"/>
        </w:trPr>
        <w:tc>
          <w:tcPr>
            <w:tcW w:w="2333" w:type="dxa"/>
          </w:tcPr>
          <w:p w14:paraId="3E7EDD53" w14:textId="77777777" w:rsidR="0009724E" w:rsidRDefault="003C7B16">
            <w:pPr>
              <w:pStyle w:val="TableParagraph"/>
              <w:spacing w:before="88"/>
              <w:ind w:right="385"/>
              <w:rPr>
                <w:i/>
              </w:rPr>
            </w:pPr>
            <w:r>
              <w:t>Global Outreach for</w:t>
            </w:r>
            <w:r>
              <w:rPr>
                <w:spacing w:val="-52"/>
              </w:rPr>
              <w:t xml:space="preserve"> </w:t>
            </w:r>
            <w:r>
              <w:t xml:space="preserve">Mapping </w:t>
            </w:r>
            <w:r>
              <w:rPr>
                <w:i/>
              </w:rPr>
              <w:t xml:space="preserve">(see </w:t>
            </w:r>
            <w:hyperlink w:anchor="_bookmark33" w:history="1">
              <w:r>
                <w:rPr>
                  <w:i/>
                  <w:color w:val="006699"/>
                  <w:u w:val="single" w:color="006699"/>
                </w:rPr>
                <w:t>Part</w:t>
              </w:r>
            </w:hyperlink>
            <w:r>
              <w:rPr>
                <w:i/>
                <w:color w:val="006699"/>
                <w:spacing w:val="1"/>
              </w:rPr>
              <w:t xml:space="preserve"> </w:t>
            </w:r>
            <w:hyperlink w:anchor="_bookmark33" w:history="1">
              <w:r>
                <w:rPr>
                  <w:i/>
                  <w:color w:val="006699"/>
                  <w:u w:val="single" w:color="006699"/>
                </w:rPr>
                <w:t>2.3</w:t>
              </w:r>
            </w:hyperlink>
            <w:r>
              <w:rPr>
                <w:i/>
              </w:rPr>
              <w:t>)</w:t>
            </w:r>
          </w:p>
        </w:tc>
        <w:tc>
          <w:tcPr>
            <w:tcW w:w="2158" w:type="dxa"/>
          </w:tcPr>
          <w:p w14:paraId="23FD9DDC" w14:textId="77777777" w:rsidR="0009724E" w:rsidRPr="007B23CA" w:rsidRDefault="0009724E">
            <w:pPr>
              <w:pStyle w:val="TableParagraph"/>
              <w:spacing w:before="10"/>
              <w:ind w:left="0"/>
              <w:rPr>
                <w:rFonts w:asciiTheme="minorHAnsi" w:hAnsiTheme="minorHAnsi" w:cstheme="minorHAnsi"/>
                <w:b/>
              </w:rPr>
            </w:pPr>
          </w:p>
          <w:sdt>
            <w:sdtPr>
              <w:rPr>
                <w:rFonts w:asciiTheme="minorHAnsi" w:hAnsiTheme="minorHAnsi" w:cstheme="minorHAnsi"/>
              </w:rPr>
              <w:id w:val="1179308005"/>
              <w14:checkbox>
                <w14:checked w14:val="1"/>
                <w14:checkedState w14:val="2612" w14:font="MS Gothic"/>
                <w14:uncheckedState w14:val="2610" w14:font="MS Gothic"/>
              </w14:checkbox>
            </w:sdtPr>
            <w:sdtEndPr/>
            <w:sdtContent>
              <w:p w14:paraId="539DC4A8" w14:textId="49BB97CB" w:rsidR="0009724E" w:rsidRPr="007B23CA" w:rsidRDefault="00425231">
                <w:pPr>
                  <w:pStyle w:val="TableParagraph"/>
                  <w:ind w:left="14"/>
                  <w:jc w:val="center"/>
                  <w:rPr>
                    <w:rFonts w:asciiTheme="minorHAnsi" w:hAnsiTheme="minorHAnsi" w:cstheme="minorHAnsi"/>
                  </w:rPr>
                </w:pPr>
                <w:r w:rsidRPr="007B23CA">
                  <w:rPr>
                    <w:rFonts w:ascii="MS Gothic" w:eastAsia="MS Gothic" w:hAnsi="MS Gothic" w:cstheme="minorHAnsi" w:hint="eastAsia"/>
                  </w:rPr>
                  <w:t>☒</w:t>
                </w:r>
              </w:p>
            </w:sdtContent>
          </w:sdt>
        </w:tc>
        <w:tc>
          <w:tcPr>
            <w:tcW w:w="1532" w:type="dxa"/>
          </w:tcPr>
          <w:p w14:paraId="0D40C99A" w14:textId="77777777" w:rsidR="0009724E" w:rsidRPr="007B23CA" w:rsidRDefault="0009724E" w:rsidP="00353CFD">
            <w:pPr>
              <w:pStyle w:val="TableParagraph"/>
              <w:ind w:left="0"/>
              <w:jc w:val="center"/>
              <w:rPr>
                <w:rFonts w:asciiTheme="minorHAnsi" w:hAnsiTheme="minorHAnsi" w:cstheme="minorHAnsi"/>
              </w:rPr>
            </w:pPr>
          </w:p>
          <w:p w14:paraId="668E42A9" w14:textId="25FE8B8B" w:rsidR="00353CFD" w:rsidRPr="007B23CA" w:rsidRDefault="00353CFD" w:rsidP="00353CFD">
            <w:pPr>
              <w:pStyle w:val="TableParagraph"/>
              <w:ind w:left="0"/>
              <w:jc w:val="center"/>
              <w:rPr>
                <w:rFonts w:asciiTheme="minorHAnsi" w:hAnsiTheme="minorHAnsi" w:cstheme="minorHAnsi"/>
              </w:rPr>
            </w:pPr>
            <w:r w:rsidRPr="007B23CA">
              <w:rPr>
                <w:rFonts w:asciiTheme="minorHAnsi" w:hAnsiTheme="minorHAnsi" w:cstheme="minorHAnsi"/>
              </w:rPr>
              <w:t>$195,000</w:t>
            </w:r>
          </w:p>
        </w:tc>
        <w:tc>
          <w:tcPr>
            <w:tcW w:w="1710" w:type="dxa"/>
            <w:gridSpan w:val="2"/>
          </w:tcPr>
          <w:p w14:paraId="2761C44C" w14:textId="77777777" w:rsidR="0009724E" w:rsidRPr="007B23CA" w:rsidRDefault="0009724E" w:rsidP="00353CFD">
            <w:pPr>
              <w:pStyle w:val="TableParagraph"/>
              <w:ind w:left="0"/>
              <w:jc w:val="center"/>
              <w:rPr>
                <w:rFonts w:asciiTheme="minorHAnsi" w:hAnsiTheme="minorHAnsi" w:cstheme="minorHAnsi"/>
              </w:rPr>
            </w:pPr>
          </w:p>
          <w:p w14:paraId="7AA0413B" w14:textId="5361A633" w:rsidR="00353CFD" w:rsidRPr="007B23CA" w:rsidRDefault="00353CFD" w:rsidP="00353CFD">
            <w:pPr>
              <w:pStyle w:val="TableParagraph"/>
              <w:ind w:left="0"/>
              <w:jc w:val="center"/>
              <w:rPr>
                <w:rFonts w:asciiTheme="minorHAnsi" w:hAnsiTheme="minorHAnsi" w:cstheme="minorHAnsi"/>
              </w:rPr>
            </w:pPr>
            <w:r w:rsidRPr="007B23CA">
              <w:rPr>
                <w:rFonts w:asciiTheme="minorHAnsi" w:hAnsiTheme="minorHAnsi" w:cstheme="minorHAnsi"/>
              </w:rPr>
              <w:t>$0</w:t>
            </w:r>
          </w:p>
        </w:tc>
        <w:tc>
          <w:tcPr>
            <w:tcW w:w="1613" w:type="dxa"/>
          </w:tcPr>
          <w:p w14:paraId="36059D6F" w14:textId="77777777" w:rsidR="0009724E" w:rsidRPr="007B23CA" w:rsidRDefault="0009724E" w:rsidP="00353CFD">
            <w:pPr>
              <w:pStyle w:val="TableParagraph"/>
              <w:ind w:left="0"/>
              <w:jc w:val="center"/>
              <w:rPr>
                <w:rFonts w:asciiTheme="minorHAnsi" w:hAnsiTheme="minorHAnsi" w:cstheme="minorHAnsi"/>
              </w:rPr>
            </w:pPr>
          </w:p>
          <w:p w14:paraId="70F36D97" w14:textId="1075779B" w:rsidR="00353CFD" w:rsidRPr="007B23CA" w:rsidRDefault="00353CFD" w:rsidP="00353CFD">
            <w:pPr>
              <w:pStyle w:val="TableParagraph"/>
              <w:ind w:left="0"/>
              <w:jc w:val="center"/>
              <w:rPr>
                <w:rFonts w:asciiTheme="minorHAnsi" w:hAnsiTheme="minorHAnsi" w:cstheme="minorHAnsi"/>
              </w:rPr>
            </w:pPr>
            <w:r w:rsidRPr="007B23CA">
              <w:rPr>
                <w:rFonts w:asciiTheme="minorHAnsi" w:hAnsiTheme="minorHAnsi" w:cstheme="minorHAnsi"/>
              </w:rPr>
              <w:t>$195,000</w:t>
            </w:r>
          </w:p>
        </w:tc>
      </w:tr>
      <w:tr w:rsidR="0009724E" w14:paraId="7B67C22D" w14:textId="77777777">
        <w:trPr>
          <w:trHeight w:val="705"/>
        </w:trPr>
        <w:tc>
          <w:tcPr>
            <w:tcW w:w="6338" w:type="dxa"/>
            <w:gridSpan w:val="4"/>
            <w:tcBorders>
              <w:top w:val="nil"/>
              <w:left w:val="nil"/>
              <w:bottom w:val="nil"/>
              <w:right w:val="nil"/>
            </w:tcBorders>
            <w:shd w:val="clear" w:color="auto" w:fill="B8D9E8"/>
          </w:tcPr>
          <w:p w14:paraId="78DC7613" w14:textId="77777777" w:rsidR="0009724E" w:rsidRDefault="003C7B16">
            <w:pPr>
              <w:pStyle w:val="TableParagraph"/>
              <w:spacing w:before="103"/>
              <w:ind w:left="115"/>
              <w:rPr>
                <w:rFonts w:ascii="Franklin Gothic Medium"/>
              </w:rPr>
            </w:pPr>
            <w:r>
              <w:rPr>
                <w:rFonts w:ascii="Franklin Gothic Medium"/>
              </w:rPr>
              <w:t>Deliverable</w:t>
            </w:r>
          </w:p>
        </w:tc>
        <w:tc>
          <w:tcPr>
            <w:tcW w:w="3008" w:type="dxa"/>
            <w:gridSpan w:val="2"/>
            <w:tcBorders>
              <w:top w:val="nil"/>
              <w:left w:val="nil"/>
              <w:bottom w:val="nil"/>
              <w:right w:val="nil"/>
            </w:tcBorders>
            <w:shd w:val="clear" w:color="auto" w:fill="B8D9E8"/>
          </w:tcPr>
          <w:p w14:paraId="3CAAB17C" w14:textId="77777777" w:rsidR="0009724E" w:rsidRDefault="003C7B16">
            <w:pPr>
              <w:pStyle w:val="TableParagraph"/>
              <w:spacing w:before="103"/>
              <w:ind w:left="113" w:right="118"/>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09724E" w14:paraId="5F264FCE" w14:textId="77777777">
        <w:trPr>
          <w:trHeight w:val="476"/>
        </w:trPr>
        <w:tc>
          <w:tcPr>
            <w:tcW w:w="6338" w:type="dxa"/>
            <w:gridSpan w:val="4"/>
          </w:tcPr>
          <w:p w14:paraId="56913A46" w14:textId="44D3F3CF" w:rsidR="0009724E" w:rsidRDefault="003C7B16">
            <w:pPr>
              <w:pStyle w:val="TableParagraph"/>
              <w:spacing w:before="91"/>
            </w:pPr>
            <w:r>
              <w:t>Outreach</w:t>
            </w:r>
            <w:r>
              <w:rPr>
                <w:spacing w:val="-2"/>
              </w:rPr>
              <w:t xml:space="preserve"> </w:t>
            </w:r>
            <w:r>
              <w:t>Plan</w:t>
            </w:r>
            <w:r w:rsidR="00520754">
              <w:t xml:space="preserve"> (Refer to COM Program SOW)</w:t>
            </w:r>
          </w:p>
        </w:tc>
        <w:tc>
          <w:tcPr>
            <w:tcW w:w="3008" w:type="dxa"/>
            <w:gridSpan w:val="2"/>
          </w:tcPr>
          <w:p w14:paraId="1C756813" w14:textId="77777777" w:rsidR="0009724E" w:rsidRDefault="003C7B16">
            <w:pPr>
              <w:pStyle w:val="TableParagraph"/>
              <w:spacing w:before="91"/>
              <w:ind w:left="10"/>
              <w:jc w:val="center"/>
              <w:rPr>
                <w:rFonts w:ascii="Segoe UI Symbol" w:hAnsi="Segoe UI Symbol"/>
              </w:rPr>
            </w:pPr>
            <w:r>
              <w:rPr>
                <w:rFonts w:ascii="Segoe UI Symbol" w:hAnsi="Segoe UI Symbol"/>
              </w:rPr>
              <w:t>☐</w:t>
            </w:r>
          </w:p>
        </w:tc>
      </w:tr>
      <w:tr w:rsidR="0009724E" w14:paraId="729C8D20" w14:textId="77777777">
        <w:trPr>
          <w:trHeight w:val="692"/>
        </w:trPr>
        <w:tc>
          <w:tcPr>
            <w:tcW w:w="6338" w:type="dxa"/>
            <w:gridSpan w:val="4"/>
          </w:tcPr>
          <w:p w14:paraId="5BD086CC" w14:textId="77777777" w:rsidR="0009724E" w:rsidRDefault="003C7B16">
            <w:pPr>
              <w:pStyle w:val="TableParagraph"/>
              <w:spacing w:before="98"/>
              <w:ind w:right="394"/>
            </w:pPr>
            <w:r>
              <w:t>Report detailing outreach and coordination activities, including</w:t>
            </w:r>
            <w:r>
              <w:rPr>
                <w:spacing w:val="-52"/>
              </w:rPr>
              <w:t xml:space="preserve"> </w:t>
            </w:r>
            <w:r>
              <w:t>backup</w:t>
            </w:r>
            <w:r>
              <w:rPr>
                <w:spacing w:val="-3"/>
              </w:rPr>
              <w:t xml:space="preserve"> </w:t>
            </w:r>
            <w:r>
              <w:t>or</w:t>
            </w:r>
            <w:r>
              <w:rPr>
                <w:spacing w:val="-5"/>
              </w:rPr>
              <w:t xml:space="preserve"> </w:t>
            </w:r>
            <w:r>
              <w:t>supplemental</w:t>
            </w:r>
            <w:r>
              <w:rPr>
                <w:spacing w:val="-2"/>
              </w:rPr>
              <w:t xml:space="preserve"> </w:t>
            </w:r>
            <w:r>
              <w:t>information</w:t>
            </w:r>
            <w:r>
              <w:rPr>
                <w:spacing w:val="-4"/>
              </w:rPr>
              <w:t xml:space="preserve"> </w:t>
            </w:r>
            <w:r>
              <w:t>used in</w:t>
            </w:r>
            <w:r>
              <w:rPr>
                <w:spacing w:val="-2"/>
              </w:rPr>
              <w:t xml:space="preserve"> </w:t>
            </w:r>
            <w:r>
              <w:t>writing</w:t>
            </w:r>
            <w:r>
              <w:rPr>
                <w:spacing w:val="-4"/>
              </w:rPr>
              <w:t xml:space="preserve"> </w:t>
            </w:r>
            <w:r>
              <w:t>the</w:t>
            </w:r>
            <w:r>
              <w:rPr>
                <w:spacing w:val="-2"/>
              </w:rPr>
              <w:t xml:space="preserve"> </w:t>
            </w:r>
            <w:r>
              <w:t>report</w:t>
            </w:r>
          </w:p>
        </w:tc>
        <w:tc>
          <w:tcPr>
            <w:tcW w:w="3008" w:type="dxa"/>
            <w:gridSpan w:val="2"/>
          </w:tcPr>
          <w:p w14:paraId="69D02EB4" w14:textId="77777777" w:rsidR="0009724E" w:rsidRDefault="003C7B16">
            <w:pPr>
              <w:pStyle w:val="TableParagraph"/>
              <w:spacing w:before="201"/>
              <w:ind w:left="10"/>
              <w:jc w:val="center"/>
              <w:rPr>
                <w:rFonts w:ascii="Segoe UI Symbol" w:hAnsi="Segoe UI Symbol"/>
              </w:rPr>
            </w:pPr>
            <w:r>
              <w:rPr>
                <w:rFonts w:ascii="Segoe UI Symbol" w:hAnsi="Segoe UI Symbol"/>
              </w:rPr>
              <w:t>☐</w:t>
            </w:r>
          </w:p>
        </w:tc>
      </w:tr>
      <w:tr w:rsidR="0009724E" w14:paraId="69990C1C" w14:textId="77777777">
        <w:trPr>
          <w:trHeight w:val="484"/>
        </w:trPr>
        <w:tc>
          <w:tcPr>
            <w:tcW w:w="6338" w:type="dxa"/>
            <w:gridSpan w:val="4"/>
          </w:tcPr>
          <w:p w14:paraId="7ADEE761" w14:textId="77777777" w:rsidR="0009724E" w:rsidRDefault="003C7B16">
            <w:pPr>
              <w:pStyle w:val="TableParagraph"/>
              <w:spacing w:before="95"/>
            </w:pPr>
            <w:r>
              <w:t>Business</w:t>
            </w:r>
            <w:r>
              <w:rPr>
                <w:spacing w:val="-3"/>
              </w:rPr>
              <w:t xml:space="preserve"> </w:t>
            </w:r>
            <w:r>
              <w:t>Plan</w:t>
            </w:r>
            <w:r>
              <w:rPr>
                <w:spacing w:val="-2"/>
              </w:rPr>
              <w:t xml:space="preserve"> </w:t>
            </w:r>
            <w:r>
              <w:t>update</w:t>
            </w:r>
            <w:r>
              <w:rPr>
                <w:spacing w:val="-4"/>
              </w:rPr>
              <w:t xml:space="preserve"> </w:t>
            </w:r>
            <w:r>
              <w:t>describing</w:t>
            </w:r>
            <w:r>
              <w:rPr>
                <w:spacing w:val="-3"/>
              </w:rPr>
              <w:t xml:space="preserve"> </w:t>
            </w:r>
            <w:r>
              <w:t>(in</w:t>
            </w:r>
            <w:r>
              <w:rPr>
                <w:spacing w:val="-2"/>
              </w:rPr>
              <w:t xml:space="preserve"> </w:t>
            </w:r>
            <w:r>
              <w:t>detail)</w:t>
            </w:r>
            <w:r>
              <w:rPr>
                <w:spacing w:val="-2"/>
              </w:rPr>
              <w:t xml:space="preserve"> </w:t>
            </w:r>
            <w:r>
              <w:t>the</w:t>
            </w:r>
            <w:r>
              <w:rPr>
                <w:spacing w:val="-4"/>
              </w:rPr>
              <w:t xml:space="preserve"> </w:t>
            </w:r>
            <w:r>
              <w:t>outreach</w:t>
            </w:r>
            <w:r>
              <w:rPr>
                <w:spacing w:val="-4"/>
              </w:rPr>
              <w:t xml:space="preserve"> </w:t>
            </w:r>
            <w:r>
              <w:t>activities</w:t>
            </w:r>
          </w:p>
        </w:tc>
        <w:tc>
          <w:tcPr>
            <w:tcW w:w="3008" w:type="dxa"/>
            <w:gridSpan w:val="2"/>
          </w:tcPr>
          <w:sdt>
            <w:sdtPr>
              <w:rPr>
                <w:sz w:val="24"/>
                <w:szCs w:val="24"/>
              </w:rPr>
              <w:id w:val="-747266419"/>
              <w14:checkbox>
                <w14:checked w14:val="1"/>
                <w14:checkedState w14:val="2612" w14:font="MS Gothic"/>
                <w14:uncheckedState w14:val="2610" w14:font="MS Gothic"/>
              </w14:checkbox>
            </w:sdtPr>
            <w:sdtEndPr/>
            <w:sdtContent>
              <w:p w14:paraId="545F5DA9" w14:textId="6D200FFD" w:rsidR="0009724E" w:rsidRDefault="00B10A6D" w:rsidP="00353CFD">
                <w:pPr>
                  <w:pStyle w:val="TableParagraph"/>
                  <w:spacing w:before="96"/>
                  <w:ind w:left="10"/>
                  <w:jc w:val="center"/>
                  <w:rPr>
                    <w:rFonts w:ascii="Segoe UI Symbol" w:hAnsi="Segoe UI Symbol"/>
                  </w:rPr>
                </w:pPr>
                <w:r>
                  <w:rPr>
                    <w:rFonts w:ascii="MS Gothic" w:eastAsia="MS Gothic" w:hAnsi="MS Gothic" w:hint="eastAsia"/>
                    <w:sz w:val="24"/>
                    <w:szCs w:val="24"/>
                  </w:rPr>
                  <w:t>☒</w:t>
                </w:r>
              </w:p>
            </w:sdtContent>
          </w:sdt>
        </w:tc>
      </w:tr>
      <w:tr w:rsidR="0009724E" w14:paraId="6D0865FA" w14:textId="77777777">
        <w:trPr>
          <w:trHeight w:val="484"/>
        </w:trPr>
        <w:tc>
          <w:tcPr>
            <w:tcW w:w="6338" w:type="dxa"/>
            <w:gridSpan w:val="4"/>
          </w:tcPr>
          <w:p w14:paraId="2F7287B5" w14:textId="77777777" w:rsidR="0009724E" w:rsidRDefault="003C7B16">
            <w:pPr>
              <w:pStyle w:val="TableParagraph"/>
              <w:spacing w:before="95"/>
            </w:pPr>
            <w:r>
              <w:t>Updates</w:t>
            </w:r>
            <w:r>
              <w:rPr>
                <w:spacing w:val="-2"/>
              </w:rPr>
              <w:t xml:space="preserve"> </w:t>
            </w:r>
            <w:r>
              <w:t>to</w:t>
            </w:r>
            <w:r>
              <w:rPr>
                <w:spacing w:val="-3"/>
              </w:rPr>
              <w:t xml:space="preserve"> </w:t>
            </w:r>
            <w:r>
              <w:t>CTP’s</w:t>
            </w:r>
            <w:r>
              <w:rPr>
                <w:spacing w:val="-2"/>
              </w:rPr>
              <w:t xml:space="preserve"> </w:t>
            </w:r>
            <w:r>
              <w:t>website</w:t>
            </w:r>
          </w:p>
        </w:tc>
        <w:tc>
          <w:tcPr>
            <w:tcW w:w="3008" w:type="dxa"/>
            <w:gridSpan w:val="2"/>
          </w:tcPr>
          <w:sdt>
            <w:sdtPr>
              <w:rPr>
                <w:sz w:val="24"/>
                <w:szCs w:val="24"/>
              </w:rPr>
              <w:id w:val="2011251823"/>
              <w14:checkbox>
                <w14:checked w14:val="1"/>
                <w14:checkedState w14:val="2612" w14:font="MS Gothic"/>
                <w14:uncheckedState w14:val="2610" w14:font="MS Gothic"/>
              </w14:checkbox>
            </w:sdtPr>
            <w:sdtEndPr/>
            <w:sdtContent>
              <w:p w14:paraId="57CCF60E" w14:textId="78443994" w:rsidR="0009724E" w:rsidRDefault="00353CFD" w:rsidP="00353CFD">
                <w:pPr>
                  <w:pStyle w:val="TableParagraph"/>
                  <w:spacing w:before="96"/>
                  <w:ind w:left="10"/>
                  <w:jc w:val="center"/>
                  <w:rPr>
                    <w:rFonts w:ascii="Segoe UI Symbol" w:hAnsi="Segoe UI Symbol"/>
                  </w:rPr>
                </w:pPr>
                <w:r>
                  <w:rPr>
                    <w:rFonts w:ascii="MS Gothic" w:eastAsia="MS Gothic" w:hAnsi="MS Gothic" w:hint="eastAsia"/>
                    <w:sz w:val="24"/>
                    <w:szCs w:val="24"/>
                  </w:rPr>
                  <w:t>☒</w:t>
                </w:r>
              </w:p>
            </w:sdtContent>
          </w:sdt>
        </w:tc>
      </w:tr>
      <w:tr w:rsidR="0009724E" w14:paraId="64ADE126" w14:textId="77777777">
        <w:trPr>
          <w:trHeight w:val="476"/>
        </w:trPr>
        <w:tc>
          <w:tcPr>
            <w:tcW w:w="6338" w:type="dxa"/>
            <w:gridSpan w:val="4"/>
          </w:tcPr>
          <w:p w14:paraId="763D216D" w14:textId="6ECF4729" w:rsidR="0009724E" w:rsidRDefault="003C7B16">
            <w:pPr>
              <w:pStyle w:val="TableParagraph"/>
              <w:spacing w:before="95"/>
            </w:pPr>
            <w:r>
              <w:t>Other:</w:t>
            </w:r>
            <w:r>
              <w:rPr>
                <w:spacing w:val="-2"/>
              </w:rPr>
              <w:t xml:space="preserve"> </w:t>
            </w:r>
            <w:r w:rsidR="00425231">
              <w:t>Outreach associated with updates to WV Flood Tool</w:t>
            </w:r>
          </w:p>
        </w:tc>
        <w:tc>
          <w:tcPr>
            <w:tcW w:w="3008" w:type="dxa"/>
            <w:gridSpan w:val="2"/>
          </w:tcPr>
          <w:sdt>
            <w:sdtPr>
              <w:rPr>
                <w:sz w:val="24"/>
                <w:szCs w:val="24"/>
              </w:rPr>
              <w:id w:val="-1672101639"/>
              <w14:checkbox>
                <w14:checked w14:val="1"/>
                <w14:checkedState w14:val="2612" w14:font="MS Gothic"/>
                <w14:uncheckedState w14:val="2610" w14:font="MS Gothic"/>
              </w14:checkbox>
            </w:sdtPr>
            <w:sdtEndPr/>
            <w:sdtContent>
              <w:p w14:paraId="44E74B65" w14:textId="77777777" w:rsidR="00353CFD" w:rsidRDefault="00353CFD" w:rsidP="00353CFD">
                <w:pPr>
                  <w:pStyle w:val="TableParagraph"/>
                  <w:spacing w:before="96"/>
                  <w:ind w:left="10"/>
                  <w:jc w:val="center"/>
                  <w:rPr>
                    <w:sz w:val="24"/>
                    <w:szCs w:val="24"/>
                  </w:rPr>
                </w:pPr>
                <w:r>
                  <w:rPr>
                    <w:rFonts w:ascii="MS Gothic" w:eastAsia="MS Gothic" w:hAnsi="MS Gothic" w:hint="eastAsia"/>
                    <w:sz w:val="24"/>
                    <w:szCs w:val="24"/>
                  </w:rPr>
                  <w:t>☒</w:t>
                </w:r>
              </w:p>
            </w:sdtContent>
          </w:sdt>
          <w:p w14:paraId="22384B4F" w14:textId="7FFDFEF5" w:rsidR="0009724E" w:rsidRDefault="0009724E">
            <w:pPr>
              <w:pStyle w:val="TableParagraph"/>
              <w:spacing w:before="96"/>
              <w:ind w:left="10"/>
              <w:jc w:val="center"/>
              <w:rPr>
                <w:rFonts w:ascii="Segoe UI Symbol" w:hAnsi="Segoe UI Symbol"/>
              </w:rPr>
            </w:pPr>
          </w:p>
        </w:tc>
      </w:tr>
      <w:tr w:rsidR="0009724E" w14:paraId="01651739" w14:textId="77777777">
        <w:trPr>
          <w:trHeight w:val="664"/>
        </w:trPr>
        <w:tc>
          <w:tcPr>
            <w:tcW w:w="9346" w:type="dxa"/>
            <w:gridSpan w:val="6"/>
            <w:tcBorders>
              <w:top w:val="nil"/>
              <w:left w:val="nil"/>
              <w:bottom w:val="nil"/>
              <w:right w:val="nil"/>
            </w:tcBorders>
            <w:shd w:val="clear" w:color="auto" w:fill="B8D9E8"/>
          </w:tcPr>
          <w:p w14:paraId="7DA36BA2" w14:textId="77777777" w:rsidR="0009724E" w:rsidRDefault="003C7B16">
            <w:pPr>
              <w:pStyle w:val="TableParagraph"/>
              <w:spacing w:before="103"/>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09724E" w14:paraId="49AC571E" w14:textId="77777777">
        <w:trPr>
          <w:trHeight w:val="1286"/>
        </w:trPr>
        <w:tc>
          <w:tcPr>
            <w:tcW w:w="9346" w:type="dxa"/>
            <w:gridSpan w:val="6"/>
            <w:tcBorders>
              <w:top w:val="nil"/>
            </w:tcBorders>
          </w:tcPr>
          <w:p w14:paraId="7A8EF6CE" w14:textId="5555AFE8" w:rsidR="0096183A" w:rsidRDefault="0096183A">
            <w:pPr>
              <w:pStyle w:val="TableParagraph"/>
              <w:spacing w:before="96"/>
              <w:jc w:val="both"/>
              <w:rPr>
                <w:rFonts w:asciiTheme="minorHAnsi" w:hAnsiTheme="minorHAnsi" w:cstheme="minorHAnsi"/>
              </w:rPr>
            </w:pPr>
          </w:p>
          <w:p w14:paraId="534A334B" w14:textId="77777777" w:rsidR="007B23CA" w:rsidRPr="007B23CA" w:rsidRDefault="007B23CA">
            <w:pPr>
              <w:pStyle w:val="TableParagraph"/>
              <w:spacing w:before="96"/>
              <w:jc w:val="both"/>
              <w:rPr>
                <w:rFonts w:asciiTheme="minorHAnsi" w:hAnsiTheme="minorHAnsi" w:cstheme="minorHAnsi"/>
              </w:rPr>
            </w:pPr>
          </w:p>
          <w:p w14:paraId="1007F187" w14:textId="68D348E2" w:rsidR="00BE52ED" w:rsidRPr="007B23CA" w:rsidRDefault="00BE52ED" w:rsidP="00BE52ED">
            <w:pPr>
              <w:spacing w:line="259" w:lineRule="auto"/>
              <w:rPr>
                <w:rFonts w:asciiTheme="minorHAnsi" w:hAnsiTheme="minorHAnsi" w:cstheme="minorHAnsi"/>
              </w:rPr>
            </w:pPr>
            <w:r w:rsidRPr="007B23CA">
              <w:rPr>
                <w:rFonts w:asciiTheme="minorHAnsi" w:hAnsiTheme="minorHAnsi" w:cstheme="minorHAnsi"/>
                <w:u w:val="single"/>
              </w:rPr>
              <w:t>WV NFIP PM TASKS:  Global Outreach for Mapping Activities spearheaded by State NFIP Office.  Contracted to WVU GIS Technical Center.   Cost $15,000</w:t>
            </w:r>
            <w:r w:rsidR="00671107" w:rsidRPr="007B23CA">
              <w:rPr>
                <w:rFonts w:asciiTheme="minorHAnsi" w:hAnsiTheme="minorHAnsi" w:cstheme="minorHAnsi"/>
                <w:u w:val="single"/>
              </w:rPr>
              <w:t>.</w:t>
            </w:r>
            <w:r w:rsidRPr="007B23CA">
              <w:rPr>
                <w:rFonts w:asciiTheme="minorHAnsi" w:hAnsiTheme="minorHAnsi" w:cstheme="minorHAnsi"/>
                <w:u w:val="single"/>
              </w:rPr>
              <w:t xml:space="preserve"> </w:t>
            </w:r>
            <w:r w:rsidR="00671107" w:rsidRPr="007B23CA">
              <w:rPr>
                <w:rFonts w:asciiTheme="minorHAnsi" w:hAnsiTheme="minorHAnsi" w:cstheme="minorHAnsi"/>
                <w:u w:val="single"/>
              </w:rPr>
              <w:t xml:space="preserve"> (See Appendix A for more details)</w:t>
            </w:r>
          </w:p>
          <w:p w14:paraId="1BC9839D" w14:textId="77777777" w:rsidR="00BE52ED" w:rsidRPr="007B23CA" w:rsidRDefault="00BE52ED" w:rsidP="00BE52ED">
            <w:pPr>
              <w:pStyle w:val="TableParagraph"/>
              <w:spacing w:before="96"/>
              <w:jc w:val="both"/>
              <w:rPr>
                <w:rFonts w:asciiTheme="minorHAnsi" w:hAnsiTheme="minorHAnsi" w:cstheme="minorHAnsi"/>
              </w:rPr>
            </w:pPr>
          </w:p>
          <w:p w14:paraId="1CCAE106" w14:textId="77777777" w:rsidR="00BE52ED" w:rsidRPr="007B23CA" w:rsidRDefault="00BE52ED" w:rsidP="00BE52ED">
            <w:pPr>
              <w:pStyle w:val="ListParagraph"/>
              <w:widowControl/>
              <w:numPr>
                <w:ilvl w:val="0"/>
                <w:numId w:val="8"/>
              </w:numPr>
              <w:autoSpaceDE/>
              <w:autoSpaceDN/>
              <w:ind w:left="360" w:right="540"/>
              <w:contextualSpacing/>
              <w:rPr>
                <w:rFonts w:asciiTheme="minorHAnsi" w:hAnsiTheme="minorHAnsi" w:cstheme="minorHAnsi"/>
              </w:rPr>
            </w:pPr>
            <w:r w:rsidRPr="007B23CA">
              <w:rPr>
                <w:rFonts w:asciiTheme="minorHAnsi" w:hAnsiTheme="minorHAnsi" w:cstheme="minorHAnsi"/>
                <w:b/>
                <w:bCs/>
              </w:rPr>
              <w:t>Preload At-Risk Buildings from Statewide Flood Risk Assessment into FEMA’s Substantial Damage Estimator Tool:</w:t>
            </w:r>
            <w:r w:rsidRPr="007B23CA">
              <w:rPr>
                <w:rFonts w:asciiTheme="minorHAnsi" w:hAnsiTheme="minorHAnsi" w:cstheme="minorHAnsi"/>
              </w:rPr>
              <w:t xml:space="preserve">  For pre-disaster planning and preparation, the detailed statewide floodplain building inventory can be preloaded into FEMA’s Substantial Estimator Tool.  With the changing climate, especially with the potentially increased building damage impacts from heavy precipitation events that fill rivers and river valleys, it is important that the State and flood-prone communities have their residential/non-residential structures from the WV Building Level Risk Assessment (BLRA) uploaded into FEMA's Substantial Damage Estimator tool.</w:t>
            </w:r>
          </w:p>
          <w:p w14:paraId="2E27657E" w14:textId="77777777" w:rsidR="00BE52ED" w:rsidRPr="007B23CA" w:rsidRDefault="00BE52ED" w:rsidP="00BE52ED">
            <w:pPr>
              <w:pStyle w:val="ListParagraph"/>
              <w:ind w:left="0" w:right="540" w:firstLine="0"/>
              <w:rPr>
                <w:rFonts w:asciiTheme="minorHAnsi" w:hAnsiTheme="minorHAnsi" w:cstheme="minorHAnsi"/>
                <w:bCs/>
              </w:rPr>
            </w:pPr>
          </w:p>
          <w:p w14:paraId="386D6319" w14:textId="24D64CE5" w:rsidR="00BE52ED" w:rsidRPr="007B23CA" w:rsidRDefault="00BE52ED" w:rsidP="00BE52ED">
            <w:pPr>
              <w:pStyle w:val="ListParagraph"/>
              <w:widowControl/>
              <w:numPr>
                <w:ilvl w:val="0"/>
                <w:numId w:val="8"/>
              </w:numPr>
              <w:autoSpaceDE/>
              <w:autoSpaceDN/>
              <w:ind w:left="360" w:right="540"/>
              <w:contextualSpacing/>
              <w:rPr>
                <w:rFonts w:asciiTheme="minorHAnsi" w:hAnsiTheme="minorHAnsi" w:cstheme="minorHAnsi"/>
              </w:rPr>
            </w:pPr>
            <w:r w:rsidRPr="007B23CA">
              <w:rPr>
                <w:rFonts w:asciiTheme="minorHAnsi" w:hAnsiTheme="minorHAnsi" w:cstheme="minorHAnsi"/>
                <w:b/>
                <w:bCs/>
              </w:rPr>
              <w:t xml:space="preserve">Communicate SFHA Map Changes to Affected Property Owners: </w:t>
            </w:r>
            <w:r w:rsidRPr="007B23CA">
              <w:rPr>
                <w:rFonts w:asciiTheme="minorHAnsi" w:hAnsiTheme="minorHAnsi" w:cstheme="minorHAnsi"/>
              </w:rPr>
              <w:t xml:space="preserve"> Template mail merge documents from the FEMA Region 3 "Local Officials Toolkit: What to Do Before and After Your Flood Maps are Finalized" have been created to send to property owners with new flood mapping updates during the appeal period for the restudy.  Information about changes in floodplain risk and base floodplain elevation can be communicated to individual homeowners.  The base flood elevation is increasing 6 feet, for example, for the highly flood vulnerable and disadvantaged community of Camden-on-Gauley on the Gauley River in Webster County.  Mailing addresses of affected property owners are retrieved from the statewide tax assessment database.  This activity qualifies for FEMA’s Community Rating System credits.  </w:t>
            </w:r>
            <w:r w:rsidR="00520754">
              <w:rPr>
                <w:rFonts w:asciiTheme="minorHAnsi" w:hAnsiTheme="minorHAnsi" w:cstheme="minorHAnsi"/>
              </w:rPr>
              <w:br/>
            </w:r>
          </w:p>
          <w:p w14:paraId="52233507" w14:textId="77777777" w:rsidR="00BE52ED" w:rsidRPr="007B23CA" w:rsidRDefault="00BE52ED" w:rsidP="00BE52ED">
            <w:pPr>
              <w:pStyle w:val="ListParagraph"/>
              <w:widowControl/>
              <w:numPr>
                <w:ilvl w:val="0"/>
                <w:numId w:val="8"/>
              </w:numPr>
              <w:autoSpaceDE/>
              <w:autoSpaceDN/>
              <w:ind w:left="360" w:right="540"/>
              <w:contextualSpacing/>
              <w:rPr>
                <w:rFonts w:asciiTheme="minorHAnsi" w:hAnsiTheme="minorHAnsi" w:cstheme="minorHAnsi"/>
              </w:rPr>
            </w:pPr>
            <w:r w:rsidRPr="007B23CA">
              <w:rPr>
                <w:rFonts w:asciiTheme="minorHAnsi" w:hAnsiTheme="minorHAnsi" w:cstheme="minorHAnsi"/>
                <w:b/>
                <w:bCs/>
              </w:rPr>
              <w:t>Promote LiDAR LOMAs Print Function on the WV Flood Tool:</w:t>
            </w:r>
            <w:r w:rsidRPr="007B23CA">
              <w:rPr>
                <w:rFonts w:asciiTheme="minorHAnsi" w:hAnsiTheme="minorHAnsi" w:cstheme="minorHAnsi"/>
              </w:rPr>
              <w:t xml:space="preserve">  West Virginia now has statewide coverage of QL2 LiDAR data and LiDAR-derived elevation products of one-meter DEMs and 1-foot contours.  LiDAR LOMAs can be submitted for qualifying structures using FEMA’s Online LOMA portal.  The Flood Tool’s Print Function generates map layouts for the LiDAR submissions using either the contour or point elevation methods.  To save disadvantaged communities and homeowners the cost of needing a site elevation survey, communicate to these constituents how the "mapped out" structures (primary building structures symbolized by yellow squares) displayed on the RiskMAP View of the WV Flood Tool may qualify for removal of the structure from the SFHA.  The only information required for an Online LOMA submission are a map layout from the Flood Tool and a copy of the deed.</w:t>
            </w:r>
          </w:p>
          <w:p w14:paraId="2147A740" w14:textId="54E7FA98" w:rsidR="00BE52ED" w:rsidRPr="007B23CA" w:rsidRDefault="00BE52ED">
            <w:pPr>
              <w:pStyle w:val="TableParagraph"/>
              <w:spacing w:before="96"/>
              <w:jc w:val="both"/>
              <w:rPr>
                <w:rFonts w:asciiTheme="minorHAnsi" w:hAnsiTheme="minorHAnsi" w:cstheme="minorHAnsi"/>
              </w:rPr>
            </w:pPr>
          </w:p>
          <w:p w14:paraId="5A899A2A" w14:textId="4B4B0476" w:rsidR="00F169FB" w:rsidRPr="007B23CA" w:rsidRDefault="00F169FB" w:rsidP="00F169FB">
            <w:pPr>
              <w:spacing w:line="259" w:lineRule="auto"/>
              <w:rPr>
                <w:rFonts w:asciiTheme="minorHAnsi" w:hAnsiTheme="minorHAnsi" w:cstheme="minorHAnsi"/>
                <w:u w:val="single"/>
              </w:rPr>
            </w:pPr>
            <w:r w:rsidRPr="007B23CA">
              <w:rPr>
                <w:rFonts w:asciiTheme="minorHAnsi" w:hAnsiTheme="minorHAnsi" w:cstheme="minorHAnsi"/>
                <w:u w:val="single"/>
              </w:rPr>
              <w:t xml:space="preserve">WVU PM TASKS:  Global Outreach </w:t>
            </w:r>
            <w:r w:rsidR="008F1623" w:rsidRPr="007B23CA">
              <w:rPr>
                <w:rFonts w:asciiTheme="minorHAnsi" w:hAnsiTheme="minorHAnsi" w:cstheme="minorHAnsi"/>
                <w:u w:val="single"/>
              </w:rPr>
              <w:t xml:space="preserve">for Mapping Activities for </w:t>
            </w:r>
            <w:r w:rsidRPr="007B23CA">
              <w:rPr>
                <w:rFonts w:asciiTheme="minorHAnsi" w:hAnsiTheme="minorHAnsi" w:cstheme="minorHAnsi"/>
                <w:u w:val="single"/>
              </w:rPr>
              <w:t>WV Flood Tool.</w:t>
            </w:r>
            <w:r w:rsidR="00671107" w:rsidRPr="007B23CA">
              <w:rPr>
                <w:rFonts w:asciiTheme="minorHAnsi" w:hAnsiTheme="minorHAnsi" w:cstheme="minorHAnsi"/>
                <w:u w:val="single"/>
              </w:rPr>
              <w:t xml:space="preserve">  </w:t>
            </w:r>
            <w:r w:rsidRPr="007B23CA">
              <w:rPr>
                <w:rFonts w:asciiTheme="minorHAnsi" w:hAnsiTheme="minorHAnsi" w:cstheme="minorHAnsi"/>
                <w:u w:val="single"/>
              </w:rPr>
              <w:t>Cost $180,000</w:t>
            </w:r>
            <w:r w:rsidR="00671107" w:rsidRPr="007B23CA">
              <w:rPr>
                <w:rFonts w:asciiTheme="minorHAnsi" w:hAnsiTheme="minorHAnsi" w:cstheme="minorHAnsi"/>
                <w:u w:val="single"/>
              </w:rPr>
              <w:t>. (See Appendix B for more details).</w:t>
            </w:r>
          </w:p>
          <w:p w14:paraId="273A9C83" w14:textId="0E9304F7" w:rsidR="00BE52ED" w:rsidRPr="007B23CA" w:rsidRDefault="00BE52ED" w:rsidP="00F169FB">
            <w:pPr>
              <w:spacing w:line="259" w:lineRule="auto"/>
              <w:rPr>
                <w:rFonts w:asciiTheme="minorHAnsi" w:hAnsiTheme="minorHAnsi" w:cstheme="minorHAnsi"/>
                <w:u w:val="single"/>
              </w:rPr>
            </w:pPr>
          </w:p>
          <w:p w14:paraId="7B56BD62" w14:textId="7B7EA879" w:rsidR="0096183A" w:rsidRPr="007B23CA" w:rsidRDefault="00520754" w:rsidP="00520754">
            <w:pPr>
              <w:pStyle w:val="ListParagraph"/>
              <w:widowControl/>
              <w:numPr>
                <w:ilvl w:val="0"/>
                <w:numId w:val="7"/>
              </w:numPr>
              <w:autoSpaceDE/>
              <w:autoSpaceDN/>
              <w:spacing w:line="259" w:lineRule="auto"/>
              <w:ind w:left="360" w:hanging="289"/>
              <w:contextualSpacing/>
              <w:rPr>
                <w:rFonts w:asciiTheme="minorHAnsi" w:hAnsiTheme="minorHAnsi" w:cstheme="minorHAnsi"/>
              </w:rPr>
            </w:pPr>
            <w:r w:rsidRPr="00520754">
              <w:rPr>
                <w:rFonts w:asciiTheme="minorHAnsi" w:hAnsiTheme="minorHAnsi" w:cstheme="minorHAnsi"/>
                <w:b/>
                <w:bCs/>
              </w:rPr>
              <w:t xml:space="preserve">Global Outreach Services </w:t>
            </w:r>
            <w:r>
              <w:rPr>
                <w:rFonts w:asciiTheme="minorHAnsi" w:hAnsiTheme="minorHAnsi" w:cstheme="minorHAnsi"/>
                <w:b/>
                <w:bCs/>
              </w:rPr>
              <w:t>for</w:t>
            </w:r>
            <w:r w:rsidRPr="00520754">
              <w:rPr>
                <w:rFonts w:asciiTheme="minorHAnsi" w:hAnsiTheme="minorHAnsi" w:cstheme="minorHAnsi"/>
                <w:b/>
                <w:bCs/>
              </w:rPr>
              <w:t xml:space="preserve"> WV Flood Tool: </w:t>
            </w:r>
            <w:r>
              <w:rPr>
                <w:rFonts w:asciiTheme="minorHAnsi" w:hAnsiTheme="minorHAnsi" w:cstheme="minorHAnsi"/>
              </w:rPr>
              <w:t xml:space="preserve"> </w:t>
            </w:r>
            <w:r w:rsidR="00F169FB" w:rsidRPr="00520754">
              <w:rPr>
                <w:rFonts w:asciiTheme="minorHAnsi" w:hAnsiTheme="minorHAnsi" w:cstheme="minorHAnsi"/>
              </w:rPr>
              <w:t>Statewide global outreach services that process and integrate new flood and reference GIS layers, tool enhancements, flood risk information, etc. for the WV Flood Tool (</w:t>
            </w:r>
            <w:hyperlink r:id="rId18" w:history="1">
              <w:r w:rsidR="00F169FB" w:rsidRPr="00520754">
                <w:rPr>
                  <w:rStyle w:val="Hyperlink"/>
                  <w:rFonts w:asciiTheme="minorHAnsi" w:hAnsiTheme="minorHAnsi" w:cstheme="minorHAnsi"/>
                </w:rPr>
                <w:t>www.mapwv.gov/Flood</w:t>
              </w:r>
            </w:hyperlink>
            <w:r w:rsidR="00F169FB" w:rsidRPr="00520754">
              <w:rPr>
                <w:rFonts w:asciiTheme="minorHAnsi" w:hAnsiTheme="minorHAnsi" w:cstheme="minorHAnsi"/>
              </w:rPr>
              <w:t>).  Services include computer programming, data development/geo</w:t>
            </w:r>
            <w:r w:rsidR="007B23CA" w:rsidRPr="00520754">
              <w:rPr>
                <w:rFonts w:asciiTheme="minorHAnsi" w:hAnsiTheme="minorHAnsi" w:cstheme="minorHAnsi"/>
              </w:rPr>
              <w:t>-</w:t>
            </w:r>
            <w:r w:rsidR="00F169FB" w:rsidRPr="00520754">
              <w:rPr>
                <w:rFonts w:asciiTheme="minorHAnsi" w:hAnsiTheme="minorHAnsi" w:cstheme="minorHAnsi"/>
              </w:rPr>
              <w:t xml:space="preserve">processing, customized mapping, and technical support services (Task A).  This project also supports two other activities in which a recent nationwide flood risk assessment determined that 46 percent of the roads in the State and 51 percent of the State’s critical facilities — the highest state-level percentages in the Nation — would be closed by flooding based on current and future climate change models.  The first subtask (Task B) integrates the WV Building Level Risk Assessment (BLRA) with FEMA’s national inventory so standardized, consistent, and accessible building level information can be exchanged.  Another subtask (Task C) enhances transportation flood inundation models on the RiskMAP View of the WV Flood Tool.  </w:t>
            </w:r>
          </w:p>
        </w:tc>
      </w:tr>
    </w:tbl>
    <w:p w14:paraId="7396FB87" w14:textId="77777777" w:rsidR="0009724E" w:rsidRDefault="0009724E">
      <w:pPr>
        <w:jc w:val="both"/>
        <w:sectPr w:rsidR="0009724E">
          <w:pgSz w:w="12240" w:h="15840"/>
          <w:pgMar w:top="1340" w:right="1080" w:bottom="1040" w:left="440" w:header="720" w:footer="858" w:gutter="0"/>
          <w:cols w:space="720"/>
        </w:sectPr>
      </w:pPr>
    </w:p>
    <w:p w14:paraId="023C5DE3" w14:textId="77777777" w:rsidR="0009724E" w:rsidRDefault="0009724E">
      <w:pPr>
        <w:pStyle w:val="BodyText"/>
        <w:spacing w:before="4"/>
        <w:rPr>
          <w:rFonts w:ascii="Franklin Gothic Demi"/>
          <w:b/>
          <w:sz w:val="20"/>
        </w:rPr>
      </w:pPr>
    </w:p>
    <w:p w14:paraId="2BDC78D2" w14:textId="77777777" w:rsidR="0009724E" w:rsidRDefault="0009724E">
      <w:pPr>
        <w:pStyle w:val="BodyText"/>
        <w:spacing w:before="4"/>
        <w:rPr>
          <w:rFonts w:ascii="Franklin Gothic Demi"/>
          <w:b/>
          <w:sz w:val="20"/>
        </w:rPr>
      </w:pPr>
      <w:bookmarkStart w:id="28" w:name="Task_4_–_Training_to_State_and_Local_Off"/>
      <w:bookmarkEnd w:id="28"/>
    </w:p>
    <w:p w14:paraId="4413D7FF" w14:textId="77777777" w:rsidR="0009724E" w:rsidRDefault="003C7B16">
      <w:pPr>
        <w:pStyle w:val="Heading3"/>
      </w:pPr>
      <w:bookmarkStart w:id="29" w:name="Task_5_–_Mitigation_Planning_Technical_A"/>
      <w:bookmarkStart w:id="30" w:name="_Toc108015419"/>
      <w:bookmarkEnd w:id="29"/>
      <w:r>
        <w:rPr>
          <w:color w:val="005287"/>
        </w:rPr>
        <w:t>Task</w:t>
      </w:r>
      <w:r>
        <w:rPr>
          <w:color w:val="005287"/>
          <w:spacing w:val="-4"/>
        </w:rPr>
        <w:t xml:space="preserve"> </w:t>
      </w:r>
      <w:r>
        <w:rPr>
          <w:color w:val="005287"/>
        </w:rPr>
        <w:t>5</w:t>
      </w:r>
      <w:r>
        <w:rPr>
          <w:color w:val="005287"/>
          <w:spacing w:val="-4"/>
        </w:rPr>
        <w:t xml:space="preserve"> </w:t>
      </w:r>
      <w:r>
        <w:rPr>
          <w:color w:val="005287"/>
        </w:rPr>
        <w:t>–</w:t>
      </w:r>
      <w:r>
        <w:rPr>
          <w:color w:val="005287"/>
          <w:spacing w:val="-3"/>
        </w:rPr>
        <w:t xml:space="preserve"> </w:t>
      </w:r>
      <w:r>
        <w:rPr>
          <w:color w:val="005287"/>
        </w:rPr>
        <w:t>Mitigation</w:t>
      </w:r>
      <w:r>
        <w:rPr>
          <w:color w:val="005287"/>
          <w:spacing w:val="-4"/>
        </w:rPr>
        <w:t xml:space="preserve"> </w:t>
      </w:r>
      <w:r>
        <w:rPr>
          <w:color w:val="005287"/>
        </w:rPr>
        <w:t>Planning</w:t>
      </w:r>
      <w:r>
        <w:rPr>
          <w:color w:val="005287"/>
          <w:spacing w:val="-3"/>
        </w:rPr>
        <w:t xml:space="preserve"> </w:t>
      </w:r>
      <w:r>
        <w:rPr>
          <w:color w:val="005287"/>
        </w:rPr>
        <w:t>Technical</w:t>
      </w:r>
      <w:r>
        <w:rPr>
          <w:color w:val="005287"/>
          <w:spacing w:val="-4"/>
        </w:rPr>
        <w:t xml:space="preserve"> </w:t>
      </w:r>
      <w:r>
        <w:rPr>
          <w:color w:val="005287"/>
        </w:rPr>
        <w:t>Assistance</w:t>
      </w:r>
      <w:bookmarkEnd w:id="30"/>
    </w:p>
    <w:p w14:paraId="1260A43F" w14:textId="77777777" w:rsidR="0009724E" w:rsidRDefault="0009724E">
      <w:pPr>
        <w:pStyle w:val="BodyText"/>
        <w:spacing w:before="7"/>
        <w:rPr>
          <w:sz w:val="25"/>
        </w:rPr>
      </w:pPr>
    </w:p>
    <w:p w14:paraId="2089C52D" w14:textId="77777777" w:rsidR="0009724E" w:rsidRDefault="003C7B16">
      <w:pPr>
        <w:pStyle w:val="Heading4"/>
      </w:pPr>
      <w:bookmarkStart w:id="31" w:name="_bookmark11"/>
      <w:bookmarkEnd w:id="31"/>
      <w:r>
        <w:t>Table</w:t>
      </w:r>
      <w:r>
        <w:rPr>
          <w:spacing w:val="-4"/>
        </w:rPr>
        <w:t xml:space="preserve"> </w:t>
      </w:r>
      <w:r>
        <w:t>7.</w:t>
      </w:r>
      <w:r>
        <w:rPr>
          <w:spacing w:val="-2"/>
        </w:rPr>
        <w:t xml:space="preserve"> </w:t>
      </w:r>
      <w:r>
        <w:t>Task</w:t>
      </w:r>
      <w:r>
        <w:rPr>
          <w:spacing w:val="-5"/>
        </w:rPr>
        <w:t xml:space="preserve"> </w:t>
      </w:r>
      <w:r>
        <w:t>5</w:t>
      </w:r>
      <w:r>
        <w:rPr>
          <w:spacing w:val="-2"/>
        </w:rPr>
        <w:t xml:space="preserve"> </w:t>
      </w:r>
      <w:r>
        <w:t>–</w:t>
      </w:r>
      <w:r>
        <w:rPr>
          <w:spacing w:val="-2"/>
        </w:rPr>
        <w:t xml:space="preserve"> </w:t>
      </w:r>
      <w:r>
        <w:t>Mitigation</w:t>
      </w:r>
      <w:r>
        <w:rPr>
          <w:spacing w:val="-1"/>
        </w:rPr>
        <w:t xml:space="preserve"> </w:t>
      </w:r>
      <w:r>
        <w:t>Planning</w:t>
      </w:r>
      <w:r>
        <w:rPr>
          <w:spacing w:val="-5"/>
        </w:rPr>
        <w:t xml:space="preserve"> </w:t>
      </w:r>
      <w:r>
        <w:t>Technical</w:t>
      </w:r>
      <w:r>
        <w:rPr>
          <w:spacing w:val="-3"/>
        </w:rPr>
        <w:t xml:space="preserve"> </w:t>
      </w:r>
      <w:r>
        <w:t>Assistance</w:t>
      </w:r>
    </w:p>
    <w:p w14:paraId="605E2357" w14:textId="77777777" w:rsidR="0009724E" w:rsidRDefault="0009724E">
      <w:pPr>
        <w:pStyle w:val="BodyText"/>
        <w:spacing w:before="10"/>
        <w:rPr>
          <w:rFonts w:ascii="Franklin Gothic Demi"/>
          <w:b/>
          <w:sz w:val="15"/>
        </w:rPr>
      </w:pPr>
    </w:p>
    <w:tbl>
      <w:tblPr>
        <w:tblW w:w="0" w:type="auto"/>
        <w:tblInd w:w="1015"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3"/>
        <w:gridCol w:w="2160"/>
        <w:gridCol w:w="1529"/>
        <w:gridCol w:w="315"/>
        <w:gridCol w:w="1395"/>
        <w:gridCol w:w="1616"/>
      </w:tblGrid>
      <w:tr w:rsidR="0009724E" w14:paraId="3C1C61C2" w14:textId="77777777">
        <w:trPr>
          <w:trHeight w:val="957"/>
        </w:trPr>
        <w:tc>
          <w:tcPr>
            <w:tcW w:w="2333" w:type="dxa"/>
            <w:tcBorders>
              <w:top w:val="nil"/>
              <w:left w:val="nil"/>
              <w:bottom w:val="nil"/>
              <w:right w:val="nil"/>
            </w:tcBorders>
            <w:shd w:val="clear" w:color="auto" w:fill="B8D9E8"/>
          </w:tcPr>
          <w:p w14:paraId="167EB233" w14:textId="77777777" w:rsidR="0009724E" w:rsidRDefault="003C7B16">
            <w:pPr>
              <w:pStyle w:val="TableParagraph"/>
              <w:spacing w:before="105"/>
              <w:ind w:left="770"/>
              <w:rPr>
                <w:rFonts w:ascii="Franklin Gothic Medium"/>
              </w:rPr>
            </w:pPr>
            <w:r>
              <w:rPr>
                <w:rFonts w:ascii="Franklin Gothic Medium"/>
              </w:rPr>
              <w:t>PM Task</w:t>
            </w:r>
          </w:p>
        </w:tc>
        <w:tc>
          <w:tcPr>
            <w:tcW w:w="2160" w:type="dxa"/>
            <w:tcBorders>
              <w:top w:val="nil"/>
              <w:left w:val="nil"/>
              <w:bottom w:val="nil"/>
              <w:right w:val="nil"/>
            </w:tcBorders>
            <w:shd w:val="clear" w:color="auto" w:fill="B8D9E8"/>
          </w:tcPr>
          <w:p w14:paraId="15871018" w14:textId="77777777" w:rsidR="0009724E" w:rsidRDefault="003C7B16">
            <w:pPr>
              <w:pStyle w:val="TableParagraph"/>
              <w:spacing w:before="105"/>
              <w:ind w:left="179" w:right="167"/>
              <w:jc w:val="center"/>
              <w:rPr>
                <w:rFonts w:ascii="Franklin Gothic Medium" w:hAnsi="Franklin Gothic Medium"/>
              </w:rPr>
            </w:pPr>
            <w:r>
              <w:rPr>
                <w:rFonts w:ascii="Franklin Gothic Medium" w:hAnsi="Franklin Gothic Medium"/>
              </w:rPr>
              <w:t>Mark ‘X” if task will</w:t>
            </w:r>
            <w:r>
              <w:rPr>
                <w:rFonts w:ascii="Franklin Gothic Medium" w:hAnsi="Franklin Gothic Medium"/>
                <w:spacing w:val="-52"/>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29" w:type="dxa"/>
            <w:tcBorders>
              <w:top w:val="nil"/>
              <w:left w:val="nil"/>
              <w:bottom w:val="nil"/>
              <w:right w:val="nil"/>
            </w:tcBorders>
            <w:shd w:val="clear" w:color="auto" w:fill="B8D9E8"/>
          </w:tcPr>
          <w:p w14:paraId="798119B8" w14:textId="77777777" w:rsidR="0009724E" w:rsidRDefault="003C7B16">
            <w:pPr>
              <w:pStyle w:val="TableParagraph"/>
              <w:spacing w:before="105"/>
              <w:ind w:left="191" w:right="172" w:firstLine="151"/>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tcBorders>
              <w:top w:val="nil"/>
              <w:left w:val="nil"/>
              <w:bottom w:val="nil"/>
              <w:right w:val="nil"/>
            </w:tcBorders>
            <w:shd w:val="clear" w:color="auto" w:fill="B8D9E8"/>
          </w:tcPr>
          <w:p w14:paraId="68C4A01A" w14:textId="77777777" w:rsidR="0009724E" w:rsidRDefault="003C7B16">
            <w:pPr>
              <w:pStyle w:val="TableParagraph"/>
              <w:spacing w:before="105"/>
              <w:ind w:left="282" w:right="262" w:firstLine="67"/>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16" w:type="dxa"/>
            <w:tcBorders>
              <w:top w:val="nil"/>
              <w:left w:val="nil"/>
              <w:bottom w:val="nil"/>
              <w:right w:val="nil"/>
            </w:tcBorders>
            <w:shd w:val="clear" w:color="auto" w:fill="B8D9E8"/>
          </w:tcPr>
          <w:p w14:paraId="5A3EF3D0" w14:textId="77777777" w:rsidR="0009724E" w:rsidRDefault="003C7B16">
            <w:pPr>
              <w:pStyle w:val="TableParagraph"/>
              <w:spacing w:before="105"/>
              <w:ind w:left="245" w:right="230" w:firstLine="40"/>
              <w:rPr>
                <w:rFonts w:ascii="Franklin Gothic Medium"/>
              </w:rPr>
            </w:pPr>
            <w:r>
              <w:rPr>
                <w:rFonts w:ascii="Franklin Gothic Medium"/>
              </w:rPr>
              <w:t>(A+B) Total</w:t>
            </w:r>
            <w:r>
              <w:rPr>
                <w:rFonts w:ascii="Franklin Gothic Medium"/>
                <w:spacing w:val="-52"/>
              </w:rPr>
              <w:t xml:space="preserve"> </w:t>
            </w:r>
            <w:r>
              <w:rPr>
                <w:rFonts w:ascii="Franklin Gothic Medium"/>
              </w:rPr>
              <w:t>Project</w:t>
            </w:r>
            <w:r>
              <w:rPr>
                <w:rFonts w:ascii="Franklin Gothic Medium"/>
                <w:spacing w:val="-13"/>
              </w:rPr>
              <w:t xml:space="preserve"> </w:t>
            </w:r>
            <w:r>
              <w:rPr>
                <w:rFonts w:ascii="Franklin Gothic Medium"/>
              </w:rPr>
              <w:t>Cost</w:t>
            </w:r>
          </w:p>
        </w:tc>
      </w:tr>
      <w:tr w:rsidR="008F1623" w14:paraId="46C9BE17" w14:textId="77777777">
        <w:trPr>
          <w:trHeight w:val="1175"/>
        </w:trPr>
        <w:tc>
          <w:tcPr>
            <w:tcW w:w="2333" w:type="dxa"/>
          </w:tcPr>
          <w:p w14:paraId="27DF183C" w14:textId="77777777" w:rsidR="008F1623" w:rsidRDefault="008F1623" w:rsidP="008F1623">
            <w:pPr>
              <w:pStyle w:val="TableParagraph"/>
              <w:spacing w:before="88"/>
              <w:ind w:right="337"/>
              <w:rPr>
                <w:i/>
              </w:rPr>
            </w:pPr>
            <w:r>
              <w:t>Mitigation Planning</w:t>
            </w:r>
            <w:r>
              <w:rPr>
                <w:spacing w:val="1"/>
              </w:rPr>
              <w:t xml:space="preserve"> </w:t>
            </w:r>
            <w:r>
              <w:t>and Technical</w:t>
            </w:r>
            <w:r>
              <w:rPr>
                <w:spacing w:val="1"/>
              </w:rPr>
              <w:t xml:space="preserve"> </w:t>
            </w:r>
            <w:r>
              <w:t xml:space="preserve">Assistance (TA) </w:t>
            </w:r>
            <w:r>
              <w:rPr>
                <w:i/>
              </w:rPr>
              <w:t>(see</w:t>
            </w:r>
            <w:r>
              <w:rPr>
                <w:i/>
                <w:spacing w:val="-53"/>
              </w:rPr>
              <w:t xml:space="preserve"> </w:t>
            </w:r>
            <w:hyperlink w:anchor="_bookmark35" w:history="1">
              <w:r>
                <w:rPr>
                  <w:i/>
                  <w:color w:val="006699"/>
                  <w:u w:val="single" w:color="006699"/>
                </w:rPr>
                <w:t>Part</w:t>
              </w:r>
              <w:r>
                <w:rPr>
                  <w:i/>
                  <w:color w:val="006699"/>
                  <w:spacing w:val="-2"/>
                  <w:u w:val="single" w:color="006699"/>
                </w:rPr>
                <w:t xml:space="preserve"> </w:t>
              </w:r>
              <w:r>
                <w:rPr>
                  <w:i/>
                  <w:color w:val="006699"/>
                  <w:u w:val="single" w:color="006699"/>
                </w:rPr>
                <w:t>2.5</w:t>
              </w:r>
            </w:hyperlink>
            <w:r>
              <w:rPr>
                <w:i/>
              </w:rPr>
              <w:t>)</w:t>
            </w:r>
          </w:p>
        </w:tc>
        <w:tc>
          <w:tcPr>
            <w:tcW w:w="2160" w:type="dxa"/>
          </w:tcPr>
          <w:p w14:paraId="34B17796" w14:textId="77777777" w:rsidR="008F1623" w:rsidRDefault="008F1623" w:rsidP="008F1623">
            <w:pPr>
              <w:pStyle w:val="TableParagraph"/>
              <w:spacing w:before="10"/>
              <w:ind w:left="0"/>
              <w:rPr>
                <w:rFonts w:ascii="Franklin Gothic Demi"/>
                <w:b/>
                <w:sz w:val="38"/>
              </w:rPr>
            </w:pPr>
          </w:p>
          <w:sdt>
            <w:sdtPr>
              <w:rPr>
                <w:rFonts w:asciiTheme="minorHAnsi" w:hAnsiTheme="minorHAnsi" w:cstheme="minorHAnsi"/>
              </w:rPr>
              <w:id w:val="-632094426"/>
              <w14:checkbox>
                <w14:checked w14:val="1"/>
                <w14:checkedState w14:val="2612" w14:font="MS Gothic"/>
                <w14:uncheckedState w14:val="2610" w14:font="MS Gothic"/>
              </w14:checkbox>
            </w:sdtPr>
            <w:sdtEndPr/>
            <w:sdtContent>
              <w:p w14:paraId="2CBA8DC0" w14:textId="77777777" w:rsidR="008F1623" w:rsidRDefault="008F1623" w:rsidP="008F1623">
                <w:pPr>
                  <w:pStyle w:val="TableParagraph"/>
                  <w:ind w:left="14"/>
                  <w:jc w:val="center"/>
                  <w:rPr>
                    <w:rFonts w:asciiTheme="minorHAnsi" w:hAnsiTheme="minorHAnsi" w:cstheme="minorHAnsi"/>
                  </w:rPr>
                </w:pPr>
                <w:r w:rsidRPr="00353CFD">
                  <w:rPr>
                    <w:rFonts w:ascii="Segoe UI Symbol" w:eastAsia="MS Gothic" w:hAnsi="Segoe UI Symbol" w:cs="Segoe UI Symbol"/>
                  </w:rPr>
                  <w:t>☒</w:t>
                </w:r>
              </w:p>
            </w:sdtContent>
          </w:sdt>
          <w:p w14:paraId="17457B67" w14:textId="5F482115" w:rsidR="008F1623" w:rsidRDefault="008F1623" w:rsidP="008F1623">
            <w:pPr>
              <w:pStyle w:val="TableParagraph"/>
              <w:ind w:left="12"/>
              <w:jc w:val="center"/>
              <w:rPr>
                <w:rFonts w:ascii="Segoe UI Symbol" w:hAnsi="Segoe UI Symbol"/>
              </w:rPr>
            </w:pPr>
          </w:p>
        </w:tc>
        <w:tc>
          <w:tcPr>
            <w:tcW w:w="1529" w:type="dxa"/>
          </w:tcPr>
          <w:p w14:paraId="37D542FA" w14:textId="3DF275B2" w:rsidR="008F1623" w:rsidRPr="007B23CA" w:rsidRDefault="008F1623" w:rsidP="008F1623">
            <w:pPr>
              <w:pStyle w:val="TableParagraph"/>
              <w:ind w:left="0"/>
              <w:jc w:val="center"/>
              <w:rPr>
                <w:rFonts w:asciiTheme="minorHAnsi" w:hAnsiTheme="minorHAnsi" w:cstheme="minorHAnsi"/>
              </w:rPr>
            </w:pPr>
          </w:p>
          <w:p w14:paraId="1999F885" w14:textId="77777777" w:rsidR="008F1623" w:rsidRPr="007B23CA" w:rsidRDefault="008F1623" w:rsidP="008F1623">
            <w:pPr>
              <w:pStyle w:val="TableParagraph"/>
              <w:ind w:left="0"/>
              <w:jc w:val="center"/>
              <w:rPr>
                <w:rFonts w:asciiTheme="minorHAnsi" w:hAnsiTheme="minorHAnsi" w:cstheme="minorHAnsi"/>
              </w:rPr>
            </w:pPr>
          </w:p>
          <w:p w14:paraId="5F9BE3F3" w14:textId="06F7B934" w:rsidR="008F1623" w:rsidRPr="007B23CA" w:rsidRDefault="008F1623" w:rsidP="008F1623">
            <w:pPr>
              <w:pStyle w:val="TableParagraph"/>
              <w:ind w:left="0"/>
              <w:jc w:val="center"/>
              <w:rPr>
                <w:rFonts w:ascii="Times New Roman"/>
                <w:sz w:val="20"/>
              </w:rPr>
            </w:pPr>
            <w:r w:rsidRPr="007B23CA">
              <w:rPr>
                <w:rFonts w:asciiTheme="minorHAnsi" w:hAnsiTheme="minorHAnsi" w:cstheme="minorHAnsi"/>
              </w:rPr>
              <w:t>$</w:t>
            </w:r>
            <w:r w:rsidR="00425D51" w:rsidRPr="007B23CA">
              <w:rPr>
                <w:rFonts w:asciiTheme="minorHAnsi" w:hAnsiTheme="minorHAnsi" w:cstheme="minorHAnsi"/>
              </w:rPr>
              <w:t>50</w:t>
            </w:r>
            <w:r w:rsidRPr="007B23CA">
              <w:rPr>
                <w:rFonts w:asciiTheme="minorHAnsi" w:hAnsiTheme="minorHAnsi" w:cstheme="minorHAnsi"/>
              </w:rPr>
              <w:t>,000</w:t>
            </w:r>
          </w:p>
        </w:tc>
        <w:tc>
          <w:tcPr>
            <w:tcW w:w="1710" w:type="dxa"/>
            <w:gridSpan w:val="2"/>
          </w:tcPr>
          <w:p w14:paraId="767E74D8" w14:textId="42DFCB67" w:rsidR="008F1623" w:rsidRPr="007B23CA" w:rsidRDefault="008F1623" w:rsidP="008F1623">
            <w:pPr>
              <w:pStyle w:val="TableParagraph"/>
              <w:ind w:left="0"/>
              <w:jc w:val="center"/>
              <w:rPr>
                <w:rFonts w:asciiTheme="minorHAnsi" w:hAnsiTheme="minorHAnsi" w:cstheme="minorHAnsi"/>
              </w:rPr>
            </w:pPr>
          </w:p>
          <w:p w14:paraId="1E8AF407" w14:textId="77777777" w:rsidR="008F1623" w:rsidRPr="007B23CA" w:rsidRDefault="008F1623" w:rsidP="008F1623">
            <w:pPr>
              <w:pStyle w:val="TableParagraph"/>
              <w:ind w:left="0"/>
              <w:jc w:val="center"/>
              <w:rPr>
                <w:rFonts w:asciiTheme="minorHAnsi" w:hAnsiTheme="minorHAnsi" w:cstheme="minorHAnsi"/>
              </w:rPr>
            </w:pPr>
          </w:p>
          <w:p w14:paraId="7A84D0B1" w14:textId="6C558345" w:rsidR="008F1623" w:rsidRPr="007B23CA" w:rsidRDefault="008F1623" w:rsidP="008F1623">
            <w:pPr>
              <w:pStyle w:val="TableParagraph"/>
              <w:ind w:left="0"/>
              <w:jc w:val="center"/>
              <w:rPr>
                <w:rFonts w:ascii="Times New Roman"/>
                <w:sz w:val="20"/>
              </w:rPr>
            </w:pPr>
            <w:r w:rsidRPr="007B23CA">
              <w:rPr>
                <w:rFonts w:asciiTheme="minorHAnsi" w:hAnsiTheme="minorHAnsi" w:cstheme="minorHAnsi"/>
              </w:rPr>
              <w:t>$0</w:t>
            </w:r>
          </w:p>
        </w:tc>
        <w:tc>
          <w:tcPr>
            <w:tcW w:w="1616" w:type="dxa"/>
          </w:tcPr>
          <w:p w14:paraId="2799D133" w14:textId="53C08091" w:rsidR="008F1623" w:rsidRPr="007B23CA" w:rsidRDefault="008F1623" w:rsidP="008F1623">
            <w:pPr>
              <w:pStyle w:val="TableParagraph"/>
              <w:ind w:left="0"/>
              <w:jc w:val="center"/>
              <w:rPr>
                <w:rFonts w:asciiTheme="minorHAnsi" w:hAnsiTheme="minorHAnsi" w:cstheme="minorHAnsi"/>
              </w:rPr>
            </w:pPr>
          </w:p>
          <w:p w14:paraId="1B111438" w14:textId="77777777" w:rsidR="008F1623" w:rsidRPr="007B23CA" w:rsidRDefault="008F1623" w:rsidP="008F1623">
            <w:pPr>
              <w:pStyle w:val="TableParagraph"/>
              <w:ind w:left="0"/>
              <w:jc w:val="center"/>
              <w:rPr>
                <w:rFonts w:asciiTheme="minorHAnsi" w:hAnsiTheme="minorHAnsi" w:cstheme="minorHAnsi"/>
              </w:rPr>
            </w:pPr>
          </w:p>
          <w:p w14:paraId="54471A53" w14:textId="6F234FD8" w:rsidR="008F1623" w:rsidRPr="007B23CA" w:rsidRDefault="008F1623" w:rsidP="008F1623">
            <w:pPr>
              <w:pStyle w:val="TableParagraph"/>
              <w:ind w:left="0"/>
              <w:jc w:val="center"/>
              <w:rPr>
                <w:rFonts w:ascii="Times New Roman"/>
                <w:sz w:val="20"/>
              </w:rPr>
            </w:pPr>
            <w:r w:rsidRPr="007B23CA">
              <w:rPr>
                <w:rFonts w:asciiTheme="minorHAnsi" w:hAnsiTheme="minorHAnsi" w:cstheme="minorHAnsi"/>
              </w:rPr>
              <w:t>$</w:t>
            </w:r>
            <w:r w:rsidR="00425D51" w:rsidRPr="007B23CA">
              <w:rPr>
                <w:rFonts w:asciiTheme="minorHAnsi" w:hAnsiTheme="minorHAnsi" w:cstheme="minorHAnsi"/>
              </w:rPr>
              <w:t>50</w:t>
            </w:r>
            <w:r w:rsidRPr="007B23CA">
              <w:rPr>
                <w:rFonts w:asciiTheme="minorHAnsi" w:hAnsiTheme="minorHAnsi" w:cstheme="minorHAnsi"/>
              </w:rPr>
              <w:t>,000</w:t>
            </w:r>
          </w:p>
        </w:tc>
      </w:tr>
      <w:tr w:rsidR="008F1623" w14:paraId="09AF1D3E" w14:textId="77777777">
        <w:trPr>
          <w:trHeight w:val="705"/>
        </w:trPr>
        <w:tc>
          <w:tcPr>
            <w:tcW w:w="6337" w:type="dxa"/>
            <w:gridSpan w:val="4"/>
            <w:tcBorders>
              <w:top w:val="nil"/>
              <w:left w:val="nil"/>
              <w:bottom w:val="nil"/>
              <w:right w:val="nil"/>
            </w:tcBorders>
            <w:shd w:val="clear" w:color="auto" w:fill="B8D9E8"/>
          </w:tcPr>
          <w:p w14:paraId="448E4D53" w14:textId="77777777" w:rsidR="008F1623" w:rsidRDefault="008F1623" w:rsidP="008F1623">
            <w:pPr>
              <w:pStyle w:val="TableParagraph"/>
              <w:spacing w:before="103"/>
              <w:ind w:left="115"/>
              <w:rPr>
                <w:rFonts w:ascii="Franklin Gothic Medium"/>
              </w:rPr>
            </w:pPr>
            <w:r>
              <w:rPr>
                <w:rFonts w:ascii="Franklin Gothic Medium"/>
              </w:rPr>
              <w:t>Deliverable</w:t>
            </w:r>
          </w:p>
        </w:tc>
        <w:tc>
          <w:tcPr>
            <w:tcW w:w="3011" w:type="dxa"/>
            <w:gridSpan w:val="2"/>
            <w:tcBorders>
              <w:top w:val="nil"/>
              <w:left w:val="nil"/>
              <w:bottom w:val="nil"/>
              <w:right w:val="nil"/>
            </w:tcBorders>
            <w:shd w:val="clear" w:color="auto" w:fill="B8D9E8"/>
          </w:tcPr>
          <w:p w14:paraId="2239423F" w14:textId="77777777" w:rsidR="008F1623" w:rsidRDefault="008F1623" w:rsidP="008F1623">
            <w:pPr>
              <w:pStyle w:val="TableParagraph"/>
              <w:spacing w:before="103"/>
              <w:ind w:left="114" w:right="120"/>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8F1623" w14:paraId="4C36E517" w14:textId="77777777">
        <w:trPr>
          <w:trHeight w:val="933"/>
        </w:trPr>
        <w:tc>
          <w:tcPr>
            <w:tcW w:w="6337" w:type="dxa"/>
            <w:gridSpan w:val="4"/>
          </w:tcPr>
          <w:p w14:paraId="1E018966" w14:textId="77777777" w:rsidR="008F1623" w:rsidRDefault="008F1623" w:rsidP="008F1623">
            <w:pPr>
              <w:pStyle w:val="TableParagraph"/>
              <w:spacing w:before="88"/>
              <w:ind w:right="94"/>
            </w:pPr>
            <w:r>
              <w:t>A report detailing the TA provided, including date(s) of TA and type</w:t>
            </w:r>
            <w:r>
              <w:rPr>
                <w:spacing w:val="-52"/>
              </w:rPr>
              <w:t xml:space="preserve"> </w:t>
            </w:r>
            <w:r>
              <w:t>of assistance and state, tribal, or local community stakeholders</w:t>
            </w:r>
            <w:r>
              <w:rPr>
                <w:spacing w:val="1"/>
              </w:rPr>
              <w:t xml:space="preserve"> </w:t>
            </w:r>
            <w:r>
              <w:t>supported</w:t>
            </w:r>
          </w:p>
        </w:tc>
        <w:tc>
          <w:tcPr>
            <w:tcW w:w="3011" w:type="dxa"/>
            <w:gridSpan w:val="2"/>
          </w:tcPr>
          <w:p w14:paraId="3C00D889" w14:textId="77777777" w:rsidR="008F1623" w:rsidRDefault="008F1623" w:rsidP="008F1623">
            <w:pPr>
              <w:pStyle w:val="TableParagraph"/>
              <w:spacing w:before="10"/>
              <w:ind w:left="0"/>
              <w:rPr>
                <w:rFonts w:ascii="Franklin Gothic Demi"/>
                <w:b/>
                <w:sz w:val="27"/>
              </w:rPr>
            </w:pPr>
          </w:p>
          <w:sdt>
            <w:sdtPr>
              <w:rPr>
                <w:rFonts w:asciiTheme="minorHAnsi" w:hAnsiTheme="minorHAnsi" w:cstheme="minorHAnsi"/>
              </w:rPr>
              <w:id w:val="1619343580"/>
              <w14:checkbox>
                <w14:checked w14:val="1"/>
                <w14:checkedState w14:val="2612" w14:font="MS Gothic"/>
                <w14:uncheckedState w14:val="2610" w14:font="MS Gothic"/>
              </w14:checkbox>
            </w:sdtPr>
            <w:sdtEndPr/>
            <w:sdtContent>
              <w:p w14:paraId="55D875A2" w14:textId="77777777" w:rsidR="008F1623" w:rsidRDefault="008F1623" w:rsidP="008F1623">
                <w:pPr>
                  <w:pStyle w:val="TableParagraph"/>
                  <w:ind w:left="14"/>
                  <w:jc w:val="center"/>
                  <w:rPr>
                    <w:rFonts w:asciiTheme="minorHAnsi" w:hAnsiTheme="minorHAnsi" w:cstheme="minorHAnsi"/>
                  </w:rPr>
                </w:pPr>
                <w:r w:rsidRPr="00353CFD">
                  <w:rPr>
                    <w:rFonts w:ascii="Segoe UI Symbol" w:eastAsia="MS Gothic" w:hAnsi="Segoe UI Symbol" w:cs="Segoe UI Symbol"/>
                  </w:rPr>
                  <w:t>☒</w:t>
                </w:r>
              </w:p>
            </w:sdtContent>
          </w:sdt>
          <w:p w14:paraId="077FC861" w14:textId="0BDCCA22" w:rsidR="008F1623" w:rsidRDefault="008F1623" w:rsidP="008F1623">
            <w:pPr>
              <w:pStyle w:val="TableParagraph"/>
              <w:ind w:left="9"/>
              <w:jc w:val="center"/>
              <w:rPr>
                <w:rFonts w:ascii="Segoe UI Symbol" w:hAnsi="Segoe UI Symbol"/>
              </w:rPr>
            </w:pPr>
          </w:p>
        </w:tc>
      </w:tr>
      <w:tr w:rsidR="008F1623" w14:paraId="5D413C56" w14:textId="77777777" w:rsidTr="008F1623">
        <w:trPr>
          <w:trHeight w:val="690"/>
        </w:trPr>
        <w:tc>
          <w:tcPr>
            <w:tcW w:w="6337" w:type="dxa"/>
            <w:gridSpan w:val="4"/>
          </w:tcPr>
          <w:p w14:paraId="70FF7181" w14:textId="77777777" w:rsidR="008F1623" w:rsidRDefault="008F1623" w:rsidP="008F1623">
            <w:pPr>
              <w:pStyle w:val="TableParagraph"/>
              <w:spacing w:before="95"/>
              <w:ind w:right="529"/>
            </w:pPr>
            <w:r>
              <w:t>Copies of all technical data provided to local, state, and tribal</w:t>
            </w:r>
            <w:r>
              <w:rPr>
                <w:spacing w:val="-52"/>
              </w:rPr>
              <w:t xml:space="preserve"> </w:t>
            </w:r>
            <w:r>
              <w:t>communities</w:t>
            </w:r>
          </w:p>
        </w:tc>
        <w:tc>
          <w:tcPr>
            <w:tcW w:w="3011" w:type="dxa"/>
            <w:gridSpan w:val="2"/>
            <w:vAlign w:val="center"/>
          </w:tcPr>
          <w:sdt>
            <w:sdtPr>
              <w:rPr>
                <w:rFonts w:asciiTheme="minorHAnsi" w:hAnsiTheme="minorHAnsi" w:cstheme="minorHAnsi"/>
              </w:rPr>
              <w:id w:val="-206341384"/>
              <w14:checkbox>
                <w14:checked w14:val="1"/>
                <w14:checkedState w14:val="2612" w14:font="MS Gothic"/>
                <w14:uncheckedState w14:val="2610" w14:font="MS Gothic"/>
              </w14:checkbox>
            </w:sdtPr>
            <w:sdtEndPr/>
            <w:sdtContent>
              <w:p w14:paraId="7366EF36" w14:textId="3FE2A7D5" w:rsidR="008F1623" w:rsidRDefault="008F1623" w:rsidP="008F1623">
                <w:pPr>
                  <w:pStyle w:val="TableParagraph"/>
                  <w:ind w:left="14"/>
                  <w:jc w:val="center"/>
                  <w:rPr>
                    <w:rFonts w:asciiTheme="minorHAnsi" w:hAnsiTheme="minorHAnsi" w:cstheme="minorHAnsi"/>
                  </w:rPr>
                </w:pPr>
                <w:r>
                  <w:rPr>
                    <w:rFonts w:ascii="MS Gothic" w:eastAsia="MS Gothic" w:hAnsi="MS Gothic" w:cstheme="minorHAnsi" w:hint="eastAsia"/>
                  </w:rPr>
                  <w:t>☒</w:t>
                </w:r>
              </w:p>
            </w:sdtContent>
          </w:sdt>
          <w:p w14:paraId="12B24D04" w14:textId="6C259BE2" w:rsidR="008F1623" w:rsidRDefault="008F1623" w:rsidP="008F1623">
            <w:pPr>
              <w:pStyle w:val="TableParagraph"/>
              <w:spacing w:before="199"/>
              <w:ind w:left="9"/>
              <w:jc w:val="center"/>
              <w:rPr>
                <w:rFonts w:ascii="Segoe UI Symbol" w:hAnsi="Segoe UI Symbol"/>
              </w:rPr>
            </w:pPr>
          </w:p>
        </w:tc>
      </w:tr>
      <w:tr w:rsidR="008F1623" w14:paraId="4C176F4B" w14:textId="77777777">
        <w:trPr>
          <w:trHeight w:val="477"/>
        </w:trPr>
        <w:tc>
          <w:tcPr>
            <w:tcW w:w="6337" w:type="dxa"/>
            <w:gridSpan w:val="4"/>
          </w:tcPr>
          <w:p w14:paraId="2AB49DB0" w14:textId="77777777" w:rsidR="008F1623" w:rsidRDefault="008F1623" w:rsidP="008F1623">
            <w:pPr>
              <w:pStyle w:val="TableParagraph"/>
              <w:spacing w:before="95"/>
            </w:pPr>
            <w:r>
              <w:t>Other:</w:t>
            </w:r>
            <w:r>
              <w:rPr>
                <w:spacing w:val="-2"/>
              </w:rPr>
              <w:t xml:space="preserve"> </w:t>
            </w:r>
            <w:r>
              <w:t>{Insert</w:t>
            </w:r>
            <w:r>
              <w:rPr>
                <w:spacing w:val="-3"/>
              </w:rPr>
              <w:t xml:space="preserve"> </w:t>
            </w:r>
            <w:r>
              <w:t>additional</w:t>
            </w:r>
            <w:r>
              <w:rPr>
                <w:spacing w:val="-4"/>
              </w:rPr>
              <w:t xml:space="preserve"> </w:t>
            </w:r>
            <w:r>
              <w:t>details}</w:t>
            </w:r>
          </w:p>
        </w:tc>
        <w:tc>
          <w:tcPr>
            <w:tcW w:w="3011" w:type="dxa"/>
            <w:gridSpan w:val="2"/>
          </w:tcPr>
          <w:p w14:paraId="6E1238BC" w14:textId="77777777" w:rsidR="008F1623" w:rsidRDefault="008F1623" w:rsidP="008F1623">
            <w:pPr>
              <w:pStyle w:val="TableParagraph"/>
              <w:spacing w:before="96"/>
              <w:ind w:left="9"/>
              <w:jc w:val="center"/>
              <w:rPr>
                <w:rFonts w:ascii="Segoe UI Symbol" w:hAnsi="Segoe UI Symbol"/>
              </w:rPr>
            </w:pPr>
            <w:r>
              <w:rPr>
                <w:rFonts w:ascii="Segoe UI Symbol" w:hAnsi="Segoe UI Symbol"/>
              </w:rPr>
              <w:t>☐</w:t>
            </w:r>
          </w:p>
        </w:tc>
      </w:tr>
      <w:tr w:rsidR="008F1623" w14:paraId="64C70650" w14:textId="77777777">
        <w:trPr>
          <w:trHeight w:val="664"/>
        </w:trPr>
        <w:tc>
          <w:tcPr>
            <w:tcW w:w="9348" w:type="dxa"/>
            <w:gridSpan w:val="6"/>
            <w:tcBorders>
              <w:top w:val="nil"/>
              <w:left w:val="nil"/>
              <w:bottom w:val="nil"/>
              <w:right w:val="nil"/>
            </w:tcBorders>
            <w:shd w:val="clear" w:color="auto" w:fill="B8D9E8"/>
          </w:tcPr>
          <w:p w14:paraId="3A1578C6" w14:textId="77777777" w:rsidR="008F1623" w:rsidRDefault="008F1623" w:rsidP="008F1623">
            <w:pPr>
              <w:pStyle w:val="TableParagraph"/>
              <w:spacing w:before="105"/>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8F1623" w14:paraId="7C568D08" w14:textId="77777777">
        <w:trPr>
          <w:trHeight w:val="1881"/>
        </w:trPr>
        <w:tc>
          <w:tcPr>
            <w:tcW w:w="9348" w:type="dxa"/>
            <w:gridSpan w:val="6"/>
            <w:tcBorders>
              <w:top w:val="nil"/>
            </w:tcBorders>
          </w:tcPr>
          <w:p w14:paraId="7711786D" w14:textId="7ECD46EF" w:rsidR="007B23CA" w:rsidRPr="007B23CA" w:rsidRDefault="007B23CA" w:rsidP="008F1623">
            <w:pPr>
              <w:pStyle w:val="TableParagraph"/>
              <w:spacing w:before="170"/>
            </w:pPr>
          </w:p>
          <w:p w14:paraId="24273211" w14:textId="77777777" w:rsidR="007B23CA" w:rsidRPr="007B23CA" w:rsidRDefault="007B23CA" w:rsidP="008F1623">
            <w:pPr>
              <w:pStyle w:val="TableParagraph"/>
              <w:spacing w:before="170"/>
            </w:pPr>
          </w:p>
          <w:p w14:paraId="14100784" w14:textId="69CBEEC1" w:rsidR="008F1623" w:rsidRPr="007B23CA" w:rsidRDefault="008F1623" w:rsidP="008F1623">
            <w:pPr>
              <w:pStyle w:val="ListParagraph"/>
              <w:ind w:left="107" w:right="540" w:firstLine="0"/>
              <w:rPr>
                <w:rFonts w:asciiTheme="minorHAnsi" w:hAnsiTheme="minorHAnsi" w:cstheme="minorHAnsi"/>
                <w:bCs/>
              </w:rPr>
            </w:pPr>
            <w:r w:rsidRPr="007B23CA">
              <w:rPr>
                <w:rFonts w:asciiTheme="minorHAnsi" w:hAnsiTheme="minorHAnsi" w:cstheme="minorHAnsi"/>
                <w:u w:val="single"/>
              </w:rPr>
              <w:t>Mitigation Planning Technical Assistance</w:t>
            </w:r>
            <w:r w:rsidR="00520754">
              <w:rPr>
                <w:rFonts w:asciiTheme="minorHAnsi" w:hAnsiTheme="minorHAnsi" w:cstheme="minorHAnsi"/>
                <w:u w:val="single"/>
              </w:rPr>
              <w:t xml:space="preserve">.  Cost $50,000.  </w:t>
            </w:r>
            <w:r w:rsidR="00671107" w:rsidRPr="007B23CA">
              <w:rPr>
                <w:rFonts w:asciiTheme="minorHAnsi" w:hAnsiTheme="minorHAnsi" w:cstheme="minorHAnsi"/>
                <w:u w:val="single"/>
              </w:rPr>
              <w:t>(See Appendix B for more details).</w:t>
            </w:r>
          </w:p>
          <w:p w14:paraId="57060C9F" w14:textId="64D139AD" w:rsidR="007B23CA" w:rsidRPr="007B23CA" w:rsidRDefault="008F1623" w:rsidP="008F1623">
            <w:pPr>
              <w:pStyle w:val="ListParagraph"/>
              <w:widowControl/>
              <w:numPr>
                <w:ilvl w:val="0"/>
                <w:numId w:val="9"/>
              </w:numPr>
              <w:autoSpaceDE/>
              <w:autoSpaceDN/>
              <w:ind w:left="360" w:right="540"/>
              <w:contextualSpacing/>
              <w:rPr>
                <w:rFonts w:asciiTheme="minorHAnsi" w:hAnsiTheme="minorHAnsi" w:cstheme="minorHAnsi"/>
                <w:bCs/>
              </w:rPr>
            </w:pPr>
            <w:r w:rsidRPr="007B23CA">
              <w:rPr>
                <w:rFonts w:asciiTheme="minorHAnsi" w:hAnsiTheme="minorHAnsi" w:cstheme="minorHAnsi"/>
                <w:b/>
              </w:rPr>
              <w:t xml:space="preserve">Document Mitigation Status of 98,467 Flood-Prone Structures:  </w:t>
            </w:r>
            <w:r w:rsidRPr="007B23CA">
              <w:rPr>
                <w:rFonts w:asciiTheme="minorHAnsi" w:hAnsiTheme="minorHAnsi" w:cstheme="minorHAnsi"/>
                <w:bCs/>
              </w:rPr>
              <w:t>Conduct a comprehensive inventory of existing mitigated structures using the statewide building</w:t>
            </w:r>
            <w:r w:rsidR="00520754">
              <w:rPr>
                <w:rFonts w:asciiTheme="minorHAnsi" w:hAnsiTheme="minorHAnsi" w:cstheme="minorHAnsi"/>
                <w:bCs/>
              </w:rPr>
              <w:t>-</w:t>
            </w:r>
            <w:r w:rsidRPr="007B23CA">
              <w:rPr>
                <w:rFonts w:asciiTheme="minorHAnsi" w:hAnsiTheme="minorHAnsi" w:cstheme="minorHAnsi"/>
                <w:bCs/>
              </w:rPr>
              <w:t>level risk assessments to determine how communities have applied flood adaptive measures in response to major flood events.  In response to climate change impacts, evaluate if mitigation measures (elevation, barrier, wet floodproofing, dry floodproofing, etc.) along with flood development ordinance standards (e.g., freeboard) are adequate for changing environmental conditions.  Focus on the post-FIRM structures with a Minus 3 Rating (lowest floor 3 or more feet below the BFE) to determine if newly constructed properties are properly mitigated.  Structure-level mitigated status information will be tracked by the unique building identifier (Parcel ID + Address Number) and WV Flood Tool shared map link.  This activity will engage flood-prone communities, thereby providing outreach and training opportunities to encourage communities to adopt higher flood protection standards through ordinances as well as other flood adaptive measures.</w:t>
            </w:r>
          </w:p>
          <w:p w14:paraId="57EB74E6" w14:textId="77777777" w:rsidR="007B23CA" w:rsidRPr="007B23CA" w:rsidRDefault="007B23CA" w:rsidP="007B23CA">
            <w:pPr>
              <w:widowControl/>
              <w:autoSpaceDE/>
              <w:autoSpaceDN/>
              <w:ind w:right="540"/>
              <w:contextualSpacing/>
              <w:rPr>
                <w:rFonts w:asciiTheme="minorHAnsi" w:hAnsiTheme="minorHAnsi" w:cstheme="minorHAnsi"/>
                <w:bCs/>
              </w:rPr>
            </w:pPr>
          </w:p>
          <w:p w14:paraId="28E62BB2" w14:textId="77777777" w:rsidR="007B23CA" w:rsidRPr="007B23CA" w:rsidRDefault="007B23CA" w:rsidP="007B23CA">
            <w:pPr>
              <w:widowControl/>
              <w:autoSpaceDE/>
              <w:autoSpaceDN/>
              <w:ind w:right="540"/>
              <w:contextualSpacing/>
              <w:rPr>
                <w:rFonts w:asciiTheme="minorHAnsi" w:hAnsiTheme="minorHAnsi" w:cstheme="minorHAnsi"/>
                <w:bCs/>
              </w:rPr>
            </w:pPr>
          </w:p>
          <w:p w14:paraId="45FD0528" w14:textId="6CF5B323" w:rsidR="008F1623" w:rsidRPr="007B23CA" w:rsidRDefault="008F1623" w:rsidP="007B23CA">
            <w:pPr>
              <w:widowControl/>
              <w:autoSpaceDE/>
              <w:autoSpaceDN/>
              <w:ind w:right="540"/>
              <w:contextualSpacing/>
              <w:rPr>
                <w:rFonts w:asciiTheme="minorHAnsi" w:hAnsiTheme="minorHAnsi" w:cstheme="minorHAnsi"/>
                <w:bCs/>
              </w:rPr>
            </w:pPr>
            <w:r w:rsidRPr="007B23CA">
              <w:rPr>
                <w:rFonts w:asciiTheme="minorHAnsi" w:hAnsiTheme="minorHAnsi" w:cstheme="minorHAnsi"/>
                <w:bCs/>
              </w:rPr>
              <w:br/>
              <w:t xml:space="preserve"> </w:t>
            </w:r>
          </w:p>
          <w:p w14:paraId="16BB9DD6" w14:textId="77777777" w:rsidR="008F1623" w:rsidRPr="007B23CA" w:rsidRDefault="008F1623" w:rsidP="008F1623">
            <w:pPr>
              <w:pStyle w:val="ListParagraph"/>
              <w:widowControl/>
              <w:numPr>
                <w:ilvl w:val="0"/>
                <w:numId w:val="9"/>
              </w:numPr>
              <w:autoSpaceDE/>
              <w:autoSpaceDN/>
              <w:ind w:left="360" w:right="540"/>
              <w:contextualSpacing/>
              <w:rPr>
                <w:rFonts w:asciiTheme="minorHAnsi" w:hAnsiTheme="minorHAnsi" w:cstheme="minorHAnsi"/>
                <w:bCs/>
              </w:rPr>
            </w:pPr>
            <w:r w:rsidRPr="007B23CA">
              <w:rPr>
                <w:rFonts w:asciiTheme="minorHAnsi" w:hAnsiTheme="minorHAnsi" w:cstheme="minorHAnsi"/>
                <w:b/>
              </w:rPr>
              <w:t>Develop and Verify Community Flood Risk Profiles:</w:t>
            </w:r>
            <w:r w:rsidRPr="007B23CA">
              <w:rPr>
                <w:rFonts w:asciiTheme="minorHAnsi" w:hAnsiTheme="minorHAnsi" w:cstheme="minorHAnsi"/>
                <w:bCs/>
              </w:rPr>
              <w:t xml:space="preserve">  Use the building level-risk assessments to create community risk profiles at the regional and state scales.  Aggregate key risk factors into Exposure and Flood Model matrices.  A Mitigation Matrix of mitigated properties, open space preservation, etc. can be developed as well.  The community risk profiles would supplement FEMA’s Flood Risk Dashboards, a snapshot of a community’s flood risk statistics at the time the community is going through a flood mapping update.  These community flood risk profiles can be incorporated into the 2023 State Hazard Mitigation Plan Update.  It is important to identify disadvantaged communities in the State that may be at higher risk due to climate change impacts and thus require additional focus and support in their flood protection measures.</w:t>
            </w:r>
          </w:p>
          <w:p w14:paraId="36A2C71A" w14:textId="77777777" w:rsidR="008F1623" w:rsidRPr="007B23CA" w:rsidRDefault="008F1623" w:rsidP="008F1623">
            <w:pPr>
              <w:ind w:right="540"/>
              <w:rPr>
                <w:rFonts w:asciiTheme="minorHAnsi" w:hAnsiTheme="minorHAnsi" w:cstheme="minorHAnsi"/>
              </w:rPr>
            </w:pPr>
          </w:p>
          <w:p w14:paraId="1DBCF84E" w14:textId="77777777" w:rsidR="008F1623" w:rsidRPr="007B23CA" w:rsidRDefault="008F1623" w:rsidP="008F1623">
            <w:pPr>
              <w:pStyle w:val="ListParagraph"/>
              <w:widowControl/>
              <w:numPr>
                <w:ilvl w:val="0"/>
                <w:numId w:val="9"/>
              </w:numPr>
              <w:autoSpaceDE/>
              <w:autoSpaceDN/>
              <w:ind w:left="360" w:right="540"/>
              <w:contextualSpacing/>
              <w:rPr>
                <w:rFonts w:asciiTheme="minorHAnsi" w:hAnsiTheme="minorHAnsi" w:cstheme="minorHAnsi"/>
              </w:rPr>
            </w:pPr>
            <w:r w:rsidRPr="007B23CA">
              <w:rPr>
                <w:rFonts w:asciiTheme="minorHAnsi" w:hAnsiTheme="minorHAnsi" w:cstheme="minorHAnsi"/>
                <w:b/>
                <w:bCs/>
              </w:rPr>
              <w:t>Model Potential Mitigation Measures and Communicate to Communities:</w:t>
            </w:r>
            <w:r w:rsidRPr="007B23CA">
              <w:rPr>
                <w:rFonts w:asciiTheme="minorHAnsi" w:hAnsiTheme="minorHAnsi" w:cstheme="minorHAnsi"/>
              </w:rPr>
              <w:t xml:space="preserve">  Use model-backed depth grids and the building-level risk assessment inventory (BLRA) to identify mitigation measures for properties.  For example, identify buildings with solid wall crawl spaces which would qualify for flood vents, one of the cheapest mitigation solutions for existing structures.  Communicate this mitigation information to communities where types of building foundations are prevalent and would qualify for flood vents.  Communicate the cost in savings in flood insurance by installing flood vents and adjusting the lowest floor elevation.  Identify grants or other funding sources to help disadvantaged communities with increased flood risk from climate change.</w:t>
            </w:r>
          </w:p>
          <w:p w14:paraId="758E833A" w14:textId="77777777" w:rsidR="008F1623" w:rsidRPr="007B23CA" w:rsidRDefault="008F1623" w:rsidP="008F1623">
            <w:pPr>
              <w:ind w:right="540"/>
              <w:rPr>
                <w:rFonts w:asciiTheme="minorHAnsi" w:hAnsiTheme="minorHAnsi" w:cstheme="minorHAnsi"/>
              </w:rPr>
            </w:pPr>
          </w:p>
          <w:p w14:paraId="774D3F6E" w14:textId="77777777" w:rsidR="008F1623" w:rsidRPr="007B23CA" w:rsidRDefault="008F1623" w:rsidP="008F1623">
            <w:pPr>
              <w:pStyle w:val="ListParagraph"/>
              <w:widowControl/>
              <w:numPr>
                <w:ilvl w:val="0"/>
                <w:numId w:val="9"/>
              </w:numPr>
              <w:autoSpaceDE/>
              <w:autoSpaceDN/>
              <w:spacing w:after="200"/>
              <w:ind w:left="360" w:right="540"/>
              <w:contextualSpacing/>
              <w:rPr>
                <w:rFonts w:asciiTheme="minorHAnsi" w:hAnsiTheme="minorHAnsi" w:cstheme="minorHAnsi"/>
              </w:rPr>
            </w:pPr>
            <w:r w:rsidRPr="007B23CA">
              <w:rPr>
                <w:rFonts w:asciiTheme="minorHAnsi" w:hAnsiTheme="minorHAnsi" w:cstheme="minorHAnsi"/>
                <w:b/>
                <w:bCs/>
              </w:rPr>
              <w:t>Engage Communities to Validate Areas of Mitigation (AOMI) on WV Flood Tool:</w:t>
            </w:r>
            <w:r w:rsidRPr="007B23CA">
              <w:rPr>
                <w:rFonts w:asciiTheme="minorHAnsi" w:hAnsiTheme="minorHAnsi" w:cstheme="minorHAnsi"/>
              </w:rPr>
              <w:t xml:space="preserve">  Engage communities to validate AoMIs identified from the statewide risk assessment.  Areas of Mitigation (AoMI) are identified by Repetitive Loss structures, Substantial Damage Estimates, Mitigated Properties, Floodway Structures, Flood Depths, High-Water Marks, and Similar Topography.  AoMIs support the community prioritization of identifiable measures for hazard reduction planning and actionable mitigation projects.  AoMIs are published on the RiskMAP View of the WV Flood Tool. </w:t>
            </w:r>
          </w:p>
          <w:p w14:paraId="1A63A8FC" w14:textId="0E637CC8" w:rsidR="008F1623" w:rsidRPr="007B23CA" w:rsidRDefault="008F1623" w:rsidP="008F1623">
            <w:pPr>
              <w:pStyle w:val="TableParagraph"/>
              <w:spacing w:before="170"/>
            </w:pPr>
          </w:p>
        </w:tc>
      </w:tr>
    </w:tbl>
    <w:p w14:paraId="1F6D62AB" w14:textId="77777777" w:rsidR="0009724E" w:rsidRDefault="0009724E">
      <w:pPr>
        <w:sectPr w:rsidR="0009724E">
          <w:pgSz w:w="12240" w:h="15840"/>
          <w:pgMar w:top="1340" w:right="1080" w:bottom="1040" w:left="440" w:header="720" w:footer="858" w:gutter="0"/>
          <w:cols w:space="720"/>
        </w:sectPr>
      </w:pPr>
    </w:p>
    <w:p w14:paraId="50A8F4CB" w14:textId="77777777" w:rsidR="0009724E" w:rsidRDefault="0009724E">
      <w:pPr>
        <w:pStyle w:val="BodyText"/>
        <w:spacing w:before="4"/>
        <w:rPr>
          <w:rFonts w:ascii="Franklin Gothic Demi"/>
          <w:b/>
          <w:sz w:val="20"/>
        </w:rPr>
      </w:pPr>
      <w:bookmarkStart w:id="32" w:name="Task_6_–_Directly_Funded_Staffing"/>
      <w:bookmarkEnd w:id="32"/>
    </w:p>
    <w:p w14:paraId="6324F6E0" w14:textId="77777777" w:rsidR="0009724E" w:rsidRDefault="003C7B16">
      <w:pPr>
        <w:pStyle w:val="Heading3"/>
        <w:numPr>
          <w:ilvl w:val="2"/>
          <w:numId w:val="2"/>
        </w:numPr>
        <w:tabs>
          <w:tab w:val="left" w:pos="1899"/>
          <w:tab w:val="left" w:pos="1900"/>
        </w:tabs>
      </w:pPr>
      <w:bookmarkStart w:id="33" w:name="Task_7_–_Technical_Pilot_Projects"/>
      <w:bookmarkStart w:id="34" w:name="Task_11_–_Programmatic_Quality_Assurance"/>
      <w:bookmarkStart w:id="35" w:name="1.2.3._Percentage_of_Time_Spent_on_Tasks"/>
      <w:bookmarkStart w:id="36" w:name="_Toc108015420"/>
      <w:bookmarkEnd w:id="33"/>
      <w:bookmarkEnd w:id="34"/>
      <w:bookmarkEnd w:id="35"/>
      <w:r>
        <w:rPr>
          <w:color w:val="2E2E2F"/>
        </w:rPr>
        <w:t>PERCENTAGE</w:t>
      </w:r>
      <w:r>
        <w:rPr>
          <w:color w:val="2E2E2F"/>
          <w:spacing w:val="-2"/>
        </w:rPr>
        <w:t xml:space="preserve"> </w:t>
      </w:r>
      <w:r>
        <w:rPr>
          <w:color w:val="2E2E2F"/>
        </w:rPr>
        <w:t>OF</w:t>
      </w:r>
      <w:r>
        <w:rPr>
          <w:color w:val="2E2E2F"/>
          <w:spacing w:val="-2"/>
        </w:rPr>
        <w:t xml:space="preserve"> </w:t>
      </w:r>
      <w:r>
        <w:rPr>
          <w:color w:val="2E2E2F"/>
        </w:rPr>
        <w:t>TIME</w:t>
      </w:r>
      <w:r>
        <w:rPr>
          <w:color w:val="2E2E2F"/>
          <w:spacing w:val="-2"/>
        </w:rPr>
        <w:t xml:space="preserve"> </w:t>
      </w:r>
      <w:r>
        <w:rPr>
          <w:color w:val="2E2E2F"/>
        </w:rPr>
        <w:t>SPENT</w:t>
      </w:r>
      <w:r>
        <w:rPr>
          <w:color w:val="2E2E2F"/>
          <w:spacing w:val="-3"/>
        </w:rPr>
        <w:t xml:space="preserve"> </w:t>
      </w:r>
      <w:r>
        <w:rPr>
          <w:color w:val="2E2E2F"/>
        </w:rPr>
        <w:t>ON</w:t>
      </w:r>
      <w:r>
        <w:rPr>
          <w:color w:val="2E2E2F"/>
          <w:spacing w:val="-2"/>
        </w:rPr>
        <w:t xml:space="preserve"> </w:t>
      </w:r>
      <w:r>
        <w:rPr>
          <w:color w:val="2E2E2F"/>
        </w:rPr>
        <w:t>TASKS</w:t>
      </w:r>
      <w:r>
        <w:rPr>
          <w:color w:val="2E2E2F"/>
          <w:spacing w:val="-3"/>
        </w:rPr>
        <w:t xml:space="preserve"> </w:t>
      </w:r>
      <w:r>
        <w:rPr>
          <w:color w:val="2E2E2F"/>
        </w:rPr>
        <w:t>OR ACTIVITIES</w:t>
      </w:r>
      <w:bookmarkEnd w:id="36"/>
    </w:p>
    <w:p w14:paraId="07ED427E" w14:textId="4BF74A12" w:rsidR="0009724E" w:rsidRDefault="003C7B16" w:rsidP="00E70F74">
      <w:pPr>
        <w:pStyle w:val="BodyText"/>
        <w:spacing w:before="118" w:line="288" w:lineRule="auto"/>
        <w:ind w:left="999" w:right="437"/>
        <w:rPr>
          <w:rFonts w:ascii="Franklin Gothic Demi"/>
          <w:b/>
          <w:sz w:val="24"/>
        </w:rPr>
      </w:pPr>
      <w:r>
        <w:rPr>
          <w:u w:val="single"/>
        </w:rPr>
        <w:t>Instructions:</w:t>
      </w:r>
      <w:r>
        <w:t xml:space="preserve"> </w:t>
      </w:r>
      <w:hyperlink w:anchor="_bookmark18" w:history="1">
        <w:r>
          <w:t xml:space="preserve">Table 14 </w:t>
        </w:r>
      </w:hyperlink>
      <w:r>
        <w:t xml:space="preserve">and </w:t>
      </w:r>
      <w:hyperlink w:anchor="_bookmark19" w:history="1">
        <w:r>
          <w:t xml:space="preserve">Table 15 </w:t>
        </w:r>
      </w:hyperlink>
      <w:r>
        <w:t xml:space="preserve">are only required if Staffing is the </w:t>
      </w:r>
      <w:r w:rsidRPr="00F565BF">
        <w:rPr>
          <w:u w:val="single"/>
        </w:rPr>
        <w:t>only PM Task</w:t>
      </w:r>
      <w:r>
        <w:t xml:space="preserve"> to be performed</w:t>
      </w:r>
      <w:r>
        <w:rPr>
          <w:spacing w:val="-52"/>
        </w:rPr>
        <w:t xml:space="preserve"> </w:t>
      </w:r>
      <w:r>
        <w:t>under this SOW (other than the State/Local Business Plan, which is required). If the CTP is not</w:t>
      </w:r>
      <w:r>
        <w:rPr>
          <w:spacing w:val="1"/>
        </w:rPr>
        <w:t xml:space="preserve"> </w:t>
      </w:r>
      <w:r>
        <w:t>performing Staffing or is performing multiple activities which include Staffing, these tables may not</w:t>
      </w:r>
      <w:r>
        <w:rPr>
          <w:spacing w:val="1"/>
        </w:rPr>
        <w:t xml:space="preserve"> </w:t>
      </w:r>
      <w:r>
        <w:t>be</w:t>
      </w:r>
      <w:r>
        <w:rPr>
          <w:spacing w:val="-1"/>
        </w:rPr>
        <w:t xml:space="preserve"> </w:t>
      </w:r>
      <w:r>
        <w:t>required. Coordinate</w:t>
      </w:r>
      <w:r>
        <w:rPr>
          <w:spacing w:val="-1"/>
        </w:rPr>
        <w:t xml:space="preserve"> </w:t>
      </w:r>
      <w:r>
        <w:t>with your</w:t>
      </w:r>
      <w:r>
        <w:rPr>
          <w:spacing w:val="-1"/>
        </w:rPr>
        <w:t xml:space="preserve"> </w:t>
      </w:r>
      <w:r>
        <w:t>FEMA</w:t>
      </w:r>
      <w:r>
        <w:rPr>
          <w:spacing w:val="-2"/>
        </w:rPr>
        <w:t xml:space="preserve"> </w:t>
      </w:r>
      <w:r>
        <w:t>POC</w:t>
      </w:r>
      <w:r>
        <w:rPr>
          <w:spacing w:val="-1"/>
        </w:rPr>
        <w:t xml:space="preserve"> </w:t>
      </w:r>
      <w:r>
        <w:t>on</w:t>
      </w:r>
      <w:r>
        <w:rPr>
          <w:spacing w:val="-3"/>
        </w:rPr>
        <w:t xml:space="preserve"> </w:t>
      </w:r>
      <w:r>
        <w:t>any</w:t>
      </w:r>
      <w:r>
        <w:rPr>
          <w:spacing w:val="-3"/>
        </w:rPr>
        <w:t xml:space="preserve"> </w:t>
      </w:r>
      <w:r>
        <w:t>additional</w:t>
      </w:r>
      <w:r>
        <w:rPr>
          <w:spacing w:val="-1"/>
        </w:rPr>
        <w:t xml:space="preserve"> </w:t>
      </w:r>
      <w:r>
        <w:t>applicability.</w:t>
      </w:r>
      <w:r w:rsidR="00F565BF">
        <w:t xml:space="preserve">  </w:t>
      </w:r>
      <w:bookmarkStart w:id="37" w:name="_Hlk107568085"/>
      <w:r w:rsidR="00F565BF" w:rsidRPr="00F565BF">
        <w:rPr>
          <w:rFonts w:asciiTheme="minorHAnsi" w:hAnsiTheme="minorHAnsi" w:cstheme="minorHAnsi"/>
          <w:b/>
          <w:bCs/>
          <w:highlight w:val="yellow"/>
        </w:rPr>
        <w:t>Based on these guidelines, Table</w:t>
      </w:r>
      <w:r w:rsidR="00F23712">
        <w:rPr>
          <w:rFonts w:asciiTheme="minorHAnsi" w:hAnsiTheme="minorHAnsi" w:cstheme="minorHAnsi"/>
          <w:b/>
          <w:bCs/>
          <w:highlight w:val="yellow"/>
        </w:rPr>
        <w:t>s</w:t>
      </w:r>
      <w:r w:rsidR="00F565BF" w:rsidRPr="00F565BF">
        <w:rPr>
          <w:rFonts w:asciiTheme="minorHAnsi" w:hAnsiTheme="minorHAnsi" w:cstheme="minorHAnsi"/>
          <w:b/>
          <w:bCs/>
          <w:highlight w:val="yellow"/>
        </w:rPr>
        <w:t xml:space="preserve"> 14</w:t>
      </w:r>
      <w:r w:rsidR="00F23712">
        <w:rPr>
          <w:rFonts w:asciiTheme="minorHAnsi" w:hAnsiTheme="minorHAnsi" w:cstheme="minorHAnsi"/>
          <w:b/>
          <w:bCs/>
          <w:highlight w:val="yellow"/>
        </w:rPr>
        <w:t xml:space="preserve"> and 15</w:t>
      </w:r>
      <w:r w:rsidR="00F565BF" w:rsidRPr="00F565BF">
        <w:rPr>
          <w:rFonts w:asciiTheme="minorHAnsi" w:hAnsiTheme="minorHAnsi" w:cstheme="minorHAnsi"/>
          <w:b/>
          <w:bCs/>
          <w:highlight w:val="yellow"/>
        </w:rPr>
        <w:t xml:space="preserve"> </w:t>
      </w:r>
      <w:r w:rsidR="00F23712">
        <w:rPr>
          <w:rFonts w:asciiTheme="minorHAnsi" w:hAnsiTheme="minorHAnsi" w:cstheme="minorHAnsi"/>
          <w:b/>
          <w:bCs/>
          <w:highlight w:val="yellow"/>
        </w:rPr>
        <w:t>are</w:t>
      </w:r>
      <w:r w:rsidR="00F565BF" w:rsidRPr="00F565BF">
        <w:rPr>
          <w:rFonts w:asciiTheme="minorHAnsi" w:hAnsiTheme="minorHAnsi" w:cstheme="minorHAnsi"/>
          <w:b/>
          <w:bCs/>
          <w:highlight w:val="yellow"/>
        </w:rPr>
        <w:t xml:space="preserve"> not required for PM SOW.</w:t>
      </w:r>
      <w:bookmarkEnd w:id="37"/>
      <w:r w:rsidR="00E70F74">
        <w:rPr>
          <w:rFonts w:ascii="Franklin Gothic Demi"/>
          <w:b/>
          <w:sz w:val="24"/>
        </w:rPr>
        <w:t xml:space="preserve"> </w:t>
      </w:r>
    </w:p>
    <w:p w14:paraId="341C856F" w14:textId="4F935BDF" w:rsidR="0009724E" w:rsidRDefault="00520754">
      <w:pPr>
        <w:pStyle w:val="BodyText"/>
        <w:spacing w:before="3"/>
        <w:rPr>
          <w:rFonts w:ascii="Franklin Gothic Demi"/>
          <w:b/>
          <w:sz w:val="34"/>
        </w:rPr>
      </w:pPr>
      <w:r>
        <w:rPr>
          <w:rFonts w:ascii="Franklin Gothic Demi"/>
          <w:b/>
          <w:sz w:val="34"/>
        </w:rPr>
        <w:br/>
      </w:r>
    </w:p>
    <w:p w14:paraId="4537CCDD" w14:textId="77777777" w:rsidR="0009724E" w:rsidRDefault="003C7B16">
      <w:pPr>
        <w:pStyle w:val="Heading2"/>
        <w:numPr>
          <w:ilvl w:val="1"/>
          <w:numId w:val="2"/>
        </w:numPr>
        <w:tabs>
          <w:tab w:val="left" w:pos="1900"/>
          <w:tab w:val="left" w:pos="1901"/>
        </w:tabs>
      </w:pPr>
      <w:bookmarkStart w:id="38" w:name="1.3._Schedule_and_Performance"/>
      <w:bookmarkStart w:id="39" w:name="_Toc108015421"/>
      <w:bookmarkStart w:id="40" w:name="_Toc108015680"/>
      <w:bookmarkStart w:id="41" w:name="_Toc108018786"/>
      <w:bookmarkEnd w:id="38"/>
      <w:r>
        <w:rPr>
          <w:color w:val="005287"/>
        </w:rPr>
        <w:t>Schedule</w:t>
      </w:r>
      <w:r>
        <w:rPr>
          <w:color w:val="005287"/>
          <w:spacing w:val="-5"/>
        </w:rPr>
        <w:t xml:space="preserve"> </w:t>
      </w:r>
      <w:r>
        <w:rPr>
          <w:color w:val="005287"/>
        </w:rPr>
        <w:t>and</w:t>
      </w:r>
      <w:r>
        <w:rPr>
          <w:color w:val="005287"/>
          <w:spacing w:val="-3"/>
        </w:rPr>
        <w:t xml:space="preserve"> </w:t>
      </w:r>
      <w:r>
        <w:rPr>
          <w:color w:val="005287"/>
        </w:rPr>
        <w:t>Performance</w:t>
      </w:r>
      <w:bookmarkEnd w:id="39"/>
      <w:bookmarkEnd w:id="40"/>
      <w:bookmarkEnd w:id="41"/>
    </w:p>
    <w:p w14:paraId="0C58FD4B" w14:textId="77777777" w:rsidR="0009724E" w:rsidRDefault="0009724E">
      <w:pPr>
        <w:pStyle w:val="BodyText"/>
        <w:spacing w:before="2"/>
        <w:rPr>
          <w:sz w:val="21"/>
        </w:rPr>
      </w:pPr>
    </w:p>
    <w:p w14:paraId="4CF9CC9C" w14:textId="77777777" w:rsidR="0009724E" w:rsidRDefault="003C7B16">
      <w:pPr>
        <w:pStyle w:val="Heading4"/>
      </w:pPr>
      <w:bookmarkStart w:id="42" w:name="_bookmark21"/>
      <w:bookmarkEnd w:id="42"/>
      <w:r>
        <w:t>Table</w:t>
      </w:r>
      <w:r>
        <w:rPr>
          <w:spacing w:val="-4"/>
        </w:rPr>
        <w:t xml:space="preserve"> </w:t>
      </w:r>
      <w:r>
        <w:t>16.</w:t>
      </w:r>
      <w:r>
        <w:rPr>
          <w:spacing w:val="-5"/>
        </w:rPr>
        <w:t xml:space="preserve"> </w:t>
      </w:r>
      <w:r>
        <w:t>PM</w:t>
      </w:r>
      <w:r>
        <w:rPr>
          <w:spacing w:val="-3"/>
        </w:rPr>
        <w:t xml:space="preserve"> </w:t>
      </w:r>
      <w:r>
        <w:t>Task</w:t>
      </w:r>
      <w:r>
        <w:rPr>
          <w:spacing w:val="-3"/>
        </w:rPr>
        <w:t xml:space="preserve"> </w:t>
      </w:r>
      <w:r>
        <w:t>Deliverables</w:t>
      </w:r>
      <w:r>
        <w:rPr>
          <w:spacing w:val="-2"/>
        </w:rPr>
        <w:t xml:space="preserve"> </w:t>
      </w:r>
      <w:r>
        <w:t>Schedule</w:t>
      </w:r>
    </w:p>
    <w:p w14:paraId="262B5683" w14:textId="77777777" w:rsidR="0009724E" w:rsidRDefault="0009724E">
      <w:pPr>
        <w:pStyle w:val="BodyText"/>
        <w:spacing w:before="10"/>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8"/>
        <w:gridCol w:w="2338"/>
        <w:gridCol w:w="2338"/>
        <w:gridCol w:w="2338"/>
      </w:tblGrid>
      <w:tr w:rsidR="0009724E" w14:paraId="170D4049" w14:textId="77777777">
        <w:trPr>
          <w:trHeight w:val="458"/>
        </w:trPr>
        <w:tc>
          <w:tcPr>
            <w:tcW w:w="2338" w:type="dxa"/>
            <w:tcBorders>
              <w:top w:val="nil"/>
              <w:left w:val="nil"/>
              <w:bottom w:val="nil"/>
              <w:right w:val="nil"/>
            </w:tcBorders>
            <w:shd w:val="clear" w:color="auto" w:fill="B8D9E8"/>
          </w:tcPr>
          <w:p w14:paraId="67A2B142" w14:textId="77777777" w:rsidR="0009724E" w:rsidRDefault="003C7B16">
            <w:pPr>
              <w:pStyle w:val="TableParagraph"/>
              <w:spacing w:before="105"/>
              <w:ind w:left="115"/>
              <w:rPr>
                <w:rFonts w:ascii="Franklin Gothic Medium"/>
              </w:rPr>
            </w:pPr>
            <w:r>
              <w:rPr>
                <w:rFonts w:ascii="Franklin Gothic Medium"/>
              </w:rPr>
              <w:t>SOW</w:t>
            </w:r>
            <w:r>
              <w:rPr>
                <w:rFonts w:ascii="Franklin Gothic Medium"/>
                <w:spacing w:val="-2"/>
              </w:rPr>
              <w:t xml:space="preserve"> </w:t>
            </w:r>
            <w:r>
              <w:rPr>
                <w:rFonts w:ascii="Franklin Gothic Medium"/>
              </w:rPr>
              <w:t>Activities</w:t>
            </w:r>
          </w:p>
        </w:tc>
        <w:tc>
          <w:tcPr>
            <w:tcW w:w="2338" w:type="dxa"/>
            <w:tcBorders>
              <w:top w:val="nil"/>
              <w:left w:val="nil"/>
              <w:bottom w:val="nil"/>
              <w:right w:val="nil"/>
            </w:tcBorders>
            <w:shd w:val="clear" w:color="auto" w:fill="B8D9E8"/>
          </w:tcPr>
          <w:p w14:paraId="677730BA" w14:textId="77777777" w:rsidR="0009724E" w:rsidRDefault="003C7B16">
            <w:pPr>
              <w:pStyle w:val="TableParagraph"/>
              <w:spacing w:before="105"/>
              <w:ind w:left="114"/>
              <w:rPr>
                <w:rFonts w:ascii="Franklin Gothic Medium"/>
              </w:rPr>
            </w:pPr>
            <w:r>
              <w:rPr>
                <w:rFonts w:ascii="Franklin Gothic Medium"/>
              </w:rPr>
              <w:t>Deliverable</w:t>
            </w:r>
          </w:p>
        </w:tc>
        <w:tc>
          <w:tcPr>
            <w:tcW w:w="2338" w:type="dxa"/>
            <w:tcBorders>
              <w:top w:val="nil"/>
              <w:left w:val="nil"/>
              <w:bottom w:val="nil"/>
              <w:right w:val="nil"/>
            </w:tcBorders>
            <w:shd w:val="clear" w:color="auto" w:fill="B8D9E8"/>
          </w:tcPr>
          <w:p w14:paraId="62954428" w14:textId="77777777" w:rsidR="0009724E" w:rsidRDefault="003C7B16">
            <w:pPr>
              <w:pStyle w:val="TableParagraph"/>
              <w:spacing w:before="105"/>
              <w:ind w:left="114"/>
              <w:rPr>
                <w:rFonts w:ascii="Franklin Gothic Medium"/>
              </w:rPr>
            </w:pPr>
            <w:r>
              <w:rPr>
                <w:rFonts w:ascii="Franklin Gothic Medium"/>
              </w:rPr>
              <w:t>Deliverable</w:t>
            </w:r>
            <w:r>
              <w:rPr>
                <w:rFonts w:ascii="Franklin Gothic Medium"/>
                <w:spacing w:val="-2"/>
              </w:rPr>
              <w:t xml:space="preserve"> </w:t>
            </w:r>
            <w:r>
              <w:rPr>
                <w:rFonts w:ascii="Franklin Gothic Medium"/>
              </w:rPr>
              <w:t>Due</w:t>
            </w:r>
            <w:r>
              <w:rPr>
                <w:rFonts w:ascii="Franklin Gothic Medium"/>
                <w:spacing w:val="-1"/>
              </w:rPr>
              <w:t xml:space="preserve"> </w:t>
            </w:r>
            <w:r>
              <w:rPr>
                <w:rFonts w:ascii="Franklin Gothic Medium"/>
              </w:rPr>
              <w:t>Date</w:t>
            </w:r>
          </w:p>
        </w:tc>
        <w:tc>
          <w:tcPr>
            <w:tcW w:w="2338" w:type="dxa"/>
            <w:tcBorders>
              <w:top w:val="nil"/>
              <w:left w:val="nil"/>
              <w:bottom w:val="nil"/>
              <w:right w:val="nil"/>
            </w:tcBorders>
            <w:shd w:val="clear" w:color="auto" w:fill="B8D9E8"/>
          </w:tcPr>
          <w:p w14:paraId="1364A4A6" w14:textId="77777777" w:rsidR="0009724E" w:rsidRDefault="003C7B16">
            <w:pPr>
              <w:pStyle w:val="TableParagraph"/>
              <w:spacing w:before="105"/>
              <w:ind w:left="113"/>
              <w:rPr>
                <w:rFonts w:ascii="Franklin Gothic Medium"/>
              </w:rPr>
            </w:pPr>
            <w:r>
              <w:rPr>
                <w:rFonts w:ascii="Franklin Gothic Medium"/>
              </w:rPr>
              <w:t>Submitted</w:t>
            </w:r>
            <w:r>
              <w:rPr>
                <w:rFonts w:ascii="Franklin Gothic Medium"/>
                <w:spacing w:val="-2"/>
              </w:rPr>
              <w:t xml:space="preserve"> </w:t>
            </w:r>
            <w:r>
              <w:rPr>
                <w:rFonts w:ascii="Franklin Gothic Medium"/>
              </w:rPr>
              <w:t>To</w:t>
            </w:r>
          </w:p>
        </w:tc>
      </w:tr>
      <w:tr w:rsidR="0009724E" w14:paraId="2A501FB8" w14:textId="77777777" w:rsidTr="00A829D1">
        <w:trPr>
          <w:trHeight w:val="683"/>
        </w:trPr>
        <w:tc>
          <w:tcPr>
            <w:tcW w:w="2338" w:type="dxa"/>
            <w:vAlign w:val="center"/>
          </w:tcPr>
          <w:p w14:paraId="7267EB09" w14:textId="77777777" w:rsidR="0009724E" w:rsidRPr="00520754" w:rsidRDefault="003C7B16" w:rsidP="00A829D1">
            <w:pPr>
              <w:pStyle w:val="TableParagraph"/>
              <w:spacing w:before="88"/>
              <w:ind w:left="75" w:right="105"/>
              <w:jc w:val="center"/>
              <w:rPr>
                <w:rFonts w:asciiTheme="minorHAnsi" w:hAnsiTheme="minorHAnsi" w:cstheme="minorHAnsi"/>
              </w:rPr>
            </w:pPr>
            <w:r w:rsidRPr="00520754">
              <w:rPr>
                <w:rFonts w:asciiTheme="minorHAnsi" w:hAnsiTheme="minorHAnsi" w:cstheme="minorHAnsi"/>
              </w:rPr>
              <w:t>Business Plan</w:t>
            </w:r>
            <w:r w:rsidRPr="00520754">
              <w:rPr>
                <w:rFonts w:asciiTheme="minorHAnsi" w:hAnsiTheme="minorHAnsi" w:cstheme="minorHAnsi"/>
                <w:spacing w:val="-52"/>
              </w:rPr>
              <w:t xml:space="preserve"> </w:t>
            </w:r>
            <w:r w:rsidRPr="00520754">
              <w:rPr>
                <w:rFonts w:asciiTheme="minorHAnsi" w:hAnsiTheme="minorHAnsi" w:cstheme="minorHAnsi"/>
              </w:rPr>
              <w:t>(required)</w:t>
            </w:r>
          </w:p>
        </w:tc>
        <w:tc>
          <w:tcPr>
            <w:tcW w:w="2338" w:type="dxa"/>
            <w:vAlign w:val="center"/>
          </w:tcPr>
          <w:p w14:paraId="17B0B328" w14:textId="77777777" w:rsidR="0009724E" w:rsidRPr="00520754" w:rsidRDefault="003C7B16" w:rsidP="00A829D1">
            <w:pPr>
              <w:pStyle w:val="TableParagraph"/>
              <w:spacing w:before="88"/>
              <w:ind w:left="0"/>
              <w:rPr>
                <w:rFonts w:asciiTheme="minorHAnsi" w:hAnsiTheme="minorHAnsi" w:cstheme="minorHAnsi"/>
              </w:rPr>
            </w:pPr>
            <w:r w:rsidRPr="00520754">
              <w:rPr>
                <w:rFonts w:asciiTheme="minorHAnsi" w:hAnsiTheme="minorHAnsi" w:cstheme="minorHAnsi"/>
              </w:rPr>
              <w:t>Business</w:t>
            </w:r>
            <w:r w:rsidRPr="00520754">
              <w:rPr>
                <w:rFonts w:asciiTheme="minorHAnsi" w:hAnsiTheme="minorHAnsi" w:cstheme="minorHAnsi"/>
                <w:spacing w:val="-3"/>
              </w:rPr>
              <w:t xml:space="preserve"> </w:t>
            </w:r>
            <w:r w:rsidRPr="00520754">
              <w:rPr>
                <w:rFonts w:asciiTheme="minorHAnsi" w:hAnsiTheme="minorHAnsi" w:cstheme="minorHAnsi"/>
              </w:rPr>
              <w:t>Plan</w:t>
            </w:r>
          </w:p>
        </w:tc>
        <w:tc>
          <w:tcPr>
            <w:tcW w:w="2338" w:type="dxa"/>
            <w:vAlign w:val="center"/>
          </w:tcPr>
          <w:p w14:paraId="70D5B4CF" w14:textId="4D1BCF2D" w:rsidR="0009724E" w:rsidRPr="00520754" w:rsidRDefault="00F565BF">
            <w:pPr>
              <w:pStyle w:val="TableParagraph"/>
              <w:spacing w:before="88"/>
              <w:ind w:left="106" w:right="490"/>
              <w:rPr>
                <w:rFonts w:asciiTheme="minorHAnsi" w:hAnsiTheme="minorHAnsi" w:cstheme="minorHAnsi"/>
                <w:i/>
              </w:rPr>
            </w:pPr>
            <w:r w:rsidRPr="00520754">
              <w:rPr>
                <w:rFonts w:asciiTheme="minorHAnsi" w:hAnsiTheme="minorHAnsi" w:cstheme="minorHAnsi"/>
              </w:rPr>
              <w:t>6 months from Award date</w:t>
            </w:r>
          </w:p>
        </w:tc>
        <w:tc>
          <w:tcPr>
            <w:tcW w:w="2338" w:type="dxa"/>
            <w:vAlign w:val="center"/>
          </w:tcPr>
          <w:p w14:paraId="51865AA4" w14:textId="0F249B8D" w:rsidR="0009724E" w:rsidRPr="00520754" w:rsidRDefault="00F565BF" w:rsidP="00F565BF">
            <w:pPr>
              <w:pStyle w:val="TableParagraph"/>
              <w:spacing w:before="88"/>
              <w:ind w:left="0"/>
              <w:rPr>
                <w:rFonts w:asciiTheme="minorHAnsi" w:hAnsiTheme="minorHAnsi" w:cstheme="minorHAnsi"/>
                <w:i/>
              </w:rPr>
            </w:pPr>
            <w:r w:rsidRPr="00520754">
              <w:rPr>
                <w:rFonts w:asciiTheme="minorHAnsi" w:hAnsiTheme="minorHAnsi" w:cstheme="minorHAnsi"/>
              </w:rPr>
              <w:t>FEMA Regional Project Officer</w:t>
            </w:r>
          </w:p>
        </w:tc>
      </w:tr>
      <w:tr w:rsidR="00F565BF" w14:paraId="07EEAAB1" w14:textId="77777777" w:rsidTr="00A829D1">
        <w:trPr>
          <w:trHeight w:val="539"/>
        </w:trPr>
        <w:tc>
          <w:tcPr>
            <w:tcW w:w="2338" w:type="dxa"/>
            <w:vAlign w:val="center"/>
          </w:tcPr>
          <w:p w14:paraId="5EDD9D06" w14:textId="79669E60" w:rsidR="00F565BF" w:rsidRPr="00520754" w:rsidRDefault="00F565BF" w:rsidP="00A829D1">
            <w:pPr>
              <w:pStyle w:val="TableParagraph"/>
              <w:ind w:left="-285"/>
              <w:jc w:val="center"/>
              <w:rPr>
                <w:rFonts w:asciiTheme="minorHAnsi" w:hAnsiTheme="minorHAnsi" w:cstheme="minorHAnsi"/>
                <w:sz w:val="20"/>
              </w:rPr>
            </w:pPr>
            <w:r w:rsidRPr="00520754">
              <w:rPr>
                <w:rFonts w:asciiTheme="minorHAnsi" w:hAnsiTheme="minorHAnsi" w:cstheme="minorHAnsi"/>
              </w:rPr>
              <w:t>Global Outreach for Mapping</w:t>
            </w:r>
          </w:p>
        </w:tc>
        <w:tc>
          <w:tcPr>
            <w:tcW w:w="2338" w:type="dxa"/>
            <w:vAlign w:val="center"/>
          </w:tcPr>
          <w:p w14:paraId="76DDDE72" w14:textId="70D6B7D7" w:rsidR="00F565BF" w:rsidRPr="00520754" w:rsidRDefault="00F565BF" w:rsidP="00F565BF">
            <w:pPr>
              <w:pStyle w:val="TableParagraph"/>
              <w:ind w:left="0"/>
              <w:rPr>
                <w:rFonts w:asciiTheme="minorHAnsi" w:hAnsiTheme="minorHAnsi" w:cstheme="minorHAnsi"/>
                <w:sz w:val="20"/>
              </w:rPr>
            </w:pPr>
            <w:r w:rsidRPr="00520754">
              <w:rPr>
                <w:rFonts w:asciiTheme="minorHAnsi" w:hAnsiTheme="minorHAnsi" w:cstheme="minorHAnsi"/>
              </w:rPr>
              <w:t>Reporting on Outreach Website updates/enhancements</w:t>
            </w:r>
          </w:p>
        </w:tc>
        <w:tc>
          <w:tcPr>
            <w:tcW w:w="2338" w:type="dxa"/>
            <w:vAlign w:val="center"/>
          </w:tcPr>
          <w:p w14:paraId="38ABB180" w14:textId="7857B3C1" w:rsidR="00F565BF" w:rsidRPr="00520754" w:rsidRDefault="00F565BF" w:rsidP="00A829D1">
            <w:pPr>
              <w:pStyle w:val="TableParagraph"/>
              <w:ind w:left="255" w:hanging="165"/>
              <w:rPr>
                <w:rFonts w:asciiTheme="minorHAnsi" w:hAnsiTheme="minorHAnsi" w:cstheme="minorHAnsi"/>
                <w:sz w:val="20"/>
              </w:rPr>
            </w:pPr>
            <w:r w:rsidRPr="00520754">
              <w:rPr>
                <w:rFonts w:asciiTheme="minorHAnsi" w:hAnsiTheme="minorHAnsi" w:cstheme="minorHAnsi"/>
              </w:rPr>
              <w:t>Quarterly</w:t>
            </w:r>
          </w:p>
        </w:tc>
        <w:tc>
          <w:tcPr>
            <w:tcW w:w="2338" w:type="dxa"/>
            <w:vAlign w:val="center"/>
          </w:tcPr>
          <w:p w14:paraId="2DC55F88" w14:textId="5797EEAB" w:rsidR="00F565BF" w:rsidRPr="00520754" w:rsidRDefault="00F565BF" w:rsidP="00F565BF">
            <w:pPr>
              <w:pStyle w:val="TableParagraph"/>
              <w:ind w:left="0"/>
              <w:rPr>
                <w:rFonts w:asciiTheme="minorHAnsi" w:hAnsiTheme="minorHAnsi" w:cstheme="minorHAnsi"/>
                <w:sz w:val="20"/>
              </w:rPr>
            </w:pPr>
            <w:r w:rsidRPr="00520754">
              <w:rPr>
                <w:rFonts w:asciiTheme="minorHAnsi" w:hAnsiTheme="minorHAnsi" w:cstheme="minorHAnsi"/>
              </w:rPr>
              <w:t>FEMA Regional Project Officer</w:t>
            </w:r>
          </w:p>
        </w:tc>
      </w:tr>
      <w:tr w:rsidR="00F565BF" w14:paraId="06A822C0" w14:textId="77777777" w:rsidTr="00A829D1">
        <w:trPr>
          <w:trHeight w:val="539"/>
        </w:trPr>
        <w:tc>
          <w:tcPr>
            <w:tcW w:w="2338" w:type="dxa"/>
            <w:vAlign w:val="center"/>
          </w:tcPr>
          <w:p w14:paraId="6A170A4F" w14:textId="426D1F33" w:rsidR="00F565BF" w:rsidRPr="00520754" w:rsidRDefault="00A829D1" w:rsidP="00A829D1">
            <w:pPr>
              <w:pStyle w:val="TableParagraph"/>
              <w:ind w:left="0"/>
              <w:jc w:val="center"/>
              <w:rPr>
                <w:rFonts w:asciiTheme="minorHAnsi" w:hAnsiTheme="minorHAnsi" w:cstheme="minorHAnsi"/>
                <w:sz w:val="20"/>
              </w:rPr>
            </w:pPr>
            <w:r w:rsidRPr="00520754">
              <w:rPr>
                <w:rFonts w:asciiTheme="minorHAnsi" w:hAnsiTheme="minorHAnsi" w:cstheme="minorHAnsi"/>
              </w:rPr>
              <w:t>Mitigation Planning</w:t>
            </w:r>
            <w:r w:rsidRPr="00520754">
              <w:rPr>
                <w:rFonts w:asciiTheme="minorHAnsi" w:hAnsiTheme="minorHAnsi" w:cstheme="minorHAnsi"/>
                <w:spacing w:val="1"/>
              </w:rPr>
              <w:t xml:space="preserve"> </w:t>
            </w:r>
            <w:r w:rsidRPr="00520754">
              <w:rPr>
                <w:rFonts w:asciiTheme="minorHAnsi" w:hAnsiTheme="minorHAnsi" w:cstheme="minorHAnsi"/>
              </w:rPr>
              <w:t>Technical</w:t>
            </w:r>
            <w:r w:rsidRPr="00520754">
              <w:rPr>
                <w:rFonts w:asciiTheme="minorHAnsi" w:hAnsiTheme="minorHAnsi" w:cstheme="minorHAnsi"/>
                <w:spacing w:val="1"/>
              </w:rPr>
              <w:t xml:space="preserve"> </w:t>
            </w:r>
            <w:r w:rsidRPr="00520754">
              <w:rPr>
                <w:rFonts w:asciiTheme="minorHAnsi" w:hAnsiTheme="minorHAnsi" w:cstheme="minorHAnsi"/>
              </w:rPr>
              <w:t>Assistance (TA)</w:t>
            </w:r>
          </w:p>
        </w:tc>
        <w:tc>
          <w:tcPr>
            <w:tcW w:w="2338" w:type="dxa"/>
            <w:vAlign w:val="center"/>
          </w:tcPr>
          <w:p w14:paraId="10F379E1" w14:textId="1540156B" w:rsidR="00F565BF" w:rsidRPr="00520754" w:rsidRDefault="00A829D1" w:rsidP="00F565BF">
            <w:pPr>
              <w:pStyle w:val="TableParagraph"/>
              <w:ind w:left="0"/>
              <w:rPr>
                <w:rFonts w:asciiTheme="minorHAnsi" w:hAnsiTheme="minorHAnsi" w:cstheme="minorHAnsi"/>
                <w:sz w:val="20"/>
              </w:rPr>
            </w:pPr>
            <w:r w:rsidRPr="00520754">
              <w:rPr>
                <w:rFonts w:asciiTheme="minorHAnsi" w:hAnsiTheme="minorHAnsi" w:cstheme="minorHAnsi"/>
              </w:rPr>
              <w:t>Reporting on TA Activities</w:t>
            </w:r>
          </w:p>
        </w:tc>
        <w:tc>
          <w:tcPr>
            <w:tcW w:w="2338" w:type="dxa"/>
            <w:vAlign w:val="center"/>
          </w:tcPr>
          <w:p w14:paraId="679765E8" w14:textId="7D3286AF" w:rsidR="00F565BF" w:rsidRPr="00520754" w:rsidRDefault="00F565BF" w:rsidP="00A829D1">
            <w:pPr>
              <w:pStyle w:val="TableParagraph"/>
              <w:ind w:left="75"/>
              <w:rPr>
                <w:rFonts w:asciiTheme="minorHAnsi" w:hAnsiTheme="minorHAnsi" w:cstheme="minorHAnsi"/>
                <w:sz w:val="20"/>
              </w:rPr>
            </w:pPr>
            <w:r w:rsidRPr="00520754">
              <w:rPr>
                <w:rFonts w:asciiTheme="minorHAnsi" w:hAnsiTheme="minorHAnsi" w:cstheme="minorHAnsi"/>
              </w:rPr>
              <w:t>Quarterly</w:t>
            </w:r>
          </w:p>
        </w:tc>
        <w:tc>
          <w:tcPr>
            <w:tcW w:w="2338" w:type="dxa"/>
            <w:vAlign w:val="center"/>
          </w:tcPr>
          <w:p w14:paraId="362D65D3" w14:textId="1665E89B" w:rsidR="00F565BF" w:rsidRPr="00520754" w:rsidRDefault="00F565BF" w:rsidP="00F565BF">
            <w:pPr>
              <w:pStyle w:val="TableParagraph"/>
              <w:ind w:left="0"/>
              <w:rPr>
                <w:rFonts w:asciiTheme="minorHAnsi" w:hAnsiTheme="minorHAnsi" w:cstheme="minorHAnsi"/>
                <w:sz w:val="20"/>
              </w:rPr>
            </w:pPr>
            <w:r w:rsidRPr="00520754">
              <w:rPr>
                <w:rFonts w:asciiTheme="minorHAnsi" w:hAnsiTheme="minorHAnsi" w:cstheme="minorHAnsi"/>
              </w:rPr>
              <w:t>FEMA Regional Project Officer</w:t>
            </w:r>
          </w:p>
        </w:tc>
      </w:tr>
    </w:tbl>
    <w:p w14:paraId="5CBFECA4" w14:textId="77777777" w:rsidR="0009724E" w:rsidRDefault="0009724E">
      <w:pPr>
        <w:pStyle w:val="BodyText"/>
        <w:rPr>
          <w:rFonts w:ascii="Franklin Gothic Demi"/>
          <w:b/>
          <w:sz w:val="8"/>
        </w:rPr>
      </w:pPr>
    </w:p>
    <w:p w14:paraId="704C5458" w14:textId="77777777" w:rsidR="00E70F74" w:rsidRDefault="00E70F74">
      <w:pPr>
        <w:pStyle w:val="BodyText"/>
        <w:spacing w:before="101" w:line="288" w:lineRule="auto"/>
        <w:ind w:left="999" w:right="498"/>
      </w:pPr>
    </w:p>
    <w:p w14:paraId="26F4D929" w14:textId="31DFC319" w:rsidR="0009724E" w:rsidRDefault="003C7B16">
      <w:pPr>
        <w:pStyle w:val="BodyText"/>
        <w:spacing w:before="101" w:line="288" w:lineRule="auto"/>
        <w:ind w:left="999" w:right="498"/>
      </w:pPr>
      <w:r>
        <w:t xml:space="preserve">The activities documented in this SOW shall be completed in accordance with </w:t>
      </w:r>
      <w:hyperlink w:anchor="_bookmark21" w:history="1">
        <w:r>
          <w:t>Table 16.</w:t>
        </w:r>
      </w:hyperlink>
      <w:r>
        <w:rPr>
          <w:spacing w:val="1"/>
        </w:rPr>
        <w:t xml:space="preserve"> </w:t>
      </w:r>
      <w:r>
        <w:t>PM Task</w:t>
      </w:r>
      <w:r>
        <w:rPr>
          <w:spacing w:val="1"/>
        </w:rPr>
        <w:t xml:space="preserve"> </w:t>
      </w:r>
      <w:r>
        <w:t>Deliverables Schedule. If changes to this schedule are required, the CTP shall coordinate with the</w:t>
      </w:r>
      <w:r>
        <w:rPr>
          <w:spacing w:val="1"/>
        </w:rPr>
        <w:t xml:space="preserve"> </w:t>
      </w:r>
      <w:r>
        <w:t>FEMA Regional PO and other necessary Mapping Partners in a timely manner. Deliverables must be</w:t>
      </w:r>
      <w:r>
        <w:rPr>
          <w:spacing w:val="-52"/>
        </w:rPr>
        <w:t xml:space="preserve"> </w:t>
      </w:r>
      <w:r>
        <w:t>uploaded to the MIP unless otherwise approved by the FEMA Regional PO and it is the CTP’s</w:t>
      </w:r>
      <w:r>
        <w:rPr>
          <w:spacing w:val="1"/>
        </w:rPr>
        <w:t xml:space="preserve"> </w:t>
      </w:r>
      <w:r>
        <w:t>responsibility to make sure that final deliverables are stored to the MIP prior to the end of period of</w:t>
      </w:r>
      <w:r>
        <w:rPr>
          <w:spacing w:val="-52"/>
        </w:rPr>
        <w:t xml:space="preserve"> </w:t>
      </w:r>
      <w:r>
        <w:t>performance.</w:t>
      </w:r>
    </w:p>
    <w:p w14:paraId="1A3BC1D4" w14:textId="77777777" w:rsidR="0009724E" w:rsidRDefault="0009724E">
      <w:pPr>
        <w:pStyle w:val="BodyText"/>
        <w:spacing w:before="2"/>
        <w:rPr>
          <w:sz w:val="21"/>
        </w:rPr>
      </w:pPr>
    </w:p>
    <w:p w14:paraId="20125CBF" w14:textId="77777777" w:rsidR="00F71E78" w:rsidRDefault="00F71E78">
      <w:pPr>
        <w:rPr>
          <w:rFonts w:ascii="Franklin Gothic Demi" w:eastAsia="Franklin Gothic Demi" w:hAnsi="Franklin Gothic Demi" w:cs="Franklin Gothic Demi"/>
          <w:b/>
          <w:bCs/>
        </w:rPr>
      </w:pPr>
      <w:bookmarkStart w:id="43" w:name="_bookmark22"/>
      <w:bookmarkEnd w:id="43"/>
      <w:r>
        <w:br w:type="page"/>
      </w:r>
    </w:p>
    <w:p w14:paraId="62B3C974" w14:textId="62BCBCB3" w:rsidR="0009724E" w:rsidRDefault="003C7B16" w:rsidP="00F71E78">
      <w:pPr>
        <w:pStyle w:val="Heading4"/>
        <w:ind w:left="999"/>
        <w:rPr>
          <w:b w:val="0"/>
          <w:sz w:val="8"/>
        </w:rPr>
      </w:pPr>
      <w:r>
        <w:t>Table</w:t>
      </w:r>
      <w:r>
        <w:rPr>
          <w:spacing w:val="-5"/>
        </w:rPr>
        <w:t xml:space="preserve"> </w:t>
      </w:r>
      <w:r>
        <w:t>17.</w:t>
      </w:r>
      <w:r>
        <w:rPr>
          <w:spacing w:val="-6"/>
        </w:rPr>
        <w:t xml:space="preserve"> </w:t>
      </w:r>
      <w:r>
        <w:t>Performance</w:t>
      </w:r>
      <w:r>
        <w:rPr>
          <w:spacing w:val="-5"/>
        </w:rPr>
        <w:t xml:space="preserve"> </w:t>
      </w:r>
      <w:r>
        <w:t>Measures</w:t>
      </w:r>
      <w:r>
        <w:rPr>
          <w:spacing w:val="-3"/>
        </w:rPr>
        <w:t xml:space="preserve"> </w:t>
      </w:r>
      <w:r>
        <w:t>Targets</w:t>
      </w: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498"/>
        <w:gridCol w:w="4337"/>
        <w:gridCol w:w="2515"/>
      </w:tblGrid>
      <w:tr w:rsidR="0009724E" w14:paraId="0013BB70" w14:textId="77777777" w:rsidTr="00E70F74">
        <w:trPr>
          <w:trHeight w:val="707"/>
        </w:trPr>
        <w:tc>
          <w:tcPr>
            <w:tcW w:w="2498" w:type="dxa"/>
            <w:tcBorders>
              <w:top w:val="nil"/>
              <w:left w:val="nil"/>
              <w:bottom w:val="nil"/>
              <w:right w:val="nil"/>
            </w:tcBorders>
            <w:shd w:val="clear" w:color="auto" w:fill="B8D9E8"/>
          </w:tcPr>
          <w:p w14:paraId="26445FA1" w14:textId="77777777" w:rsidR="0009724E" w:rsidRDefault="003C7B16">
            <w:pPr>
              <w:pStyle w:val="TableParagraph"/>
              <w:spacing w:before="105"/>
              <w:ind w:left="115"/>
              <w:rPr>
                <w:rFonts w:ascii="Franklin Gothic Medium"/>
                <w:sz w:val="14"/>
              </w:rPr>
            </w:pPr>
            <w:r>
              <w:rPr>
                <w:rFonts w:ascii="Franklin Gothic Medium"/>
              </w:rPr>
              <w:t>Outcome</w:t>
            </w:r>
            <w:hyperlink w:anchor="_bookmark23" w:history="1">
              <w:r>
                <w:rPr>
                  <w:rFonts w:ascii="Franklin Gothic Medium"/>
                  <w:position w:val="5"/>
                  <w:sz w:val="14"/>
                </w:rPr>
                <w:t>1</w:t>
              </w:r>
            </w:hyperlink>
          </w:p>
        </w:tc>
        <w:tc>
          <w:tcPr>
            <w:tcW w:w="4337" w:type="dxa"/>
            <w:tcBorders>
              <w:top w:val="nil"/>
              <w:left w:val="nil"/>
              <w:bottom w:val="nil"/>
              <w:right w:val="nil"/>
            </w:tcBorders>
            <w:shd w:val="clear" w:color="auto" w:fill="B8D9E8"/>
          </w:tcPr>
          <w:p w14:paraId="281559F7" w14:textId="77777777" w:rsidR="0009724E" w:rsidRDefault="003C7B16">
            <w:pPr>
              <w:pStyle w:val="TableParagraph"/>
              <w:spacing w:before="105"/>
              <w:ind w:left="115" w:right="628"/>
              <w:rPr>
                <w:rFonts w:ascii="Franklin Gothic Medium"/>
              </w:rPr>
            </w:pPr>
            <w:r>
              <w:rPr>
                <w:rFonts w:ascii="Franklin Gothic Medium"/>
              </w:rPr>
              <w:t>Output</w:t>
            </w:r>
            <w:r>
              <w:rPr>
                <w:rFonts w:ascii="Franklin Gothic Medium"/>
                <w:spacing w:val="-2"/>
              </w:rPr>
              <w:t xml:space="preserve"> </w:t>
            </w:r>
            <w:r>
              <w:rPr>
                <w:rFonts w:ascii="Franklin Gothic Medium"/>
              </w:rPr>
              <w:t>Measurement</w:t>
            </w:r>
            <w:hyperlink w:anchor="_bookmark24" w:history="1">
              <w:r>
                <w:rPr>
                  <w:rFonts w:ascii="Franklin Gothic Medium"/>
                  <w:position w:val="5"/>
                  <w:sz w:val="14"/>
                </w:rPr>
                <w:t>2</w:t>
              </w:r>
            </w:hyperlink>
            <w:r>
              <w:rPr>
                <w:rFonts w:ascii="Franklin Gothic Medium"/>
                <w:spacing w:val="19"/>
                <w:position w:val="5"/>
                <w:sz w:val="14"/>
              </w:rPr>
              <w:t xml:space="preserve"> </w:t>
            </w:r>
            <w:r>
              <w:rPr>
                <w:rFonts w:ascii="Franklin Gothic Medium"/>
              </w:rPr>
              <w:t>(with</w:t>
            </w:r>
            <w:r>
              <w:rPr>
                <w:rFonts w:ascii="Franklin Gothic Medium"/>
                <w:spacing w:val="-2"/>
              </w:rPr>
              <w:t xml:space="preserve"> </w:t>
            </w:r>
            <w:r>
              <w:rPr>
                <w:rFonts w:ascii="Franklin Gothic Medium"/>
              </w:rPr>
              <w:t>customized</w:t>
            </w:r>
            <w:r>
              <w:rPr>
                <w:rFonts w:ascii="Franklin Gothic Medium"/>
                <w:spacing w:val="-52"/>
              </w:rPr>
              <w:t xml:space="preserve"> </w:t>
            </w:r>
            <w:r>
              <w:rPr>
                <w:rFonts w:ascii="Franklin Gothic Medium"/>
              </w:rPr>
              <w:t>Target)</w:t>
            </w:r>
          </w:p>
        </w:tc>
        <w:tc>
          <w:tcPr>
            <w:tcW w:w="2515" w:type="dxa"/>
            <w:tcBorders>
              <w:top w:val="nil"/>
              <w:left w:val="nil"/>
              <w:bottom w:val="nil"/>
              <w:right w:val="nil"/>
            </w:tcBorders>
            <w:shd w:val="clear" w:color="auto" w:fill="B8D9E8"/>
          </w:tcPr>
          <w:p w14:paraId="56290E3A" w14:textId="77777777" w:rsidR="0009724E" w:rsidRDefault="003C7B16">
            <w:pPr>
              <w:pStyle w:val="TableParagraph"/>
              <w:spacing w:before="105"/>
              <w:ind w:left="115"/>
              <w:rPr>
                <w:rFonts w:ascii="Franklin Gothic Medium"/>
              </w:rPr>
            </w:pPr>
            <w:r>
              <w:rPr>
                <w:rFonts w:ascii="Franklin Gothic Medium"/>
              </w:rPr>
              <w:t>Recorded</w:t>
            </w:r>
            <w:r>
              <w:rPr>
                <w:rFonts w:ascii="Franklin Gothic Medium"/>
                <w:spacing w:val="-3"/>
              </w:rPr>
              <w:t xml:space="preserve"> </w:t>
            </w:r>
            <w:r>
              <w:rPr>
                <w:rFonts w:ascii="Franklin Gothic Medium"/>
              </w:rPr>
              <w:t>Unit/Scale</w:t>
            </w:r>
          </w:p>
        </w:tc>
      </w:tr>
      <w:tr w:rsidR="00220811" w14:paraId="35CE6016" w14:textId="77777777" w:rsidTr="00E70F74">
        <w:trPr>
          <w:trHeight w:val="1084"/>
        </w:trPr>
        <w:tc>
          <w:tcPr>
            <w:tcW w:w="2498" w:type="dxa"/>
          </w:tcPr>
          <w:p w14:paraId="100A6E8A" w14:textId="2D3DDA66" w:rsidR="00220811" w:rsidRPr="007B23CA" w:rsidRDefault="00220811" w:rsidP="009922A3">
            <w:pPr>
              <w:pStyle w:val="TableParagraph"/>
              <w:spacing w:before="88"/>
              <w:ind w:right="154"/>
              <w:rPr>
                <w:rFonts w:asciiTheme="minorHAnsi" w:hAnsiTheme="minorHAnsi" w:cstheme="minorHAnsi"/>
              </w:rPr>
            </w:pPr>
            <w:r w:rsidRPr="007B23CA">
              <w:rPr>
                <w:rFonts w:asciiTheme="minorHAnsi" w:hAnsiTheme="minorHAnsi" w:cstheme="minorHAnsi"/>
              </w:rPr>
              <w:t>Update WV Flood Tool with new hazard data</w:t>
            </w:r>
          </w:p>
        </w:tc>
        <w:tc>
          <w:tcPr>
            <w:tcW w:w="4337" w:type="dxa"/>
          </w:tcPr>
          <w:p w14:paraId="72642500" w14:textId="779F3F3B" w:rsidR="00220811" w:rsidRPr="007B23CA" w:rsidRDefault="00220811" w:rsidP="009922A3">
            <w:pPr>
              <w:pStyle w:val="TableParagraph"/>
              <w:tabs>
                <w:tab w:val="left" w:pos="468"/>
              </w:tabs>
              <w:spacing w:before="142"/>
              <w:ind w:right="211"/>
              <w:rPr>
                <w:rFonts w:asciiTheme="minorHAnsi" w:hAnsiTheme="minorHAnsi" w:cstheme="minorHAnsi"/>
              </w:rPr>
            </w:pPr>
            <w:r w:rsidRPr="007B23CA">
              <w:rPr>
                <w:rFonts w:asciiTheme="minorHAnsi" w:hAnsiTheme="minorHAnsi" w:cstheme="minorHAnsi"/>
              </w:rPr>
              <w:t>Flood hazard, risk assessment, and key reference layers updated on the WV Flood Tool (www.mapwv.gov/flood).</w:t>
            </w:r>
          </w:p>
        </w:tc>
        <w:tc>
          <w:tcPr>
            <w:tcW w:w="2515" w:type="dxa"/>
          </w:tcPr>
          <w:p w14:paraId="06EC643E" w14:textId="2C87480A" w:rsidR="00220811" w:rsidRPr="007B23CA" w:rsidRDefault="00220811" w:rsidP="009922A3">
            <w:pPr>
              <w:pStyle w:val="TableParagraph"/>
              <w:spacing w:before="88"/>
              <w:ind w:right="107"/>
              <w:rPr>
                <w:rFonts w:asciiTheme="minorHAnsi" w:hAnsiTheme="minorHAnsi" w:cstheme="minorHAnsi"/>
              </w:rPr>
            </w:pPr>
            <w:r w:rsidRPr="007B23CA">
              <w:rPr>
                <w:rFonts w:asciiTheme="minorHAnsi" w:hAnsiTheme="minorHAnsi" w:cstheme="minorHAnsi"/>
              </w:rPr>
              <w:t>Achieved / Not Achieved</w:t>
            </w:r>
          </w:p>
        </w:tc>
      </w:tr>
      <w:tr w:rsidR="00220811" w14:paraId="4FF6880D" w14:textId="77777777" w:rsidTr="00E70F74">
        <w:trPr>
          <w:trHeight w:val="690"/>
        </w:trPr>
        <w:tc>
          <w:tcPr>
            <w:tcW w:w="2498" w:type="dxa"/>
          </w:tcPr>
          <w:p w14:paraId="0CD62749" w14:textId="4C8FAB33" w:rsidR="00220811" w:rsidRPr="007B23CA" w:rsidRDefault="00760D78" w:rsidP="009922A3">
            <w:pPr>
              <w:pStyle w:val="TableParagraph"/>
              <w:spacing w:before="95"/>
              <w:rPr>
                <w:rFonts w:asciiTheme="minorHAnsi" w:hAnsiTheme="minorHAnsi" w:cstheme="minorHAnsi"/>
              </w:rPr>
            </w:pPr>
            <w:r w:rsidRPr="007B23CA">
              <w:rPr>
                <w:rFonts w:asciiTheme="minorHAnsi" w:hAnsiTheme="minorHAnsi" w:cstheme="minorHAnsi"/>
              </w:rPr>
              <w:t xml:space="preserve">Promote </w:t>
            </w:r>
            <w:r w:rsidR="00220811" w:rsidRPr="007B23CA">
              <w:rPr>
                <w:rFonts w:asciiTheme="minorHAnsi" w:hAnsiTheme="minorHAnsi" w:cstheme="minorHAnsi"/>
              </w:rPr>
              <w:t>Pre-Disaster Planning</w:t>
            </w:r>
            <w:r w:rsidRPr="007B23CA">
              <w:rPr>
                <w:rFonts w:asciiTheme="minorHAnsi" w:hAnsiTheme="minorHAnsi" w:cstheme="minorHAnsi"/>
              </w:rPr>
              <w:t>/Emergency Preparedness of Building Inventory and SDE</w:t>
            </w:r>
          </w:p>
        </w:tc>
        <w:tc>
          <w:tcPr>
            <w:tcW w:w="4337" w:type="dxa"/>
          </w:tcPr>
          <w:p w14:paraId="0EADE4F4" w14:textId="4B6CB2A2" w:rsidR="00220811" w:rsidRPr="007B23CA" w:rsidRDefault="00220811" w:rsidP="009922A3">
            <w:pPr>
              <w:pStyle w:val="TableParagraph"/>
              <w:spacing w:before="95"/>
              <w:rPr>
                <w:rFonts w:asciiTheme="minorHAnsi" w:hAnsiTheme="minorHAnsi" w:cstheme="minorHAnsi"/>
              </w:rPr>
            </w:pPr>
            <w:r w:rsidRPr="007B23CA">
              <w:rPr>
                <w:rFonts w:asciiTheme="minorHAnsi" w:hAnsiTheme="minorHAnsi" w:cstheme="minorHAnsi"/>
              </w:rPr>
              <w:t xml:space="preserve">Assist </w:t>
            </w:r>
            <w:r w:rsidR="00E7147E" w:rsidRPr="007B23CA">
              <w:rPr>
                <w:rFonts w:asciiTheme="minorHAnsi" w:hAnsiTheme="minorHAnsi" w:cstheme="minorHAnsi"/>
              </w:rPr>
              <w:t>three</w:t>
            </w:r>
            <w:r w:rsidRPr="007B23CA">
              <w:rPr>
                <w:rFonts w:asciiTheme="minorHAnsi" w:hAnsiTheme="minorHAnsi" w:cstheme="minorHAnsi"/>
              </w:rPr>
              <w:t xml:space="preserve"> engaged communities with uploading </w:t>
            </w:r>
            <w:r w:rsidR="00760D78" w:rsidRPr="007B23CA">
              <w:rPr>
                <w:rFonts w:asciiTheme="minorHAnsi" w:hAnsiTheme="minorHAnsi" w:cstheme="minorHAnsi"/>
              </w:rPr>
              <w:t>inventoried</w:t>
            </w:r>
            <w:r w:rsidRPr="007B23CA">
              <w:rPr>
                <w:rFonts w:asciiTheme="minorHAnsi" w:hAnsiTheme="minorHAnsi" w:cstheme="minorHAnsi"/>
              </w:rPr>
              <w:t xml:space="preserve"> flood-risk structures into FEMA’s Substantial Damage Estimator</w:t>
            </w:r>
            <w:r w:rsidR="00760D78" w:rsidRPr="007B23CA">
              <w:rPr>
                <w:rFonts w:asciiTheme="minorHAnsi" w:hAnsiTheme="minorHAnsi" w:cstheme="minorHAnsi"/>
              </w:rPr>
              <w:t xml:space="preserve"> (SDE)</w:t>
            </w:r>
            <w:r w:rsidRPr="007B23CA">
              <w:rPr>
                <w:rFonts w:asciiTheme="minorHAnsi" w:hAnsiTheme="minorHAnsi" w:cstheme="minorHAnsi"/>
              </w:rPr>
              <w:t xml:space="preserve"> software.   </w:t>
            </w:r>
          </w:p>
        </w:tc>
        <w:tc>
          <w:tcPr>
            <w:tcW w:w="2515" w:type="dxa"/>
          </w:tcPr>
          <w:p w14:paraId="4035186B" w14:textId="5E239785" w:rsidR="00220811" w:rsidRPr="007B23CA" w:rsidRDefault="00DD0D06" w:rsidP="009922A3">
            <w:pPr>
              <w:pStyle w:val="TableParagraph"/>
              <w:spacing w:before="95"/>
              <w:ind w:right="832"/>
              <w:rPr>
                <w:rFonts w:asciiTheme="minorHAnsi" w:hAnsiTheme="minorHAnsi" w:cstheme="minorHAnsi"/>
              </w:rPr>
            </w:pPr>
            <w:r w:rsidRPr="007B23CA">
              <w:rPr>
                <w:rFonts w:asciiTheme="minorHAnsi" w:hAnsiTheme="minorHAnsi" w:cstheme="minorHAnsi"/>
              </w:rPr>
              <w:t>Achieved / Not Achieved</w:t>
            </w:r>
          </w:p>
        </w:tc>
      </w:tr>
      <w:tr w:rsidR="00E7147E" w14:paraId="040DFDAD" w14:textId="77777777" w:rsidTr="00E70F74">
        <w:trPr>
          <w:trHeight w:val="690"/>
        </w:trPr>
        <w:tc>
          <w:tcPr>
            <w:tcW w:w="2498" w:type="dxa"/>
          </w:tcPr>
          <w:p w14:paraId="3A9E6256" w14:textId="7C94D6C9" w:rsidR="00E7147E" w:rsidRPr="007B23CA" w:rsidRDefault="007645A5" w:rsidP="009922A3">
            <w:pPr>
              <w:pStyle w:val="TableParagraph"/>
              <w:spacing w:before="95"/>
              <w:rPr>
                <w:rFonts w:asciiTheme="minorHAnsi" w:hAnsiTheme="minorHAnsi" w:cstheme="minorHAnsi"/>
              </w:rPr>
            </w:pPr>
            <w:r w:rsidRPr="007B23CA">
              <w:rPr>
                <w:rFonts w:asciiTheme="minorHAnsi" w:hAnsiTheme="minorHAnsi" w:cstheme="minorHAnsi"/>
              </w:rPr>
              <w:t>Communicate SFHA Map Changes to Affected Property Owners</w:t>
            </w:r>
          </w:p>
        </w:tc>
        <w:tc>
          <w:tcPr>
            <w:tcW w:w="4337" w:type="dxa"/>
          </w:tcPr>
          <w:p w14:paraId="692F5162" w14:textId="71AA2765" w:rsidR="00E7147E" w:rsidRPr="007B23CA" w:rsidRDefault="007645A5" w:rsidP="009922A3">
            <w:pPr>
              <w:pStyle w:val="TableParagraph"/>
              <w:spacing w:before="95"/>
              <w:rPr>
                <w:rFonts w:asciiTheme="minorHAnsi" w:hAnsiTheme="minorHAnsi" w:cstheme="minorHAnsi"/>
              </w:rPr>
            </w:pPr>
            <w:r w:rsidRPr="007B23CA">
              <w:rPr>
                <w:rFonts w:asciiTheme="minorHAnsi" w:hAnsiTheme="minorHAnsi" w:cstheme="minorHAnsi"/>
              </w:rPr>
              <w:t xml:space="preserve">Promote RiskMAP flood study map changes via public outreach notification for a minimum of one county.  Use the Building-Level Risk Assessment geodatabase to identify homeowners affected.  </w:t>
            </w:r>
          </w:p>
        </w:tc>
        <w:tc>
          <w:tcPr>
            <w:tcW w:w="2515" w:type="dxa"/>
          </w:tcPr>
          <w:p w14:paraId="57521C21" w14:textId="53168984" w:rsidR="00E7147E" w:rsidRPr="007B23CA" w:rsidRDefault="00E7147E" w:rsidP="009922A3">
            <w:pPr>
              <w:pStyle w:val="TableParagraph"/>
              <w:spacing w:before="95"/>
              <w:ind w:right="832"/>
              <w:rPr>
                <w:rFonts w:asciiTheme="minorHAnsi" w:hAnsiTheme="minorHAnsi" w:cstheme="minorHAnsi"/>
              </w:rPr>
            </w:pPr>
            <w:r w:rsidRPr="007B23CA">
              <w:rPr>
                <w:rFonts w:asciiTheme="minorHAnsi" w:hAnsiTheme="minorHAnsi" w:cstheme="minorHAnsi"/>
              </w:rPr>
              <w:t>Achieved / Not Achieved</w:t>
            </w:r>
          </w:p>
        </w:tc>
      </w:tr>
      <w:tr w:rsidR="00E7147E" w14:paraId="70365C67" w14:textId="77777777" w:rsidTr="00E70F74">
        <w:trPr>
          <w:trHeight w:val="690"/>
        </w:trPr>
        <w:tc>
          <w:tcPr>
            <w:tcW w:w="2498" w:type="dxa"/>
          </w:tcPr>
          <w:p w14:paraId="3FCE49FE" w14:textId="6BA72413"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LiDAR LOMA Tool</w:t>
            </w:r>
          </w:p>
        </w:tc>
        <w:tc>
          <w:tcPr>
            <w:tcW w:w="4337" w:type="dxa"/>
          </w:tcPr>
          <w:p w14:paraId="67F964FF" w14:textId="27E3E037"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 xml:space="preserve">Promote new LiDAR LOMA function on WV Flood Tool with </w:t>
            </w:r>
            <w:r w:rsidR="009922A3">
              <w:rPr>
                <w:rFonts w:asciiTheme="minorHAnsi" w:hAnsiTheme="minorHAnsi" w:cstheme="minorHAnsi"/>
              </w:rPr>
              <w:t xml:space="preserve">targeted </w:t>
            </w:r>
            <w:r w:rsidRPr="007B23CA">
              <w:rPr>
                <w:rFonts w:asciiTheme="minorHAnsi" w:hAnsiTheme="minorHAnsi" w:cstheme="minorHAnsi"/>
              </w:rPr>
              <w:t xml:space="preserve">training </w:t>
            </w:r>
            <w:r w:rsidR="009922A3">
              <w:rPr>
                <w:rFonts w:asciiTheme="minorHAnsi" w:hAnsiTheme="minorHAnsi" w:cstheme="minorHAnsi"/>
              </w:rPr>
              <w:t>to floodplain manager community</w:t>
            </w:r>
          </w:p>
        </w:tc>
        <w:tc>
          <w:tcPr>
            <w:tcW w:w="2515" w:type="dxa"/>
          </w:tcPr>
          <w:p w14:paraId="65A46EAA" w14:textId="029E24F5" w:rsidR="00E7147E" w:rsidRPr="007B23CA" w:rsidRDefault="00E7147E" w:rsidP="009922A3">
            <w:pPr>
              <w:pStyle w:val="TableParagraph"/>
              <w:spacing w:before="95"/>
              <w:ind w:right="832"/>
              <w:rPr>
                <w:rFonts w:asciiTheme="minorHAnsi" w:hAnsiTheme="minorHAnsi" w:cstheme="minorHAnsi"/>
              </w:rPr>
            </w:pPr>
            <w:r w:rsidRPr="007B23CA">
              <w:rPr>
                <w:rFonts w:asciiTheme="minorHAnsi" w:hAnsiTheme="minorHAnsi" w:cstheme="minorHAnsi"/>
              </w:rPr>
              <w:t>Achieved / Not Achieved</w:t>
            </w:r>
          </w:p>
        </w:tc>
      </w:tr>
      <w:tr w:rsidR="00E7147E" w14:paraId="6D3C4263" w14:textId="77777777" w:rsidTr="00E70F74">
        <w:trPr>
          <w:trHeight w:val="690"/>
        </w:trPr>
        <w:tc>
          <w:tcPr>
            <w:tcW w:w="2498" w:type="dxa"/>
          </w:tcPr>
          <w:p w14:paraId="76FA7C3A" w14:textId="5F5D9A12" w:rsidR="00E7147E" w:rsidRPr="007B23CA" w:rsidRDefault="00E7147E" w:rsidP="009922A3">
            <w:pPr>
              <w:pStyle w:val="TableParagraph"/>
              <w:spacing w:before="95"/>
              <w:ind w:left="165"/>
              <w:rPr>
                <w:rFonts w:asciiTheme="minorHAnsi" w:hAnsiTheme="minorHAnsi" w:cstheme="minorHAnsi"/>
              </w:rPr>
            </w:pPr>
            <w:r w:rsidRPr="007B23CA">
              <w:rPr>
                <w:rFonts w:asciiTheme="minorHAnsi" w:hAnsiTheme="minorHAnsi" w:cstheme="minorHAnsi"/>
              </w:rPr>
              <w:t>Identify Mitigation Status of State’s Flood-Prone Structures</w:t>
            </w:r>
          </w:p>
        </w:tc>
        <w:tc>
          <w:tcPr>
            <w:tcW w:w="4337" w:type="dxa"/>
          </w:tcPr>
          <w:p w14:paraId="027CAFCA" w14:textId="454A3E46"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Identify mitigation status of buildings (elevated, wet floodproofing, dry floodproofing, etc.).  Engage a minimum of 10 communities via courtesy checkups.  Update mitigated structures on WV Flood Tool.</w:t>
            </w:r>
          </w:p>
        </w:tc>
        <w:tc>
          <w:tcPr>
            <w:tcW w:w="2515" w:type="dxa"/>
          </w:tcPr>
          <w:p w14:paraId="04708F76" w14:textId="13920355" w:rsidR="00E7147E" w:rsidRPr="007B23CA" w:rsidRDefault="00E7147E" w:rsidP="009922A3">
            <w:pPr>
              <w:pStyle w:val="TableParagraph"/>
              <w:spacing w:before="95"/>
              <w:ind w:right="832"/>
              <w:rPr>
                <w:rFonts w:asciiTheme="minorHAnsi" w:hAnsiTheme="minorHAnsi" w:cstheme="minorHAnsi"/>
              </w:rPr>
            </w:pPr>
            <w:r w:rsidRPr="007B23CA">
              <w:rPr>
                <w:rFonts w:asciiTheme="minorHAnsi" w:hAnsiTheme="minorHAnsi" w:cstheme="minorHAnsi"/>
              </w:rPr>
              <w:t>Achieved / Not Achieved</w:t>
            </w:r>
          </w:p>
        </w:tc>
      </w:tr>
      <w:tr w:rsidR="00E7147E" w14:paraId="659C2049" w14:textId="77777777" w:rsidTr="00E70F74">
        <w:trPr>
          <w:trHeight w:val="2164"/>
        </w:trPr>
        <w:tc>
          <w:tcPr>
            <w:tcW w:w="2498" w:type="dxa"/>
          </w:tcPr>
          <w:p w14:paraId="76449B7B" w14:textId="49EDA883"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Model Potential Mitigation Measures from BLRA and Communicate to Communities</w:t>
            </w:r>
          </w:p>
        </w:tc>
        <w:tc>
          <w:tcPr>
            <w:tcW w:w="4337" w:type="dxa"/>
          </w:tcPr>
          <w:p w14:paraId="410DA5D6" w14:textId="54D87705"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Identify Building-Level Risk Assessment (BLRA) mitigation measures of flood-prone communities in the State for mitigation planning and public outreach.  For example, map flood-prone neighborhoods where most of the residential building stock with crawl space foundations qualify for flood vents.  Provide technical risk reduction data to State Hazard Mitigation Office for hazard mitigation planning and flood reduction efforts.</w:t>
            </w:r>
          </w:p>
        </w:tc>
        <w:tc>
          <w:tcPr>
            <w:tcW w:w="2515" w:type="dxa"/>
          </w:tcPr>
          <w:p w14:paraId="439FD430" w14:textId="71AC38AC" w:rsidR="00E7147E" w:rsidRPr="007B23CA" w:rsidRDefault="00E7147E" w:rsidP="009922A3">
            <w:pPr>
              <w:pStyle w:val="TableParagraph"/>
              <w:spacing w:before="95"/>
              <w:ind w:right="832"/>
              <w:rPr>
                <w:rFonts w:asciiTheme="minorHAnsi" w:hAnsiTheme="minorHAnsi" w:cstheme="minorHAnsi"/>
              </w:rPr>
            </w:pPr>
            <w:r w:rsidRPr="007B23CA">
              <w:rPr>
                <w:rFonts w:asciiTheme="minorHAnsi" w:hAnsiTheme="minorHAnsi" w:cstheme="minorHAnsi"/>
              </w:rPr>
              <w:t>Achieved / Not Achieved</w:t>
            </w:r>
          </w:p>
        </w:tc>
      </w:tr>
      <w:tr w:rsidR="00E7147E" w14:paraId="69DD8CA5" w14:textId="77777777" w:rsidTr="00E70F74">
        <w:trPr>
          <w:trHeight w:val="690"/>
        </w:trPr>
        <w:tc>
          <w:tcPr>
            <w:tcW w:w="2498" w:type="dxa"/>
          </w:tcPr>
          <w:p w14:paraId="73E1516C" w14:textId="3DBCFA53"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Engage Communities to Validate Areas of Mitigation (AOMI) on WV Flood Tool</w:t>
            </w:r>
          </w:p>
        </w:tc>
        <w:tc>
          <w:tcPr>
            <w:tcW w:w="4337" w:type="dxa"/>
          </w:tcPr>
          <w:p w14:paraId="26EFC1F7" w14:textId="77777777"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Engage communities of two Regional Planning &amp; Development Councils to validate AoMIs based upon:</w:t>
            </w:r>
          </w:p>
          <w:p w14:paraId="6F0479F9" w14:textId="799039BD"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 Buyout Properties</w:t>
            </w:r>
          </w:p>
          <w:p w14:paraId="19C82B83" w14:textId="0E977C12"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 High Flood Depths or Water Depths-in-Structure</w:t>
            </w:r>
          </w:p>
          <w:p w14:paraId="2F3A035A" w14:textId="0870F330"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 High-Water Marks</w:t>
            </w:r>
          </w:p>
          <w:p w14:paraId="5F9F6777" w14:textId="388248B8"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 Non-Residential |Residential building dollar damage estimates</w:t>
            </w:r>
          </w:p>
          <w:p w14:paraId="25FD9180" w14:textId="3FCC3E2D"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 xml:space="preserve">• Substantial Damage Estimates </w:t>
            </w:r>
          </w:p>
        </w:tc>
        <w:tc>
          <w:tcPr>
            <w:tcW w:w="2515" w:type="dxa"/>
          </w:tcPr>
          <w:p w14:paraId="0BC39952" w14:textId="1A67FB0F" w:rsidR="00E7147E" w:rsidRPr="007B23CA" w:rsidRDefault="00E7147E" w:rsidP="009922A3">
            <w:pPr>
              <w:pStyle w:val="TableParagraph"/>
              <w:spacing w:before="95"/>
              <w:ind w:right="832"/>
              <w:rPr>
                <w:rFonts w:asciiTheme="minorHAnsi" w:hAnsiTheme="minorHAnsi" w:cstheme="minorHAnsi"/>
              </w:rPr>
            </w:pPr>
            <w:r w:rsidRPr="007B23CA">
              <w:rPr>
                <w:rFonts w:asciiTheme="minorHAnsi" w:hAnsiTheme="minorHAnsi" w:cstheme="minorHAnsi"/>
              </w:rPr>
              <w:t>Achieved / Not Achieved</w:t>
            </w:r>
          </w:p>
        </w:tc>
      </w:tr>
    </w:tbl>
    <w:p w14:paraId="7083C3CA" w14:textId="77777777" w:rsidR="0009724E" w:rsidRDefault="0009724E">
      <w:pPr>
        <w:pStyle w:val="BodyText"/>
        <w:rPr>
          <w:rFonts w:ascii="Franklin Gothic Demi"/>
          <w:b/>
          <w:sz w:val="20"/>
        </w:rPr>
      </w:pPr>
    </w:p>
    <w:p w14:paraId="09FB1DA3" w14:textId="77777777" w:rsidR="0009724E" w:rsidRDefault="00CC47A8">
      <w:pPr>
        <w:pStyle w:val="BodyText"/>
        <w:spacing w:before="6"/>
        <w:rPr>
          <w:rFonts w:ascii="Franklin Gothic Demi"/>
          <w:b/>
          <w:sz w:val="26"/>
        </w:rPr>
      </w:pPr>
      <w:r>
        <w:rPr>
          <w:noProof/>
        </w:rPr>
        <mc:AlternateContent>
          <mc:Choice Requires="wps">
            <w:drawing>
              <wp:anchor distT="0" distB="0" distL="0" distR="0" simplePos="0" relativeHeight="487589888" behindDoc="1" locked="0" layoutInCell="1" allowOverlap="1" wp14:anchorId="2350A059" wp14:editId="6724290E">
                <wp:simplePos x="0" y="0"/>
                <wp:positionH relativeFrom="page">
                  <wp:posOffset>914400</wp:posOffset>
                </wp:positionH>
                <wp:positionV relativeFrom="paragraph">
                  <wp:posOffset>206375</wp:posOffset>
                </wp:positionV>
                <wp:extent cx="1828800" cy="7620"/>
                <wp:effectExtent l="0" t="0" r="0" b="0"/>
                <wp:wrapTopAndBottom/>
                <wp:docPr id="2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6E17B7E" id="docshape28" o:spid="_x0000_s1026" style="position:absolute;margin-left:1in;margin-top:16.25pt;width:2in;height:.6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" fillcolor="black" stroked="f">
                <w10:wrap type="topAndBottom" anchorx="page"/>
              </v:rect>
            </w:pict>
          </mc:Fallback>
        </mc:AlternateContent>
      </w:r>
    </w:p>
    <w:p w14:paraId="01ACB66F" w14:textId="77777777" w:rsidR="0009724E" w:rsidRDefault="0009724E">
      <w:pPr>
        <w:pStyle w:val="BodyText"/>
        <w:spacing w:before="1"/>
        <w:rPr>
          <w:rFonts w:ascii="Franklin Gothic Demi"/>
          <w:b/>
          <w:sz w:val="25"/>
        </w:rPr>
      </w:pPr>
    </w:p>
    <w:p w14:paraId="59DF66FC" w14:textId="77777777" w:rsidR="0009724E" w:rsidRDefault="003C7B16">
      <w:pPr>
        <w:spacing w:before="100"/>
        <w:ind w:left="1000"/>
        <w:rPr>
          <w:sz w:val="18"/>
        </w:rPr>
      </w:pPr>
      <w:bookmarkStart w:id="44" w:name="_bookmark23"/>
      <w:bookmarkEnd w:id="44"/>
      <w:r>
        <w:rPr>
          <w:position w:val="4"/>
          <w:sz w:val="12"/>
        </w:rPr>
        <w:t>1</w:t>
      </w:r>
      <w:r>
        <w:rPr>
          <w:spacing w:val="11"/>
          <w:position w:val="4"/>
          <w:sz w:val="12"/>
        </w:rPr>
        <w:t xml:space="preserve"> </w:t>
      </w:r>
      <w:r>
        <w:rPr>
          <w:sz w:val="18"/>
        </w:rPr>
        <w:t>An</w:t>
      </w:r>
      <w:r>
        <w:rPr>
          <w:spacing w:val="-2"/>
          <w:sz w:val="18"/>
        </w:rPr>
        <w:t xml:space="preserve"> </w:t>
      </w:r>
      <w:r>
        <w:rPr>
          <w:sz w:val="18"/>
        </w:rPr>
        <w:t>outcome</w:t>
      </w:r>
      <w:r>
        <w:rPr>
          <w:spacing w:val="-3"/>
          <w:sz w:val="18"/>
        </w:rPr>
        <w:t xml:space="preserve"> </w:t>
      </w:r>
      <w:r>
        <w:rPr>
          <w:sz w:val="18"/>
        </w:rPr>
        <w:t>is</w:t>
      </w:r>
      <w:r>
        <w:rPr>
          <w:spacing w:val="-4"/>
          <w:sz w:val="18"/>
        </w:rPr>
        <w:t xml:space="preserve"> </w:t>
      </w:r>
      <w:r>
        <w:rPr>
          <w:sz w:val="18"/>
        </w:rPr>
        <w:t>an</w:t>
      </w:r>
      <w:r>
        <w:rPr>
          <w:spacing w:val="-2"/>
          <w:sz w:val="18"/>
        </w:rPr>
        <w:t xml:space="preserve"> </w:t>
      </w:r>
      <w:r>
        <w:rPr>
          <w:sz w:val="18"/>
        </w:rPr>
        <w:t>observable</w:t>
      </w:r>
      <w:r>
        <w:rPr>
          <w:spacing w:val="-2"/>
          <w:sz w:val="18"/>
        </w:rPr>
        <w:t xml:space="preserve"> </w:t>
      </w:r>
      <w:r>
        <w:rPr>
          <w:sz w:val="18"/>
        </w:rPr>
        <w:t>and</w:t>
      </w:r>
      <w:r>
        <w:rPr>
          <w:spacing w:val="-4"/>
          <w:sz w:val="18"/>
        </w:rPr>
        <w:t xml:space="preserve"> </w:t>
      </w:r>
      <w:r>
        <w:rPr>
          <w:sz w:val="18"/>
        </w:rPr>
        <w:t>measurable</w:t>
      </w:r>
      <w:r>
        <w:rPr>
          <w:spacing w:val="-3"/>
          <w:sz w:val="18"/>
        </w:rPr>
        <w:t xml:space="preserve"> </w:t>
      </w:r>
      <w:r>
        <w:rPr>
          <w:sz w:val="18"/>
        </w:rPr>
        <w:t>change</w:t>
      </w:r>
      <w:r>
        <w:rPr>
          <w:spacing w:val="-2"/>
          <w:sz w:val="18"/>
        </w:rPr>
        <w:t xml:space="preserve"> </w:t>
      </w:r>
      <w:r>
        <w:rPr>
          <w:sz w:val="18"/>
        </w:rPr>
        <w:t>of</w:t>
      </w:r>
      <w:r>
        <w:rPr>
          <w:spacing w:val="-4"/>
          <w:sz w:val="18"/>
        </w:rPr>
        <w:t xml:space="preserve"> </w:t>
      </w:r>
      <w:r>
        <w:rPr>
          <w:sz w:val="18"/>
        </w:rPr>
        <w:t>knowledge,</w:t>
      </w:r>
      <w:r>
        <w:rPr>
          <w:spacing w:val="-2"/>
          <w:sz w:val="18"/>
        </w:rPr>
        <w:t xml:space="preserve"> </w:t>
      </w:r>
      <w:r>
        <w:rPr>
          <w:sz w:val="18"/>
        </w:rPr>
        <w:t>behavior,</w:t>
      </w:r>
      <w:r>
        <w:rPr>
          <w:spacing w:val="-4"/>
          <w:sz w:val="18"/>
        </w:rPr>
        <w:t xml:space="preserve"> </w:t>
      </w:r>
      <w:r>
        <w:rPr>
          <w:sz w:val="18"/>
        </w:rPr>
        <w:t>skills,</w:t>
      </w:r>
      <w:r>
        <w:rPr>
          <w:spacing w:val="-2"/>
          <w:sz w:val="18"/>
        </w:rPr>
        <w:t xml:space="preserve"> </w:t>
      </w:r>
      <w:r>
        <w:rPr>
          <w:sz w:val="18"/>
        </w:rPr>
        <w:t>and/or</w:t>
      </w:r>
      <w:r>
        <w:rPr>
          <w:spacing w:val="-2"/>
          <w:sz w:val="18"/>
        </w:rPr>
        <w:t xml:space="preserve"> </w:t>
      </w:r>
      <w:r>
        <w:rPr>
          <w:sz w:val="18"/>
        </w:rPr>
        <w:t>efficiency</w:t>
      </w:r>
      <w:r>
        <w:rPr>
          <w:spacing w:val="-2"/>
          <w:sz w:val="18"/>
        </w:rPr>
        <w:t xml:space="preserve"> </w:t>
      </w:r>
      <w:r>
        <w:rPr>
          <w:sz w:val="18"/>
        </w:rPr>
        <w:t>due</w:t>
      </w:r>
      <w:r>
        <w:rPr>
          <w:spacing w:val="-3"/>
          <w:sz w:val="18"/>
        </w:rPr>
        <w:t xml:space="preserve"> </w:t>
      </w:r>
      <w:r>
        <w:rPr>
          <w:sz w:val="18"/>
        </w:rPr>
        <w:t>to</w:t>
      </w:r>
      <w:r>
        <w:rPr>
          <w:spacing w:val="-3"/>
          <w:sz w:val="18"/>
        </w:rPr>
        <w:t xml:space="preserve"> </w:t>
      </w:r>
      <w:r>
        <w:rPr>
          <w:sz w:val="18"/>
        </w:rPr>
        <w:t>CTP</w:t>
      </w:r>
      <w:r>
        <w:rPr>
          <w:spacing w:val="-2"/>
          <w:sz w:val="18"/>
        </w:rPr>
        <w:t xml:space="preserve"> </w:t>
      </w:r>
      <w:r>
        <w:rPr>
          <w:sz w:val="18"/>
        </w:rPr>
        <w:t>project.</w:t>
      </w:r>
    </w:p>
    <w:p w14:paraId="6A7EC742" w14:textId="77777777" w:rsidR="0009724E" w:rsidRDefault="0009724E">
      <w:pPr>
        <w:pStyle w:val="BodyText"/>
        <w:spacing w:before="8"/>
        <w:rPr>
          <w:sz w:val="24"/>
        </w:rPr>
      </w:pPr>
    </w:p>
    <w:p w14:paraId="507A7465" w14:textId="5857DE0C" w:rsidR="0009724E" w:rsidRDefault="003C7B16" w:rsidP="00E70F74">
      <w:pPr>
        <w:spacing w:line="288" w:lineRule="auto"/>
        <w:ind w:left="999" w:right="418"/>
        <w:rPr>
          <w:sz w:val="18"/>
        </w:rPr>
      </w:pPr>
      <w:bookmarkStart w:id="45" w:name="_bookmark24"/>
      <w:bookmarkEnd w:id="45"/>
      <w:r>
        <w:rPr>
          <w:position w:val="4"/>
          <w:sz w:val="12"/>
        </w:rPr>
        <w:t xml:space="preserve">2 </w:t>
      </w:r>
      <w:r>
        <w:rPr>
          <w:sz w:val="18"/>
        </w:rPr>
        <w:t>An output is a direct, specific, &amp; quantifiable product of CTP activities that lead to /indicate success of the intended</w:t>
      </w:r>
      <w:r>
        <w:rPr>
          <w:spacing w:val="-42"/>
          <w:sz w:val="18"/>
        </w:rPr>
        <w:t xml:space="preserve"> </w:t>
      </w:r>
      <w:r>
        <w:rPr>
          <w:sz w:val="18"/>
        </w:rPr>
        <w:t>outcome, expressed</w:t>
      </w:r>
      <w:r>
        <w:rPr>
          <w:spacing w:val="-2"/>
          <w:sz w:val="18"/>
        </w:rPr>
        <w:t xml:space="preserve"> </w:t>
      </w:r>
      <w:r>
        <w:rPr>
          <w:sz w:val="18"/>
        </w:rPr>
        <w:t>in units</w:t>
      </w:r>
      <w:r>
        <w:rPr>
          <w:spacing w:val="1"/>
          <w:sz w:val="18"/>
        </w:rPr>
        <w:t xml:space="preserve"> </w:t>
      </w:r>
      <w:r>
        <w:rPr>
          <w:sz w:val="18"/>
        </w:rPr>
        <w:t>of</w:t>
      </w:r>
      <w:r>
        <w:rPr>
          <w:spacing w:val="-2"/>
          <w:sz w:val="18"/>
        </w:rPr>
        <w:t xml:space="preserve"> </w:t>
      </w:r>
      <w:r>
        <w:rPr>
          <w:sz w:val="18"/>
        </w:rPr>
        <w:t>measure</w:t>
      </w:r>
      <w:r>
        <w:rPr>
          <w:spacing w:val="-1"/>
          <w:sz w:val="18"/>
        </w:rPr>
        <w:t xml:space="preserve"> </w:t>
      </w:r>
      <w:r>
        <w:rPr>
          <w:sz w:val="18"/>
        </w:rPr>
        <w:t>that</w:t>
      </w:r>
      <w:r>
        <w:rPr>
          <w:spacing w:val="-1"/>
          <w:sz w:val="18"/>
        </w:rPr>
        <w:t xml:space="preserve"> </w:t>
      </w:r>
      <w:r>
        <w:rPr>
          <w:sz w:val="18"/>
        </w:rPr>
        <w:t>enable quantifiable</w:t>
      </w:r>
      <w:r>
        <w:rPr>
          <w:spacing w:val="-1"/>
          <w:sz w:val="18"/>
        </w:rPr>
        <w:t xml:space="preserve"> </w:t>
      </w:r>
      <w:r>
        <w:rPr>
          <w:sz w:val="18"/>
        </w:rPr>
        <w:t>recording</w:t>
      </w:r>
      <w:r>
        <w:rPr>
          <w:spacing w:val="-1"/>
          <w:sz w:val="18"/>
        </w:rPr>
        <w:t xml:space="preserve"> </w:t>
      </w:r>
      <w:r>
        <w:rPr>
          <w:sz w:val="18"/>
        </w:rPr>
        <w:t>of performance</w:t>
      </w:r>
    </w:p>
    <w:p w14:paraId="3DEE454E" w14:textId="77777777" w:rsidR="00E70F74" w:rsidRDefault="00E70F74" w:rsidP="00E70F74">
      <w:pPr>
        <w:spacing w:line="288" w:lineRule="auto"/>
        <w:ind w:left="999" w:right="418"/>
        <w:rPr>
          <w:sz w:val="8"/>
        </w:rPr>
      </w:pPr>
    </w:p>
    <w:p w14:paraId="46421BAD" w14:textId="77777777" w:rsidR="0009724E" w:rsidRDefault="0009724E">
      <w:pPr>
        <w:pStyle w:val="BodyText"/>
        <w:rPr>
          <w:sz w:val="20"/>
        </w:rPr>
      </w:pPr>
    </w:p>
    <w:p w14:paraId="712CA891" w14:textId="77777777" w:rsidR="0009724E" w:rsidRDefault="0009724E">
      <w:pPr>
        <w:pStyle w:val="BodyText"/>
        <w:spacing w:before="4"/>
        <w:rPr>
          <w:sz w:val="29"/>
        </w:rPr>
      </w:pPr>
    </w:p>
    <w:p w14:paraId="594BB205" w14:textId="77777777" w:rsidR="0009724E" w:rsidRDefault="003C7B16">
      <w:pPr>
        <w:pStyle w:val="Heading2"/>
        <w:numPr>
          <w:ilvl w:val="1"/>
          <w:numId w:val="2"/>
        </w:numPr>
        <w:tabs>
          <w:tab w:val="left" w:pos="1900"/>
          <w:tab w:val="left" w:pos="1901"/>
        </w:tabs>
        <w:spacing w:before="101"/>
      </w:pPr>
      <w:bookmarkStart w:id="46" w:name="1.4._Standards"/>
      <w:bookmarkStart w:id="47" w:name="_Toc108015422"/>
      <w:bookmarkStart w:id="48" w:name="_Toc108015681"/>
      <w:bookmarkStart w:id="49" w:name="_Toc108018787"/>
      <w:bookmarkEnd w:id="46"/>
      <w:r>
        <w:rPr>
          <w:color w:val="005287"/>
        </w:rPr>
        <w:t>Standards</w:t>
      </w:r>
      <w:bookmarkEnd w:id="47"/>
      <w:bookmarkEnd w:id="48"/>
      <w:bookmarkEnd w:id="49"/>
    </w:p>
    <w:p w14:paraId="47F940A8" w14:textId="77777777" w:rsidR="0009724E" w:rsidRDefault="003C7B16">
      <w:pPr>
        <w:pStyle w:val="BodyText"/>
        <w:spacing w:before="119" w:line="288" w:lineRule="auto"/>
        <w:ind w:left="1000" w:right="391"/>
      </w:pPr>
      <w:r>
        <w:t>The standards relevant to this SOW are presented in FEMA Policy 204-078-1 Standards for Flood</w:t>
      </w:r>
      <w:r>
        <w:rPr>
          <w:spacing w:val="1"/>
        </w:rPr>
        <w:t xml:space="preserve"> </w:t>
      </w:r>
      <w:r>
        <w:t>Risk Analysis and Mapping, Revision 12, dated November 2021 located on FEMA’s website at</w:t>
      </w:r>
      <w:r>
        <w:rPr>
          <w:spacing w:val="1"/>
        </w:rPr>
        <w:t xml:space="preserve"> </w:t>
      </w:r>
      <w:hyperlink r:id="rId19">
        <w:r>
          <w:rPr>
            <w:color w:val="006699"/>
            <w:u w:val="single" w:color="006699"/>
          </w:rPr>
          <w:t>https://www.fema.gov/flood-maps/guidance-reports/guidelines-standards/standards-flood-risk-</w:t>
        </w:r>
      </w:hyperlink>
      <w:r>
        <w:rPr>
          <w:color w:val="006699"/>
          <w:spacing w:val="1"/>
        </w:rPr>
        <w:t xml:space="preserve"> </w:t>
      </w:r>
      <w:hyperlink r:id="rId20">
        <w:r>
          <w:rPr>
            <w:color w:val="006699"/>
            <w:u w:val="single" w:color="006699"/>
          </w:rPr>
          <w:t>analysis-and-mapping-public-review</w:t>
        </w:r>
        <w:r>
          <w:t xml:space="preserve">. </w:t>
        </w:r>
      </w:hyperlink>
      <w:r>
        <w:t>This Policy supersedes all previous standards included in the</w:t>
      </w:r>
      <w:r>
        <w:rPr>
          <w:spacing w:val="1"/>
        </w:rPr>
        <w:t xml:space="preserve"> </w:t>
      </w:r>
      <w:r>
        <w:rPr>
          <w:i/>
        </w:rPr>
        <w:t>Guidelines and Specifications for Flood Hazard Mapping Partners</w:t>
      </w:r>
      <w:r>
        <w:t>, including all related appendices</w:t>
      </w:r>
      <w:r>
        <w:rPr>
          <w:spacing w:val="1"/>
        </w:rPr>
        <w:t xml:space="preserve"> </w:t>
      </w:r>
      <w:r>
        <w:t>and Procedure Memorandums. Additional information, along with links to guidance documents,</w:t>
      </w:r>
      <w:r>
        <w:rPr>
          <w:spacing w:val="1"/>
        </w:rPr>
        <w:t xml:space="preserve"> </w:t>
      </w:r>
      <w:r>
        <w:t>technical references, templates, and other resources that support these standards, may be found on</w:t>
      </w:r>
      <w:r>
        <w:rPr>
          <w:spacing w:val="-52"/>
        </w:rPr>
        <w:t xml:space="preserve"> </w:t>
      </w:r>
      <w:r>
        <w:t xml:space="preserve">the FEMA Guidelines and Standards website at </w:t>
      </w:r>
      <w:hyperlink r:id="rId21">
        <w:r>
          <w:rPr>
            <w:color w:val="006699"/>
            <w:u w:val="single" w:color="006699"/>
          </w:rPr>
          <w:t>https://www.fema.gov/guidelines-and-standards-</w:t>
        </w:r>
      </w:hyperlink>
      <w:r>
        <w:rPr>
          <w:color w:val="006699"/>
          <w:spacing w:val="1"/>
        </w:rPr>
        <w:t xml:space="preserve"> </w:t>
      </w:r>
      <w:hyperlink r:id="rId22">
        <w:r>
          <w:rPr>
            <w:color w:val="006699"/>
            <w:u w:val="single" w:color="006699"/>
          </w:rPr>
          <w:t>flood-risk-analysis-and-mapping</w:t>
        </w:r>
        <w:r>
          <w:t xml:space="preserve">. </w:t>
        </w:r>
      </w:hyperlink>
      <w:r>
        <w:t>FEMA reviews standards on an annual basis and the most current</w:t>
      </w:r>
      <w:r>
        <w:rPr>
          <w:spacing w:val="1"/>
        </w:rPr>
        <w:t xml:space="preserve"> </w:t>
      </w:r>
      <w:r>
        <w:t>version</w:t>
      </w:r>
      <w:r>
        <w:rPr>
          <w:spacing w:val="-1"/>
        </w:rPr>
        <w:t xml:space="preserve"> </w:t>
      </w:r>
      <w:r>
        <w:t>of</w:t>
      </w:r>
      <w:r>
        <w:rPr>
          <w:spacing w:val="1"/>
        </w:rPr>
        <w:t xml:space="preserve"> </w:t>
      </w:r>
      <w:r>
        <w:t>the policy</w:t>
      </w:r>
      <w:r>
        <w:rPr>
          <w:spacing w:val="-3"/>
        </w:rPr>
        <w:t xml:space="preserve"> </w:t>
      </w:r>
      <w:r>
        <w:t>should</w:t>
      </w:r>
      <w:r>
        <w:rPr>
          <w:spacing w:val="1"/>
        </w:rPr>
        <w:t xml:space="preserve"> </w:t>
      </w:r>
      <w:r>
        <w:t>be used.</w:t>
      </w:r>
    </w:p>
    <w:p w14:paraId="40325AE0" w14:textId="77777777" w:rsidR="0009724E" w:rsidRDefault="0009724E">
      <w:pPr>
        <w:pStyle w:val="BodyText"/>
        <w:spacing w:before="4"/>
        <w:rPr>
          <w:sz w:val="21"/>
        </w:rPr>
      </w:pPr>
    </w:p>
    <w:p w14:paraId="66D52827" w14:textId="77777777" w:rsidR="0009724E" w:rsidRDefault="003C7B16">
      <w:pPr>
        <w:pStyle w:val="BodyText"/>
        <w:spacing w:line="288" w:lineRule="auto"/>
        <w:ind w:left="1000" w:right="495"/>
      </w:pPr>
      <w:r>
        <w:t>For any Mitigation Planning Technical Assistance activities, coordinate with the FEMA Regional</w:t>
      </w:r>
      <w:r>
        <w:rPr>
          <w:spacing w:val="1"/>
        </w:rPr>
        <w:t xml:space="preserve"> </w:t>
      </w:r>
      <w:r>
        <w:t>Project Officer to confirm compliance with regional requirements. Additional information is available</w:t>
      </w:r>
      <w:r>
        <w:rPr>
          <w:spacing w:val="-52"/>
        </w:rPr>
        <w:t xml:space="preserve"> </w:t>
      </w:r>
      <w:r>
        <w:t xml:space="preserve">in FEMA’s </w:t>
      </w:r>
      <w:r>
        <w:rPr>
          <w:i/>
        </w:rPr>
        <w:t xml:space="preserve">Incorporating Mitigation Planning Technical Assistance </w:t>
      </w:r>
      <w:r>
        <w:t>guidance document, available on</w:t>
      </w:r>
      <w:r>
        <w:rPr>
          <w:spacing w:val="-52"/>
        </w:rPr>
        <w:t xml:space="preserve"> </w:t>
      </w:r>
      <w:r>
        <w:t xml:space="preserve">the FEMA Guidelines and Standards website at </w:t>
      </w:r>
      <w:hyperlink r:id="rId23">
        <w:r>
          <w:rPr>
            <w:color w:val="006699"/>
            <w:u w:val="single" w:color="006699"/>
          </w:rPr>
          <w:t>https://www.fema.gov/flood-maps/guidance-</w:t>
        </w:r>
      </w:hyperlink>
      <w:r>
        <w:rPr>
          <w:color w:val="006699"/>
          <w:spacing w:val="1"/>
        </w:rPr>
        <w:t xml:space="preserve"> </w:t>
      </w:r>
      <w:hyperlink r:id="rId24">
        <w:r>
          <w:rPr>
            <w:color w:val="006699"/>
            <w:u w:val="single" w:color="006699"/>
          </w:rPr>
          <w:t>reports/guidelines-standards/guidance-femas-risk-mapping-assessment-and-planning</w:t>
        </w:r>
      </w:hyperlink>
      <w:r>
        <w:t>.</w:t>
      </w:r>
    </w:p>
    <w:p w14:paraId="1A7245C6" w14:textId="77777777" w:rsidR="0009724E" w:rsidRDefault="0009724E">
      <w:pPr>
        <w:pStyle w:val="BodyText"/>
        <w:spacing w:before="2"/>
        <w:rPr>
          <w:sz w:val="12"/>
        </w:rPr>
      </w:pPr>
    </w:p>
    <w:p w14:paraId="2CEB7C19" w14:textId="77777777" w:rsidR="0009724E" w:rsidRDefault="003C7B16">
      <w:pPr>
        <w:spacing w:before="101" w:line="288" w:lineRule="auto"/>
        <w:ind w:left="1000" w:right="437"/>
      </w:pPr>
      <w:r>
        <w:t>For CNMS activities, all work shall be performed in accordance with the requirements</w:t>
      </w:r>
      <w:r>
        <w:rPr>
          <w:spacing w:val="1"/>
        </w:rPr>
        <w:t xml:space="preserve"> </w:t>
      </w:r>
      <w:r>
        <w:t>specified in</w:t>
      </w:r>
      <w:r>
        <w:rPr>
          <w:spacing w:val="1"/>
        </w:rPr>
        <w:t xml:space="preserve"> </w:t>
      </w:r>
      <w:r>
        <w:t xml:space="preserve">the most recent </w:t>
      </w:r>
      <w:r>
        <w:rPr>
          <w:i/>
        </w:rPr>
        <w:t xml:space="preserve">Coordinated Needs Management Strategy (CNMS) Technical Reference </w:t>
      </w:r>
      <w:r>
        <w:t>available at</w:t>
      </w:r>
      <w:r>
        <w:rPr>
          <w:spacing w:val="-52"/>
        </w:rPr>
        <w:t xml:space="preserve"> </w:t>
      </w:r>
      <w:hyperlink r:id="rId25">
        <w:r>
          <w:rPr>
            <w:color w:val="006699"/>
            <w:u w:val="single" w:color="006699"/>
          </w:rPr>
          <w:t>https://www.fema.gov/flood-maps/guidance-reports/guidelines-standards/technical-references-</w:t>
        </w:r>
      </w:hyperlink>
      <w:r>
        <w:rPr>
          <w:color w:val="006699"/>
          <w:spacing w:val="1"/>
        </w:rPr>
        <w:t xml:space="preserve"> </w:t>
      </w:r>
      <w:hyperlink r:id="rId26">
        <w:r>
          <w:rPr>
            <w:color w:val="006699"/>
            <w:u w:val="single" w:color="006699"/>
          </w:rPr>
          <w:t>flood-risk-analysis-and-mapping</w:t>
        </w:r>
        <w:r>
          <w:t>.</w:t>
        </w:r>
      </w:hyperlink>
    </w:p>
    <w:p w14:paraId="61048347" w14:textId="77777777" w:rsidR="0009724E" w:rsidRDefault="0009724E">
      <w:pPr>
        <w:spacing w:line="288" w:lineRule="auto"/>
        <w:sectPr w:rsidR="0009724E">
          <w:pgSz w:w="12240" w:h="15840"/>
          <w:pgMar w:top="1340" w:right="1080" w:bottom="1040" w:left="440" w:header="720" w:footer="858" w:gutter="0"/>
          <w:cols w:space="720"/>
        </w:sectPr>
      </w:pPr>
    </w:p>
    <w:p w14:paraId="052D1D7A" w14:textId="77777777" w:rsidR="0009724E" w:rsidRDefault="0009724E">
      <w:pPr>
        <w:pStyle w:val="BodyText"/>
        <w:spacing w:before="3"/>
        <w:rPr>
          <w:sz w:val="20"/>
        </w:rPr>
      </w:pPr>
    </w:p>
    <w:p w14:paraId="2ED08D44" w14:textId="77777777" w:rsidR="0009724E" w:rsidRDefault="003C7B16">
      <w:pPr>
        <w:pStyle w:val="Heading2"/>
        <w:numPr>
          <w:ilvl w:val="1"/>
          <w:numId w:val="2"/>
        </w:numPr>
        <w:tabs>
          <w:tab w:val="left" w:pos="1900"/>
          <w:tab w:val="left" w:pos="1901"/>
        </w:tabs>
        <w:spacing w:before="101"/>
      </w:pPr>
      <w:bookmarkStart w:id="50" w:name="1.5._Use_of_Contractors"/>
      <w:bookmarkStart w:id="51" w:name="_Toc108015423"/>
      <w:bookmarkStart w:id="52" w:name="_Toc108015682"/>
      <w:bookmarkStart w:id="53" w:name="_Toc108018788"/>
      <w:bookmarkEnd w:id="50"/>
      <w:r>
        <w:rPr>
          <w:color w:val="005287"/>
        </w:rPr>
        <w:t>Use</w:t>
      </w:r>
      <w:r>
        <w:rPr>
          <w:color w:val="005287"/>
          <w:spacing w:val="-3"/>
        </w:rPr>
        <w:t xml:space="preserve"> </w:t>
      </w:r>
      <w:r>
        <w:rPr>
          <w:color w:val="005287"/>
        </w:rPr>
        <w:t>of</w:t>
      </w:r>
      <w:r>
        <w:rPr>
          <w:color w:val="005287"/>
          <w:spacing w:val="-1"/>
        </w:rPr>
        <w:t xml:space="preserve"> </w:t>
      </w:r>
      <w:r>
        <w:rPr>
          <w:color w:val="005287"/>
        </w:rPr>
        <w:t>Contractors</w:t>
      </w:r>
      <w:bookmarkEnd w:id="51"/>
      <w:bookmarkEnd w:id="52"/>
      <w:bookmarkEnd w:id="53"/>
    </w:p>
    <w:p w14:paraId="11C8292C" w14:textId="77777777" w:rsidR="0009724E" w:rsidRDefault="003C7B16">
      <w:pPr>
        <w:pStyle w:val="BodyText"/>
        <w:spacing w:before="119"/>
        <w:ind w:left="1000"/>
      </w:pPr>
      <w:r>
        <w:t>Check</w:t>
      </w:r>
      <w:r>
        <w:rPr>
          <w:spacing w:val="-5"/>
        </w:rPr>
        <w:t xml:space="preserve"> </w:t>
      </w:r>
      <w:r>
        <w:t>applicable</w:t>
      </w:r>
      <w:r>
        <w:rPr>
          <w:spacing w:val="-3"/>
        </w:rPr>
        <w:t xml:space="preserve"> </w:t>
      </w:r>
      <w:r>
        <w:t>statement</w:t>
      </w:r>
      <w:r>
        <w:rPr>
          <w:spacing w:val="-3"/>
        </w:rPr>
        <w:t xml:space="preserve"> </w:t>
      </w:r>
      <w:r>
        <w:t>in</w:t>
      </w:r>
      <w:r>
        <w:rPr>
          <w:spacing w:val="-1"/>
        </w:rPr>
        <w:t xml:space="preserve"> </w:t>
      </w:r>
      <w:hyperlink w:anchor="_bookmark27" w:history="1">
        <w:r>
          <w:t>Table</w:t>
        </w:r>
        <w:r>
          <w:rPr>
            <w:spacing w:val="-2"/>
          </w:rPr>
          <w:t xml:space="preserve"> </w:t>
        </w:r>
        <w:r>
          <w:t>18</w:t>
        </w:r>
        <w:r>
          <w:rPr>
            <w:spacing w:val="-1"/>
          </w:rPr>
          <w:t xml:space="preserve"> </w:t>
        </w:r>
      </w:hyperlink>
      <w:r>
        <w:t>below.</w:t>
      </w:r>
    </w:p>
    <w:p w14:paraId="46E02AB1" w14:textId="77777777" w:rsidR="0009724E" w:rsidRDefault="0009724E">
      <w:pPr>
        <w:pStyle w:val="BodyText"/>
        <w:spacing w:before="7"/>
        <w:rPr>
          <w:sz w:val="25"/>
        </w:rPr>
      </w:pPr>
    </w:p>
    <w:p w14:paraId="20D29A80" w14:textId="77777777" w:rsidR="0009724E" w:rsidRDefault="003C7B16">
      <w:pPr>
        <w:pStyle w:val="Heading4"/>
      </w:pPr>
      <w:bookmarkStart w:id="54" w:name="_bookmark27"/>
      <w:bookmarkEnd w:id="54"/>
      <w:r>
        <w:t>Table</w:t>
      </w:r>
      <w:r>
        <w:rPr>
          <w:spacing w:val="-2"/>
        </w:rPr>
        <w:t xml:space="preserve"> </w:t>
      </w:r>
      <w:r>
        <w:t>18.</w:t>
      </w:r>
      <w:r>
        <w:rPr>
          <w:spacing w:val="-3"/>
        </w:rPr>
        <w:t xml:space="preserve"> </w:t>
      </w:r>
      <w:r>
        <w:t>Use</w:t>
      </w:r>
      <w:r>
        <w:rPr>
          <w:spacing w:val="-2"/>
        </w:rPr>
        <w:t xml:space="preserve"> </w:t>
      </w:r>
      <w:r>
        <w:t>of</w:t>
      </w:r>
      <w:r>
        <w:rPr>
          <w:spacing w:val="-5"/>
        </w:rPr>
        <w:t xml:space="preserve"> </w:t>
      </w:r>
      <w:r>
        <w:t>Contractors</w:t>
      </w:r>
    </w:p>
    <w:p w14:paraId="4A7DDDF1" w14:textId="77777777" w:rsidR="0009724E" w:rsidRDefault="0009724E">
      <w:pPr>
        <w:pStyle w:val="BodyText"/>
        <w:spacing w:before="10"/>
        <w:rPr>
          <w:rFonts w:ascii="Franklin Gothic Demi"/>
          <w:b/>
          <w:sz w:val="15"/>
        </w:rPr>
      </w:pPr>
    </w:p>
    <w:tbl>
      <w:tblPr>
        <w:tblW w:w="0" w:type="auto"/>
        <w:tblInd w:w="1019"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934"/>
        <w:gridCol w:w="8410"/>
      </w:tblGrid>
      <w:tr w:rsidR="0009724E" w14:paraId="3DF15A74" w14:textId="77777777">
        <w:trPr>
          <w:trHeight w:val="856"/>
        </w:trPr>
        <w:tc>
          <w:tcPr>
            <w:tcW w:w="934" w:type="dxa"/>
            <w:tcBorders>
              <w:top w:val="nil"/>
              <w:left w:val="nil"/>
              <w:bottom w:val="nil"/>
              <w:right w:val="nil"/>
            </w:tcBorders>
            <w:shd w:val="clear" w:color="auto" w:fill="B8D9E8"/>
          </w:tcPr>
          <w:p w14:paraId="59B83E4A" w14:textId="77777777" w:rsidR="0009724E" w:rsidRDefault="003C7B16">
            <w:pPr>
              <w:pStyle w:val="TableParagraph"/>
              <w:spacing w:before="9" w:line="288" w:lineRule="auto"/>
              <w:ind w:left="115" w:right="215"/>
              <w:rPr>
                <w:rFonts w:ascii="Franklin Gothic Medium"/>
              </w:rPr>
            </w:pPr>
            <w:r>
              <w:rPr>
                <w:rFonts w:ascii="Franklin Gothic Medium"/>
              </w:rPr>
              <w:t>Select</w:t>
            </w:r>
            <w:r>
              <w:rPr>
                <w:rFonts w:ascii="Franklin Gothic Medium"/>
                <w:spacing w:val="-52"/>
              </w:rPr>
              <w:t xml:space="preserve"> </w:t>
            </w:r>
            <w:r>
              <w:rPr>
                <w:rFonts w:ascii="Franklin Gothic Medium"/>
              </w:rPr>
              <w:t>One</w:t>
            </w:r>
          </w:p>
        </w:tc>
        <w:tc>
          <w:tcPr>
            <w:tcW w:w="8410" w:type="dxa"/>
            <w:tcBorders>
              <w:top w:val="nil"/>
              <w:left w:val="nil"/>
              <w:bottom w:val="nil"/>
              <w:right w:val="nil"/>
            </w:tcBorders>
            <w:shd w:val="clear" w:color="auto" w:fill="B8D9E8"/>
          </w:tcPr>
          <w:p w14:paraId="0C3A91A0" w14:textId="77777777" w:rsidR="0009724E" w:rsidRDefault="003C7B16">
            <w:pPr>
              <w:pStyle w:val="TableParagraph"/>
              <w:spacing w:before="9"/>
              <w:ind w:left="114"/>
              <w:rPr>
                <w:rFonts w:ascii="Franklin Gothic Medium"/>
              </w:rPr>
            </w:pPr>
            <w:r>
              <w:rPr>
                <w:rFonts w:ascii="Franklin Gothic Medium"/>
              </w:rPr>
              <w:t>Description</w:t>
            </w:r>
            <w:r>
              <w:rPr>
                <w:rFonts w:ascii="Franklin Gothic Medium"/>
                <w:spacing w:val="-4"/>
              </w:rPr>
              <w:t xml:space="preserve"> </w:t>
            </w:r>
            <w:r>
              <w:rPr>
                <w:rFonts w:ascii="Franklin Gothic Medium"/>
              </w:rPr>
              <w:t>of</w:t>
            </w:r>
            <w:r>
              <w:rPr>
                <w:rFonts w:ascii="Franklin Gothic Medium"/>
                <w:spacing w:val="-2"/>
              </w:rPr>
              <w:t xml:space="preserve"> </w:t>
            </w:r>
            <w:r>
              <w:rPr>
                <w:rFonts w:ascii="Franklin Gothic Medium"/>
              </w:rPr>
              <w:t>Contractor</w:t>
            </w:r>
            <w:r>
              <w:rPr>
                <w:rFonts w:ascii="Franklin Gothic Medium"/>
                <w:spacing w:val="-3"/>
              </w:rPr>
              <w:t xml:space="preserve"> </w:t>
            </w:r>
            <w:r>
              <w:rPr>
                <w:rFonts w:ascii="Franklin Gothic Medium"/>
              </w:rPr>
              <w:t>Options</w:t>
            </w:r>
          </w:p>
        </w:tc>
      </w:tr>
      <w:tr w:rsidR="0009724E" w14:paraId="50D46D8E" w14:textId="77777777">
        <w:trPr>
          <w:trHeight w:val="3023"/>
        </w:trPr>
        <w:tc>
          <w:tcPr>
            <w:tcW w:w="934" w:type="dxa"/>
          </w:tcPr>
          <w:p w14:paraId="58D45FA7" w14:textId="77777777" w:rsidR="001B6597" w:rsidRDefault="001B6597">
            <w:pPr>
              <w:pStyle w:val="TableParagraph"/>
              <w:spacing w:before="91"/>
              <w:ind w:left="16"/>
              <w:jc w:val="center"/>
              <w:rPr>
                <w:rFonts w:ascii="MS Gothic" w:hAnsi="MS Gothic"/>
              </w:rPr>
            </w:pPr>
          </w:p>
          <w:sdt>
            <w:sdtPr>
              <w:rPr>
                <w:rFonts w:asciiTheme="minorHAnsi" w:hAnsiTheme="minorHAnsi" w:cstheme="minorHAnsi"/>
              </w:rPr>
              <w:id w:val="-859043845"/>
              <w14:checkbox>
                <w14:checked w14:val="1"/>
                <w14:checkedState w14:val="2612" w14:font="MS Gothic"/>
                <w14:uncheckedState w14:val="2610" w14:font="MS Gothic"/>
              </w14:checkbox>
            </w:sdtPr>
            <w:sdtEndPr/>
            <w:sdtContent>
              <w:p w14:paraId="429144F8" w14:textId="77777777" w:rsidR="001B6597" w:rsidRDefault="001B6597" w:rsidP="001B6597">
                <w:pPr>
                  <w:pStyle w:val="TableParagraph"/>
                  <w:ind w:left="14"/>
                  <w:jc w:val="center"/>
                  <w:rPr>
                    <w:rFonts w:asciiTheme="minorHAnsi" w:hAnsiTheme="minorHAnsi" w:cstheme="minorHAnsi"/>
                  </w:rPr>
                </w:pPr>
                <w:r w:rsidRPr="00353CFD">
                  <w:rPr>
                    <w:rFonts w:ascii="Segoe UI Symbol" w:eastAsia="MS Gothic" w:hAnsi="Segoe UI Symbol" w:cs="Segoe UI Symbol"/>
                  </w:rPr>
                  <w:t>☒</w:t>
                </w:r>
              </w:p>
            </w:sdtContent>
          </w:sdt>
          <w:p w14:paraId="6F27D7E0" w14:textId="5A0FC2DF" w:rsidR="0009724E" w:rsidRDefault="0009724E">
            <w:pPr>
              <w:pStyle w:val="TableParagraph"/>
              <w:spacing w:before="91"/>
              <w:ind w:left="16"/>
              <w:jc w:val="center"/>
              <w:rPr>
                <w:rFonts w:ascii="MS Gothic" w:hAnsi="MS Gothic"/>
              </w:rPr>
            </w:pPr>
          </w:p>
        </w:tc>
        <w:tc>
          <w:tcPr>
            <w:tcW w:w="8410" w:type="dxa"/>
          </w:tcPr>
          <w:p w14:paraId="66918E01" w14:textId="77777777" w:rsidR="0009724E" w:rsidRDefault="003C7B16">
            <w:pPr>
              <w:pStyle w:val="TableParagraph"/>
              <w:spacing w:before="88"/>
              <w:ind w:right="319"/>
            </w:pPr>
            <w:r>
              <w:t>Contractor support may be used for all activities within this SOW, except staffing and</w:t>
            </w:r>
            <w:r>
              <w:rPr>
                <w:spacing w:val="1"/>
              </w:rPr>
              <w:t xml:space="preserve"> </w:t>
            </w:r>
            <w:r>
              <w:t>mentoring, which must be completed by the CTP. The CTP will identify the name of the</w:t>
            </w:r>
            <w:r>
              <w:rPr>
                <w:spacing w:val="-52"/>
              </w:rPr>
              <w:t xml:space="preserve"> </w:t>
            </w:r>
            <w:r>
              <w:t>CTP contractor for services used as part of this SOW. The CTP shall ensure that the</w:t>
            </w:r>
            <w:r>
              <w:rPr>
                <w:spacing w:val="1"/>
              </w:rPr>
              <w:t xml:space="preserve"> </w:t>
            </w:r>
            <w:r>
              <w:t>procurement for all contractors used for this Program Management Activity complies</w:t>
            </w:r>
            <w:r>
              <w:rPr>
                <w:spacing w:val="1"/>
              </w:rPr>
              <w:t xml:space="preserve"> </w:t>
            </w:r>
            <w:r>
              <w:t>with</w:t>
            </w:r>
            <w:r>
              <w:rPr>
                <w:spacing w:val="-1"/>
              </w:rPr>
              <w:t xml:space="preserve"> </w:t>
            </w:r>
            <w:r>
              <w:t>the</w:t>
            </w:r>
            <w:r>
              <w:rPr>
                <w:spacing w:val="-1"/>
              </w:rPr>
              <w:t xml:space="preserve"> </w:t>
            </w:r>
            <w:r>
              <w:t>requirements of</w:t>
            </w:r>
            <w:r>
              <w:rPr>
                <w:spacing w:val="-3"/>
              </w:rPr>
              <w:t xml:space="preserve"> </w:t>
            </w:r>
            <w:r>
              <w:t>2 Code</w:t>
            </w:r>
            <w:r>
              <w:rPr>
                <w:spacing w:val="-1"/>
              </w:rPr>
              <w:t xml:space="preserve"> </w:t>
            </w:r>
            <w:r>
              <w:t>of</w:t>
            </w:r>
            <w:r>
              <w:rPr>
                <w:spacing w:val="-3"/>
              </w:rPr>
              <w:t xml:space="preserve"> </w:t>
            </w:r>
            <w:r>
              <w:t>Federal</w:t>
            </w:r>
            <w:r>
              <w:rPr>
                <w:spacing w:val="-1"/>
              </w:rPr>
              <w:t xml:space="preserve"> </w:t>
            </w:r>
            <w:r>
              <w:t>Regulations</w:t>
            </w:r>
            <w:r>
              <w:rPr>
                <w:spacing w:val="-1"/>
              </w:rPr>
              <w:t xml:space="preserve"> </w:t>
            </w:r>
            <w:r>
              <w:t>(CFR) Part</w:t>
            </w:r>
            <w:r>
              <w:rPr>
                <w:spacing w:val="-2"/>
              </w:rPr>
              <w:t xml:space="preserve"> </w:t>
            </w:r>
            <w:r>
              <w:t>200.</w:t>
            </w:r>
          </w:p>
          <w:p w14:paraId="4272F1BB" w14:textId="77777777" w:rsidR="0009724E" w:rsidRDefault="003C7B16">
            <w:pPr>
              <w:pStyle w:val="TableParagraph"/>
              <w:spacing w:before="94"/>
              <w:ind w:right="92"/>
            </w:pPr>
            <w:r>
              <w:t>Guidance</w:t>
            </w:r>
            <w:r>
              <w:rPr>
                <w:spacing w:val="4"/>
              </w:rPr>
              <w:t xml:space="preserve"> </w:t>
            </w:r>
            <w:r>
              <w:t>provided</w:t>
            </w:r>
            <w:r>
              <w:rPr>
                <w:spacing w:val="5"/>
              </w:rPr>
              <w:t xml:space="preserve"> </w:t>
            </w:r>
            <w:r>
              <w:t>in</w:t>
            </w:r>
            <w:r>
              <w:rPr>
                <w:spacing w:val="4"/>
              </w:rPr>
              <w:t xml:space="preserve"> </w:t>
            </w:r>
            <w:r>
              <w:t>this</w:t>
            </w:r>
            <w:r>
              <w:rPr>
                <w:spacing w:val="3"/>
              </w:rPr>
              <w:t xml:space="preserve"> </w:t>
            </w:r>
            <w:r>
              <w:t>part</w:t>
            </w:r>
            <w:r>
              <w:rPr>
                <w:spacing w:val="3"/>
              </w:rPr>
              <w:t xml:space="preserve"> </w:t>
            </w:r>
            <w:r>
              <w:t>includes,</w:t>
            </w:r>
            <w:r>
              <w:rPr>
                <w:spacing w:val="4"/>
              </w:rPr>
              <w:t xml:space="preserve"> </w:t>
            </w:r>
            <w:r>
              <w:t>but</w:t>
            </w:r>
            <w:r>
              <w:rPr>
                <w:spacing w:val="4"/>
              </w:rPr>
              <w:t xml:space="preserve"> </w:t>
            </w:r>
            <w:r>
              <w:t>is</w:t>
            </w:r>
            <w:r>
              <w:rPr>
                <w:spacing w:val="4"/>
              </w:rPr>
              <w:t xml:space="preserve"> </w:t>
            </w:r>
            <w:r>
              <w:t>not</w:t>
            </w:r>
            <w:r>
              <w:rPr>
                <w:spacing w:val="3"/>
              </w:rPr>
              <w:t xml:space="preserve"> </w:t>
            </w:r>
            <w:r>
              <w:t>limited</w:t>
            </w:r>
            <w:r>
              <w:rPr>
                <w:spacing w:val="6"/>
              </w:rPr>
              <w:t xml:space="preserve"> </w:t>
            </w:r>
            <w:r>
              <w:t>to,</w:t>
            </w:r>
            <w:r>
              <w:rPr>
                <w:spacing w:val="1"/>
              </w:rPr>
              <w:t xml:space="preserve"> </w:t>
            </w:r>
            <w:r>
              <w:t>contract</w:t>
            </w:r>
            <w:r>
              <w:rPr>
                <w:spacing w:val="3"/>
              </w:rPr>
              <w:t xml:space="preserve"> </w:t>
            </w:r>
            <w:r>
              <w:t>administration</w:t>
            </w:r>
            <w:r>
              <w:rPr>
                <w:spacing w:val="1"/>
              </w:rPr>
              <w:t xml:space="preserve"> </w:t>
            </w:r>
            <w:r>
              <w:t>and record keeping, notification requirements, review procedures, competition, methods</w:t>
            </w:r>
            <w:r>
              <w:rPr>
                <w:spacing w:val="-52"/>
              </w:rPr>
              <w:t xml:space="preserve"> </w:t>
            </w:r>
            <w:r>
              <w:t>of procurement, and cost and pricing analysis. 2 CFR Part 200 may be viewed online at</w:t>
            </w:r>
            <w:r>
              <w:rPr>
                <w:spacing w:val="1"/>
              </w:rPr>
              <w:t xml:space="preserve"> </w:t>
            </w:r>
            <w:hyperlink r:id="rId27">
              <w:r>
                <w:rPr>
                  <w:color w:val="006699"/>
                  <w:u w:val="single" w:color="006699"/>
                </w:rPr>
                <w:t>http://www.ecfr.gov/cgi-bin/text-</w:t>
              </w:r>
            </w:hyperlink>
            <w:r>
              <w:rPr>
                <w:color w:val="006699"/>
                <w:spacing w:val="1"/>
              </w:rPr>
              <w:t xml:space="preserve"> </w:t>
            </w:r>
            <w:hyperlink r:id="rId28">
              <w:r>
                <w:rPr>
                  <w:color w:val="006699"/>
                  <w:spacing w:val="-1"/>
                  <w:u w:val="single" w:color="006699"/>
                </w:rPr>
                <w:t>idx?SID=cc011f4fb962e68cb0da4bc91e8fbb43&amp;mc=true&amp;node=pt2.1.200&amp;rgn=div5</w:t>
              </w:r>
              <w:r>
                <w:rPr>
                  <w:spacing w:val="-1"/>
                </w:rPr>
                <w:t>.</w:t>
              </w:r>
            </w:hyperlink>
            <w:r>
              <w:t xml:space="preserve"> Additionally,</w:t>
            </w:r>
            <w:r>
              <w:rPr>
                <w:spacing w:val="-1"/>
              </w:rPr>
              <w:t xml:space="preserve"> </w:t>
            </w:r>
            <w:r>
              <w:t>contractors</w:t>
            </w:r>
            <w:r>
              <w:rPr>
                <w:spacing w:val="-2"/>
              </w:rPr>
              <w:t xml:space="preserve"> </w:t>
            </w:r>
            <w:r>
              <w:t>must</w:t>
            </w:r>
            <w:r>
              <w:rPr>
                <w:spacing w:val="-2"/>
              </w:rPr>
              <w:t xml:space="preserve"> </w:t>
            </w:r>
            <w:r>
              <w:t>not</w:t>
            </w:r>
            <w:r>
              <w:rPr>
                <w:spacing w:val="-1"/>
              </w:rPr>
              <w:t xml:space="preserve"> </w:t>
            </w:r>
            <w:r>
              <w:t>pose a</w:t>
            </w:r>
            <w:r>
              <w:rPr>
                <w:spacing w:val="-3"/>
              </w:rPr>
              <w:t xml:space="preserve"> </w:t>
            </w:r>
            <w:r>
              <w:t>conflict-of-interest</w:t>
            </w:r>
            <w:r>
              <w:rPr>
                <w:spacing w:val="-1"/>
              </w:rPr>
              <w:t xml:space="preserve"> </w:t>
            </w:r>
            <w:r>
              <w:t>issue.</w:t>
            </w:r>
          </w:p>
          <w:p w14:paraId="6335437C" w14:textId="77777777" w:rsidR="001318DE" w:rsidRDefault="001318DE">
            <w:pPr>
              <w:pStyle w:val="TableParagraph"/>
              <w:spacing w:before="94"/>
              <w:ind w:right="92"/>
            </w:pPr>
          </w:p>
          <w:p w14:paraId="7901B046" w14:textId="5D9EDB02" w:rsidR="001318DE" w:rsidRDefault="001B6597">
            <w:pPr>
              <w:pStyle w:val="TableParagraph"/>
              <w:spacing w:before="94"/>
              <w:ind w:right="92"/>
            </w:pPr>
            <w:r w:rsidRPr="001B6597">
              <w:rPr>
                <w:highlight w:val="yellow"/>
              </w:rPr>
              <w:t xml:space="preserve">Contractors support will be provided by </w:t>
            </w:r>
            <w:r w:rsidR="001318DE" w:rsidRPr="001B6597">
              <w:rPr>
                <w:highlight w:val="yellow"/>
              </w:rPr>
              <w:t>the WV GIS Technical Center, West Virginia University</w:t>
            </w:r>
          </w:p>
        </w:tc>
      </w:tr>
      <w:tr w:rsidR="0009724E" w14:paraId="4B15D27E" w14:textId="77777777">
        <w:trPr>
          <w:trHeight w:val="2783"/>
        </w:trPr>
        <w:tc>
          <w:tcPr>
            <w:tcW w:w="934" w:type="dxa"/>
          </w:tcPr>
          <w:p w14:paraId="007BD1CF" w14:textId="77777777" w:rsidR="0009724E" w:rsidRDefault="003C7B16">
            <w:pPr>
              <w:pStyle w:val="TableParagraph"/>
              <w:spacing w:before="99"/>
              <w:ind w:left="16"/>
              <w:jc w:val="center"/>
              <w:rPr>
                <w:rFonts w:ascii="MS Gothic" w:hAnsi="MS Gothic"/>
              </w:rPr>
            </w:pPr>
            <w:r>
              <w:rPr>
                <w:rFonts w:ascii="MS Gothic" w:hAnsi="MS Gothic"/>
              </w:rPr>
              <w:t>☐</w:t>
            </w:r>
          </w:p>
        </w:tc>
        <w:tc>
          <w:tcPr>
            <w:tcW w:w="8410" w:type="dxa"/>
          </w:tcPr>
          <w:p w14:paraId="292C90EC" w14:textId="77777777" w:rsidR="0009724E" w:rsidRDefault="003C7B16">
            <w:pPr>
              <w:pStyle w:val="TableParagraph"/>
              <w:spacing w:before="95"/>
              <w:ind w:right="212"/>
            </w:pPr>
            <w:r>
              <w:t>The CTP does not intend to use the services of a contractor for this SOW. No transfer of</w:t>
            </w:r>
            <w:r>
              <w:rPr>
                <w:spacing w:val="-52"/>
              </w:rPr>
              <w:t xml:space="preserve"> </w:t>
            </w:r>
            <w:r>
              <w:t>funds to agencies other than those identified in the approved cooperative agreement</w:t>
            </w:r>
            <w:r>
              <w:rPr>
                <w:spacing w:val="1"/>
              </w:rPr>
              <w:t xml:space="preserve"> </w:t>
            </w:r>
            <w:r>
              <w:t>application shall be made without prior approval from FEMA. The CTP shall ensure that</w:t>
            </w:r>
            <w:r>
              <w:rPr>
                <w:spacing w:val="-52"/>
              </w:rPr>
              <w:t xml:space="preserve"> </w:t>
            </w:r>
            <w:r>
              <w:t>the procurement for all contractors, if any are used for this SOW, complies with the</w:t>
            </w:r>
            <w:r>
              <w:rPr>
                <w:spacing w:val="1"/>
              </w:rPr>
              <w:t xml:space="preserve"> </w:t>
            </w:r>
            <w:r>
              <w:t>requirements</w:t>
            </w:r>
            <w:r>
              <w:rPr>
                <w:spacing w:val="-1"/>
              </w:rPr>
              <w:t xml:space="preserve"> </w:t>
            </w:r>
            <w:r>
              <w:t>of</w:t>
            </w:r>
            <w:r>
              <w:rPr>
                <w:spacing w:val="1"/>
              </w:rPr>
              <w:t xml:space="preserve"> </w:t>
            </w:r>
            <w:r>
              <w:t>2 CFR</w:t>
            </w:r>
            <w:r>
              <w:rPr>
                <w:spacing w:val="-1"/>
              </w:rPr>
              <w:t xml:space="preserve"> </w:t>
            </w:r>
            <w:r>
              <w:t>Part</w:t>
            </w:r>
            <w:r>
              <w:rPr>
                <w:spacing w:val="-1"/>
              </w:rPr>
              <w:t xml:space="preserve"> </w:t>
            </w:r>
            <w:r>
              <w:t>200.</w:t>
            </w:r>
          </w:p>
          <w:p w14:paraId="2DC07358" w14:textId="77777777" w:rsidR="0009724E" w:rsidRDefault="003C7B16">
            <w:pPr>
              <w:pStyle w:val="TableParagraph"/>
              <w:spacing w:before="97"/>
              <w:ind w:right="92"/>
            </w:pPr>
            <w:r>
              <w:t>Guidance</w:t>
            </w:r>
            <w:r>
              <w:rPr>
                <w:spacing w:val="4"/>
              </w:rPr>
              <w:t xml:space="preserve"> </w:t>
            </w:r>
            <w:r>
              <w:t>provided</w:t>
            </w:r>
            <w:r>
              <w:rPr>
                <w:spacing w:val="5"/>
              </w:rPr>
              <w:t xml:space="preserve"> </w:t>
            </w:r>
            <w:r>
              <w:t>in</w:t>
            </w:r>
            <w:r>
              <w:rPr>
                <w:spacing w:val="4"/>
              </w:rPr>
              <w:t xml:space="preserve"> </w:t>
            </w:r>
            <w:r>
              <w:t>this</w:t>
            </w:r>
            <w:r>
              <w:rPr>
                <w:spacing w:val="3"/>
              </w:rPr>
              <w:t xml:space="preserve"> </w:t>
            </w:r>
            <w:r>
              <w:t>part</w:t>
            </w:r>
            <w:r>
              <w:rPr>
                <w:spacing w:val="3"/>
              </w:rPr>
              <w:t xml:space="preserve"> </w:t>
            </w:r>
            <w:r>
              <w:t>includes,</w:t>
            </w:r>
            <w:r>
              <w:rPr>
                <w:spacing w:val="4"/>
              </w:rPr>
              <w:t xml:space="preserve"> </w:t>
            </w:r>
            <w:r>
              <w:t>but</w:t>
            </w:r>
            <w:r>
              <w:rPr>
                <w:spacing w:val="4"/>
              </w:rPr>
              <w:t xml:space="preserve"> </w:t>
            </w:r>
            <w:r>
              <w:t>is</w:t>
            </w:r>
            <w:r>
              <w:rPr>
                <w:spacing w:val="4"/>
              </w:rPr>
              <w:t xml:space="preserve"> </w:t>
            </w:r>
            <w:r>
              <w:t>not</w:t>
            </w:r>
            <w:r>
              <w:rPr>
                <w:spacing w:val="3"/>
              </w:rPr>
              <w:t xml:space="preserve"> </w:t>
            </w:r>
            <w:r>
              <w:t>limited</w:t>
            </w:r>
            <w:r>
              <w:rPr>
                <w:spacing w:val="6"/>
              </w:rPr>
              <w:t xml:space="preserve"> </w:t>
            </w:r>
            <w:r>
              <w:t>to,</w:t>
            </w:r>
            <w:r>
              <w:rPr>
                <w:spacing w:val="1"/>
              </w:rPr>
              <w:t xml:space="preserve"> </w:t>
            </w:r>
            <w:r>
              <w:t>contract</w:t>
            </w:r>
            <w:r>
              <w:rPr>
                <w:spacing w:val="3"/>
              </w:rPr>
              <w:t xml:space="preserve"> </w:t>
            </w:r>
            <w:r>
              <w:t>administration</w:t>
            </w:r>
            <w:r>
              <w:rPr>
                <w:spacing w:val="1"/>
              </w:rPr>
              <w:t xml:space="preserve"> </w:t>
            </w:r>
            <w:r>
              <w:t>and recordkeeping, notification requirements, review procedures, competition, methods</w:t>
            </w:r>
            <w:r>
              <w:rPr>
                <w:spacing w:val="1"/>
              </w:rPr>
              <w:t xml:space="preserve"> </w:t>
            </w:r>
            <w:r>
              <w:t>of procurement, and cost and pricing analysis. 2 CFR Part 200 may be viewed online at</w:t>
            </w:r>
            <w:r>
              <w:rPr>
                <w:spacing w:val="1"/>
              </w:rPr>
              <w:t xml:space="preserve"> </w:t>
            </w:r>
            <w:hyperlink r:id="rId29">
              <w:r>
                <w:rPr>
                  <w:color w:val="006699"/>
                  <w:u w:val="single" w:color="006699"/>
                </w:rPr>
                <w:t>http://www.ecfr.gov/cgi-bin/text-</w:t>
              </w:r>
            </w:hyperlink>
            <w:r>
              <w:rPr>
                <w:color w:val="006699"/>
                <w:spacing w:val="1"/>
              </w:rPr>
              <w:t xml:space="preserve"> </w:t>
            </w:r>
            <w:hyperlink r:id="rId30">
              <w:r>
                <w:rPr>
                  <w:color w:val="006699"/>
                  <w:spacing w:val="-1"/>
                  <w:u w:val="single" w:color="006699"/>
                </w:rPr>
                <w:t>idx?SID=cc011f4fb962e68cb0da4bc91e8fbb43&amp;mc=true&amp;node=pt2.1.200&amp;rgn=div5</w:t>
              </w:r>
              <w:r>
                <w:rPr>
                  <w:spacing w:val="-1"/>
                </w:rPr>
                <w:t>.</w:t>
              </w:r>
            </w:hyperlink>
          </w:p>
        </w:tc>
      </w:tr>
    </w:tbl>
    <w:p w14:paraId="1F3913F7" w14:textId="77777777" w:rsidR="0009724E" w:rsidRDefault="0009724E">
      <w:pPr>
        <w:pStyle w:val="BodyText"/>
        <w:rPr>
          <w:rFonts w:ascii="Franklin Gothic Demi"/>
          <w:b/>
          <w:sz w:val="24"/>
        </w:rPr>
      </w:pPr>
    </w:p>
    <w:p w14:paraId="6BBFA0FA" w14:textId="77777777" w:rsidR="0009724E" w:rsidRDefault="0009724E">
      <w:pPr>
        <w:pStyle w:val="BodyText"/>
        <w:spacing w:before="3"/>
        <w:rPr>
          <w:rFonts w:ascii="Franklin Gothic Demi"/>
          <w:b/>
          <w:sz w:val="34"/>
        </w:rPr>
      </w:pPr>
    </w:p>
    <w:p w14:paraId="318F8424" w14:textId="77777777" w:rsidR="0009724E" w:rsidRDefault="003C7B16">
      <w:pPr>
        <w:pStyle w:val="Heading2"/>
        <w:numPr>
          <w:ilvl w:val="1"/>
          <w:numId w:val="2"/>
        </w:numPr>
        <w:tabs>
          <w:tab w:val="left" w:pos="1900"/>
          <w:tab w:val="left" w:pos="1901"/>
        </w:tabs>
      </w:pPr>
      <w:bookmarkStart w:id="55" w:name="1.6._Reporting_and_Performance"/>
      <w:bookmarkStart w:id="56" w:name="_Toc108015424"/>
      <w:bookmarkStart w:id="57" w:name="_Toc108015683"/>
      <w:bookmarkStart w:id="58" w:name="_Toc108018789"/>
      <w:bookmarkEnd w:id="55"/>
      <w:r>
        <w:rPr>
          <w:color w:val="005287"/>
        </w:rPr>
        <w:t>Reporting</w:t>
      </w:r>
      <w:r>
        <w:rPr>
          <w:color w:val="005287"/>
          <w:spacing w:val="-3"/>
        </w:rPr>
        <w:t xml:space="preserve"> </w:t>
      </w:r>
      <w:r>
        <w:rPr>
          <w:color w:val="005287"/>
        </w:rPr>
        <w:t>and</w:t>
      </w:r>
      <w:r>
        <w:rPr>
          <w:color w:val="005287"/>
          <w:spacing w:val="-4"/>
        </w:rPr>
        <w:t xml:space="preserve"> </w:t>
      </w:r>
      <w:r>
        <w:rPr>
          <w:color w:val="005287"/>
        </w:rPr>
        <w:t>Performance</w:t>
      </w:r>
      <w:bookmarkEnd w:id="56"/>
      <w:bookmarkEnd w:id="57"/>
      <w:bookmarkEnd w:id="58"/>
    </w:p>
    <w:p w14:paraId="69CD3384" w14:textId="77777777" w:rsidR="0009724E" w:rsidRDefault="003C7B16">
      <w:pPr>
        <w:pStyle w:val="BodyText"/>
        <w:spacing w:before="119" w:line="288" w:lineRule="auto"/>
        <w:ind w:left="1000" w:right="724"/>
      </w:pPr>
      <w:r>
        <w:rPr>
          <w:u w:val="single"/>
        </w:rPr>
        <w:t>Financial Reporting:</w:t>
      </w:r>
      <w:r>
        <w:t xml:space="preserve"> Because funding has been provided to the CTP by FEMA, financial reporting</w:t>
      </w:r>
      <w:r>
        <w:rPr>
          <w:spacing w:val="1"/>
        </w:rPr>
        <w:t xml:space="preserve"> </w:t>
      </w:r>
      <w:r>
        <w:t>requirements for the CTP will be in accordance with Cooperative Agreement Funding Opportunity</w:t>
      </w:r>
      <w:r>
        <w:rPr>
          <w:spacing w:val="1"/>
        </w:rPr>
        <w:t xml:space="preserve"> </w:t>
      </w:r>
      <w:r>
        <w:t xml:space="preserve">Announcement, Articles of Agreement, or Award Notice for this SOW. The CTP shall also refer to </w:t>
      </w:r>
      <w:hyperlink r:id="rId31">
        <w:r>
          <w:rPr>
            <w:color w:val="006699"/>
            <w:u w:val="single" w:color="006699"/>
          </w:rPr>
          <w:t>2</w:t>
        </w:r>
      </w:hyperlink>
      <w:r>
        <w:rPr>
          <w:color w:val="006699"/>
          <w:spacing w:val="-52"/>
        </w:rPr>
        <w:t xml:space="preserve"> </w:t>
      </w:r>
      <w:hyperlink r:id="rId32">
        <w:r>
          <w:rPr>
            <w:color w:val="006699"/>
            <w:u w:val="single" w:color="006699"/>
          </w:rPr>
          <w:t>CFR Part 200</w:t>
        </w:r>
        <w:r>
          <w:t xml:space="preserve">. </w:t>
        </w:r>
      </w:hyperlink>
      <w:r>
        <w:t>The CTP shall provide financial reports to the FEMA Regional PO and Assistance</w:t>
      </w:r>
      <w:r>
        <w:rPr>
          <w:spacing w:val="1"/>
        </w:rPr>
        <w:t xml:space="preserve"> </w:t>
      </w:r>
      <w:r>
        <w:t>Officer</w:t>
      </w:r>
      <w:r>
        <w:rPr>
          <w:spacing w:val="-2"/>
        </w:rPr>
        <w:t xml:space="preserve"> </w:t>
      </w:r>
      <w:r>
        <w:t>in</w:t>
      </w:r>
      <w:r>
        <w:rPr>
          <w:spacing w:val="-1"/>
        </w:rPr>
        <w:t xml:space="preserve"> </w:t>
      </w:r>
      <w:r>
        <w:t>accordance with</w:t>
      </w:r>
      <w:r>
        <w:rPr>
          <w:spacing w:val="-3"/>
        </w:rPr>
        <w:t xml:space="preserve"> </w:t>
      </w:r>
      <w:r>
        <w:t>the</w:t>
      </w:r>
      <w:r>
        <w:rPr>
          <w:spacing w:val="-1"/>
        </w:rPr>
        <w:t xml:space="preserve"> </w:t>
      </w:r>
      <w:r>
        <w:t>terms</w:t>
      </w:r>
      <w:r>
        <w:rPr>
          <w:spacing w:val="-2"/>
        </w:rPr>
        <w:t xml:space="preserve"> </w:t>
      </w:r>
      <w:r>
        <w:t>of</w:t>
      </w:r>
      <w:r>
        <w:rPr>
          <w:spacing w:val="-3"/>
        </w:rPr>
        <w:t xml:space="preserve"> </w:t>
      </w:r>
      <w:r>
        <w:t>the</w:t>
      </w:r>
      <w:r>
        <w:rPr>
          <w:spacing w:val="-3"/>
        </w:rPr>
        <w:t xml:space="preserve"> </w:t>
      </w:r>
      <w:r>
        <w:t>signed</w:t>
      </w:r>
      <w:r>
        <w:rPr>
          <w:spacing w:val="1"/>
        </w:rPr>
        <w:t xml:space="preserve"> </w:t>
      </w:r>
      <w:r>
        <w:t>Cooperative</w:t>
      </w:r>
      <w:r>
        <w:rPr>
          <w:spacing w:val="-1"/>
        </w:rPr>
        <w:t xml:space="preserve"> </w:t>
      </w:r>
      <w:r>
        <w:t>Agreement</w:t>
      </w:r>
      <w:r>
        <w:rPr>
          <w:spacing w:val="-4"/>
        </w:rPr>
        <w:t xml:space="preserve"> </w:t>
      </w:r>
      <w:r>
        <w:t>for</w:t>
      </w:r>
      <w:r>
        <w:rPr>
          <w:spacing w:val="-3"/>
        </w:rPr>
        <w:t xml:space="preserve"> </w:t>
      </w:r>
      <w:r>
        <w:t>this</w:t>
      </w:r>
      <w:r>
        <w:rPr>
          <w:spacing w:val="-1"/>
        </w:rPr>
        <w:t xml:space="preserve"> </w:t>
      </w:r>
      <w:r>
        <w:t>SOW.</w:t>
      </w:r>
    </w:p>
    <w:p w14:paraId="003E3203" w14:textId="77777777" w:rsidR="0009724E" w:rsidRDefault="0009724E">
      <w:pPr>
        <w:pStyle w:val="BodyText"/>
        <w:spacing w:before="1"/>
        <w:rPr>
          <w:sz w:val="21"/>
        </w:rPr>
      </w:pPr>
    </w:p>
    <w:p w14:paraId="6D115582" w14:textId="7A62DFC8" w:rsidR="0009724E" w:rsidRDefault="003C7B16">
      <w:pPr>
        <w:pStyle w:val="BodyText"/>
        <w:spacing w:line="288" w:lineRule="auto"/>
        <w:ind w:left="1000" w:right="514"/>
      </w:pPr>
      <w:r>
        <w:rPr>
          <w:u w:val="single"/>
        </w:rPr>
        <w:t>Performance Reporting:</w:t>
      </w:r>
      <w:r>
        <w:t xml:space="preserve"> Recipients are responsible for providing a signed performance report using</w:t>
      </w:r>
      <w:r>
        <w:rPr>
          <w:spacing w:val="-52"/>
        </w:rPr>
        <w:t xml:space="preserve"> </w:t>
      </w:r>
      <w:r>
        <w:t>the required list of information shown in the NOFO (or and old SF-PPR, if you prefer) on a quarterly</w:t>
      </w:r>
      <w:r>
        <w:rPr>
          <w:spacing w:val="1"/>
        </w:rPr>
        <w:t xml:space="preserve"> </w:t>
      </w:r>
      <w:r>
        <w:t>basis throughout the period of performance, including partial calendar quarters and periods where</w:t>
      </w:r>
      <w:r>
        <w:rPr>
          <w:spacing w:val="1"/>
        </w:rPr>
        <w:t xml:space="preserve"> </w:t>
      </w:r>
      <w:r>
        <w:t xml:space="preserve">no grant award activity occurs. The CTP shall refer to </w:t>
      </w:r>
      <w:hyperlink r:id="rId33">
        <w:r>
          <w:rPr>
            <w:color w:val="006699"/>
            <w:u w:val="single" w:color="006699"/>
          </w:rPr>
          <w:t>2 CFR Part 200</w:t>
        </w:r>
        <w:r>
          <w:rPr>
            <w:color w:val="006699"/>
          </w:rPr>
          <w:t xml:space="preserve"> </w:t>
        </w:r>
      </w:hyperlink>
      <w:r>
        <w:t>to obtain minimum</w:t>
      </w:r>
      <w:r>
        <w:rPr>
          <w:spacing w:val="1"/>
        </w:rPr>
        <w:t xml:space="preserve"> </w:t>
      </w:r>
      <w:r>
        <w:t>requirements for progress reporting. The FEMA Regional PO, as needed, may request additional</w:t>
      </w:r>
      <w:r>
        <w:rPr>
          <w:spacing w:val="1"/>
        </w:rPr>
        <w:t xml:space="preserve"> </w:t>
      </w:r>
      <w:r>
        <w:t>information</w:t>
      </w:r>
      <w:r>
        <w:rPr>
          <w:spacing w:val="-3"/>
        </w:rPr>
        <w:t xml:space="preserve"> </w:t>
      </w:r>
      <w:r>
        <w:t>on progress.</w:t>
      </w:r>
    </w:p>
    <w:p w14:paraId="3E2FFE42" w14:textId="77777777" w:rsidR="00F71E78" w:rsidRDefault="00F71E78">
      <w:pPr>
        <w:pStyle w:val="BodyText"/>
        <w:spacing w:line="288" w:lineRule="auto"/>
        <w:ind w:left="1000" w:right="514"/>
      </w:pPr>
    </w:p>
    <w:p w14:paraId="203E36E5" w14:textId="77777777" w:rsidR="0009724E" w:rsidRDefault="003C7B16">
      <w:pPr>
        <w:pStyle w:val="BodyText"/>
        <w:spacing w:before="90" w:line="288" w:lineRule="auto"/>
        <w:ind w:left="1000" w:right="442"/>
      </w:pPr>
      <w:r>
        <w:t>The CTP will meet with FEMA and/or its contractor(s) as frequently as needed to review the progress</w:t>
      </w:r>
      <w:r>
        <w:rPr>
          <w:spacing w:val="-52"/>
        </w:rPr>
        <w:t xml:space="preserve"> </w:t>
      </w:r>
      <w:r>
        <w:t>of the project in addition to the quarterly financial and status submittals. These meetings may</w:t>
      </w:r>
      <w:r>
        <w:rPr>
          <w:spacing w:val="1"/>
        </w:rPr>
        <w:t xml:space="preserve"> </w:t>
      </w:r>
      <w:r>
        <w:t>alternate</w:t>
      </w:r>
      <w:r>
        <w:rPr>
          <w:spacing w:val="-2"/>
        </w:rPr>
        <w:t xml:space="preserve"> </w:t>
      </w:r>
      <w:r>
        <w:t>between</w:t>
      </w:r>
      <w:r>
        <w:rPr>
          <w:spacing w:val="-1"/>
        </w:rPr>
        <w:t xml:space="preserve"> </w:t>
      </w:r>
      <w:r>
        <w:t>the</w:t>
      </w:r>
      <w:r>
        <w:rPr>
          <w:spacing w:val="-1"/>
        </w:rPr>
        <w:t xml:space="preserve"> </w:t>
      </w:r>
      <w:r>
        <w:t>FEMA</w:t>
      </w:r>
      <w:r>
        <w:rPr>
          <w:spacing w:val="-3"/>
        </w:rPr>
        <w:t xml:space="preserve"> </w:t>
      </w:r>
      <w:r>
        <w:t>Regional</w:t>
      </w:r>
      <w:r>
        <w:rPr>
          <w:spacing w:val="-2"/>
        </w:rPr>
        <w:t xml:space="preserve"> </w:t>
      </w:r>
      <w:r>
        <w:t>Office,</w:t>
      </w:r>
      <w:r>
        <w:rPr>
          <w:spacing w:val="-1"/>
        </w:rPr>
        <w:t xml:space="preserve"> </w:t>
      </w:r>
      <w:r>
        <w:t>the</w:t>
      </w:r>
      <w:r>
        <w:rPr>
          <w:spacing w:val="-4"/>
        </w:rPr>
        <w:t xml:space="preserve"> </w:t>
      </w:r>
      <w:r>
        <w:t>CTP</w:t>
      </w:r>
      <w:r>
        <w:rPr>
          <w:spacing w:val="-2"/>
        </w:rPr>
        <w:t xml:space="preserve"> </w:t>
      </w:r>
      <w:r>
        <w:t>office,</w:t>
      </w:r>
      <w:r>
        <w:rPr>
          <w:spacing w:val="-1"/>
        </w:rPr>
        <w:t xml:space="preserve"> </w:t>
      </w:r>
      <w:r>
        <w:t>and</w:t>
      </w:r>
      <w:r>
        <w:rPr>
          <w:spacing w:val="-4"/>
        </w:rPr>
        <w:t xml:space="preserve"> </w:t>
      </w:r>
      <w:r>
        <w:t>conference</w:t>
      </w:r>
      <w:r>
        <w:rPr>
          <w:spacing w:val="-3"/>
        </w:rPr>
        <w:t xml:space="preserve"> </w:t>
      </w:r>
      <w:r>
        <w:t>calls</w:t>
      </w:r>
      <w:r>
        <w:rPr>
          <w:spacing w:val="-1"/>
        </w:rPr>
        <w:t xml:space="preserve"> </w:t>
      </w:r>
      <w:r>
        <w:t>as</w:t>
      </w:r>
      <w:r>
        <w:rPr>
          <w:spacing w:val="-2"/>
        </w:rPr>
        <w:t xml:space="preserve"> </w:t>
      </w:r>
      <w:r>
        <w:t>necessary.</w:t>
      </w:r>
    </w:p>
    <w:p w14:paraId="0DCCAAFD" w14:textId="77777777" w:rsidR="0009724E" w:rsidRDefault="0009724E">
      <w:pPr>
        <w:pStyle w:val="BodyText"/>
        <w:spacing w:before="2"/>
        <w:rPr>
          <w:sz w:val="21"/>
        </w:rPr>
      </w:pPr>
    </w:p>
    <w:p w14:paraId="7FC85D6F" w14:textId="77777777" w:rsidR="0009724E" w:rsidRDefault="003C7B16">
      <w:pPr>
        <w:pStyle w:val="BodyText"/>
        <w:spacing w:line="288" w:lineRule="auto"/>
        <w:ind w:left="999" w:right="396"/>
      </w:pPr>
      <w:r>
        <w:t>The CTP must report performance of the grant in conjunction with the progress reporting. The</w:t>
      </w:r>
      <w:r>
        <w:rPr>
          <w:spacing w:val="1"/>
        </w:rPr>
        <w:t xml:space="preserve"> </w:t>
      </w:r>
      <w:r>
        <w:t xml:space="preserve">performance of the CTP is measured by </w:t>
      </w:r>
      <w:hyperlink w:anchor="_bookmark22" w:history="1">
        <w:r>
          <w:t xml:space="preserve">Table 17 </w:t>
        </w:r>
      </w:hyperlink>
      <w:r>
        <w:t>Performance Measures Targets. If you are</w:t>
      </w:r>
      <w:r>
        <w:rPr>
          <w:spacing w:val="1"/>
        </w:rPr>
        <w:t xml:space="preserve"> </w:t>
      </w:r>
      <w:r>
        <w:t>completing a PM project in conjunction with a Flood Risk Project MAS, then you shall use the</w:t>
      </w:r>
      <w:r>
        <w:rPr>
          <w:spacing w:val="1"/>
        </w:rPr>
        <w:t xml:space="preserve"> </w:t>
      </w:r>
      <w:r>
        <w:t>measures outlined in that MAS based on the 2022 CTP Performance Measures Matrix. Quantitative</w:t>
      </w:r>
      <w:r>
        <w:rPr>
          <w:spacing w:val="1"/>
        </w:rPr>
        <w:t xml:space="preserve"> </w:t>
      </w:r>
      <w:r>
        <w:t>Targets for performance measures are defined using the 2022 CTP Performance Measures Matrix in</w:t>
      </w:r>
      <w:r>
        <w:rPr>
          <w:spacing w:val="-52"/>
        </w:rPr>
        <w:t xml:space="preserve"> </w:t>
      </w:r>
      <w:r>
        <w:t>conjunction</w:t>
      </w:r>
      <w:r>
        <w:rPr>
          <w:spacing w:val="-3"/>
        </w:rPr>
        <w:t xml:space="preserve"> </w:t>
      </w:r>
      <w:r>
        <w:t>with your</w:t>
      </w:r>
      <w:r>
        <w:rPr>
          <w:spacing w:val="-1"/>
        </w:rPr>
        <w:t xml:space="preserve"> </w:t>
      </w:r>
      <w:r>
        <w:t>FEMA</w:t>
      </w:r>
      <w:r>
        <w:rPr>
          <w:spacing w:val="-1"/>
        </w:rPr>
        <w:t xml:space="preserve"> </w:t>
      </w:r>
      <w:r>
        <w:t>Regional</w:t>
      </w:r>
      <w:r>
        <w:rPr>
          <w:spacing w:val="-2"/>
        </w:rPr>
        <w:t xml:space="preserve"> </w:t>
      </w:r>
      <w:r>
        <w:t>PO</w:t>
      </w:r>
      <w:r>
        <w:rPr>
          <w:spacing w:val="-3"/>
        </w:rPr>
        <w:t xml:space="preserve"> </w:t>
      </w:r>
      <w:r>
        <w:t>and</w:t>
      </w:r>
      <w:r>
        <w:rPr>
          <w:spacing w:val="1"/>
        </w:rPr>
        <w:t xml:space="preserve"> </w:t>
      </w:r>
      <w:r>
        <w:t>defined</w:t>
      </w:r>
      <w:r>
        <w:rPr>
          <w:spacing w:val="1"/>
        </w:rPr>
        <w:t xml:space="preserve"> </w:t>
      </w:r>
      <w:r>
        <w:t>in</w:t>
      </w:r>
      <w:r>
        <w:rPr>
          <w:spacing w:val="-3"/>
        </w:rPr>
        <w:t xml:space="preserve"> </w:t>
      </w:r>
      <w:hyperlink w:anchor="_bookmark22" w:history="1">
        <w:r>
          <w:t>Table 17.</w:t>
        </w:r>
      </w:hyperlink>
    </w:p>
    <w:p w14:paraId="44B56E00" w14:textId="77777777" w:rsidR="0009724E" w:rsidRDefault="0009724E">
      <w:pPr>
        <w:pStyle w:val="BodyText"/>
        <w:spacing w:before="1"/>
        <w:rPr>
          <w:sz w:val="21"/>
        </w:rPr>
      </w:pPr>
    </w:p>
    <w:p w14:paraId="7F49C772" w14:textId="77777777" w:rsidR="0009724E" w:rsidRDefault="003C7B16">
      <w:pPr>
        <w:pStyle w:val="BodyText"/>
        <w:ind w:left="1000"/>
      </w:pPr>
      <w:r>
        <w:rPr>
          <w:u w:val="single"/>
        </w:rPr>
        <w:t>Earned</w:t>
      </w:r>
      <w:r>
        <w:rPr>
          <w:spacing w:val="-1"/>
          <w:u w:val="single"/>
        </w:rPr>
        <w:t xml:space="preserve"> </w:t>
      </w:r>
      <w:r>
        <w:rPr>
          <w:u w:val="single"/>
        </w:rPr>
        <w:t>Value</w:t>
      </w:r>
      <w:r>
        <w:rPr>
          <w:spacing w:val="-3"/>
          <w:u w:val="single"/>
        </w:rPr>
        <w:t xml:space="preserve"> </w:t>
      </w:r>
      <w:r>
        <w:rPr>
          <w:u w:val="single"/>
        </w:rPr>
        <w:t>Data</w:t>
      </w:r>
      <w:r>
        <w:rPr>
          <w:spacing w:val="-1"/>
          <w:u w:val="single"/>
        </w:rPr>
        <w:t xml:space="preserve"> </w:t>
      </w:r>
      <w:r>
        <w:rPr>
          <w:u w:val="single"/>
        </w:rPr>
        <w:t>Entry:</w:t>
      </w:r>
    </w:p>
    <w:p w14:paraId="4C754B43" w14:textId="77777777" w:rsidR="0009724E" w:rsidRDefault="0009724E">
      <w:pPr>
        <w:pStyle w:val="BodyText"/>
        <w:spacing w:before="8"/>
        <w:rPr>
          <w:sz w:val="16"/>
        </w:rPr>
      </w:pPr>
    </w:p>
    <w:p w14:paraId="4AD52414" w14:textId="77777777" w:rsidR="0009724E" w:rsidRDefault="003C7B16">
      <w:pPr>
        <w:pStyle w:val="BodyText"/>
        <w:spacing w:before="101" w:line="288" w:lineRule="auto"/>
        <w:ind w:left="999" w:right="506"/>
      </w:pPr>
      <w:r>
        <w:t>COMS SOW/PM SOW tasks are now tracked in the MIP. Cost and schedule performance measures</w:t>
      </w:r>
      <w:r>
        <w:rPr>
          <w:spacing w:val="1"/>
        </w:rPr>
        <w:t xml:space="preserve"> </w:t>
      </w:r>
      <w:r>
        <w:t>are defined in this SOW. These measures will be used to monitor partner performance and to</w:t>
      </w:r>
      <w:r>
        <w:rPr>
          <w:spacing w:val="1"/>
        </w:rPr>
        <w:t xml:space="preserve"> </w:t>
      </w:r>
      <w:r>
        <w:t>determine future funding eligibility. Earned Value data entry involves updating cost, schedule, and</w:t>
      </w:r>
      <w:r>
        <w:rPr>
          <w:spacing w:val="1"/>
        </w:rPr>
        <w:t xml:space="preserve"> </w:t>
      </w:r>
      <w:r>
        <w:t>performance (physical percent complete) in the MIP by the CTP each month for each assigned task.</w:t>
      </w:r>
      <w:r>
        <w:rPr>
          <w:spacing w:val="-52"/>
        </w:rPr>
        <w:t xml:space="preserve"> </w:t>
      </w:r>
      <w:r>
        <w:t>The CTP will contact the region to obtain additional guidance as needed for updating COMS/PM</w:t>
      </w:r>
      <w:r>
        <w:rPr>
          <w:spacing w:val="1"/>
        </w:rPr>
        <w:t xml:space="preserve"> </w:t>
      </w:r>
      <w:r>
        <w:t>efforts</w:t>
      </w:r>
      <w:r>
        <w:rPr>
          <w:spacing w:val="-1"/>
        </w:rPr>
        <w:t xml:space="preserve"> </w:t>
      </w:r>
      <w:r>
        <w:t>in the</w:t>
      </w:r>
      <w:r>
        <w:rPr>
          <w:spacing w:val="-2"/>
        </w:rPr>
        <w:t xml:space="preserve"> </w:t>
      </w:r>
      <w:r>
        <w:t>MIP.</w:t>
      </w:r>
    </w:p>
    <w:p w14:paraId="6DD5EBD4" w14:textId="77777777" w:rsidR="0009724E" w:rsidRDefault="0009724E">
      <w:pPr>
        <w:pStyle w:val="BodyText"/>
        <w:spacing w:before="8"/>
        <w:rPr>
          <w:sz w:val="31"/>
        </w:rPr>
      </w:pPr>
    </w:p>
    <w:p w14:paraId="42C518AE" w14:textId="77777777" w:rsidR="0009724E" w:rsidRDefault="003C7B16">
      <w:pPr>
        <w:pStyle w:val="Heading2"/>
        <w:numPr>
          <w:ilvl w:val="1"/>
          <w:numId w:val="2"/>
        </w:numPr>
        <w:tabs>
          <w:tab w:val="left" w:pos="1900"/>
          <w:tab w:val="left" w:pos="1901"/>
        </w:tabs>
      </w:pPr>
      <w:bookmarkStart w:id="59" w:name="1.7._Privacy_and_Protection_of_Personall"/>
      <w:bookmarkStart w:id="60" w:name="_Toc108015425"/>
      <w:bookmarkStart w:id="61" w:name="_Toc108015684"/>
      <w:bookmarkStart w:id="62" w:name="_Toc108018790"/>
      <w:bookmarkEnd w:id="59"/>
      <w:r>
        <w:rPr>
          <w:color w:val="005287"/>
        </w:rPr>
        <w:t>Privacy</w:t>
      </w:r>
      <w:r>
        <w:rPr>
          <w:color w:val="005287"/>
          <w:spacing w:val="-4"/>
        </w:rPr>
        <w:t xml:space="preserve"> </w:t>
      </w:r>
      <w:r>
        <w:rPr>
          <w:color w:val="005287"/>
        </w:rPr>
        <w:t>and</w:t>
      </w:r>
      <w:r>
        <w:rPr>
          <w:color w:val="005287"/>
          <w:spacing w:val="-5"/>
        </w:rPr>
        <w:t xml:space="preserve"> </w:t>
      </w:r>
      <w:r>
        <w:rPr>
          <w:color w:val="005287"/>
        </w:rPr>
        <w:t>Protection</w:t>
      </w:r>
      <w:r>
        <w:rPr>
          <w:color w:val="005287"/>
          <w:spacing w:val="-6"/>
        </w:rPr>
        <w:t xml:space="preserve"> </w:t>
      </w:r>
      <w:r>
        <w:rPr>
          <w:color w:val="005287"/>
        </w:rPr>
        <w:t>of</w:t>
      </w:r>
      <w:r>
        <w:rPr>
          <w:color w:val="005287"/>
          <w:spacing w:val="-5"/>
        </w:rPr>
        <w:t xml:space="preserve"> </w:t>
      </w:r>
      <w:r>
        <w:rPr>
          <w:color w:val="005287"/>
        </w:rPr>
        <w:t>Personally</w:t>
      </w:r>
      <w:r>
        <w:rPr>
          <w:color w:val="005287"/>
          <w:spacing w:val="-4"/>
        </w:rPr>
        <w:t xml:space="preserve"> </w:t>
      </w:r>
      <w:r>
        <w:rPr>
          <w:color w:val="005287"/>
        </w:rPr>
        <w:t>Identifiable</w:t>
      </w:r>
      <w:r>
        <w:rPr>
          <w:color w:val="005287"/>
          <w:spacing w:val="-6"/>
        </w:rPr>
        <w:t xml:space="preserve"> </w:t>
      </w:r>
      <w:r>
        <w:rPr>
          <w:color w:val="005287"/>
        </w:rPr>
        <w:t>Information</w:t>
      </w:r>
      <w:bookmarkEnd w:id="60"/>
      <w:bookmarkEnd w:id="61"/>
      <w:bookmarkEnd w:id="62"/>
    </w:p>
    <w:p w14:paraId="1E509E02" w14:textId="77777777" w:rsidR="0009724E" w:rsidRDefault="003C7B16">
      <w:pPr>
        <w:pStyle w:val="BodyText"/>
        <w:spacing w:before="122" w:line="288" w:lineRule="auto"/>
        <w:ind w:left="1000" w:right="628"/>
      </w:pPr>
      <w:r>
        <w:t>Your organizational access to the MIP signifies that you have access to Personally Identifiable</w:t>
      </w:r>
      <w:r>
        <w:rPr>
          <w:spacing w:val="1"/>
        </w:rPr>
        <w:t xml:space="preserve"> </w:t>
      </w:r>
      <w:r>
        <w:t>Information (PII). As such, please ensure your organization has coordinated with the region so that</w:t>
      </w:r>
      <w:r>
        <w:rPr>
          <w:spacing w:val="-52"/>
        </w:rPr>
        <w:t xml:space="preserve"> </w:t>
      </w:r>
      <w:r>
        <w:t>each user is meeting the requirements with the new Risk Analysis Management Access Request</w:t>
      </w:r>
      <w:r>
        <w:rPr>
          <w:spacing w:val="1"/>
        </w:rPr>
        <w:t xml:space="preserve"> </w:t>
      </w:r>
      <w:r>
        <w:t>(RAMSAR)</w:t>
      </w:r>
      <w:r>
        <w:rPr>
          <w:spacing w:val="-1"/>
        </w:rPr>
        <w:t xml:space="preserve"> </w:t>
      </w:r>
      <w:r>
        <w:t>process.</w:t>
      </w:r>
    </w:p>
    <w:p w14:paraId="15CA818E" w14:textId="77777777" w:rsidR="0009724E" w:rsidRDefault="0009724E">
      <w:pPr>
        <w:pStyle w:val="BodyText"/>
        <w:spacing w:before="2"/>
        <w:rPr>
          <w:sz w:val="21"/>
        </w:rPr>
      </w:pPr>
    </w:p>
    <w:p w14:paraId="14D8DB5D" w14:textId="77777777" w:rsidR="0009724E" w:rsidRDefault="003C7B16">
      <w:pPr>
        <w:pStyle w:val="BodyText"/>
        <w:ind w:left="1000"/>
      </w:pPr>
      <w:r>
        <w:t>Please</w:t>
      </w:r>
      <w:r>
        <w:rPr>
          <w:spacing w:val="-3"/>
        </w:rPr>
        <w:t xml:space="preserve"> </w:t>
      </w:r>
      <w:r>
        <w:t>contact</w:t>
      </w:r>
      <w:r>
        <w:rPr>
          <w:spacing w:val="-2"/>
        </w:rPr>
        <w:t xml:space="preserve"> </w:t>
      </w:r>
      <w:r>
        <w:t>your</w:t>
      </w:r>
      <w:r>
        <w:rPr>
          <w:spacing w:val="-3"/>
        </w:rPr>
        <w:t xml:space="preserve"> </w:t>
      </w:r>
      <w:r>
        <w:t>FEMA</w:t>
      </w:r>
      <w:r>
        <w:rPr>
          <w:spacing w:val="-5"/>
        </w:rPr>
        <w:t xml:space="preserve"> </w:t>
      </w:r>
      <w:r>
        <w:t>Regional</w:t>
      </w:r>
      <w:r>
        <w:rPr>
          <w:spacing w:val="-1"/>
        </w:rPr>
        <w:t xml:space="preserve"> </w:t>
      </w:r>
      <w:r>
        <w:t>PO</w:t>
      </w:r>
      <w:r>
        <w:rPr>
          <w:spacing w:val="-4"/>
        </w:rPr>
        <w:t xml:space="preserve"> </w:t>
      </w:r>
      <w:r>
        <w:t>for</w:t>
      </w:r>
      <w:r>
        <w:rPr>
          <w:spacing w:val="-1"/>
        </w:rPr>
        <w:t xml:space="preserve"> </w:t>
      </w:r>
      <w:r>
        <w:t>more</w:t>
      </w:r>
      <w:r>
        <w:rPr>
          <w:spacing w:val="-1"/>
        </w:rPr>
        <w:t xml:space="preserve"> </w:t>
      </w:r>
      <w:r>
        <w:t>information.</w:t>
      </w:r>
    </w:p>
    <w:p w14:paraId="5E6429CB" w14:textId="77777777" w:rsidR="0009724E" w:rsidRDefault="0009724E">
      <w:pPr>
        <w:sectPr w:rsidR="0009724E">
          <w:pgSz w:w="12240" w:h="15840"/>
          <w:pgMar w:top="1340" w:right="1080" w:bottom="1040" w:left="440" w:header="720" w:footer="858" w:gutter="0"/>
          <w:cols w:space="720"/>
        </w:sectPr>
      </w:pPr>
    </w:p>
    <w:p w14:paraId="43A434A0" w14:textId="77777777" w:rsidR="0009724E" w:rsidRDefault="0009724E">
      <w:pPr>
        <w:pStyle w:val="BodyText"/>
        <w:rPr>
          <w:sz w:val="10"/>
        </w:rPr>
      </w:pPr>
    </w:p>
    <w:p w14:paraId="468CABE3" w14:textId="77777777" w:rsidR="0009724E" w:rsidRDefault="0009724E">
      <w:pPr>
        <w:pStyle w:val="BodyText"/>
        <w:spacing w:before="6"/>
        <w:rPr>
          <w:sz w:val="20"/>
        </w:rPr>
      </w:pPr>
      <w:bookmarkStart w:id="63" w:name="2._Part_2_–_Available_PM_Scope_Activitie"/>
      <w:bookmarkStart w:id="64" w:name="_bookmark30"/>
      <w:bookmarkEnd w:id="63"/>
      <w:bookmarkEnd w:id="64"/>
    </w:p>
    <w:p w14:paraId="1DAAF092" w14:textId="77777777" w:rsidR="0009724E" w:rsidRDefault="003C7B16">
      <w:pPr>
        <w:pStyle w:val="Heading1"/>
        <w:spacing w:before="100"/>
      </w:pPr>
      <w:bookmarkStart w:id="65" w:name="Authorized_Representative_Signatures"/>
      <w:bookmarkStart w:id="66" w:name="_Toc108015426"/>
      <w:bookmarkStart w:id="67" w:name="_Toc108015685"/>
      <w:bookmarkStart w:id="68" w:name="_Toc108018791"/>
      <w:bookmarkEnd w:id="65"/>
      <w:r>
        <w:rPr>
          <w:color w:val="2E2E2F"/>
        </w:rPr>
        <w:t>Authorized</w:t>
      </w:r>
      <w:r>
        <w:rPr>
          <w:color w:val="2E2E2F"/>
          <w:spacing w:val="-10"/>
        </w:rPr>
        <w:t xml:space="preserve"> </w:t>
      </w:r>
      <w:r>
        <w:rPr>
          <w:color w:val="2E2E2F"/>
        </w:rPr>
        <w:t>Representative</w:t>
      </w:r>
      <w:r>
        <w:rPr>
          <w:color w:val="2E2E2F"/>
          <w:spacing w:val="-8"/>
        </w:rPr>
        <w:t xml:space="preserve"> </w:t>
      </w:r>
      <w:r>
        <w:rPr>
          <w:color w:val="2E2E2F"/>
        </w:rPr>
        <w:t>Signatures</w:t>
      </w:r>
      <w:bookmarkEnd w:id="66"/>
      <w:bookmarkEnd w:id="67"/>
      <w:bookmarkEnd w:id="68"/>
    </w:p>
    <w:p w14:paraId="41DBC0FE" w14:textId="77777777" w:rsidR="0009724E" w:rsidRDefault="003C7B16">
      <w:pPr>
        <w:pStyle w:val="BodyText"/>
        <w:spacing w:before="119"/>
        <w:ind w:left="1000"/>
      </w:pPr>
      <w:r>
        <w:t>Each</w:t>
      </w:r>
      <w:r>
        <w:rPr>
          <w:spacing w:val="-2"/>
        </w:rPr>
        <w:t xml:space="preserve"> </w:t>
      </w:r>
      <w:r>
        <w:t>party</w:t>
      </w:r>
      <w:r>
        <w:rPr>
          <w:spacing w:val="-3"/>
        </w:rPr>
        <w:t xml:space="preserve"> </w:t>
      </w:r>
      <w:r>
        <w:t>has</w:t>
      </w:r>
      <w:r>
        <w:rPr>
          <w:spacing w:val="-2"/>
        </w:rPr>
        <w:t xml:space="preserve"> </w:t>
      </w:r>
      <w:r>
        <w:t>caused</w:t>
      </w:r>
      <w:r>
        <w:rPr>
          <w:spacing w:val="-4"/>
        </w:rPr>
        <w:t xml:space="preserve"> </w:t>
      </w:r>
      <w:r>
        <w:t>this</w:t>
      </w:r>
      <w:r>
        <w:rPr>
          <w:spacing w:val="-2"/>
        </w:rPr>
        <w:t xml:space="preserve"> </w:t>
      </w:r>
      <w:r>
        <w:t>SOW</w:t>
      </w:r>
      <w:r>
        <w:rPr>
          <w:spacing w:val="-3"/>
        </w:rPr>
        <w:t xml:space="preserve"> </w:t>
      </w:r>
      <w:r>
        <w:t>to</w:t>
      </w:r>
      <w:r>
        <w:rPr>
          <w:spacing w:val="-2"/>
        </w:rPr>
        <w:t xml:space="preserve"> </w:t>
      </w:r>
      <w:r>
        <w:t>be</w:t>
      </w:r>
      <w:r>
        <w:rPr>
          <w:spacing w:val="-1"/>
        </w:rPr>
        <w:t xml:space="preserve"> </w:t>
      </w:r>
      <w:r>
        <w:t>executed</w:t>
      </w:r>
      <w:r>
        <w:rPr>
          <w:spacing w:val="-1"/>
        </w:rPr>
        <w:t xml:space="preserve"> </w:t>
      </w:r>
      <w:r>
        <w:t>by</w:t>
      </w:r>
      <w:r>
        <w:rPr>
          <w:spacing w:val="-3"/>
        </w:rPr>
        <w:t xml:space="preserve"> </w:t>
      </w:r>
      <w:r>
        <w:t>its</w:t>
      </w:r>
      <w:r>
        <w:rPr>
          <w:spacing w:val="-2"/>
        </w:rPr>
        <w:t xml:space="preserve"> </w:t>
      </w:r>
      <w:r>
        <w:t>duly</w:t>
      </w:r>
      <w:r>
        <w:rPr>
          <w:spacing w:val="-5"/>
        </w:rPr>
        <w:t xml:space="preserve"> </w:t>
      </w:r>
      <w:r>
        <w:t>authorized</w:t>
      </w:r>
      <w:r>
        <w:rPr>
          <w:spacing w:val="-1"/>
        </w:rPr>
        <w:t xml:space="preserve"> </w:t>
      </w:r>
      <w:r>
        <w:t>representative.</w:t>
      </w:r>
    </w:p>
    <w:p w14:paraId="2687B3B5" w14:textId="77777777" w:rsidR="0009724E" w:rsidRDefault="0009724E">
      <w:pPr>
        <w:pStyle w:val="BodyText"/>
        <w:rPr>
          <w:sz w:val="20"/>
        </w:rPr>
      </w:pPr>
    </w:p>
    <w:p w14:paraId="3F05DBA7" w14:textId="2F80126B" w:rsidR="0009724E" w:rsidRDefault="0009724E">
      <w:pPr>
        <w:pStyle w:val="BodyText"/>
        <w:rPr>
          <w:sz w:val="20"/>
        </w:rPr>
      </w:pPr>
      <w:bookmarkStart w:id="69" w:name="_Hlk107567762"/>
    </w:p>
    <w:p w14:paraId="5F4F6238" w14:textId="0C3D0AC3" w:rsidR="00223E91" w:rsidRDefault="00223E91">
      <w:pPr>
        <w:pStyle w:val="BodyText"/>
        <w:rPr>
          <w:sz w:val="20"/>
        </w:rPr>
      </w:pPr>
    </w:p>
    <w:p w14:paraId="1CD282DB" w14:textId="12272B51" w:rsidR="00223E91" w:rsidRDefault="00223E91">
      <w:pPr>
        <w:pStyle w:val="BodyText"/>
        <w:rPr>
          <w:sz w:val="20"/>
        </w:rPr>
      </w:pPr>
    </w:p>
    <w:p w14:paraId="03B57861" w14:textId="614B19E6" w:rsidR="00223E91" w:rsidRDefault="00223E91">
      <w:pPr>
        <w:pStyle w:val="BodyText"/>
        <w:rPr>
          <w:sz w:val="20"/>
        </w:rPr>
      </w:pPr>
    </w:p>
    <w:p w14:paraId="192D87AA" w14:textId="77777777" w:rsidR="00223E91" w:rsidRDefault="00223E91">
      <w:pPr>
        <w:pStyle w:val="BodyText"/>
        <w:rPr>
          <w:sz w:val="20"/>
        </w:rPr>
      </w:pPr>
    </w:p>
    <w:p w14:paraId="5E8E2AAE" w14:textId="77777777" w:rsidR="006838AB" w:rsidRDefault="006838AB">
      <w:pPr>
        <w:pStyle w:val="BodyText"/>
        <w:rPr>
          <w:sz w:val="20"/>
        </w:rPr>
      </w:pPr>
    </w:p>
    <w:p w14:paraId="172791BC" w14:textId="640EA533" w:rsidR="001B6597" w:rsidRDefault="00CC47A8" w:rsidP="001B6597">
      <w:pPr>
        <w:pStyle w:val="BodyText"/>
        <w:spacing w:before="5"/>
        <w:rPr>
          <w:rFonts w:asciiTheme="minorHAnsi" w:hAnsiTheme="minorHAnsi" w:cstheme="minorHAnsi"/>
        </w:rPr>
      </w:pPr>
      <w:r w:rsidRPr="001B6597">
        <w:rPr>
          <w:rFonts w:asciiTheme="minorHAnsi" w:hAnsiTheme="minorHAnsi" w:cstheme="minorHAnsi"/>
          <w:noProof/>
        </w:rPr>
        <mc:AlternateContent>
          <mc:Choice Requires="wps">
            <w:drawing>
              <wp:anchor distT="0" distB="0" distL="0" distR="0" simplePos="0" relativeHeight="487591424" behindDoc="1" locked="0" layoutInCell="1" allowOverlap="1" wp14:anchorId="7C875A56" wp14:editId="6FA18602">
                <wp:simplePos x="0" y="0"/>
                <wp:positionH relativeFrom="page">
                  <wp:posOffset>914400</wp:posOffset>
                </wp:positionH>
                <wp:positionV relativeFrom="paragraph">
                  <wp:posOffset>227965</wp:posOffset>
                </wp:positionV>
                <wp:extent cx="5937885" cy="1270"/>
                <wp:effectExtent l="0" t="0" r="0" b="0"/>
                <wp:wrapTopAndBottom/>
                <wp:docPr id="1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885" cy="1270"/>
                        </a:xfrm>
                        <a:custGeom>
                          <a:avLst/>
                          <a:gdLst>
                            <a:gd name="T0" fmla="+- 0 1440 1440"/>
                            <a:gd name="T1" fmla="*/ T0 w 9351"/>
                            <a:gd name="T2" fmla="+- 0 10790 1440"/>
                            <a:gd name="T3" fmla="*/ T2 w 9351"/>
                          </a:gdLst>
                          <a:ahLst/>
                          <a:cxnLst>
                            <a:cxn ang="0">
                              <a:pos x="T1" y="0"/>
                            </a:cxn>
                            <a:cxn ang="0">
                              <a:pos x="T3" y="0"/>
                            </a:cxn>
                          </a:cxnLst>
                          <a:rect l="0" t="0" r="r" b="b"/>
                          <a:pathLst>
                            <a:path w="9351">
                              <a:moveTo>
                                <a:pt x="0" y="0"/>
                              </a:moveTo>
                              <a:lnTo>
                                <a:pt x="9350" y="0"/>
                              </a:lnTo>
                            </a:path>
                          </a:pathLst>
                        </a:custGeom>
                        <a:noFill/>
                        <a:ln w="9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E3B1A66" id="docshape35" o:spid="_x0000_s1026" style="position:absolute;margin-left:1in;margin-top:17.95pt;width:467.5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" path="m,l9350,e" filled="f" strokeweight=".26094mm">
                <v:path arrowok="t" o:connecttype="custom" o:connectlocs="0,0;5937250,0" o:connectangles="0,0"/>
                <w10:wrap type="topAndBottom" anchorx="page"/>
              </v:shape>
            </w:pict>
          </mc:Fallback>
        </mc:AlternateContent>
      </w:r>
    </w:p>
    <w:p w14:paraId="4BC9501F" w14:textId="7ED04658" w:rsidR="0009724E" w:rsidRPr="007B23CA" w:rsidRDefault="001B6597">
      <w:pPr>
        <w:pStyle w:val="BodyText"/>
        <w:tabs>
          <w:tab w:val="left" w:pos="8920"/>
        </w:tabs>
        <w:spacing w:before="69"/>
        <w:ind w:left="1000"/>
        <w:rPr>
          <w:rFonts w:asciiTheme="minorHAnsi" w:hAnsiTheme="minorHAnsi" w:cstheme="minorHAnsi"/>
        </w:rPr>
      </w:pPr>
      <w:bookmarkStart w:id="70" w:name="_Hlk107567807"/>
      <w:bookmarkStart w:id="71" w:name="_Hlk107567750"/>
      <w:r w:rsidRPr="007B23CA">
        <w:rPr>
          <w:rFonts w:asciiTheme="minorHAnsi" w:hAnsiTheme="minorHAnsi" w:cstheme="minorHAnsi"/>
        </w:rPr>
        <w:t>Timothy Keaton</w:t>
      </w:r>
      <w:r w:rsidR="003C7B16" w:rsidRPr="007B23CA">
        <w:rPr>
          <w:rFonts w:asciiTheme="minorHAnsi" w:hAnsiTheme="minorHAnsi" w:cstheme="minorHAnsi"/>
        </w:rPr>
        <w:tab/>
        <w:t>Date</w:t>
      </w:r>
    </w:p>
    <w:p w14:paraId="05138A9C" w14:textId="77777777" w:rsidR="0009724E" w:rsidRPr="007B23CA" w:rsidRDefault="003C7B16">
      <w:pPr>
        <w:pStyle w:val="BodyText"/>
        <w:spacing w:before="48"/>
        <w:ind w:left="1000"/>
        <w:rPr>
          <w:rFonts w:asciiTheme="minorHAnsi" w:hAnsiTheme="minorHAnsi" w:cstheme="minorHAnsi"/>
        </w:rPr>
      </w:pPr>
      <w:r w:rsidRPr="007B23CA">
        <w:rPr>
          <w:rFonts w:asciiTheme="minorHAnsi" w:hAnsiTheme="minorHAnsi" w:cstheme="minorHAnsi"/>
        </w:rPr>
        <w:t>Project</w:t>
      </w:r>
      <w:r w:rsidRPr="007B23CA">
        <w:rPr>
          <w:rFonts w:asciiTheme="minorHAnsi" w:hAnsiTheme="minorHAnsi" w:cstheme="minorHAnsi"/>
          <w:spacing w:val="-3"/>
        </w:rPr>
        <w:t xml:space="preserve"> </w:t>
      </w:r>
      <w:r w:rsidRPr="007B23CA">
        <w:rPr>
          <w:rFonts w:asciiTheme="minorHAnsi" w:hAnsiTheme="minorHAnsi" w:cstheme="minorHAnsi"/>
        </w:rPr>
        <w:t>Manager</w:t>
      </w:r>
    </w:p>
    <w:p w14:paraId="59B931E0" w14:textId="4DB8C02A" w:rsidR="0009724E" w:rsidRPr="007B23CA" w:rsidRDefault="001B6597">
      <w:pPr>
        <w:pStyle w:val="BodyText"/>
        <w:spacing w:before="51"/>
        <w:ind w:left="1000"/>
        <w:rPr>
          <w:rFonts w:asciiTheme="minorHAnsi" w:hAnsiTheme="minorHAnsi" w:cstheme="minorHAnsi"/>
        </w:rPr>
      </w:pPr>
      <w:r w:rsidRPr="007B23CA">
        <w:rPr>
          <w:rFonts w:asciiTheme="minorHAnsi" w:hAnsiTheme="minorHAnsi" w:cstheme="minorHAnsi"/>
        </w:rPr>
        <w:t>WVEMD</w:t>
      </w:r>
    </w:p>
    <w:bookmarkEnd w:id="70"/>
    <w:p w14:paraId="30BB48D9" w14:textId="77777777" w:rsidR="0009724E" w:rsidRPr="007B23CA" w:rsidRDefault="0009724E">
      <w:pPr>
        <w:pStyle w:val="BodyText"/>
        <w:rPr>
          <w:sz w:val="20"/>
        </w:rPr>
      </w:pPr>
    </w:p>
    <w:p w14:paraId="1BE68AF2" w14:textId="77777777" w:rsidR="0009724E" w:rsidRPr="007B23CA" w:rsidRDefault="0009724E">
      <w:pPr>
        <w:pStyle w:val="BodyText"/>
        <w:rPr>
          <w:sz w:val="20"/>
        </w:rPr>
      </w:pPr>
    </w:p>
    <w:p w14:paraId="5342D9B0" w14:textId="77777777" w:rsidR="0009724E" w:rsidRPr="007B23CA" w:rsidRDefault="0009724E">
      <w:pPr>
        <w:pStyle w:val="BodyText"/>
        <w:rPr>
          <w:sz w:val="20"/>
        </w:rPr>
      </w:pPr>
    </w:p>
    <w:p w14:paraId="46A618AB" w14:textId="77777777" w:rsidR="0009724E" w:rsidRPr="007B23CA" w:rsidRDefault="0009724E">
      <w:pPr>
        <w:pStyle w:val="BodyText"/>
        <w:rPr>
          <w:sz w:val="20"/>
        </w:rPr>
      </w:pPr>
    </w:p>
    <w:p w14:paraId="6D0D28E4" w14:textId="77777777" w:rsidR="0009724E" w:rsidRPr="007B23CA" w:rsidRDefault="0009724E">
      <w:pPr>
        <w:pStyle w:val="BodyText"/>
        <w:rPr>
          <w:sz w:val="20"/>
        </w:rPr>
      </w:pPr>
    </w:p>
    <w:p w14:paraId="2CE6ABB0" w14:textId="77777777" w:rsidR="0009724E" w:rsidRPr="007B23CA" w:rsidRDefault="0009724E">
      <w:pPr>
        <w:pStyle w:val="BodyText"/>
        <w:rPr>
          <w:sz w:val="20"/>
        </w:rPr>
      </w:pPr>
    </w:p>
    <w:p w14:paraId="28555854" w14:textId="77777777" w:rsidR="0009724E" w:rsidRPr="007B23CA" w:rsidRDefault="00CC47A8">
      <w:pPr>
        <w:pStyle w:val="BodyText"/>
        <w:spacing w:before="8"/>
        <w:rPr>
          <w:sz w:val="24"/>
        </w:rPr>
      </w:pPr>
      <w:r w:rsidRPr="007B23CA">
        <w:rPr>
          <w:noProof/>
        </w:rPr>
        <mc:AlternateContent>
          <mc:Choice Requires="wps">
            <w:drawing>
              <wp:anchor distT="0" distB="0" distL="0" distR="0" simplePos="0" relativeHeight="487591936" behindDoc="1" locked="0" layoutInCell="1" allowOverlap="1" wp14:anchorId="229EE2CE" wp14:editId="446FB7DA">
                <wp:simplePos x="0" y="0"/>
                <wp:positionH relativeFrom="page">
                  <wp:posOffset>914400</wp:posOffset>
                </wp:positionH>
                <wp:positionV relativeFrom="paragraph">
                  <wp:posOffset>193675</wp:posOffset>
                </wp:positionV>
                <wp:extent cx="5937885" cy="1270"/>
                <wp:effectExtent l="0" t="0" r="0" b="0"/>
                <wp:wrapTopAndBottom/>
                <wp:docPr id="1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885" cy="1270"/>
                        </a:xfrm>
                        <a:custGeom>
                          <a:avLst/>
                          <a:gdLst>
                            <a:gd name="T0" fmla="+- 0 1440 1440"/>
                            <a:gd name="T1" fmla="*/ T0 w 9351"/>
                            <a:gd name="T2" fmla="+- 0 10790 1440"/>
                            <a:gd name="T3" fmla="*/ T2 w 9351"/>
                          </a:gdLst>
                          <a:ahLst/>
                          <a:cxnLst>
                            <a:cxn ang="0">
                              <a:pos x="T1" y="0"/>
                            </a:cxn>
                            <a:cxn ang="0">
                              <a:pos x="T3" y="0"/>
                            </a:cxn>
                          </a:cxnLst>
                          <a:rect l="0" t="0" r="r" b="b"/>
                          <a:pathLst>
                            <a:path w="9351">
                              <a:moveTo>
                                <a:pt x="0" y="0"/>
                              </a:moveTo>
                              <a:lnTo>
                                <a:pt x="9350" y="0"/>
                              </a:lnTo>
                            </a:path>
                          </a:pathLst>
                        </a:custGeom>
                        <a:noFill/>
                        <a:ln w="9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D83B68" id="docshape36" o:spid="_x0000_s1026" style="position:absolute;margin-left:1in;margin-top:15.25pt;width:467.5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" path="m,l9350,e" filled="f" strokeweight=".26094mm">
                <v:path arrowok="t" o:connecttype="custom" o:connectlocs="0,0;5937250,0" o:connectangles="0,0"/>
                <w10:wrap type="topAndBottom" anchorx="page"/>
              </v:shape>
            </w:pict>
          </mc:Fallback>
        </mc:AlternateContent>
      </w:r>
    </w:p>
    <w:p w14:paraId="6D2A5CBD" w14:textId="3F97CC0B" w:rsidR="0009724E" w:rsidRPr="007B23CA" w:rsidRDefault="001B6597">
      <w:pPr>
        <w:pStyle w:val="BodyText"/>
        <w:tabs>
          <w:tab w:val="left" w:pos="8920"/>
        </w:tabs>
        <w:spacing w:before="69"/>
        <w:ind w:left="1000"/>
        <w:rPr>
          <w:rFonts w:asciiTheme="minorHAnsi" w:hAnsiTheme="minorHAnsi" w:cstheme="minorHAnsi"/>
        </w:rPr>
      </w:pPr>
      <w:bookmarkStart w:id="72" w:name="_Hlk107567839"/>
      <w:r w:rsidRPr="007B23CA">
        <w:rPr>
          <w:rFonts w:asciiTheme="minorHAnsi" w:eastAsia="Times New Roman" w:hAnsiTheme="minorHAnsi" w:cstheme="minorHAnsi"/>
          <w:szCs w:val="20"/>
        </w:rPr>
        <w:t>Robert Pierson</w:t>
      </w:r>
      <w:r w:rsidR="003C7B16" w:rsidRPr="007B23CA">
        <w:rPr>
          <w:rFonts w:asciiTheme="minorHAnsi" w:hAnsiTheme="minorHAnsi" w:cstheme="minorHAnsi"/>
        </w:rPr>
        <w:tab/>
        <w:t>Date</w:t>
      </w:r>
    </w:p>
    <w:p w14:paraId="0D34B0C8" w14:textId="77777777" w:rsidR="0009724E" w:rsidRPr="007B23CA" w:rsidRDefault="003C7B16">
      <w:pPr>
        <w:pStyle w:val="BodyText"/>
        <w:spacing w:before="48"/>
        <w:ind w:left="1000"/>
        <w:rPr>
          <w:rFonts w:asciiTheme="minorHAnsi" w:hAnsiTheme="minorHAnsi" w:cstheme="minorHAnsi"/>
        </w:rPr>
      </w:pPr>
      <w:r w:rsidRPr="007B23CA">
        <w:rPr>
          <w:rFonts w:asciiTheme="minorHAnsi" w:hAnsiTheme="minorHAnsi" w:cstheme="minorHAnsi"/>
        </w:rPr>
        <w:t>Regional</w:t>
      </w:r>
      <w:r w:rsidRPr="007B23CA">
        <w:rPr>
          <w:rFonts w:asciiTheme="minorHAnsi" w:hAnsiTheme="minorHAnsi" w:cstheme="minorHAnsi"/>
          <w:spacing w:val="-3"/>
        </w:rPr>
        <w:t xml:space="preserve"> </w:t>
      </w:r>
      <w:r w:rsidRPr="007B23CA">
        <w:rPr>
          <w:rFonts w:asciiTheme="minorHAnsi" w:hAnsiTheme="minorHAnsi" w:cstheme="minorHAnsi"/>
        </w:rPr>
        <w:t>Project</w:t>
      </w:r>
      <w:r w:rsidRPr="007B23CA">
        <w:rPr>
          <w:rFonts w:asciiTheme="minorHAnsi" w:hAnsiTheme="minorHAnsi" w:cstheme="minorHAnsi"/>
          <w:spacing w:val="-3"/>
        </w:rPr>
        <w:t xml:space="preserve"> </w:t>
      </w:r>
      <w:r w:rsidRPr="007B23CA">
        <w:rPr>
          <w:rFonts w:asciiTheme="minorHAnsi" w:hAnsiTheme="minorHAnsi" w:cstheme="minorHAnsi"/>
        </w:rPr>
        <w:t>Officer</w:t>
      </w:r>
    </w:p>
    <w:p w14:paraId="396E8E59" w14:textId="19AE19AA" w:rsidR="0009724E" w:rsidRPr="001B6597" w:rsidRDefault="003C7B16">
      <w:pPr>
        <w:pStyle w:val="BodyText"/>
        <w:spacing w:before="51"/>
        <w:ind w:left="1000"/>
        <w:rPr>
          <w:rFonts w:asciiTheme="minorHAnsi" w:hAnsiTheme="minorHAnsi" w:cstheme="minorHAnsi"/>
        </w:rPr>
      </w:pPr>
      <w:r w:rsidRPr="007B23CA">
        <w:rPr>
          <w:rFonts w:asciiTheme="minorHAnsi" w:hAnsiTheme="minorHAnsi" w:cstheme="minorHAnsi"/>
        </w:rPr>
        <w:t>Federal</w:t>
      </w:r>
      <w:r w:rsidRPr="007B23CA">
        <w:rPr>
          <w:rFonts w:asciiTheme="minorHAnsi" w:hAnsiTheme="minorHAnsi" w:cstheme="minorHAnsi"/>
          <w:spacing w:val="-3"/>
        </w:rPr>
        <w:t xml:space="preserve"> </w:t>
      </w:r>
      <w:r w:rsidRPr="007B23CA">
        <w:rPr>
          <w:rFonts w:asciiTheme="minorHAnsi" w:hAnsiTheme="minorHAnsi" w:cstheme="minorHAnsi"/>
        </w:rPr>
        <w:t>Emergency</w:t>
      </w:r>
      <w:r w:rsidRPr="007B23CA">
        <w:rPr>
          <w:rFonts w:asciiTheme="minorHAnsi" w:hAnsiTheme="minorHAnsi" w:cstheme="minorHAnsi"/>
          <w:spacing w:val="-4"/>
        </w:rPr>
        <w:t xml:space="preserve"> </w:t>
      </w:r>
      <w:r w:rsidRPr="007B23CA">
        <w:rPr>
          <w:rFonts w:asciiTheme="minorHAnsi" w:hAnsiTheme="minorHAnsi" w:cstheme="minorHAnsi"/>
        </w:rPr>
        <w:t>Management</w:t>
      </w:r>
      <w:r w:rsidRPr="007B23CA">
        <w:rPr>
          <w:rFonts w:asciiTheme="minorHAnsi" w:hAnsiTheme="minorHAnsi" w:cstheme="minorHAnsi"/>
          <w:spacing w:val="-2"/>
        </w:rPr>
        <w:t xml:space="preserve"> </w:t>
      </w:r>
      <w:r w:rsidRPr="007B23CA">
        <w:rPr>
          <w:rFonts w:asciiTheme="minorHAnsi" w:hAnsiTheme="minorHAnsi" w:cstheme="minorHAnsi"/>
        </w:rPr>
        <w:t>Agency,</w:t>
      </w:r>
      <w:r w:rsidRPr="007B23CA">
        <w:rPr>
          <w:rFonts w:asciiTheme="minorHAnsi" w:hAnsiTheme="minorHAnsi" w:cstheme="minorHAnsi"/>
          <w:spacing w:val="-1"/>
        </w:rPr>
        <w:t xml:space="preserve"> </w:t>
      </w:r>
      <w:r w:rsidRPr="007B23CA">
        <w:rPr>
          <w:rFonts w:asciiTheme="minorHAnsi" w:hAnsiTheme="minorHAnsi" w:cstheme="minorHAnsi"/>
        </w:rPr>
        <w:t>Region</w:t>
      </w:r>
      <w:r w:rsidR="001B6597" w:rsidRPr="007B23CA">
        <w:rPr>
          <w:rFonts w:asciiTheme="minorHAnsi" w:hAnsiTheme="minorHAnsi" w:cstheme="minorHAnsi"/>
        </w:rPr>
        <w:t xml:space="preserve"> 3</w:t>
      </w:r>
    </w:p>
    <w:bookmarkEnd w:id="71"/>
    <w:bookmarkEnd w:id="72"/>
    <w:p w14:paraId="5C0502CF" w14:textId="77777777" w:rsidR="006838AB" w:rsidRDefault="006838AB">
      <w:pPr>
        <w:pStyle w:val="BodyText"/>
        <w:rPr>
          <w:sz w:val="20"/>
        </w:rPr>
        <w:sectPr w:rsidR="006838AB">
          <w:pgSz w:w="12240" w:h="15840"/>
          <w:pgMar w:top="1340" w:right="1080" w:bottom="1040" w:left="440" w:header="720" w:footer="858" w:gutter="0"/>
          <w:cols w:space="720"/>
        </w:sectPr>
      </w:pPr>
    </w:p>
    <w:p w14:paraId="130B7E70" w14:textId="2A0E3C24" w:rsidR="006838AB" w:rsidRDefault="006838AB" w:rsidP="00156AE3">
      <w:pPr>
        <w:pStyle w:val="Heading1"/>
        <w:ind w:left="0"/>
        <w:rPr>
          <w:rFonts w:asciiTheme="minorHAnsi" w:eastAsiaTheme="minorHAnsi" w:hAnsiTheme="minorHAnsi" w:cstheme="minorHAnsi"/>
        </w:rPr>
      </w:pPr>
      <w:bookmarkStart w:id="73" w:name="_Toc108018792"/>
      <w:r>
        <w:t>APPENDIX A</w:t>
      </w:r>
      <w:r w:rsidR="00156AE3">
        <w:t>: Detailed Scope of NFIP PM Led Activities</w:t>
      </w:r>
      <w:bookmarkEnd w:id="73"/>
    </w:p>
    <w:p w14:paraId="3AFE48D5" w14:textId="31296142" w:rsidR="006838AB" w:rsidRDefault="00156AE3" w:rsidP="006838AB">
      <w:pPr>
        <w:tabs>
          <w:tab w:val="left" w:pos="360"/>
        </w:tabs>
        <w:ind w:right="540"/>
        <w:rPr>
          <w:rFonts w:cstheme="minorHAnsi"/>
        </w:rPr>
      </w:pPr>
      <w:r>
        <w:rPr>
          <w:rFonts w:cstheme="minorHAnsi"/>
          <w:b/>
          <w:sz w:val="24"/>
          <w:szCs w:val="24"/>
        </w:rPr>
        <w:br/>
      </w:r>
      <w:r w:rsidR="006838AB">
        <w:rPr>
          <w:rFonts w:cstheme="minorHAnsi"/>
          <w:b/>
          <w:sz w:val="24"/>
          <w:szCs w:val="24"/>
        </w:rPr>
        <w:t>2022-23 CTP PM Scope: WV Focused Flood Reduction and Mitigation Engagement Activities</w:t>
      </w:r>
      <w:r w:rsidR="006838AB">
        <w:rPr>
          <w:rFonts w:cstheme="minorHAnsi"/>
          <w:b/>
        </w:rPr>
        <w:br/>
      </w:r>
      <w:r w:rsidR="006838AB">
        <w:rPr>
          <w:rFonts w:cstheme="minorHAnsi"/>
        </w:rPr>
        <w:t>State:  West Virginia</w:t>
      </w:r>
      <w:r w:rsidR="006838AB">
        <w:rPr>
          <w:rFonts w:cstheme="minorHAnsi"/>
        </w:rPr>
        <w:br/>
        <w:t xml:space="preserve">Total Cost:  $70,000 </w:t>
      </w:r>
      <w:r w:rsidR="006838AB">
        <w:rPr>
          <w:rFonts w:cstheme="minorHAnsi"/>
        </w:rPr>
        <w:br/>
        <w:t>Performance Period:  October 1, 2022, to September 30, 2023 (12 months)</w:t>
      </w:r>
      <w:r w:rsidR="006838AB">
        <w:rPr>
          <w:rFonts w:cstheme="minorHAnsi"/>
        </w:rPr>
        <w:br/>
        <w:t xml:space="preserve">Plan by Tim Keaton, State CTP Coordinator/Mitigation Planner, </w:t>
      </w:r>
      <w:r w:rsidR="006838AB">
        <w:rPr>
          <w:rFonts w:cstheme="minorHAnsi"/>
          <w:b/>
          <w:bCs/>
        </w:rPr>
        <w:t xml:space="preserve">WV Emergency Management Division.  </w:t>
      </w:r>
      <w:r w:rsidR="006838AB">
        <w:rPr>
          <w:rFonts w:cstheme="minorHAnsi"/>
        </w:rPr>
        <w:t>Subcontract work to</w:t>
      </w:r>
      <w:r w:rsidR="006838AB">
        <w:rPr>
          <w:rFonts w:cstheme="minorHAnsi"/>
          <w:b/>
          <w:bCs/>
        </w:rPr>
        <w:t xml:space="preserve"> WVU GIS Technical Center.</w:t>
      </w:r>
      <w:r w:rsidR="006838AB">
        <w:rPr>
          <w:rFonts w:cstheme="minorHAnsi"/>
        </w:rPr>
        <w:t xml:space="preserve"> </w:t>
      </w:r>
      <w:r w:rsidR="006838AB">
        <w:rPr>
          <w:rFonts w:cstheme="minorHAnsi"/>
        </w:rPr>
        <w:br/>
        <w:t>6/29/2029</w:t>
      </w:r>
      <w:r w:rsidR="006838AB">
        <w:rPr>
          <w:rFonts w:cstheme="minorHAnsi"/>
        </w:rPr>
        <w:br/>
      </w:r>
    </w:p>
    <w:p w14:paraId="483CEB6B" w14:textId="77777777" w:rsidR="006838AB" w:rsidRDefault="006838AB" w:rsidP="006838AB">
      <w:pPr>
        <w:shd w:val="clear" w:color="auto" w:fill="E5DFEC" w:themeFill="accent4" w:themeFillTint="33"/>
        <w:ind w:right="540"/>
        <w:rPr>
          <w:rFonts w:cstheme="minorHAnsi"/>
          <w:b/>
          <w:bCs/>
        </w:rPr>
      </w:pPr>
      <w:r>
        <w:rPr>
          <w:rFonts w:cstheme="minorHAnsi"/>
          <w:b/>
          <w:bCs/>
        </w:rPr>
        <w:t xml:space="preserve">The CTP Project will consist of eight focused outreach, training, planning, and community engagement activities in support of flood reduction and mitigation programs, to include: </w:t>
      </w:r>
    </w:p>
    <w:p w14:paraId="6420521E" w14:textId="77777777" w:rsidR="006838AB" w:rsidRDefault="006838AB" w:rsidP="006838AB">
      <w:pPr>
        <w:shd w:val="clear" w:color="auto" w:fill="E5DFEC" w:themeFill="accent4" w:themeFillTint="33"/>
        <w:ind w:right="540"/>
        <w:rPr>
          <w:rFonts w:cstheme="minorHAnsi"/>
          <w:b/>
          <w:bCs/>
        </w:rPr>
      </w:pPr>
    </w:p>
    <w:p w14:paraId="46FB3877"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Develop a Comprehensive State Business Plan</w:t>
      </w:r>
    </w:p>
    <w:p w14:paraId="2EB218D4"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Preload At-Risk Buildings from Statewide Flood Risk Assessment into FEMA’s Substantial Damage Estimator Tool</w:t>
      </w:r>
    </w:p>
    <w:p w14:paraId="016F5091"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Communicate SFHA Map Changes to Affected Property Owners</w:t>
      </w:r>
    </w:p>
    <w:p w14:paraId="26726C18"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Promote LiDAR LOMAs Print Function on the WV Flood Tool</w:t>
      </w:r>
    </w:p>
    <w:p w14:paraId="0EA9AF03"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Document Mitigation Status of Flood-Prone Structures</w:t>
      </w:r>
    </w:p>
    <w:p w14:paraId="1EABC059"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Develop and Verify Community Flood Risk Profiles</w:t>
      </w:r>
    </w:p>
    <w:p w14:paraId="3DFEE5A5"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Model Potential Mitigation Measures and Communicate to Communities</w:t>
      </w:r>
    </w:p>
    <w:p w14:paraId="76BCBBD3"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Engage Flood-Prone Communities to Validate Areas of Mitigation (AOMI) on WV Flood Tool</w:t>
      </w:r>
    </w:p>
    <w:p w14:paraId="417E7DBF" w14:textId="77777777" w:rsidR="006838AB" w:rsidRDefault="006838AB" w:rsidP="006838AB">
      <w:pPr>
        <w:ind w:left="360" w:right="540"/>
        <w:rPr>
          <w:rFonts w:cstheme="minorHAnsi"/>
          <w:u w:val="single"/>
        </w:rPr>
      </w:pPr>
      <w:r>
        <w:rPr>
          <w:rFonts w:cstheme="minorHAnsi"/>
          <w:b/>
          <w:bCs/>
        </w:rPr>
        <w:br/>
      </w:r>
      <w:r>
        <w:rPr>
          <w:rFonts w:cstheme="minorHAnsi"/>
          <w:u w:val="single"/>
        </w:rPr>
        <w:t>State Business Plan</w:t>
      </w:r>
    </w:p>
    <w:p w14:paraId="2CAAD809" w14:textId="77777777" w:rsidR="006838AB" w:rsidRDefault="006838AB" w:rsidP="006838AB">
      <w:pPr>
        <w:pStyle w:val="ListParagraph"/>
        <w:widowControl/>
        <w:numPr>
          <w:ilvl w:val="0"/>
          <w:numId w:val="12"/>
        </w:numPr>
        <w:autoSpaceDE/>
        <w:autoSpaceDN/>
        <w:ind w:left="360" w:right="540"/>
        <w:contextualSpacing/>
        <w:rPr>
          <w:rFonts w:cstheme="minorHAnsi"/>
          <w:bCs/>
        </w:rPr>
      </w:pPr>
      <w:r>
        <w:rPr>
          <w:rFonts w:cstheme="minorHAnsi"/>
          <w:b/>
        </w:rPr>
        <w:t>Develop a Comprehensive Business Plan:</w:t>
      </w:r>
      <w:r>
        <w:rPr>
          <w:rFonts w:cstheme="minorHAnsi"/>
          <w:bCs/>
        </w:rPr>
        <w:t xml:space="preserve">  Develop a required comprehensive business plan for the State to fulfill the requirements of the PM and COMS statements of work.</w:t>
      </w:r>
    </w:p>
    <w:p w14:paraId="312EAE55" w14:textId="77777777" w:rsidR="006838AB" w:rsidRDefault="006838AB" w:rsidP="006838AB">
      <w:pPr>
        <w:pStyle w:val="ListParagraph"/>
        <w:ind w:left="360" w:right="540"/>
        <w:rPr>
          <w:rFonts w:cstheme="minorHAnsi"/>
          <w:bCs/>
        </w:rPr>
      </w:pPr>
      <w:r>
        <w:rPr>
          <w:rFonts w:cstheme="minorHAnsi"/>
          <w:bCs/>
        </w:rPr>
        <w:t xml:space="preserve">  </w:t>
      </w:r>
      <w:r>
        <w:rPr>
          <w:rFonts w:cstheme="minorHAnsi"/>
          <w:bCs/>
        </w:rPr>
        <w:br/>
      </w:r>
      <w:r>
        <w:rPr>
          <w:rFonts w:cstheme="minorHAnsi"/>
          <w:u w:val="single"/>
        </w:rPr>
        <w:t>Global Outreach for Mapping</w:t>
      </w:r>
    </w:p>
    <w:p w14:paraId="66E2BD48" w14:textId="77777777" w:rsidR="006838AB" w:rsidRDefault="006838AB" w:rsidP="006838AB">
      <w:pPr>
        <w:pStyle w:val="ListParagraph"/>
        <w:widowControl/>
        <w:numPr>
          <w:ilvl w:val="0"/>
          <w:numId w:val="12"/>
        </w:numPr>
        <w:autoSpaceDE/>
        <w:autoSpaceDN/>
        <w:ind w:left="360" w:right="540"/>
        <w:contextualSpacing/>
        <w:rPr>
          <w:rFonts w:cstheme="minorHAnsi"/>
        </w:rPr>
      </w:pPr>
      <w:r>
        <w:rPr>
          <w:rFonts w:cstheme="minorHAnsi"/>
          <w:b/>
          <w:bCs/>
        </w:rPr>
        <w:t>Preload At-Risk Buildings from Statewide Flood Risk Assessment into FEMA’s Substantial Damage Estimator Tool:</w:t>
      </w:r>
      <w:r>
        <w:rPr>
          <w:rFonts w:cstheme="minorHAnsi"/>
        </w:rPr>
        <w:t xml:space="preserve">  For pre-disaster planning and preparation, the detailed statewide floodplain building inventory can be preloaded into FEMA’s Substantial Estimator Tool.  With the changing climate, especially with the potentially increased building damage impacts from heavy precipitation events that fill rivers and river valleys, it is important that the State and flood-prone communities have their residential/non-residential structures from the WV Building Level Risk Assessment (BLRA) uploaded into FEMA's Substantial Damage Estimator tool.</w:t>
      </w:r>
    </w:p>
    <w:p w14:paraId="23845B29" w14:textId="77777777" w:rsidR="006838AB" w:rsidRDefault="006838AB" w:rsidP="006838AB">
      <w:pPr>
        <w:pStyle w:val="ListParagraph"/>
        <w:ind w:left="360" w:right="540"/>
        <w:rPr>
          <w:rFonts w:cstheme="minorHAnsi"/>
          <w:bCs/>
        </w:rPr>
      </w:pPr>
    </w:p>
    <w:p w14:paraId="27A9EBDE" w14:textId="77777777" w:rsidR="006838AB" w:rsidRDefault="006838AB" w:rsidP="006838AB">
      <w:pPr>
        <w:pStyle w:val="ListParagraph"/>
        <w:widowControl/>
        <w:numPr>
          <w:ilvl w:val="0"/>
          <w:numId w:val="12"/>
        </w:numPr>
        <w:autoSpaceDE/>
        <w:autoSpaceDN/>
        <w:ind w:left="360" w:right="540"/>
        <w:contextualSpacing/>
        <w:rPr>
          <w:rFonts w:cstheme="minorHAnsi"/>
        </w:rPr>
      </w:pPr>
      <w:r>
        <w:rPr>
          <w:rFonts w:cstheme="minorHAnsi"/>
          <w:b/>
          <w:bCs/>
        </w:rPr>
        <w:t xml:space="preserve">Communicate SFHA Map Changes to Affected Property Owners: </w:t>
      </w:r>
      <w:r>
        <w:rPr>
          <w:rFonts w:cstheme="minorHAnsi"/>
        </w:rPr>
        <w:t xml:space="preserve"> Template mail merge documents from the FEMA Region 3 "Local Officials Toolkit: What to Do Before and After Your Flood Maps are Finalized" have been created to send to property owners with new flood mapping updates during the appeal period for the restudy.  Information about changes in floodplain risk and base floodplain elevation can be communicated to individual homeowners.  The base flood elevation is increasing 6 feet, for example, for the highly flood vulnerable and disadvantaged community of Camden-on-Gauley on the Gauley River in Webster County.  Mailing addresses of affected property owners are retrieved from the statewide tax assessment database.  This activity qualifies for FEMA’s Community Rating System credits.  See SFHA Mail Merge Template and Instructions.</w:t>
      </w:r>
    </w:p>
    <w:p w14:paraId="3CCA716D" w14:textId="77777777" w:rsidR="006838AB" w:rsidRDefault="006838AB" w:rsidP="006838AB">
      <w:pPr>
        <w:pStyle w:val="ListParagraph"/>
        <w:ind w:left="360" w:right="540"/>
        <w:rPr>
          <w:rFonts w:cstheme="minorHAnsi"/>
          <w:bCs/>
        </w:rPr>
      </w:pPr>
    </w:p>
    <w:p w14:paraId="3D6E2AE7" w14:textId="77777777" w:rsidR="006838AB" w:rsidRDefault="006838AB" w:rsidP="006838AB">
      <w:pPr>
        <w:pStyle w:val="ListParagraph"/>
        <w:widowControl/>
        <w:numPr>
          <w:ilvl w:val="0"/>
          <w:numId w:val="12"/>
        </w:numPr>
        <w:autoSpaceDE/>
        <w:autoSpaceDN/>
        <w:ind w:left="360" w:right="540"/>
        <w:contextualSpacing/>
        <w:rPr>
          <w:rFonts w:cstheme="minorHAnsi"/>
        </w:rPr>
      </w:pPr>
      <w:r>
        <w:rPr>
          <w:rFonts w:cstheme="minorHAnsi"/>
          <w:b/>
          <w:bCs/>
        </w:rPr>
        <w:t>Promote LiDAR LOMAs Print Function on the WV Flood Tool:</w:t>
      </w:r>
      <w:r>
        <w:rPr>
          <w:rFonts w:cstheme="minorHAnsi"/>
        </w:rPr>
        <w:t xml:space="preserve">  West Virginia now has statewide coverage of QL2 LiDAR data and LiDAR-derived elevation products of one-meter DEMs and 1-foot contours.  LiDAR LOMAs can be submitted for qualifying structures using FEMA’s Online LOMA portal.  The Flood Tool’s Print Function generates map layouts for the LiDAR submissions using either the contour or point elevation methods.  To save disadvantaged communities and homeowners the cost of needing a site elevation survey, communicate to these constituents how the "mapped out" structures (primary building structures symbolized by yellow squares) displayed on the RiskMAP View of the WV Flood Tool may qualify for removal of the structure from the SFHA.  The only information required for an Online LOMA submission are a map layout from the Flood Tool and a copy of the deed.</w:t>
      </w:r>
    </w:p>
    <w:p w14:paraId="4670C49F" w14:textId="77777777" w:rsidR="006838AB" w:rsidRDefault="006838AB" w:rsidP="006838AB">
      <w:pPr>
        <w:pStyle w:val="ListParagraph"/>
        <w:ind w:left="360" w:right="540"/>
        <w:rPr>
          <w:rFonts w:cstheme="minorHAnsi"/>
        </w:rPr>
      </w:pPr>
    </w:p>
    <w:p w14:paraId="6F33E665" w14:textId="77777777" w:rsidR="006838AB" w:rsidRDefault="006838AB" w:rsidP="006838AB">
      <w:pPr>
        <w:pStyle w:val="ListParagraph"/>
        <w:ind w:left="360" w:right="540"/>
        <w:rPr>
          <w:rFonts w:cstheme="minorHAnsi"/>
          <w:bCs/>
        </w:rPr>
      </w:pPr>
      <w:r>
        <w:rPr>
          <w:rFonts w:cstheme="minorHAnsi"/>
          <w:u w:val="single"/>
        </w:rPr>
        <w:t>Mitigation Planning Technical Assistance</w:t>
      </w:r>
    </w:p>
    <w:p w14:paraId="351A9A57" w14:textId="77777777" w:rsidR="006838AB" w:rsidRDefault="006838AB" w:rsidP="006838AB">
      <w:pPr>
        <w:pStyle w:val="ListParagraph"/>
        <w:widowControl/>
        <w:numPr>
          <w:ilvl w:val="0"/>
          <w:numId w:val="12"/>
        </w:numPr>
        <w:autoSpaceDE/>
        <w:autoSpaceDN/>
        <w:ind w:left="360" w:right="540"/>
        <w:contextualSpacing/>
        <w:rPr>
          <w:rFonts w:cstheme="minorHAnsi"/>
          <w:bCs/>
        </w:rPr>
      </w:pPr>
      <w:r>
        <w:rPr>
          <w:rFonts w:cstheme="minorHAnsi"/>
          <w:b/>
        </w:rPr>
        <w:t xml:space="preserve">Document Mitigation Status of 98,467 Flood-Prone Structures:  </w:t>
      </w:r>
      <w:r>
        <w:rPr>
          <w:rFonts w:cstheme="minorHAnsi"/>
          <w:bCs/>
        </w:rPr>
        <w:t>Conduct a comprehensive inventory of existing mitigated structures using the statewide building level risk assessments to determine how communities have applied flood adaptive measures in response to major flood events.  In response to climate change impacts, evaluate if mitigation measures (elevation, barrier, wet floodproofing, dry floodproofing, etc.) along with flood development ordinance standards (e.g., freeboard) are adequate for changing environmental conditions.  Focus on the post-FIRM structures with a Minus 3 Rating (lowest floor 3 or more feet below the BFE) to determine if newly constructed properties are properly mitigated.  Structure-level mitigated status information will be tracked by the unique building identifier (Parcel ID + Address Number) and WV Flood Tool shared map link.  This activity will engage flood-prone communities, thereby providing outreach and training opportunities to encourage communities to adopt higher flood protection standards through ordinances as well as other flood adaptive measures.</w:t>
      </w:r>
      <w:r>
        <w:rPr>
          <w:rFonts w:cstheme="minorHAnsi"/>
          <w:bCs/>
        </w:rPr>
        <w:br/>
        <w:t xml:space="preserve"> </w:t>
      </w:r>
    </w:p>
    <w:p w14:paraId="589FD9F0" w14:textId="77777777" w:rsidR="006838AB" w:rsidRDefault="006838AB" w:rsidP="006838AB">
      <w:pPr>
        <w:pStyle w:val="ListParagraph"/>
        <w:widowControl/>
        <w:numPr>
          <w:ilvl w:val="0"/>
          <w:numId w:val="12"/>
        </w:numPr>
        <w:autoSpaceDE/>
        <w:autoSpaceDN/>
        <w:ind w:left="360" w:right="540"/>
        <w:contextualSpacing/>
        <w:rPr>
          <w:rFonts w:cstheme="minorHAnsi"/>
          <w:bCs/>
        </w:rPr>
      </w:pPr>
      <w:r>
        <w:rPr>
          <w:rFonts w:cstheme="minorHAnsi"/>
          <w:b/>
        </w:rPr>
        <w:t>Develop and Verify Community Flood Risk Profiles:</w:t>
      </w:r>
      <w:r>
        <w:rPr>
          <w:rFonts w:cstheme="minorHAnsi"/>
          <w:bCs/>
        </w:rPr>
        <w:t xml:space="preserve">  Use the building level-risk assessments to create community risk profiles at the regional and state scales.  Aggregate key risk factors into Exposure and Flood Model matrices.  A Mitigation Matrix of mitigated properties, open space preservation, etc. can be developed as well.  The community risk profiles would supplement FEMA’s Flood Risk Dashboards, a snapshot of a community’s flood risk statistics at the time the community is going through a flood mapping update.  These community flood risk profiles can be incorporated into the 2023 State Hazard Mitigation Plan Update.  It is important to identify disadvantaged communities in the State that may be at higher risk due to climate change impacts and thus require additional focus and support in their flood protection measures.</w:t>
      </w:r>
    </w:p>
    <w:p w14:paraId="0778C055" w14:textId="77777777" w:rsidR="006838AB" w:rsidRDefault="006838AB" w:rsidP="006838AB">
      <w:pPr>
        <w:ind w:left="360" w:right="540"/>
        <w:rPr>
          <w:rFonts w:cstheme="minorHAnsi"/>
        </w:rPr>
      </w:pPr>
    </w:p>
    <w:p w14:paraId="3E771ED2" w14:textId="77777777" w:rsidR="006838AB" w:rsidRDefault="006838AB" w:rsidP="006838AB">
      <w:pPr>
        <w:pStyle w:val="ListParagraph"/>
        <w:widowControl/>
        <w:numPr>
          <w:ilvl w:val="0"/>
          <w:numId w:val="12"/>
        </w:numPr>
        <w:autoSpaceDE/>
        <w:autoSpaceDN/>
        <w:ind w:left="360" w:right="540"/>
        <w:contextualSpacing/>
        <w:rPr>
          <w:rFonts w:cstheme="minorHAnsi"/>
        </w:rPr>
      </w:pPr>
      <w:r>
        <w:rPr>
          <w:rFonts w:cstheme="minorHAnsi"/>
          <w:b/>
          <w:bCs/>
        </w:rPr>
        <w:t>Model Potential Mitigation Measures and Communicate to Communities:</w:t>
      </w:r>
      <w:r>
        <w:rPr>
          <w:rFonts w:cstheme="minorHAnsi"/>
        </w:rPr>
        <w:t xml:space="preserve">  Use model-backed depth grids and the building-level risk assessment inventory (BLRA) to identify mitigation measures for properties.  For example, identify buildings with solid wall crawl spaces which would qualify for flood vents, one of the cheapest mitigation solutions for existing structures.  Communicate this mitigation information to communities where types of building foundations are prevalent and would qualify for flood vents.  Communicate the cost in savings in flood insurance by installing flood vents and adjusting the lowest floor elevation.  Identify grants or other funding sources to help disadvantaged communities with increased flood risk from climate change.</w:t>
      </w:r>
    </w:p>
    <w:p w14:paraId="7AE642FD" w14:textId="77777777" w:rsidR="006838AB" w:rsidRDefault="006838AB" w:rsidP="006838AB">
      <w:pPr>
        <w:ind w:left="360" w:right="540"/>
        <w:rPr>
          <w:rFonts w:cstheme="minorHAnsi"/>
        </w:rPr>
      </w:pPr>
    </w:p>
    <w:p w14:paraId="6EA4E8E8" w14:textId="6B261438" w:rsidR="006838AB" w:rsidRDefault="006838AB" w:rsidP="006838AB">
      <w:pPr>
        <w:pStyle w:val="ListParagraph"/>
        <w:widowControl/>
        <w:numPr>
          <w:ilvl w:val="0"/>
          <w:numId w:val="12"/>
        </w:numPr>
        <w:autoSpaceDE/>
        <w:autoSpaceDN/>
        <w:spacing w:after="160" w:line="256" w:lineRule="auto"/>
        <w:ind w:left="360" w:right="540"/>
        <w:contextualSpacing/>
        <w:rPr>
          <w:rFonts w:cstheme="minorHAnsi"/>
        </w:rPr>
      </w:pPr>
      <w:r>
        <w:rPr>
          <w:rFonts w:cstheme="minorHAnsi"/>
          <w:b/>
          <w:bCs/>
        </w:rPr>
        <w:t>Engage Communities to Validate Areas of Mitigation (AOMI) on WV Flood Tool:</w:t>
      </w:r>
      <w:r>
        <w:rPr>
          <w:rFonts w:cstheme="minorHAnsi"/>
        </w:rPr>
        <w:t xml:space="preserve">  Engage communities to validate AoMIs identified from the statewide risk assessment.  Areas of Mitigation (AoMI) are identified by Repetitive Loss structures, Substantial Damage Estimates, Mitigated Properties, Floodway Structures, Flood Depths, High-Water Marks, and Similar Topography.  AoMIs support the community prioritization of identifiable measures for hazard reduction planning and actionable mitigation projects.  AoMIs are published on the RiskMAP View of the WV Flood Tool. </w:t>
      </w:r>
    </w:p>
    <w:p w14:paraId="4787F601" w14:textId="4E3525F7" w:rsidR="006838AB" w:rsidRDefault="006838AB" w:rsidP="006838AB">
      <w:pPr>
        <w:ind w:right="540"/>
        <w:rPr>
          <w:rFonts w:cstheme="minorHAnsi"/>
        </w:rPr>
      </w:pPr>
      <w:r>
        <w:rPr>
          <w:rFonts w:cstheme="minorHAnsi"/>
        </w:rPr>
        <w:t xml:space="preserve">Table 1 below provides more detailed information about the </w:t>
      </w:r>
      <w:r w:rsidR="009922A3">
        <w:rPr>
          <w:rFonts w:cstheme="minorHAnsi"/>
        </w:rPr>
        <w:t>eight</w:t>
      </w:r>
      <w:r>
        <w:rPr>
          <w:rFonts w:cstheme="minorHAnsi"/>
        </w:rPr>
        <w:t xml:space="preserve"> tasks and resource links.</w:t>
      </w:r>
    </w:p>
    <w:p w14:paraId="5B1E6FB6" w14:textId="7F8F9173" w:rsidR="007B23CA" w:rsidRDefault="007B23CA">
      <w:pPr>
        <w:rPr>
          <w:rFonts w:cstheme="minorHAnsi"/>
        </w:rPr>
      </w:pPr>
      <w:r>
        <w:rPr>
          <w:rFonts w:cstheme="minorHAnsi"/>
        </w:rPr>
        <w:br w:type="page"/>
      </w:r>
    </w:p>
    <w:p w14:paraId="41CBE6BB" w14:textId="77777777" w:rsidR="007B23CA" w:rsidRDefault="007B23CA" w:rsidP="006838AB">
      <w:pPr>
        <w:ind w:right="540"/>
        <w:rPr>
          <w:rFonts w:cstheme="minorHAnsi"/>
        </w:rPr>
      </w:pPr>
    </w:p>
    <w:p w14:paraId="45F56997" w14:textId="6535D7A9" w:rsidR="006838AB" w:rsidRDefault="006838AB" w:rsidP="006838AB">
      <w:pPr>
        <w:rPr>
          <w:rFonts w:cstheme="minorBidi"/>
        </w:rPr>
      </w:pPr>
      <w:r>
        <w:rPr>
          <w:rFonts w:cstheme="minorHAnsi"/>
          <w:b/>
        </w:rPr>
        <w:t>Table 1.</w:t>
      </w:r>
      <w:r>
        <w:rPr>
          <w:rFonts w:cstheme="minorHAnsi"/>
        </w:rPr>
        <w:t xml:space="preserve">  2022-23 CTP Work Tasks.  Cost $70,000.</w:t>
      </w:r>
    </w:p>
    <w:tbl>
      <w:tblPr>
        <w:tblStyle w:val="TableGrid"/>
        <w:tblpPr w:leftFromText="180" w:rightFromText="180" w:vertAnchor="text" w:tblpX="93" w:tblpY="1"/>
        <w:tblOverlap w:val="never"/>
        <w:tblW w:w="9535" w:type="dxa"/>
        <w:tblInd w:w="0" w:type="dxa"/>
        <w:tblLayout w:type="fixed"/>
        <w:tblLook w:val="04A0" w:firstRow="1" w:lastRow="0" w:firstColumn="1" w:lastColumn="0" w:noHBand="0" w:noVBand="1"/>
      </w:tblPr>
      <w:tblGrid>
        <w:gridCol w:w="9535"/>
      </w:tblGrid>
      <w:tr w:rsidR="006838AB" w14:paraId="30A2C716"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2E0AEE7" w14:textId="77777777" w:rsidR="006838AB" w:rsidRDefault="006838AB">
            <w:pPr>
              <w:ind w:right="540"/>
              <w:jc w:val="center"/>
              <w:rPr>
                <w:rFonts w:cstheme="minorHAnsi"/>
                <w:b/>
                <w:bCs/>
                <w:highlight w:val="yellow"/>
              </w:rPr>
            </w:pPr>
            <w:r>
              <w:rPr>
                <w:rFonts w:cstheme="minorHAnsi"/>
                <w:b/>
              </w:rPr>
              <w:t>Task Descriptions</w:t>
            </w:r>
          </w:p>
        </w:tc>
      </w:tr>
      <w:tr w:rsidR="006838AB" w14:paraId="268FE31C"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hideMark/>
          </w:tcPr>
          <w:p w14:paraId="6FBC5182" w14:textId="77777777" w:rsidR="006838AB" w:rsidRDefault="006838AB">
            <w:pPr>
              <w:ind w:right="540"/>
              <w:rPr>
                <w:rFonts w:cstheme="minorHAnsi"/>
                <w:b/>
                <w:bCs/>
                <w:highlight w:val="yellow"/>
              </w:rPr>
            </w:pPr>
            <w:r>
              <w:rPr>
                <w:rFonts w:cstheme="minorHAnsi"/>
                <w:b/>
                <w:bCs/>
                <w:highlight w:val="yellow"/>
              </w:rPr>
              <w:t>[FOCUSED OUTREACH, TRAINING, PLANNING, AND COMMUNITY ENGAGEMENT PROJECTS]</w:t>
            </w:r>
            <w:r>
              <w:rPr>
                <w:rFonts w:cstheme="minorHAnsi"/>
                <w:b/>
                <w:bCs/>
              </w:rPr>
              <w:t xml:space="preserve"> </w:t>
            </w:r>
            <w:r>
              <w:rPr>
                <w:rFonts w:cstheme="minorHAnsi"/>
                <w:b/>
                <w:bCs/>
              </w:rPr>
              <w:br/>
            </w:r>
            <w:r>
              <w:rPr>
                <w:rFonts w:cstheme="minorHAnsi"/>
              </w:rPr>
              <w:t>Community engagement activities with 296 flood-prone communities.  Key stakeholders at the local level are floodplain managers, emergency management officials, community planners, etc.  Coordinate closely with WV GIS Technical Center and other state and federal partners.</w:t>
            </w:r>
          </w:p>
        </w:tc>
      </w:tr>
      <w:tr w:rsidR="006838AB" w14:paraId="55127780"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11567A8B" w14:textId="77777777" w:rsidR="006838AB" w:rsidRDefault="006838AB" w:rsidP="00223E91">
            <w:pPr>
              <w:pStyle w:val="ListParagraph"/>
              <w:ind w:left="0" w:right="540"/>
              <w:rPr>
                <w:rFonts w:cstheme="minorHAnsi"/>
                <w:bCs/>
              </w:rPr>
            </w:pPr>
            <w:r>
              <w:rPr>
                <w:rFonts w:cstheme="minorHAnsi"/>
                <w:b/>
                <w:bCs/>
                <w:highlight w:val="cyan"/>
                <w:u w:val="single"/>
              </w:rPr>
              <w:t>(1</w:t>
            </w:r>
            <w:r w:rsidRPr="007B23CA">
              <w:rPr>
                <w:rFonts w:cstheme="minorHAnsi"/>
                <w:b/>
                <w:bCs/>
                <w:highlight w:val="cyan"/>
                <w:u w:val="single"/>
              </w:rPr>
              <w:t>)</w:t>
            </w:r>
            <w:r w:rsidRPr="00223E91">
              <w:rPr>
                <w:rFonts w:cstheme="minorHAnsi"/>
                <w:b/>
                <w:bCs/>
                <w:u w:val="single"/>
              </w:rPr>
              <w:t xml:space="preserve"> </w:t>
            </w:r>
            <w:r w:rsidRPr="00223E91">
              <w:rPr>
                <w:b/>
                <w:u w:val="single"/>
              </w:rPr>
              <w:t xml:space="preserve"> </w:t>
            </w:r>
            <w:r w:rsidR="007B23CA" w:rsidRPr="007B23CA">
              <w:rPr>
                <w:b/>
                <w:highlight w:val="cyan"/>
                <w:u w:val="single"/>
              </w:rPr>
              <w:t>(1)</w:t>
            </w:r>
            <w:r w:rsidRPr="007B23CA">
              <w:rPr>
                <w:rFonts w:cstheme="minorHAnsi"/>
                <w:b/>
                <w:highlight w:val="cyan"/>
                <w:u w:val="single"/>
              </w:rPr>
              <w:t xml:space="preserve"> Develop a Comprehensive Business Plan:</w:t>
            </w:r>
            <w:r>
              <w:rPr>
                <w:rFonts w:cstheme="minorHAnsi"/>
                <w:b/>
              </w:rPr>
              <w:t xml:space="preserve">  </w:t>
            </w:r>
            <w:r>
              <w:rPr>
                <w:rFonts w:cstheme="minorHAnsi"/>
                <w:bCs/>
              </w:rPr>
              <w:t>Develop a required comprehensive business plan for the State to fulfill the requirements of the PM and COMS statements of work.</w:t>
            </w:r>
          </w:p>
          <w:p w14:paraId="55F5E301" w14:textId="062D4255" w:rsidR="00223E91" w:rsidRDefault="00223E91" w:rsidP="00223E91">
            <w:pPr>
              <w:pStyle w:val="ListParagraph"/>
              <w:ind w:left="0" w:right="540"/>
              <w:rPr>
                <w:rFonts w:cstheme="minorHAnsi"/>
                <w:b/>
                <w:bCs/>
                <w:highlight w:val="yellow"/>
              </w:rPr>
            </w:pPr>
          </w:p>
        </w:tc>
      </w:tr>
      <w:tr w:rsidR="006838AB" w14:paraId="20725BA7"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076AE4B2" w14:textId="77777777" w:rsidR="00223E91" w:rsidRDefault="006838AB">
            <w:pPr>
              <w:ind w:right="540"/>
              <w:rPr>
                <w:rFonts w:cstheme="minorHAnsi"/>
              </w:rPr>
            </w:pPr>
            <w:r>
              <w:rPr>
                <w:rFonts w:cstheme="minorHAnsi"/>
                <w:b/>
                <w:bCs/>
                <w:highlight w:val="cyan"/>
                <w:u w:val="single"/>
              </w:rPr>
              <w:t xml:space="preserve">(2) </w:t>
            </w:r>
            <w:r>
              <w:rPr>
                <w:highlight w:val="cyan"/>
              </w:rPr>
              <w:t xml:space="preserve"> </w:t>
            </w:r>
            <w:r>
              <w:rPr>
                <w:rFonts w:cstheme="minorHAnsi"/>
                <w:b/>
                <w:bCs/>
                <w:highlight w:val="cyan"/>
                <w:u w:val="single"/>
              </w:rPr>
              <w:t>Preload At-Risk Buildings from Statewide Flood Risk Assessment into FEMA’s Substantial Damage Estimator Tool</w:t>
            </w:r>
            <w:r>
              <w:rPr>
                <w:rFonts w:cstheme="minorHAnsi"/>
                <w:b/>
                <w:bCs/>
                <w:highlight w:val="cyan"/>
              </w:rPr>
              <w:t>:</w:t>
            </w:r>
            <w:r>
              <w:rPr>
                <w:rFonts w:cstheme="minorHAnsi"/>
              </w:rPr>
              <w:t xml:space="preserve">  For pre-disaster planning and preparation, the detailed statewide floodplain building inventory can be preloaded into FEMA’s Substantial Damage Estimator Tool.  The upload of residential/non-residential structures in the 1% annual chance floodplain can be done at the community, county, or state scales.  With the changing climate, especially with the potentially increased building damage impacts from heavy precipitation events that fill rivers and river valleys, it is important that the State and flood-prone communities have their residential/non-residential structures from the WV Building Level Risk Assessment (BLRA) uploaded into FEMA's Substantial Damage Estimator tool.  This activity qualifies for FEMA’s Community Rating System credits.</w:t>
            </w:r>
          </w:p>
          <w:p w14:paraId="407F570C" w14:textId="741C941C" w:rsidR="006838AB" w:rsidRDefault="006838AB">
            <w:pPr>
              <w:ind w:right="540"/>
              <w:rPr>
                <w:rFonts w:cstheme="minorHAnsi"/>
              </w:rPr>
            </w:pPr>
            <w:r>
              <w:rPr>
                <w:rFonts w:cstheme="minorHAnsi"/>
              </w:rPr>
              <w:t xml:space="preserve">  </w:t>
            </w:r>
          </w:p>
          <w:p w14:paraId="703B3043" w14:textId="63C82D15" w:rsidR="006838AB" w:rsidRDefault="00682B3C">
            <w:pPr>
              <w:ind w:right="540"/>
              <w:rPr>
                <w:rFonts w:cstheme="minorHAnsi"/>
                <w:b/>
              </w:rPr>
            </w:pPr>
            <w:r>
              <w:rPr>
                <w:rFonts w:cstheme="minorHAnsi"/>
              </w:rPr>
              <w:t xml:space="preserve">Sample County </w:t>
            </w:r>
            <w:r w:rsidR="006838AB">
              <w:rPr>
                <w:rFonts w:cstheme="minorHAnsi"/>
              </w:rPr>
              <w:t>Building Counts for High-Risk Floodplains</w:t>
            </w:r>
          </w:p>
          <w:tbl>
            <w:tblPr>
              <w:tblW w:w="0" w:type="dxa"/>
              <w:tblLayout w:type="fixed"/>
              <w:tblLook w:val="04A0" w:firstRow="1" w:lastRow="0" w:firstColumn="1" w:lastColumn="0" w:noHBand="0" w:noVBand="1"/>
            </w:tblPr>
            <w:tblGrid>
              <w:gridCol w:w="3719"/>
              <w:gridCol w:w="1302"/>
            </w:tblGrid>
            <w:tr w:rsidR="006838AB" w14:paraId="7D60E9A0" w14:textId="77777777">
              <w:trPr>
                <w:trHeight w:val="223"/>
              </w:trPr>
              <w:tc>
                <w:tcPr>
                  <w:tcW w:w="5021" w:type="dxa"/>
                  <w:gridSpan w:val="2"/>
                  <w:tcBorders>
                    <w:top w:val="single" w:sz="4" w:space="0" w:color="auto"/>
                    <w:left w:val="single" w:sz="4" w:space="0" w:color="auto"/>
                    <w:bottom w:val="single" w:sz="4" w:space="0" w:color="auto"/>
                    <w:right w:val="single" w:sz="4" w:space="0" w:color="auto"/>
                  </w:tcBorders>
                  <w:vAlign w:val="bottom"/>
                  <w:hideMark/>
                </w:tcPr>
                <w:p w14:paraId="29B7706E" w14:textId="77777777" w:rsidR="006838AB" w:rsidRDefault="006838AB" w:rsidP="004C021C">
                  <w:pPr>
                    <w:framePr w:hSpace="180" w:wrap="around" w:vAnchor="text" w:hAnchor="text" w:x="93" w:y="1"/>
                    <w:ind w:right="540"/>
                    <w:suppressOverlap/>
                    <w:jc w:val="center"/>
                    <w:rPr>
                      <w:rFonts w:eastAsia="Times New Roman" w:cstheme="minorHAnsi"/>
                      <w:b/>
                      <w:bCs/>
                      <w:color w:val="000000"/>
                      <w:sz w:val="20"/>
                      <w:szCs w:val="20"/>
                    </w:rPr>
                  </w:pPr>
                  <w:r>
                    <w:rPr>
                      <w:rFonts w:eastAsia="Times New Roman" w:cstheme="minorHAnsi"/>
                      <w:b/>
                      <w:bCs/>
                      <w:color w:val="000000"/>
                      <w:sz w:val="20"/>
                      <w:szCs w:val="20"/>
                    </w:rPr>
                    <w:t>High-Risk Effective Floodplains (Special Flood Hazard Areas)</w:t>
                  </w:r>
                </w:p>
              </w:tc>
            </w:tr>
            <w:tr w:rsidR="006838AB" w14:paraId="2181741B" w14:textId="77777777">
              <w:trPr>
                <w:trHeight w:val="223"/>
              </w:trPr>
              <w:tc>
                <w:tcPr>
                  <w:tcW w:w="371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14:paraId="09EF8BC6" w14:textId="77777777" w:rsidR="006838AB" w:rsidRDefault="006838AB" w:rsidP="004C021C">
                  <w:pPr>
                    <w:framePr w:hSpace="180" w:wrap="around" w:vAnchor="text" w:hAnchor="text" w:x="93" w:y="1"/>
                    <w:ind w:right="540"/>
                    <w:suppressOverlap/>
                    <w:rPr>
                      <w:rFonts w:eastAsia="Times New Roman" w:cstheme="minorHAnsi"/>
                      <w:color w:val="000000"/>
                      <w:sz w:val="20"/>
                      <w:szCs w:val="20"/>
                    </w:rPr>
                  </w:pPr>
                  <w:r>
                    <w:rPr>
                      <w:rFonts w:eastAsia="Times New Roman" w:cstheme="minorHAnsi"/>
                      <w:color w:val="000000"/>
                      <w:sz w:val="20"/>
                      <w:szCs w:val="20"/>
                    </w:rPr>
                    <w:t>SFHA (Effective only)</w:t>
                  </w:r>
                </w:p>
              </w:tc>
              <w:tc>
                <w:tcPr>
                  <w:tcW w:w="1301"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14:paraId="45D1ED17" w14:textId="77777777" w:rsidR="006838AB" w:rsidRDefault="006838AB" w:rsidP="004C021C">
                  <w:pPr>
                    <w:framePr w:hSpace="180" w:wrap="around" w:vAnchor="text" w:hAnchor="text" w:x="93" w:y="1"/>
                    <w:ind w:right="540"/>
                    <w:suppressOverlap/>
                    <w:jc w:val="center"/>
                    <w:rPr>
                      <w:rFonts w:eastAsia="Times New Roman" w:cstheme="minorHAnsi"/>
                      <w:b/>
                      <w:bCs/>
                      <w:color w:val="000000"/>
                      <w:sz w:val="20"/>
                      <w:szCs w:val="20"/>
                    </w:rPr>
                  </w:pPr>
                  <w:r>
                    <w:rPr>
                      <w:rFonts w:eastAsia="Times New Roman" w:cstheme="minorHAnsi"/>
                      <w:b/>
                      <w:bCs/>
                      <w:color w:val="000000"/>
                      <w:sz w:val="20"/>
                      <w:szCs w:val="20"/>
                    </w:rPr>
                    <w:t>5,486</w:t>
                  </w:r>
                </w:p>
              </w:tc>
            </w:tr>
            <w:tr w:rsidR="006838AB" w14:paraId="654B9DED" w14:textId="77777777">
              <w:trPr>
                <w:trHeight w:val="223"/>
              </w:trPr>
              <w:tc>
                <w:tcPr>
                  <w:tcW w:w="3719" w:type="dxa"/>
                  <w:tcBorders>
                    <w:top w:val="nil"/>
                    <w:left w:val="single" w:sz="4" w:space="0" w:color="auto"/>
                    <w:bottom w:val="single" w:sz="4" w:space="0" w:color="auto"/>
                    <w:right w:val="single" w:sz="4" w:space="0" w:color="auto"/>
                  </w:tcBorders>
                  <w:shd w:val="clear" w:color="auto" w:fill="D99594" w:themeFill="accent2" w:themeFillTint="99"/>
                  <w:vAlign w:val="bottom"/>
                  <w:hideMark/>
                </w:tcPr>
                <w:p w14:paraId="7E500719" w14:textId="77777777" w:rsidR="006838AB" w:rsidRDefault="006838AB" w:rsidP="004C021C">
                  <w:pPr>
                    <w:framePr w:hSpace="180" w:wrap="around" w:vAnchor="text" w:hAnchor="text" w:x="93" w:y="1"/>
                    <w:ind w:right="540"/>
                    <w:suppressOverlap/>
                    <w:rPr>
                      <w:rFonts w:eastAsia="Times New Roman" w:cstheme="minorHAnsi"/>
                      <w:color w:val="000000"/>
                      <w:sz w:val="20"/>
                      <w:szCs w:val="20"/>
                    </w:rPr>
                  </w:pPr>
                  <w:r>
                    <w:rPr>
                      <w:rFonts w:eastAsia="Times New Roman" w:cstheme="minorHAnsi"/>
                      <w:color w:val="000000"/>
                      <w:sz w:val="20"/>
                      <w:szCs w:val="20"/>
                    </w:rPr>
                    <w:t>Approximate A</w:t>
                  </w:r>
                </w:p>
              </w:tc>
              <w:tc>
                <w:tcPr>
                  <w:tcW w:w="1301" w:type="dxa"/>
                  <w:tcBorders>
                    <w:top w:val="nil"/>
                    <w:left w:val="nil"/>
                    <w:bottom w:val="single" w:sz="4" w:space="0" w:color="auto"/>
                    <w:right w:val="single" w:sz="4" w:space="0" w:color="auto"/>
                  </w:tcBorders>
                  <w:shd w:val="clear" w:color="auto" w:fill="D99594" w:themeFill="accent2" w:themeFillTint="99"/>
                  <w:noWrap/>
                  <w:vAlign w:val="bottom"/>
                  <w:hideMark/>
                </w:tcPr>
                <w:p w14:paraId="5F2D3B5F" w14:textId="77777777" w:rsidR="006838AB" w:rsidRDefault="006838AB" w:rsidP="004C021C">
                  <w:pPr>
                    <w:framePr w:hSpace="180" w:wrap="around" w:vAnchor="text" w:hAnchor="text" w:x="93" w:y="1"/>
                    <w:ind w:right="540"/>
                    <w:suppressOverlap/>
                    <w:jc w:val="right"/>
                    <w:rPr>
                      <w:rFonts w:eastAsia="Times New Roman" w:cstheme="minorHAnsi"/>
                      <w:color w:val="000000"/>
                      <w:sz w:val="20"/>
                      <w:szCs w:val="20"/>
                    </w:rPr>
                  </w:pPr>
                  <w:r>
                    <w:rPr>
                      <w:rFonts w:eastAsia="Times New Roman" w:cstheme="minorHAnsi"/>
                      <w:color w:val="000000"/>
                      <w:sz w:val="20"/>
                      <w:szCs w:val="20"/>
                    </w:rPr>
                    <w:t>2,598</w:t>
                  </w:r>
                </w:p>
              </w:tc>
            </w:tr>
            <w:tr w:rsidR="006838AB" w14:paraId="2BC9E8DE" w14:textId="77777777">
              <w:trPr>
                <w:trHeight w:val="223"/>
              </w:trPr>
              <w:tc>
                <w:tcPr>
                  <w:tcW w:w="3719" w:type="dxa"/>
                  <w:tcBorders>
                    <w:top w:val="nil"/>
                    <w:left w:val="single" w:sz="4" w:space="0" w:color="auto"/>
                    <w:bottom w:val="single" w:sz="4" w:space="0" w:color="auto"/>
                    <w:right w:val="single" w:sz="4" w:space="0" w:color="auto"/>
                  </w:tcBorders>
                  <w:shd w:val="clear" w:color="auto" w:fill="D99594" w:themeFill="accent2" w:themeFillTint="99"/>
                  <w:vAlign w:val="bottom"/>
                  <w:hideMark/>
                </w:tcPr>
                <w:p w14:paraId="20F674F3" w14:textId="77777777" w:rsidR="006838AB" w:rsidRDefault="006838AB" w:rsidP="004C021C">
                  <w:pPr>
                    <w:framePr w:hSpace="180" w:wrap="around" w:vAnchor="text" w:hAnchor="text" w:x="93" w:y="1"/>
                    <w:ind w:right="540"/>
                    <w:suppressOverlap/>
                    <w:rPr>
                      <w:rFonts w:eastAsia="Times New Roman" w:cstheme="minorHAnsi"/>
                      <w:color w:val="000000"/>
                      <w:sz w:val="20"/>
                      <w:szCs w:val="20"/>
                    </w:rPr>
                  </w:pPr>
                  <w:r>
                    <w:rPr>
                      <w:rFonts w:eastAsia="Times New Roman" w:cstheme="minorHAnsi"/>
                      <w:color w:val="000000"/>
                      <w:sz w:val="20"/>
                      <w:szCs w:val="20"/>
                    </w:rPr>
                    <w:t>Detailed AE</w:t>
                  </w:r>
                </w:p>
              </w:tc>
              <w:tc>
                <w:tcPr>
                  <w:tcW w:w="1301" w:type="dxa"/>
                  <w:tcBorders>
                    <w:top w:val="nil"/>
                    <w:left w:val="nil"/>
                    <w:bottom w:val="single" w:sz="4" w:space="0" w:color="auto"/>
                    <w:right w:val="single" w:sz="4" w:space="0" w:color="auto"/>
                  </w:tcBorders>
                  <w:shd w:val="clear" w:color="auto" w:fill="D99594" w:themeFill="accent2" w:themeFillTint="99"/>
                  <w:noWrap/>
                  <w:vAlign w:val="bottom"/>
                  <w:hideMark/>
                </w:tcPr>
                <w:p w14:paraId="29F15EAD" w14:textId="77777777" w:rsidR="006838AB" w:rsidRDefault="006838AB" w:rsidP="004C021C">
                  <w:pPr>
                    <w:framePr w:hSpace="180" w:wrap="around" w:vAnchor="text" w:hAnchor="text" w:x="93" w:y="1"/>
                    <w:ind w:right="540"/>
                    <w:suppressOverlap/>
                    <w:jc w:val="right"/>
                    <w:rPr>
                      <w:rFonts w:eastAsia="Times New Roman" w:cstheme="minorHAnsi"/>
                      <w:color w:val="000000"/>
                      <w:sz w:val="20"/>
                      <w:szCs w:val="20"/>
                    </w:rPr>
                  </w:pPr>
                  <w:r>
                    <w:rPr>
                      <w:rFonts w:eastAsia="Times New Roman" w:cstheme="minorHAnsi"/>
                      <w:color w:val="000000"/>
                      <w:sz w:val="20"/>
                      <w:szCs w:val="20"/>
                    </w:rPr>
                    <w:t>2,306</w:t>
                  </w:r>
                </w:p>
              </w:tc>
            </w:tr>
            <w:tr w:rsidR="006838AB" w14:paraId="1EE460D9" w14:textId="77777777">
              <w:trPr>
                <w:trHeight w:val="223"/>
              </w:trPr>
              <w:tc>
                <w:tcPr>
                  <w:tcW w:w="3719" w:type="dxa"/>
                  <w:tcBorders>
                    <w:top w:val="nil"/>
                    <w:left w:val="single" w:sz="4" w:space="0" w:color="auto"/>
                    <w:bottom w:val="single" w:sz="4" w:space="0" w:color="auto"/>
                    <w:right w:val="single" w:sz="4" w:space="0" w:color="auto"/>
                  </w:tcBorders>
                  <w:shd w:val="clear" w:color="auto" w:fill="7030A0"/>
                  <w:vAlign w:val="bottom"/>
                  <w:hideMark/>
                </w:tcPr>
                <w:p w14:paraId="7BF75434" w14:textId="77777777" w:rsidR="006838AB" w:rsidRDefault="006838AB" w:rsidP="004C021C">
                  <w:pPr>
                    <w:framePr w:hSpace="180" w:wrap="around" w:vAnchor="text" w:hAnchor="text" w:x="93" w:y="1"/>
                    <w:ind w:right="540"/>
                    <w:suppressOverlap/>
                    <w:rPr>
                      <w:rFonts w:eastAsia="Times New Roman" w:cstheme="minorHAnsi"/>
                      <w:color w:val="FFFFFF"/>
                      <w:sz w:val="20"/>
                      <w:szCs w:val="20"/>
                    </w:rPr>
                  </w:pPr>
                  <w:r>
                    <w:rPr>
                      <w:rFonts w:eastAsia="Times New Roman" w:cstheme="minorHAnsi"/>
                      <w:color w:val="FFFFFF"/>
                      <w:sz w:val="20"/>
                      <w:szCs w:val="20"/>
                    </w:rPr>
                    <w:t>Detailed AE Floodway</w:t>
                  </w:r>
                </w:p>
              </w:tc>
              <w:tc>
                <w:tcPr>
                  <w:tcW w:w="1301" w:type="dxa"/>
                  <w:tcBorders>
                    <w:top w:val="nil"/>
                    <w:left w:val="nil"/>
                    <w:bottom w:val="single" w:sz="4" w:space="0" w:color="auto"/>
                    <w:right w:val="single" w:sz="4" w:space="0" w:color="auto"/>
                  </w:tcBorders>
                  <w:shd w:val="clear" w:color="auto" w:fill="7030A0"/>
                  <w:noWrap/>
                  <w:vAlign w:val="bottom"/>
                  <w:hideMark/>
                </w:tcPr>
                <w:p w14:paraId="5A663AA3" w14:textId="77777777" w:rsidR="006838AB" w:rsidRDefault="006838AB" w:rsidP="004C021C">
                  <w:pPr>
                    <w:framePr w:hSpace="180" w:wrap="around" w:vAnchor="text" w:hAnchor="text" w:x="93" w:y="1"/>
                    <w:ind w:right="540"/>
                    <w:suppressOverlap/>
                    <w:jc w:val="right"/>
                    <w:rPr>
                      <w:rFonts w:eastAsia="Times New Roman" w:cstheme="minorHAnsi"/>
                      <w:color w:val="FFFFFF"/>
                      <w:sz w:val="20"/>
                      <w:szCs w:val="20"/>
                    </w:rPr>
                  </w:pPr>
                  <w:r>
                    <w:rPr>
                      <w:rFonts w:eastAsia="Times New Roman" w:cstheme="minorHAnsi"/>
                      <w:color w:val="FFFFFF"/>
                      <w:sz w:val="20"/>
                      <w:szCs w:val="20"/>
                    </w:rPr>
                    <w:t>582</w:t>
                  </w:r>
                </w:p>
              </w:tc>
            </w:tr>
            <w:tr w:rsidR="006838AB" w14:paraId="3BC07DF6" w14:textId="77777777">
              <w:trPr>
                <w:trHeight w:val="138"/>
              </w:trPr>
              <w:tc>
                <w:tcPr>
                  <w:tcW w:w="5021" w:type="dxa"/>
                  <w:gridSpan w:val="2"/>
                  <w:tcBorders>
                    <w:top w:val="nil"/>
                    <w:left w:val="single" w:sz="4" w:space="0" w:color="auto"/>
                    <w:bottom w:val="single" w:sz="4" w:space="0" w:color="auto"/>
                    <w:right w:val="single" w:sz="4" w:space="0" w:color="auto"/>
                  </w:tcBorders>
                  <w:vAlign w:val="bottom"/>
                </w:tcPr>
                <w:p w14:paraId="3A64324F" w14:textId="77777777" w:rsidR="006838AB" w:rsidRDefault="006838AB" w:rsidP="004C021C">
                  <w:pPr>
                    <w:framePr w:hSpace="180" w:wrap="around" w:vAnchor="text" w:hAnchor="text" w:x="93" w:y="1"/>
                    <w:ind w:right="540"/>
                    <w:suppressOverlap/>
                    <w:jc w:val="center"/>
                    <w:rPr>
                      <w:rFonts w:eastAsia="Times New Roman" w:cstheme="minorHAnsi"/>
                      <w:b/>
                      <w:bCs/>
                      <w:color w:val="000000"/>
                      <w:sz w:val="20"/>
                      <w:szCs w:val="20"/>
                    </w:rPr>
                  </w:pPr>
                </w:p>
                <w:p w14:paraId="30EAD37F" w14:textId="77777777" w:rsidR="006838AB" w:rsidRDefault="006838AB" w:rsidP="004C021C">
                  <w:pPr>
                    <w:framePr w:hSpace="180" w:wrap="around" w:vAnchor="text" w:hAnchor="text" w:x="93" w:y="1"/>
                    <w:ind w:right="540"/>
                    <w:suppressOverlap/>
                    <w:jc w:val="center"/>
                    <w:rPr>
                      <w:rFonts w:eastAsia="Times New Roman" w:cstheme="minorHAnsi"/>
                      <w:color w:val="000000"/>
                      <w:sz w:val="20"/>
                      <w:szCs w:val="20"/>
                    </w:rPr>
                  </w:pPr>
                  <w:r>
                    <w:rPr>
                      <w:rFonts w:eastAsia="Times New Roman" w:cstheme="minorHAnsi"/>
                      <w:b/>
                      <w:bCs/>
                      <w:color w:val="000000"/>
                      <w:sz w:val="20"/>
                      <w:szCs w:val="20"/>
                    </w:rPr>
                    <w:t>High-Risk Effective and Advisory Floodplains</w:t>
                  </w:r>
                </w:p>
              </w:tc>
            </w:tr>
            <w:tr w:rsidR="006838AB" w14:paraId="252F2AAE" w14:textId="77777777">
              <w:trPr>
                <w:trHeight w:val="223"/>
              </w:trPr>
              <w:tc>
                <w:tcPr>
                  <w:tcW w:w="3719" w:type="dxa"/>
                  <w:tcBorders>
                    <w:top w:val="nil"/>
                    <w:left w:val="single" w:sz="4" w:space="0" w:color="auto"/>
                    <w:bottom w:val="single" w:sz="4" w:space="0" w:color="auto"/>
                    <w:right w:val="single" w:sz="4" w:space="0" w:color="auto"/>
                  </w:tcBorders>
                  <w:shd w:val="clear" w:color="auto" w:fill="D99594" w:themeFill="accent2" w:themeFillTint="99"/>
                  <w:vAlign w:val="bottom"/>
                  <w:hideMark/>
                </w:tcPr>
                <w:p w14:paraId="62AD2380" w14:textId="77777777" w:rsidR="006838AB" w:rsidRDefault="006838AB" w:rsidP="004C021C">
                  <w:pPr>
                    <w:framePr w:hSpace="180" w:wrap="around" w:vAnchor="text" w:hAnchor="text" w:x="93" w:y="1"/>
                    <w:ind w:right="540"/>
                    <w:suppressOverlap/>
                    <w:rPr>
                      <w:rFonts w:eastAsia="Times New Roman" w:cstheme="minorHAnsi"/>
                      <w:color w:val="000000"/>
                      <w:sz w:val="20"/>
                      <w:szCs w:val="20"/>
                    </w:rPr>
                  </w:pPr>
                  <w:r>
                    <w:rPr>
                      <w:rFonts w:eastAsia="Times New Roman" w:cstheme="minorHAnsi"/>
                      <w:color w:val="000000"/>
                      <w:sz w:val="20"/>
                      <w:szCs w:val="20"/>
                    </w:rPr>
                    <w:t xml:space="preserve">SFHA </w:t>
                  </w:r>
                </w:p>
              </w:tc>
              <w:tc>
                <w:tcPr>
                  <w:tcW w:w="1301" w:type="dxa"/>
                  <w:tcBorders>
                    <w:top w:val="nil"/>
                    <w:left w:val="nil"/>
                    <w:bottom w:val="single" w:sz="4" w:space="0" w:color="auto"/>
                    <w:right w:val="single" w:sz="4" w:space="0" w:color="auto"/>
                  </w:tcBorders>
                  <w:shd w:val="clear" w:color="auto" w:fill="D99594" w:themeFill="accent2" w:themeFillTint="99"/>
                  <w:noWrap/>
                  <w:vAlign w:val="bottom"/>
                  <w:hideMark/>
                </w:tcPr>
                <w:p w14:paraId="2737DD3D" w14:textId="77777777" w:rsidR="006838AB" w:rsidRDefault="006838AB" w:rsidP="004C021C">
                  <w:pPr>
                    <w:framePr w:hSpace="180" w:wrap="around" w:vAnchor="text" w:hAnchor="text" w:x="93" w:y="1"/>
                    <w:ind w:right="540"/>
                    <w:suppressOverlap/>
                    <w:jc w:val="center"/>
                    <w:rPr>
                      <w:rFonts w:eastAsia="Times New Roman" w:cstheme="minorHAnsi"/>
                      <w:b/>
                      <w:bCs/>
                      <w:color w:val="000000"/>
                      <w:sz w:val="20"/>
                      <w:szCs w:val="20"/>
                    </w:rPr>
                  </w:pPr>
                  <w:r>
                    <w:rPr>
                      <w:rFonts w:eastAsia="Times New Roman" w:cstheme="minorHAnsi"/>
                      <w:b/>
                      <w:bCs/>
                      <w:color w:val="000000"/>
                      <w:sz w:val="20"/>
                      <w:szCs w:val="20"/>
                    </w:rPr>
                    <w:t>5,486</w:t>
                  </w:r>
                </w:p>
              </w:tc>
            </w:tr>
            <w:tr w:rsidR="006838AB" w14:paraId="25E331F5" w14:textId="77777777">
              <w:trPr>
                <w:trHeight w:val="223"/>
              </w:trPr>
              <w:tc>
                <w:tcPr>
                  <w:tcW w:w="3719" w:type="dxa"/>
                  <w:tcBorders>
                    <w:top w:val="nil"/>
                    <w:left w:val="single" w:sz="4" w:space="0" w:color="auto"/>
                    <w:bottom w:val="single" w:sz="4" w:space="0" w:color="auto"/>
                    <w:right w:val="single" w:sz="4" w:space="0" w:color="auto"/>
                  </w:tcBorders>
                  <w:shd w:val="clear" w:color="auto" w:fill="FFC000"/>
                  <w:vAlign w:val="bottom"/>
                  <w:hideMark/>
                </w:tcPr>
                <w:p w14:paraId="1D850D8F" w14:textId="77777777" w:rsidR="006838AB" w:rsidRDefault="006838AB" w:rsidP="004C021C">
                  <w:pPr>
                    <w:framePr w:hSpace="180" w:wrap="around" w:vAnchor="text" w:hAnchor="text" w:x="93" w:y="1"/>
                    <w:ind w:right="540"/>
                    <w:suppressOverlap/>
                    <w:rPr>
                      <w:rFonts w:eastAsia="Times New Roman" w:cstheme="minorHAnsi"/>
                      <w:color w:val="000000"/>
                      <w:sz w:val="20"/>
                      <w:szCs w:val="20"/>
                    </w:rPr>
                  </w:pPr>
                  <w:r>
                    <w:rPr>
                      <w:rFonts w:eastAsia="Times New Roman" w:cstheme="minorHAnsi"/>
                      <w:color w:val="000000"/>
                      <w:sz w:val="20"/>
                      <w:szCs w:val="20"/>
                    </w:rPr>
                    <w:t>Mapped in Advisory A / AE</w:t>
                  </w:r>
                </w:p>
              </w:tc>
              <w:tc>
                <w:tcPr>
                  <w:tcW w:w="1301" w:type="dxa"/>
                  <w:tcBorders>
                    <w:top w:val="nil"/>
                    <w:left w:val="nil"/>
                    <w:bottom w:val="single" w:sz="4" w:space="0" w:color="auto"/>
                    <w:right w:val="single" w:sz="4" w:space="0" w:color="auto"/>
                  </w:tcBorders>
                  <w:shd w:val="clear" w:color="auto" w:fill="FFC000"/>
                  <w:noWrap/>
                  <w:vAlign w:val="bottom"/>
                  <w:hideMark/>
                </w:tcPr>
                <w:p w14:paraId="1465F135" w14:textId="77777777" w:rsidR="006838AB" w:rsidRDefault="006838AB" w:rsidP="004C021C">
                  <w:pPr>
                    <w:framePr w:hSpace="180" w:wrap="around" w:vAnchor="text" w:hAnchor="text" w:x="93" w:y="1"/>
                    <w:ind w:right="540"/>
                    <w:suppressOverlap/>
                    <w:jc w:val="center"/>
                    <w:rPr>
                      <w:rFonts w:eastAsia="Times New Roman" w:cstheme="minorHAnsi"/>
                      <w:color w:val="000000"/>
                      <w:sz w:val="20"/>
                      <w:szCs w:val="20"/>
                    </w:rPr>
                  </w:pPr>
                  <w:r>
                    <w:rPr>
                      <w:rFonts w:eastAsia="Times New Roman" w:cstheme="minorHAnsi"/>
                      <w:color w:val="000000"/>
                      <w:sz w:val="20"/>
                      <w:szCs w:val="20"/>
                    </w:rPr>
                    <w:t>1,636</w:t>
                  </w:r>
                </w:p>
              </w:tc>
            </w:tr>
            <w:tr w:rsidR="006838AB" w14:paraId="5D7D3CDC" w14:textId="77777777">
              <w:trPr>
                <w:trHeight w:val="447"/>
              </w:trPr>
              <w:tc>
                <w:tcPr>
                  <w:tcW w:w="3719" w:type="dxa"/>
                  <w:tcBorders>
                    <w:top w:val="nil"/>
                    <w:left w:val="single" w:sz="4" w:space="0" w:color="auto"/>
                    <w:bottom w:val="single" w:sz="4" w:space="0" w:color="auto"/>
                    <w:right w:val="single" w:sz="4" w:space="0" w:color="auto"/>
                  </w:tcBorders>
                  <w:shd w:val="clear" w:color="auto" w:fill="2F75B5"/>
                  <w:vAlign w:val="center"/>
                  <w:hideMark/>
                </w:tcPr>
                <w:p w14:paraId="18004438" w14:textId="77777777" w:rsidR="006838AB" w:rsidRDefault="006838AB" w:rsidP="004C021C">
                  <w:pPr>
                    <w:framePr w:hSpace="180" w:wrap="around" w:vAnchor="text" w:hAnchor="text" w:x="93" w:y="1"/>
                    <w:ind w:right="540"/>
                    <w:suppressOverlap/>
                    <w:rPr>
                      <w:rFonts w:eastAsia="Times New Roman" w:cstheme="minorHAnsi"/>
                      <w:b/>
                      <w:bCs/>
                      <w:color w:val="FFFFFF"/>
                      <w:sz w:val="20"/>
                      <w:szCs w:val="20"/>
                    </w:rPr>
                  </w:pPr>
                  <w:r>
                    <w:rPr>
                      <w:rFonts w:eastAsia="Times New Roman" w:cstheme="minorHAnsi"/>
                      <w:b/>
                      <w:bCs/>
                      <w:color w:val="FFFFFF"/>
                      <w:sz w:val="20"/>
                      <w:szCs w:val="20"/>
                    </w:rPr>
                    <w:t>Total High-Risk (Effective &amp; Advisory) 1% Floodplains</w:t>
                  </w:r>
                </w:p>
              </w:tc>
              <w:tc>
                <w:tcPr>
                  <w:tcW w:w="1301" w:type="dxa"/>
                  <w:tcBorders>
                    <w:top w:val="nil"/>
                    <w:left w:val="nil"/>
                    <w:bottom w:val="single" w:sz="4" w:space="0" w:color="auto"/>
                    <w:right w:val="single" w:sz="4" w:space="0" w:color="auto"/>
                  </w:tcBorders>
                  <w:shd w:val="clear" w:color="auto" w:fill="2F75B5"/>
                  <w:noWrap/>
                  <w:vAlign w:val="center"/>
                  <w:hideMark/>
                </w:tcPr>
                <w:p w14:paraId="5D45E55E" w14:textId="77777777" w:rsidR="006838AB" w:rsidRDefault="006838AB" w:rsidP="004C021C">
                  <w:pPr>
                    <w:framePr w:hSpace="180" w:wrap="around" w:vAnchor="text" w:hAnchor="text" w:x="93" w:y="1"/>
                    <w:ind w:right="540"/>
                    <w:suppressOverlap/>
                    <w:jc w:val="center"/>
                    <w:rPr>
                      <w:rFonts w:eastAsia="Times New Roman" w:cstheme="minorHAnsi"/>
                      <w:b/>
                      <w:bCs/>
                      <w:color w:val="FFFFFF"/>
                      <w:sz w:val="20"/>
                      <w:szCs w:val="20"/>
                    </w:rPr>
                  </w:pPr>
                  <w:r>
                    <w:rPr>
                      <w:rFonts w:eastAsia="Times New Roman" w:cstheme="minorHAnsi"/>
                      <w:b/>
                      <w:bCs/>
                      <w:color w:val="FFFFFF"/>
                      <w:sz w:val="20"/>
                      <w:szCs w:val="20"/>
                    </w:rPr>
                    <w:t>7,122</w:t>
                  </w:r>
                </w:p>
              </w:tc>
            </w:tr>
          </w:tbl>
          <w:p w14:paraId="2894AB79" w14:textId="5567E3C5" w:rsidR="006838AB" w:rsidRDefault="006838AB">
            <w:pPr>
              <w:ind w:right="540"/>
              <w:rPr>
                <w:rFonts w:cstheme="minorHAnsi"/>
              </w:rPr>
            </w:pPr>
            <w:r>
              <w:rPr>
                <w:rFonts w:cstheme="minorHAnsi"/>
              </w:rPr>
              <w:br/>
              <w:t xml:space="preserve">New data products developed from the statewide risk assessment project include pre-loading the entire statewide flood risk inventory of 98,000 structures into FEMA’s Substantial Damage Estimator Tool.  See </w:t>
            </w:r>
            <w:hyperlink r:id="rId34" w:history="1">
              <w:r w:rsidRPr="00223E91">
                <w:rPr>
                  <w:rStyle w:val="Hyperlink"/>
                  <w:rFonts w:cstheme="minorHAnsi"/>
                  <w:color w:val="0000FF"/>
                </w:rPr>
                <w:t>WV SDE Data Import and Instructions</w:t>
              </w:r>
            </w:hyperlink>
            <w:r w:rsidRPr="00223E91">
              <w:rPr>
                <w:rFonts w:cstheme="minorHAnsi"/>
                <w:color w:val="0000FF"/>
              </w:rPr>
              <w:t>.</w:t>
            </w:r>
          </w:p>
          <w:p w14:paraId="42CCBCF8" w14:textId="6CE0C214" w:rsidR="00223E91" w:rsidRDefault="00223E91">
            <w:pPr>
              <w:ind w:right="540"/>
              <w:rPr>
                <w:rFonts w:cstheme="minorHAnsi"/>
              </w:rPr>
            </w:pPr>
            <w:r>
              <w:rPr>
                <w:rFonts w:cstheme="minorBidi"/>
                <w:noProof/>
              </w:rPr>
              <w:drawing>
                <wp:anchor distT="0" distB="0" distL="114300" distR="114300" simplePos="0" relativeHeight="487595520" behindDoc="1" locked="0" layoutInCell="1" allowOverlap="1" wp14:anchorId="1C16DA40" wp14:editId="02D327C6">
                  <wp:simplePos x="0" y="0"/>
                  <wp:positionH relativeFrom="column">
                    <wp:posOffset>-2406650</wp:posOffset>
                  </wp:positionH>
                  <wp:positionV relativeFrom="paragraph">
                    <wp:posOffset>106680</wp:posOffset>
                  </wp:positionV>
                  <wp:extent cx="2878455" cy="2162175"/>
                  <wp:effectExtent l="0" t="0" r="0" b="9525"/>
                  <wp:wrapTight wrapText="bothSides">
                    <wp:wrapPolygon edited="0">
                      <wp:start x="0" y="0"/>
                      <wp:lineTo x="0" y="21505"/>
                      <wp:lineTo x="21443" y="21505"/>
                      <wp:lineTo x="2144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8455" cy="2162175"/>
                          </a:xfrm>
                          <a:prstGeom prst="rect">
                            <a:avLst/>
                          </a:prstGeom>
                          <a:noFill/>
                        </pic:spPr>
                      </pic:pic>
                    </a:graphicData>
                  </a:graphic>
                  <wp14:sizeRelH relativeFrom="margin">
                    <wp14:pctWidth>0</wp14:pctWidth>
                  </wp14:sizeRelH>
                  <wp14:sizeRelV relativeFrom="margin">
                    <wp14:pctHeight>0</wp14:pctHeight>
                  </wp14:sizeRelV>
                </wp:anchor>
              </w:drawing>
            </w:r>
          </w:p>
          <w:p w14:paraId="2823DFCD" w14:textId="39C59B3A" w:rsidR="00223E91" w:rsidRDefault="00223E91">
            <w:pPr>
              <w:ind w:right="540"/>
              <w:rPr>
                <w:rFonts w:cstheme="minorHAnsi"/>
              </w:rPr>
            </w:pPr>
          </w:p>
          <w:p w14:paraId="185C434A" w14:textId="2C2235C8" w:rsidR="00223E91" w:rsidRDefault="00223E91">
            <w:pPr>
              <w:ind w:right="540"/>
              <w:rPr>
                <w:rFonts w:cstheme="minorHAnsi"/>
              </w:rPr>
            </w:pPr>
          </w:p>
          <w:p w14:paraId="377608A2" w14:textId="4B8F70C1" w:rsidR="00223E91" w:rsidRDefault="00223E91">
            <w:pPr>
              <w:ind w:right="540"/>
              <w:rPr>
                <w:rFonts w:cstheme="minorHAnsi"/>
              </w:rPr>
            </w:pPr>
          </w:p>
          <w:p w14:paraId="58E56D09" w14:textId="0AA4BB82" w:rsidR="00223E91" w:rsidRDefault="00223E91">
            <w:pPr>
              <w:ind w:right="540"/>
              <w:rPr>
                <w:rFonts w:cstheme="minorHAnsi"/>
              </w:rPr>
            </w:pPr>
          </w:p>
          <w:p w14:paraId="6CBA111D" w14:textId="070B655C" w:rsidR="00223E91" w:rsidRDefault="00223E91">
            <w:pPr>
              <w:ind w:right="540"/>
              <w:rPr>
                <w:rFonts w:cstheme="minorHAnsi"/>
              </w:rPr>
            </w:pPr>
          </w:p>
          <w:p w14:paraId="5B3C38B0" w14:textId="3CC65271" w:rsidR="00223E91" w:rsidRDefault="00223E91">
            <w:pPr>
              <w:ind w:right="540"/>
              <w:rPr>
                <w:rFonts w:cstheme="minorHAnsi"/>
              </w:rPr>
            </w:pPr>
          </w:p>
          <w:p w14:paraId="1F55810F" w14:textId="39332C60" w:rsidR="00223E91" w:rsidRDefault="00223E91">
            <w:pPr>
              <w:ind w:right="540"/>
              <w:rPr>
                <w:rFonts w:cstheme="minorHAnsi"/>
              </w:rPr>
            </w:pPr>
          </w:p>
          <w:p w14:paraId="7B3A3989" w14:textId="49434249" w:rsidR="00223E91" w:rsidRDefault="00223E91">
            <w:pPr>
              <w:ind w:right="540"/>
              <w:rPr>
                <w:rFonts w:cstheme="minorHAnsi"/>
              </w:rPr>
            </w:pPr>
          </w:p>
          <w:p w14:paraId="7DD5AA7F" w14:textId="7CF6252B" w:rsidR="00223E91" w:rsidRDefault="00223E91">
            <w:pPr>
              <w:ind w:right="540"/>
              <w:rPr>
                <w:rFonts w:cstheme="minorHAnsi"/>
              </w:rPr>
            </w:pPr>
          </w:p>
          <w:p w14:paraId="721471F9" w14:textId="652C827D" w:rsidR="00223E91" w:rsidRDefault="00223E91">
            <w:pPr>
              <w:ind w:right="540"/>
              <w:rPr>
                <w:rFonts w:cstheme="minorHAnsi"/>
              </w:rPr>
            </w:pPr>
          </w:p>
          <w:p w14:paraId="7796D4F1" w14:textId="6C045535" w:rsidR="00223E91" w:rsidRDefault="00223E91">
            <w:pPr>
              <w:ind w:right="540"/>
              <w:rPr>
                <w:rFonts w:cstheme="minorHAnsi"/>
              </w:rPr>
            </w:pPr>
          </w:p>
          <w:p w14:paraId="7D45B0CF" w14:textId="2C6C2BAA" w:rsidR="00223E91" w:rsidRDefault="00223E91">
            <w:pPr>
              <w:ind w:right="540"/>
              <w:rPr>
                <w:rFonts w:cstheme="minorHAnsi"/>
              </w:rPr>
            </w:pPr>
          </w:p>
          <w:p w14:paraId="75DF25A0" w14:textId="23695F32" w:rsidR="00223E91" w:rsidRDefault="00223E91">
            <w:pPr>
              <w:ind w:right="540"/>
              <w:rPr>
                <w:rFonts w:cstheme="minorHAnsi"/>
              </w:rPr>
            </w:pPr>
          </w:p>
          <w:p w14:paraId="74D4BD62" w14:textId="77777777" w:rsidR="006838AB" w:rsidRDefault="006838AB">
            <w:pPr>
              <w:ind w:right="540"/>
              <w:rPr>
                <w:rFonts w:cstheme="minorHAnsi"/>
                <w:b/>
                <w:bCs/>
                <w:highlight w:val="cyan"/>
                <w:u w:val="single"/>
              </w:rPr>
            </w:pPr>
          </w:p>
        </w:tc>
      </w:tr>
      <w:tr w:rsidR="006838AB" w14:paraId="17A5DD37"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132E3939" w14:textId="77777777" w:rsidR="006838AB" w:rsidRDefault="006838AB">
            <w:pPr>
              <w:ind w:right="540"/>
              <w:rPr>
                <w:rFonts w:cstheme="minorHAnsi"/>
              </w:rPr>
            </w:pPr>
            <w:r>
              <w:rPr>
                <w:rFonts w:cstheme="minorHAnsi"/>
                <w:b/>
                <w:bCs/>
                <w:highlight w:val="cyan"/>
                <w:u w:val="single"/>
              </w:rPr>
              <w:t>(3) Communicate SFHA Map Changes to Affected Property Owners</w:t>
            </w:r>
            <w:r>
              <w:rPr>
                <w:rFonts w:cstheme="minorHAnsi"/>
                <w:b/>
                <w:bCs/>
                <w:highlight w:val="cyan"/>
              </w:rPr>
              <w:t>:</w:t>
            </w:r>
            <w:r>
              <w:rPr>
                <w:rFonts w:cstheme="minorHAnsi"/>
                <w:b/>
                <w:bCs/>
              </w:rPr>
              <w:t xml:space="preserve">   </w:t>
            </w:r>
            <w:r>
              <w:rPr>
                <w:rFonts w:cstheme="minorHAnsi"/>
              </w:rPr>
              <w:t xml:space="preserve"> Template mail merge documents from the FEMA Region 3 "</w:t>
            </w:r>
            <w:hyperlink r:id="rId36" w:history="1">
              <w:r>
                <w:rPr>
                  <w:rStyle w:val="Hyperlink"/>
                  <w:rFonts w:cstheme="minorHAnsi"/>
                </w:rPr>
                <w:t>Local Officials Toolkit: What to Do Before and After Your Flood Maps are Finalized</w:t>
              </w:r>
            </w:hyperlink>
            <w:r>
              <w:rPr>
                <w:rFonts w:cstheme="minorHAnsi"/>
              </w:rPr>
              <w:t xml:space="preserve">" have been created to send to property owners with new flood mapping updates during the appeal period for the restudy.  Information about changes in floodplain risk and base floodplain elevation can be communicated to individual homeowners.  The base flood elevation is increasing 6 feet, for example, for the highly flood vulnerable and economically disadvantaged community of Camden-on-Gauley on the Gauley River in Webster County.  Mailing addresses of affected property owners are retrieved from the statewide tax assessment database.  This activity qualifies for FEMA’s Community Rating System credits. See </w:t>
            </w:r>
            <w:hyperlink r:id="rId37" w:history="1">
              <w:r>
                <w:rPr>
                  <w:rStyle w:val="Hyperlink"/>
                  <w:rFonts w:cstheme="minorHAnsi"/>
                </w:rPr>
                <w:t>SFHA Mail Merge Template and Instructions</w:t>
              </w:r>
            </w:hyperlink>
            <w:r>
              <w:rPr>
                <w:rFonts w:cstheme="minorHAnsi"/>
              </w:rPr>
              <w:t>.</w:t>
            </w:r>
          </w:p>
          <w:p w14:paraId="6F55F919" w14:textId="54C7865E" w:rsidR="006838AB" w:rsidRDefault="006838AB">
            <w:pPr>
              <w:ind w:right="540"/>
              <w:rPr>
                <w:rFonts w:cstheme="minorHAnsi"/>
                <w:color w:val="333333"/>
              </w:rPr>
            </w:pPr>
            <w:r>
              <w:rPr>
                <w:noProof/>
              </w:rPr>
              <w:drawing>
                <wp:inline distT="0" distB="0" distL="0" distR="0" wp14:anchorId="33BF7EE6" wp14:editId="54D6F024">
                  <wp:extent cx="5916930" cy="4448810"/>
                  <wp:effectExtent l="0" t="0" r="762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6930" cy="4448810"/>
                          </a:xfrm>
                          <a:prstGeom prst="rect">
                            <a:avLst/>
                          </a:prstGeom>
                          <a:noFill/>
                          <a:ln>
                            <a:noFill/>
                          </a:ln>
                        </pic:spPr>
                      </pic:pic>
                    </a:graphicData>
                  </a:graphic>
                </wp:inline>
              </w:drawing>
            </w:r>
          </w:p>
          <w:p w14:paraId="50423987" w14:textId="77777777" w:rsidR="006838AB" w:rsidRDefault="006838AB">
            <w:pPr>
              <w:ind w:right="540"/>
              <w:rPr>
                <w:rFonts w:cstheme="minorHAnsi"/>
                <w:b/>
                <w:bCs/>
                <w:highlight w:val="cyan"/>
                <w:u w:val="single"/>
              </w:rPr>
            </w:pPr>
          </w:p>
        </w:tc>
      </w:tr>
      <w:tr w:rsidR="006838AB" w14:paraId="525DD26D"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51245368" w14:textId="77777777" w:rsidR="006838AB" w:rsidRDefault="006838AB">
            <w:pPr>
              <w:ind w:right="540"/>
              <w:rPr>
                <w:rFonts w:cstheme="minorHAnsi"/>
              </w:rPr>
            </w:pPr>
            <w:r>
              <w:rPr>
                <w:rFonts w:cstheme="minorHAnsi"/>
                <w:b/>
                <w:bCs/>
                <w:highlight w:val="cyan"/>
                <w:u w:val="single"/>
              </w:rPr>
              <w:t>(4) Promote LiDAR LOMAs Function WV Flood Tool</w:t>
            </w:r>
            <w:r>
              <w:rPr>
                <w:rFonts w:cstheme="minorHAnsi"/>
                <w:b/>
                <w:bCs/>
                <w:u w:val="single"/>
              </w:rPr>
              <w:t>:</w:t>
            </w:r>
            <w:r>
              <w:rPr>
                <w:rFonts w:cstheme="minorHAnsi"/>
                <w:b/>
                <w:bCs/>
              </w:rPr>
              <w:t xml:space="preserve"> </w:t>
            </w:r>
            <w:r>
              <w:rPr>
                <w:rFonts w:cstheme="minorHAnsi"/>
              </w:rPr>
              <w:t xml:space="preserve"> West Virginia now has statewide coverage of QL2 LiDAR data and LiDAR-derived elevation products of one-meter DEMs and 1-foot contours.  LiDAR LOMAs can be submitted for qualifying structures using FEMA’s Online LOMA portal.  The Flood Tool’s Print Function generates map layouts for the LiDAR submissions using either the contour or point elevation methods.   To save disadvantaged communities and homeowners the cost of needing a site elevation survey, communicate to these constituents how the "mapped out" structures (primary building structures symbolized by yellow squares) displayed on the RiskMAP View of the WV Flood Tool may qualify for removal of the structure from the SFHA.  The only information required for an Online LOMA submission are a map layout from the Flood Tool and a copy of the deed.</w:t>
            </w:r>
          </w:p>
          <w:p w14:paraId="79A0A11B" w14:textId="77777777" w:rsidR="006838AB" w:rsidRDefault="006838AB">
            <w:pPr>
              <w:ind w:right="540"/>
              <w:rPr>
                <w:rFonts w:cstheme="minorHAnsi"/>
              </w:rPr>
            </w:pPr>
            <w:r>
              <w:rPr>
                <w:rFonts w:cstheme="minorHAnsi"/>
              </w:rPr>
              <w:t>LiDAR LOMA Documentation:</w:t>
            </w:r>
          </w:p>
          <w:p w14:paraId="22519155" w14:textId="37D4CB70" w:rsidR="006838AB" w:rsidRDefault="006838AB" w:rsidP="006838AB">
            <w:pPr>
              <w:numPr>
                <w:ilvl w:val="0"/>
                <w:numId w:val="13"/>
              </w:numPr>
              <w:ind w:left="0" w:right="540"/>
              <w:rPr>
                <w:rStyle w:val="Hyperlink"/>
                <w:color w:val="333333"/>
              </w:rPr>
            </w:pPr>
            <w:r>
              <w:rPr>
                <w:rFonts w:cstheme="minorHAnsi"/>
                <w:color w:val="333333"/>
              </w:rPr>
              <w:t>WV Flood Tool LiDAR LOMA: </w:t>
            </w:r>
            <w:hyperlink r:id="rId39" w:history="1">
              <w:r w:rsidRPr="00223E91">
                <w:rPr>
                  <w:rStyle w:val="Hyperlink"/>
                  <w:rFonts w:cstheme="minorHAnsi"/>
                  <w:color w:val="0000FF"/>
                </w:rPr>
                <w:t>Instructions</w:t>
              </w:r>
            </w:hyperlink>
            <w:r w:rsidRPr="00223E91">
              <w:rPr>
                <w:rFonts w:cstheme="minorHAnsi"/>
                <w:color w:val="0000FF"/>
              </w:rPr>
              <w:t> | </w:t>
            </w:r>
            <w:hyperlink r:id="rId40" w:history="1">
              <w:r w:rsidRPr="00223E91">
                <w:rPr>
                  <w:rStyle w:val="Hyperlink"/>
                  <w:rFonts w:cstheme="minorHAnsi"/>
                  <w:color w:val="0000FF"/>
                </w:rPr>
                <w:t>Overview Slides and Guide</w:t>
              </w:r>
            </w:hyperlink>
          </w:p>
          <w:p w14:paraId="2E411B8F" w14:textId="5DCD2D4F" w:rsidR="006838AB" w:rsidRDefault="004C021C" w:rsidP="006838AB">
            <w:pPr>
              <w:pStyle w:val="ListParagraph"/>
              <w:numPr>
                <w:ilvl w:val="0"/>
                <w:numId w:val="13"/>
              </w:numPr>
              <w:spacing w:after="200"/>
              <w:ind w:left="0" w:right="540"/>
              <w:contextualSpacing/>
            </w:pPr>
            <w:hyperlink r:id="rId41" w:history="1">
              <w:r w:rsidR="006838AB">
                <w:rPr>
                  <w:rStyle w:val="Hyperlink"/>
                  <w:rFonts w:cstheme="minorHAnsi"/>
                </w:rPr>
                <w:t xml:space="preserve">WV LIDAR LOMA Map </w:t>
              </w:r>
              <w:r w:rsidR="006838AB" w:rsidRPr="00223E91">
                <w:rPr>
                  <w:rStyle w:val="Hyperlink"/>
                  <w:rFonts w:cstheme="minorHAnsi"/>
                  <w:color w:val="0000FF"/>
                </w:rPr>
                <w:t>Layout</w:t>
              </w:r>
              <w:r w:rsidR="006838AB">
                <w:rPr>
                  <w:rStyle w:val="Hyperlink"/>
                  <w:rFonts w:cstheme="minorHAnsi"/>
                </w:rPr>
                <w:t xml:space="preserve"> Examples</w:t>
              </w:r>
            </w:hyperlink>
          </w:p>
          <w:p w14:paraId="12CB00D6" w14:textId="2B49646B" w:rsidR="006838AB" w:rsidRDefault="006838AB">
            <w:pPr>
              <w:ind w:right="540"/>
              <w:rPr>
                <w:rFonts w:cstheme="minorHAnsi"/>
                <w:color w:val="333333"/>
              </w:rPr>
            </w:pPr>
            <w:r>
              <w:rPr>
                <w:noProof/>
              </w:rPr>
              <w:drawing>
                <wp:inline distT="0" distB="0" distL="0" distR="0" wp14:anchorId="5474197E" wp14:editId="6CF91938">
                  <wp:extent cx="4187825" cy="549402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7825" cy="5494020"/>
                          </a:xfrm>
                          <a:prstGeom prst="rect">
                            <a:avLst/>
                          </a:prstGeom>
                          <a:noFill/>
                          <a:ln>
                            <a:noFill/>
                          </a:ln>
                        </pic:spPr>
                      </pic:pic>
                    </a:graphicData>
                  </a:graphic>
                </wp:inline>
              </w:drawing>
            </w:r>
          </w:p>
          <w:p w14:paraId="10EBDAF3" w14:textId="77777777" w:rsidR="006838AB" w:rsidRDefault="006838AB">
            <w:pPr>
              <w:ind w:right="540"/>
              <w:rPr>
                <w:rFonts w:cstheme="minorHAnsi"/>
                <w:color w:val="333333"/>
              </w:rPr>
            </w:pPr>
          </w:p>
          <w:p w14:paraId="433B6183" w14:textId="77777777" w:rsidR="006838AB" w:rsidRDefault="006838AB">
            <w:pPr>
              <w:ind w:right="540"/>
              <w:rPr>
                <w:rFonts w:cstheme="minorHAnsi"/>
                <w:color w:val="333333"/>
              </w:rPr>
            </w:pPr>
            <w:r>
              <w:rPr>
                <w:rFonts w:cstheme="minorHAnsi"/>
                <w:color w:val="333333"/>
              </w:rPr>
              <w:t>Example</w:t>
            </w:r>
            <w:hyperlink r:id="rId43" w:history="1">
              <w:r>
                <w:rPr>
                  <w:rStyle w:val="Hyperlink"/>
                  <w:rFonts w:cstheme="minorHAnsi"/>
                </w:rPr>
                <w:t xml:space="preserve"> LiDAR LOMA Print Layout</w:t>
              </w:r>
            </w:hyperlink>
            <w:r>
              <w:rPr>
                <w:rFonts w:cstheme="minorHAnsi"/>
                <w:color w:val="333333"/>
              </w:rPr>
              <w:t xml:space="preserve"> generated from WV Flood Tool. </w:t>
            </w:r>
            <w:r>
              <w:t xml:space="preserve"> </w:t>
            </w:r>
          </w:p>
          <w:p w14:paraId="5818B222" w14:textId="77777777" w:rsidR="006838AB" w:rsidRDefault="006838AB">
            <w:pPr>
              <w:ind w:right="540"/>
              <w:rPr>
                <w:rFonts w:cstheme="minorHAnsi"/>
                <w:color w:val="333333"/>
              </w:rPr>
            </w:pPr>
          </w:p>
          <w:p w14:paraId="4676B07F" w14:textId="77777777" w:rsidR="006838AB" w:rsidRDefault="006838AB">
            <w:pPr>
              <w:ind w:right="540"/>
              <w:rPr>
                <w:rFonts w:cstheme="minorHAnsi"/>
                <w:b/>
                <w:bCs/>
                <w:highlight w:val="cyan"/>
                <w:u w:val="single"/>
              </w:rPr>
            </w:pPr>
          </w:p>
        </w:tc>
      </w:tr>
    </w:tbl>
    <w:p w14:paraId="5D6DC38F" w14:textId="77777777" w:rsidR="00223E91" w:rsidRDefault="00223E91">
      <w:r>
        <w:br w:type="page"/>
      </w:r>
    </w:p>
    <w:tbl>
      <w:tblPr>
        <w:tblStyle w:val="TableGrid"/>
        <w:tblpPr w:leftFromText="180" w:rightFromText="180" w:vertAnchor="text" w:tblpX="93" w:tblpY="1"/>
        <w:tblOverlap w:val="never"/>
        <w:tblW w:w="9535" w:type="dxa"/>
        <w:tblInd w:w="0" w:type="dxa"/>
        <w:tblLayout w:type="fixed"/>
        <w:tblLook w:val="04A0" w:firstRow="1" w:lastRow="0" w:firstColumn="1" w:lastColumn="0" w:noHBand="0" w:noVBand="1"/>
      </w:tblPr>
      <w:tblGrid>
        <w:gridCol w:w="9535"/>
      </w:tblGrid>
      <w:tr w:rsidR="006838AB" w14:paraId="23AE6EA1"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745E74B7" w14:textId="674BAE62" w:rsidR="006838AB" w:rsidRDefault="006838AB">
            <w:pPr>
              <w:ind w:right="540"/>
              <w:rPr>
                <w:rFonts w:cstheme="minorHAnsi"/>
              </w:rPr>
            </w:pPr>
            <w:r>
              <w:rPr>
                <w:rFonts w:cstheme="minorHAnsi"/>
                <w:b/>
                <w:bCs/>
                <w:highlight w:val="cyan"/>
                <w:u w:val="single"/>
              </w:rPr>
              <w:t xml:space="preserve">(5) Document Mitigation Status of </w:t>
            </w:r>
            <w:r>
              <w:rPr>
                <w:rFonts w:eastAsia="Times New Roman" w:cstheme="minorHAnsi"/>
                <w:b/>
                <w:bCs/>
                <w:highlight w:val="cyan"/>
                <w:u w:val="single"/>
              </w:rPr>
              <w:t xml:space="preserve">98,467 </w:t>
            </w:r>
            <w:r>
              <w:rPr>
                <w:rFonts w:cstheme="minorHAnsi"/>
                <w:b/>
                <w:bCs/>
                <w:highlight w:val="cyan"/>
                <w:u w:val="single"/>
              </w:rPr>
              <w:t>Flood-Prone Structures</w:t>
            </w:r>
            <w:r>
              <w:rPr>
                <w:rFonts w:cstheme="minorHAnsi"/>
                <w:highlight w:val="cyan"/>
              </w:rPr>
              <w:t>:</w:t>
            </w:r>
            <w:r>
              <w:rPr>
                <w:rFonts w:cstheme="minorHAnsi"/>
              </w:rPr>
              <w:t xml:space="preserve">   A comprehensive inventory of existing mitigated structures results in more accurate building level risk assessments and shows how communities have applied flood adaptive measures in response to major flood events. Coordinate closely with the State NFIP Coordinator and other partners to incorporate a mitigation status data field into the Building-Level Risk Assessment Inventory and WV Flood Tool to determine which structures have been mitigated.  A data management field will identify the type of mitigation (elevation, barrier, wet floodproofing, dry floodproofing, etc.).  Initial focus will target new construction Post-FIRM Minus-3 Rating structures, about 2% of the statewide building inventory of high-risk flood-prone buildings, to determine if these structures are </w:t>
            </w:r>
            <w:r>
              <w:rPr>
                <w:rFonts w:cstheme="minorHAnsi"/>
                <w:i/>
                <w:iCs/>
              </w:rPr>
              <w:t>compliant</w:t>
            </w:r>
            <w:r>
              <w:rPr>
                <w:rFonts w:cstheme="minorHAnsi"/>
              </w:rPr>
              <w:t xml:space="preserve"> and properly </w:t>
            </w:r>
            <w:r>
              <w:rPr>
                <w:rFonts w:cstheme="minorHAnsi"/>
                <w:i/>
                <w:iCs/>
              </w:rPr>
              <w:t xml:space="preserve">mitigated </w:t>
            </w:r>
            <w:r>
              <w:rPr>
                <w:rFonts w:cstheme="minorHAnsi"/>
              </w:rPr>
              <w:t xml:space="preserve">to the community’s floodplain management development standards.  Other tracking data management fields could include if a permit and elevation certificate exist.  This activity requires </w:t>
            </w:r>
            <w:r>
              <w:rPr>
                <w:rFonts w:cstheme="minorHAnsi"/>
                <w:i/>
                <w:iCs/>
              </w:rPr>
              <w:t>community engagement</w:t>
            </w:r>
            <w:r>
              <w:rPr>
                <w:rFonts w:cstheme="minorHAnsi"/>
              </w:rPr>
              <w:t xml:space="preserve"> with the floodplain managers to validate mitigated structures where no elevation certificates, building pictures, or other mitigation project data exists.  A data management tracking system will be developed to log contacts and building mitigation status initiated by the State NFIP Office (and its agents) and other interested partners (CRS/ISO Specialist) partners.  This information will be shared with partners who monitor or audit floodplain management programs.  Structure-level mitigated status information will be tracked by the unique building identifier (Parcel ID + Address No.) and the WV Flood Tool shared map link. This activity will engage flood-prone communities, thereby providing outreach and training opportunities to encourage communities to adopt higher flood protection standards through ordinances as well as other flood adaptive measures.</w:t>
            </w:r>
          </w:p>
          <w:p w14:paraId="6AF8AEFC" w14:textId="77777777" w:rsidR="006838AB" w:rsidRDefault="006838AB">
            <w:pPr>
              <w:ind w:right="540"/>
              <w:rPr>
                <w:rFonts w:cstheme="minorHAnsi"/>
              </w:rPr>
            </w:pPr>
          </w:p>
          <w:p w14:paraId="3DC430EF" w14:textId="492C68B7" w:rsidR="00C07B56" w:rsidRPr="00C07B56" w:rsidRDefault="006838AB" w:rsidP="00C07B56">
            <w:pPr>
              <w:rPr>
                <w:rStyle w:val="IntenseReference"/>
              </w:rPr>
            </w:pPr>
            <w:r w:rsidRPr="00C07B56">
              <w:rPr>
                <w:rStyle w:val="IntenseReference"/>
              </w:rPr>
              <w:t>Top Building Most Vulnerable Lists</w:t>
            </w:r>
          </w:p>
          <w:p w14:paraId="1AE586C7" w14:textId="77777777" w:rsidR="006838AB" w:rsidRDefault="006838AB">
            <w:pPr>
              <w:ind w:right="540"/>
              <w:rPr>
                <w:rStyle w:val="Heading2Char"/>
                <w:rFonts w:cstheme="minorHAnsi"/>
              </w:rPr>
            </w:pPr>
            <w:r>
              <w:rPr>
                <w:rFonts w:cstheme="minorHAnsi"/>
              </w:rPr>
              <w:t>Engage the communities with the most vulnerable lists to validate mitigation statuses of buildings.</w:t>
            </w:r>
          </w:p>
          <w:p w14:paraId="72703DE2" w14:textId="77777777" w:rsidR="006838AB" w:rsidRDefault="004C021C" w:rsidP="006838AB">
            <w:pPr>
              <w:pStyle w:val="ListParagraph"/>
              <w:numPr>
                <w:ilvl w:val="0"/>
                <w:numId w:val="14"/>
              </w:numPr>
              <w:spacing w:after="160"/>
              <w:ind w:left="420" w:right="540"/>
              <w:contextualSpacing/>
              <w:rPr>
                <w:rFonts w:asciiTheme="minorHAnsi" w:eastAsiaTheme="minorHAnsi" w:hAnsiTheme="minorHAnsi"/>
              </w:rPr>
            </w:pPr>
            <w:hyperlink r:id="rId44" w:history="1">
              <w:r w:rsidR="006838AB">
                <w:rPr>
                  <w:rStyle w:val="Hyperlink"/>
                  <w:rFonts w:cstheme="minorHAnsi"/>
                </w:rPr>
                <w:t>BLRA Data Extract Tables</w:t>
              </w:r>
            </w:hyperlink>
            <w:r w:rsidR="006838AB">
              <w:rPr>
                <w:rFonts w:cstheme="minorHAnsi"/>
              </w:rPr>
              <w:t xml:space="preserve">:  High Building Value, </w:t>
            </w:r>
            <w:r w:rsidR="006838AB">
              <w:rPr>
                <w:rFonts w:cstheme="minorHAnsi"/>
                <w:b/>
                <w:bCs/>
              </w:rPr>
              <w:t>High Damage Loss</w:t>
            </w:r>
            <w:r w:rsidR="006838AB">
              <w:rPr>
                <w:rFonts w:cstheme="minorHAnsi"/>
              </w:rPr>
              <w:t xml:space="preserve">, </w:t>
            </w:r>
            <w:r w:rsidR="006838AB">
              <w:rPr>
                <w:rFonts w:cstheme="minorHAnsi"/>
                <w:b/>
                <w:bCs/>
              </w:rPr>
              <w:t>High Minus Ratings</w:t>
            </w:r>
          </w:p>
          <w:p w14:paraId="5702ECC7" w14:textId="77777777" w:rsidR="006838AB" w:rsidRDefault="004C021C" w:rsidP="006838AB">
            <w:pPr>
              <w:pStyle w:val="ListParagraph"/>
              <w:numPr>
                <w:ilvl w:val="0"/>
                <w:numId w:val="14"/>
              </w:numPr>
              <w:spacing w:after="160"/>
              <w:ind w:left="420" w:right="540"/>
              <w:contextualSpacing/>
              <w:rPr>
                <w:rFonts w:cstheme="minorHAnsi"/>
              </w:rPr>
            </w:pPr>
            <w:hyperlink r:id="rId45" w:history="1">
              <w:r w:rsidR="006838AB">
                <w:rPr>
                  <w:rStyle w:val="Hyperlink"/>
                  <w:rFonts w:cstheme="minorHAnsi"/>
                </w:rPr>
                <w:t>BLRA Statewide Top Lists</w:t>
              </w:r>
            </w:hyperlink>
            <w:r w:rsidR="006838AB">
              <w:rPr>
                <w:rFonts w:cstheme="minorHAnsi"/>
              </w:rPr>
              <w:t xml:space="preserve">:  Building Value, </w:t>
            </w:r>
            <w:r w:rsidR="006838AB">
              <w:rPr>
                <w:rFonts w:cstheme="minorHAnsi"/>
                <w:b/>
                <w:bCs/>
              </w:rPr>
              <w:t>Flood Depth</w:t>
            </w:r>
            <w:r w:rsidR="006838AB">
              <w:rPr>
                <w:rFonts w:cstheme="minorHAnsi"/>
              </w:rPr>
              <w:t xml:space="preserve">, Damage Loss $, Damage Loss %, </w:t>
            </w:r>
            <w:r w:rsidR="006838AB">
              <w:rPr>
                <w:rFonts w:cstheme="minorHAnsi"/>
                <w:b/>
                <w:bCs/>
              </w:rPr>
              <w:t>Minus Rated</w:t>
            </w:r>
            <w:r w:rsidR="006838AB">
              <w:rPr>
                <w:rFonts w:cstheme="minorHAnsi"/>
              </w:rPr>
              <w:t xml:space="preserve">, </w:t>
            </w:r>
            <w:r w:rsidR="006838AB">
              <w:rPr>
                <w:rFonts w:cstheme="minorHAnsi"/>
                <w:b/>
                <w:bCs/>
              </w:rPr>
              <w:t xml:space="preserve">Mitigated Structures  </w:t>
            </w:r>
          </w:p>
          <w:p w14:paraId="4D1CD8B4" w14:textId="79E0773D" w:rsidR="00C07B56" w:rsidRPr="00C07B56" w:rsidRDefault="006838AB" w:rsidP="00C07B56">
            <w:pPr>
              <w:rPr>
                <w:rStyle w:val="Heading2Char"/>
                <w:rFonts w:ascii="Franklin Gothic Book" w:eastAsia="Franklin Gothic Book" w:hAnsi="Franklin Gothic Book" w:cs="Franklin Gothic Book"/>
                <w:sz w:val="22"/>
                <w:szCs w:val="22"/>
              </w:rPr>
            </w:pPr>
            <w:bookmarkStart w:id="74" w:name="_Toc95138813"/>
            <w:r w:rsidRPr="00C07B56">
              <w:rPr>
                <w:rStyle w:val="IntenseReference"/>
              </w:rPr>
              <w:t>Mitigated Structures</w:t>
            </w:r>
            <w:bookmarkEnd w:id="74"/>
          </w:p>
          <w:p w14:paraId="5F7051B1" w14:textId="77777777" w:rsidR="006838AB" w:rsidRDefault="006838AB">
            <w:pPr>
              <w:ind w:right="540"/>
              <w:rPr>
                <w:rFonts w:asciiTheme="minorHAnsi" w:eastAsiaTheme="minorHAnsi" w:hAnsiTheme="minorHAnsi"/>
              </w:rPr>
            </w:pPr>
            <w:r>
              <w:rPr>
                <w:rFonts w:cstheme="minorHAnsi"/>
              </w:rPr>
              <w:t xml:space="preserve">A comprehensive inventory of mitigated structures results in more accurate building level risk assessments and shows how communities have applied flood adaptive measures in response to major flood events.  Sources for verifying first floor heights of elevated structures are elevation certificates, building pictures (step 7” rise, cinder block 8”), and major post-disaster mitigation reconstruction projects (1977 and 2016 floods) described below. </w:t>
            </w:r>
          </w:p>
          <w:p w14:paraId="72FAD23B" w14:textId="77777777" w:rsidR="006838AB" w:rsidRDefault="006838AB">
            <w:pPr>
              <w:ind w:right="540"/>
              <w:rPr>
                <w:rFonts w:cstheme="minorHAnsi"/>
              </w:rPr>
            </w:pPr>
          </w:p>
          <w:p w14:paraId="1B6026F5" w14:textId="77777777" w:rsidR="006838AB" w:rsidRDefault="004C021C" w:rsidP="006838AB">
            <w:pPr>
              <w:pStyle w:val="ListParagraph"/>
              <w:numPr>
                <w:ilvl w:val="0"/>
                <w:numId w:val="15"/>
              </w:numPr>
              <w:spacing w:after="200"/>
              <w:ind w:left="420" w:right="540"/>
              <w:contextualSpacing/>
              <w:rPr>
                <w:rFonts w:cstheme="minorHAnsi"/>
              </w:rPr>
            </w:pPr>
            <w:hyperlink r:id="rId46" w:history="1">
              <w:r w:rsidR="006838AB">
                <w:rPr>
                  <w:rStyle w:val="Hyperlink"/>
                  <w:rFonts w:cstheme="minorHAnsi"/>
                </w:rPr>
                <w:t>Post-FIRM Minus Rated Structures</w:t>
              </w:r>
            </w:hyperlink>
            <w:r w:rsidR="006838AB">
              <w:rPr>
                <w:rFonts w:cstheme="minorHAnsi"/>
              </w:rPr>
              <w:t xml:space="preserve"> </w:t>
            </w:r>
          </w:p>
          <w:p w14:paraId="52C352DB" w14:textId="77777777" w:rsidR="006838AB" w:rsidRDefault="004C021C" w:rsidP="006838AB">
            <w:pPr>
              <w:pStyle w:val="ListParagraph"/>
              <w:numPr>
                <w:ilvl w:val="0"/>
                <w:numId w:val="15"/>
              </w:numPr>
              <w:spacing w:after="200"/>
              <w:ind w:left="420" w:right="540"/>
              <w:contextualSpacing/>
              <w:rPr>
                <w:rFonts w:cstheme="minorHAnsi"/>
              </w:rPr>
            </w:pPr>
            <w:hyperlink r:id="rId47" w:history="1">
              <w:r w:rsidR="006838AB">
                <w:rPr>
                  <w:rStyle w:val="Hyperlink"/>
                  <w:rFonts w:cstheme="minorHAnsi"/>
                </w:rPr>
                <w:t>Mitigated Structures where First Floor Heights &gt; 5 feet</w:t>
              </w:r>
            </w:hyperlink>
          </w:p>
          <w:p w14:paraId="2A4E6AD6" w14:textId="77777777" w:rsidR="006838AB" w:rsidRDefault="004C021C" w:rsidP="006838AB">
            <w:pPr>
              <w:pStyle w:val="ListParagraph"/>
              <w:numPr>
                <w:ilvl w:val="0"/>
                <w:numId w:val="15"/>
              </w:numPr>
              <w:spacing w:after="200"/>
              <w:ind w:left="420" w:right="540"/>
              <w:contextualSpacing/>
              <w:rPr>
                <w:rFonts w:cstheme="minorHAnsi"/>
              </w:rPr>
            </w:pPr>
            <w:hyperlink r:id="rId48" w:history="1">
              <w:r w:rsidR="006838AB">
                <w:rPr>
                  <w:rStyle w:val="Hyperlink"/>
                  <w:rFonts w:cstheme="minorHAnsi"/>
                </w:rPr>
                <w:t>WV Building Pictures of Mitigated Structures</w:t>
              </w:r>
            </w:hyperlink>
          </w:p>
          <w:p w14:paraId="79F49872" w14:textId="50C3AA76" w:rsidR="006838AB" w:rsidRDefault="006838AB">
            <w:pPr>
              <w:ind w:right="540"/>
              <w:rPr>
                <w:rFonts w:cstheme="minorHAnsi"/>
              </w:rPr>
            </w:pPr>
            <w:r>
              <w:rPr>
                <w:rFonts w:cstheme="minorHAnsi"/>
                <w:i/>
                <w:iCs/>
              </w:rPr>
              <w:t xml:space="preserve">June 2016 Flood of Central West Virginia: </w:t>
            </w:r>
            <w:r>
              <w:rPr>
                <w:rFonts w:cstheme="minorHAnsi"/>
              </w:rPr>
              <w:t xml:space="preserve"> The devastating floods from the June 2016 flood have resulted in the largest regional mitigation project since the historic April 1977 flood in the Tug Fork River Basin.  From the June 2016 flood, thousands of buildings were destroyed or damaged, at least 23 people were killed, and communities throughout West Virginia were inundated with floodwaters.  A state of emergency was declared in 44 of West Virginia’s 55 counties, and 12 of these counties received a Presidential Disaster Declaration. The National Oceanic and Atmospheric Administration (NOAA) estimated that overall damages from the storm system amounted to over $1 billion (</w:t>
            </w:r>
            <w:hyperlink r:id="rId49" w:history="1">
              <w:r>
                <w:rPr>
                  <w:rStyle w:val="Hyperlink"/>
                  <w:rFonts w:cstheme="minorHAnsi"/>
                </w:rPr>
                <w:t>FEMA 2016 Flood Report</w:t>
              </w:r>
            </w:hyperlink>
            <w:r>
              <w:rPr>
                <w:rFonts w:cstheme="minorHAnsi"/>
              </w:rPr>
              <w:t xml:space="preserve">).  A </w:t>
            </w:r>
            <w:hyperlink r:id="rId50" w:history="1">
              <w:r>
                <w:rPr>
                  <w:rStyle w:val="Hyperlink"/>
                  <w:rFonts w:cstheme="minorHAnsi"/>
                </w:rPr>
                <w:t>news article</w:t>
              </w:r>
            </w:hyperlink>
            <w:r>
              <w:rPr>
                <w:rFonts w:cstheme="minorHAnsi"/>
              </w:rPr>
              <w:t xml:space="preserve"> dated December 7, 2021, in </w:t>
            </w:r>
            <w:r>
              <w:rPr>
                <w:rFonts w:cstheme="minorHAnsi"/>
                <w:i/>
                <w:iCs/>
              </w:rPr>
              <w:t xml:space="preserve">The Intelligencer / Wheeling News-Register </w:t>
            </w:r>
            <w:r>
              <w:rPr>
                <w:rFonts w:cstheme="minorHAnsi"/>
              </w:rPr>
              <w:t>newspaper, reported that as of November 2021, the WV RISE program had completed 350 housing projects and 42 bridges. According to RISE, 90% of its housing projects were complete, with 78% of bridge projects completed. Combined with the 47 demolition projects, $82.4 million has been spent for mitigation measure associated with the June 2016 flood.</w:t>
            </w:r>
          </w:p>
          <w:p w14:paraId="37893DE2" w14:textId="77777777" w:rsidR="006838AB" w:rsidRDefault="006838AB">
            <w:pPr>
              <w:ind w:right="540"/>
              <w:rPr>
                <w:rFonts w:cstheme="minorHAnsi"/>
                <w:i/>
                <w:iCs/>
              </w:rPr>
            </w:pPr>
            <w:r>
              <w:rPr>
                <w:rFonts w:cstheme="minorHAnsi"/>
                <w:i/>
                <w:iCs/>
              </w:rPr>
              <w:t>Mitigated structures from major June 2016 Flood</w:t>
            </w:r>
          </w:p>
          <w:p w14:paraId="2717D34E" w14:textId="2BFF871C" w:rsidR="006838AB" w:rsidRDefault="006838AB">
            <w:pPr>
              <w:ind w:right="540"/>
              <w:rPr>
                <w:rFonts w:cstheme="minorHAnsi"/>
              </w:rPr>
            </w:pPr>
            <w:r>
              <w:rPr>
                <w:rFonts w:cstheme="minorHAnsi"/>
                <w:noProof/>
              </w:rPr>
              <w:drawing>
                <wp:inline distT="0" distB="0" distL="0" distR="0" wp14:anchorId="0502CBBF" wp14:editId="3AB0CEEF">
                  <wp:extent cx="5263515" cy="28276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3515" cy="2827655"/>
                          </a:xfrm>
                          <a:prstGeom prst="rect">
                            <a:avLst/>
                          </a:prstGeom>
                          <a:noFill/>
                          <a:ln>
                            <a:noFill/>
                          </a:ln>
                        </pic:spPr>
                      </pic:pic>
                    </a:graphicData>
                  </a:graphic>
                </wp:inline>
              </w:drawing>
            </w:r>
            <w:r>
              <w:rPr>
                <w:rFonts w:cstheme="minorHAnsi"/>
                <w:noProof/>
              </w:rPr>
              <w:drawing>
                <wp:inline distT="0" distB="0" distL="0" distR="0" wp14:anchorId="574F111D" wp14:editId="2C9B9DE3">
                  <wp:extent cx="5263515" cy="31273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3515" cy="3127375"/>
                          </a:xfrm>
                          <a:prstGeom prst="rect">
                            <a:avLst/>
                          </a:prstGeom>
                          <a:noFill/>
                          <a:ln>
                            <a:noFill/>
                          </a:ln>
                        </pic:spPr>
                      </pic:pic>
                    </a:graphicData>
                  </a:graphic>
                </wp:inline>
              </w:drawing>
            </w:r>
          </w:p>
          <w:p w14:paraId="581226C2" w14:textId="77777777" w:rsidR="006838AB" w:rsidRDefault="006838AB">
            <w:pPr>
              <w:ind w:right="540"/>
              <w:rPr>
                <w:rFonts w:cstheme="minorHAnsi"/>
                <w:i/>
                <w:iCs/>
              </w:rPr>
            </w:pPr>
          </w:p>
          <w:p w14:paraId="4B65CEFF" w14:textId="0E5ED565" w:rsidR="006838AB" w:rsidRDefault="006838AB">
            <w:pPr>
              <w:ind w:right="540"/>
              <w:rPr>
                <w:rFonts w:cstheme="minorHAnsi"/>
              </w:rPr>
            </w:pPr>
            <w:r>
              <w:rPr>
                <w:rFonts w:cstheme="minorHAnsi"/>
                <w:i/>
                <w:iCs/>
              </w:rPr>
              <w:t>April 1977 Flood of Tug Fork Basin:</w:t>
            </w:r>
            <w:r>
              <w:rPr>
                <w:rFonts w:cstheme="minorHAnsi"/>
              </w:rPr>
              <w:t xml:space="preserve"> The Tug Fork Basin was devast</w:t>
            </w:r>
            <w:r w:rsidR="007B23CA">
              <w:rPr>
                <w:rFonts w:cstheme="minorHAnsi"/>
              </w:rPr>
              <w:t>at</w:t>
            </w:r>
            <w:r>
              <w:rPr>
                <w:rFonts w:cstheme="minorHAnsi"/>
              </w:rPr>
              <w:t>ed in April 1977 by the flood record of the basin, causing an estimated $698.7 million (October 1996 Price Level) in damages.  Comparing the WV RISE mitigation program to the 1977 flood reconstruction program, the USACE Section 202 Non-Structural Project resulted in an estimated 397 housing projects</w:t>
            </w:r>
            <w:r w:rsidR="004C021C">
              <w:rPr>
                <w:rFonts w:cstheme="minorHAnsi"/>
              </w:rPr>
              <w:t xml:space="preserve"> and</w:t>
            </w:r>
            <w:r>
              <w:rPr>
                <w:rFonts w:cstheme="minorHAnsi"/>
              </w:rPr>
              <w:t xml:space="preserve"> 257 buyout property acquisitions completed for Mingo and Wayne counties.  A significant number of property acquisitions occurred in McDowell County as well.  The mitigation projects including high-water marks, close-out reports, and operation manuals completed by 2008. </w:t>
            </w:r>
          </w:p>
          <w:p w14:paraId="1BC2E368" w14:textId="77777777" w:rsidR="006838AB" w:rsidRDefault="006838AB">
            <w:pPr>
              <w:ind w:right="540"/>
              <w:rPr>
                <w:rFonts w:cstheme="minorHAnsi"/>
              </w:rPr>
            </w:pPr>
            <w:r>
              <w:rPr>
                <w:rFonts w:cstheme="minorHAnsi"/>
              </w:rPr>
              <w:t xml:space="preserve">  </w:t>
            </w:r>
          </w:p>
          <w:p w14:paraId="1E9ACD4C" w14:textId="77777777" w:rsidR="006838AB" w:rsidRDefault="006838AB" w:rsidP="006838AB">
            <w:pPr>
              <w:pStyle w:val="ListParagraph"/>
              <w:numPr>
                <w:ilvl w:val="0"/>
                <w:numId w:val="16"/>
              </w:numPr>
              <w:ind w:left="0" w:right="540"/>
              <w:contextualSpacing/>
              <w:rPr>
                <w:rFonts w:cstheme="minorHAnsi"/>
              </w:rPr>
            </w:pPr>
            <w:bookmarkStart w:id="75" w:name="_Hlk56117130"/>
            <w:r>
              <w:rPr>
                <w:rFonts w:cstheme="minorHAnsi"/>
              </w:rPr>
              <w:t>USACE Nonstructural Projects from 1977 Flood:</w:t>
            </w:r>
            <w:bookmarkStart w:id="76" w:name="_GoBack"/>
            <w:bookmarkEnd w:id="76"/>
          </w:p>
          <w:p w14:paraId="33C29F26" w14:textId="77777777" w:rsidR="006838AB" w:rsidRDefault="004C021C" w:rsidP="006838AB">
            <w:pPr>
              <w:pStyle w:val="ListParagraph"/>
              <w:numPr>
                <w:ilvl w:val="1"/>
                <w:numId w:val="17"/>
              </w:numPr>
              <w:ind w:left="510" w:right="540"/>
              <w:contextualSpacing/>
              <w:rPr>
                <w:rFonts w:cstheme="minorHAnsi"/>
                <w:color w:val="0000FF"/>
              </w:rPr>
            </w:pPr>
            <w:hyperlink r:id="rId53" w:history="1">
              <w:r w:rsidR="006838AB">
                <w:rPr>
                  <w:rStyle w:val="Hyperlink"/>
                  <w:rFonts w:cstheme="minorHAnsi"/>
                </w:rPr>
                <w:t>Wayne County Nonstructural Project (2006)</w:t>
              </w:r>
            </w:hyperlink>
          </w:p>
          <w:p w14:paraId="4C6033AB" w14:textId="77777777" w:rsidR="006838AB" w:rsidRDefault="004C021C" w:rsidP="006838AB">
            <w:pPr>
              <w:pStyle w:val="ListParagraph"/>
              <w:numPr>
                <w:ilvl w:val="1"/>
                <w:numId w:val="17"/>
              </w:numPr>
              <w:ind w:left="510" w:right="540"/>
              <w:contextualSpacing/>
              <w:rPr>
                <w:rFonts w:cstheme="minorHAnsi"/>
                <w:color w:val="0000FF"/>
              </w:rPr>
            </w:pPr>
            <w:hyperlink r:id="rId54" w:history="1">
              <w:r w:rsidR="006838AB">
                <w:rPr>
                  <w:rStyle w:val="Hyperlink"/>
                  <w:rFonts w:cstheme="minorHAnsi"/>
                </w:rPr>
                <w:t>Upper Mingo County Nonstructural Project (2007)</w:t>
              </w:r>
            </w:hyperlink>
          </w:p>
          <w:p w14:paraId="21AB102C" w14:textId="77777777" w:rsidR="006838AB" w:rsidRDefault="004C021C" w:rsidP="006838AB">
            <w:pPr>
              <w:pStyle w:val="ListParagraph"/>
              <w:numPr>
                <w:ilvl w:val="1"/>
                <w:numId w:val="17"/>
              </w:numPr>
              <w:ind w:left="510" w:right="540"/>
              <w:contextualSpacing/>
              <w:rPr>
                <w:rFonts w:cstheme="minorHAnsi"/>
                <w:color w:val="0000FF"/>
              </w:rPr>
            </w:pPr>
            <w:hyperlink r:id="rId55" w:history="1">
              <w:r w:rsidR="006838AB">
                <w:rPr>
                  <w:rStyle w:val="Hyperlink"/>
                  <w:rFonts w:cstheme="minorHAnsi"/>
                </w:rPr>
                <w:t>Lower Mingo County Nonstructural Project (2008)</w:t>
              </w:r>
            </w:hyperlink>
            <w:bookmarkEnd w:id="75"/>
          </w:p>
          <w:p w14:paraId="3A9834C9" w14:textId="77777777" w:rsidR="006838AB" w:rsidRDefault="006838AB">
            <w:pPr>
              <w:ind w:right="540"/>
              <w:rPr>
                <w:rFonts w:cstheme="minorHAnsi"/>
                <w:b/>
                <w:bCs/>
                <w:u w:val="single"/>
              </w:rPr>
            </w:pPr>
          </w:p>
          <w:p w14:paraId="7C2DE3D3" w14:textId="48D4EB4D" w:rsidR="006838AB" w:rsidRDefault="006838AB">
            <w:pPr>
              <w:ind w:right="540"/>
              <w:rPr>
                <w:rFonts w:cstheme="minorHAnsi"/>
                <w:b/>
                <w:bCs/>
                <w:u w:val="single"/>
              </w:rPr>
            </w:pPr>
            <w:r>
              <w:rPr>
                <w:rFonts w:cstheme="minorHAnsi"/>
              </w:rPr>
              <w:t xml:space="preserve">Community Engagement Diagram: </w:t>
            </w:r>
            <w:r>
              <w:rPr>
                <w:noProof/>
              </w:rPr>
              <w:drawing>
                <wp:inline distT="0" distB="0" distL="0" distR="0" wp14:anchorId="0F505E41" wp14:editId="49AB39CB">
                  <wp:extent cx="5916930" cy="3611245"/>
                  <wp:effectExtent l="19050" t="19050" r="26670"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16930" cy="3611245"/>
                          </a:xfrm>
                          <a:prstGeom prst="rect">
                            <a:avLst/>
                          </a:prstGeom>
                          <a:noFill/>
                          <a:ln w="9525" cmpd="sng">
                            <a:solidFill>
                              <a:srgbClr val="000000"/>
                            </a:solidFill>
                            <a:miter lim="800000"/>
                            <a:headEnd/>
                            <a:tailEnd/>
                          </a:ln>
                          <a:effectLst/>
                        </pic:spPr>
                      </pic:pic>
                    </a:graphicData>
                  </a:graphic>
                </wp:inline>
              </w:drawing>
            </w:r>
          </w:p>
          <w:p w14:paraId="078A0992" w14:textId="77777777" w:rsidR="006838AB" w:rsidRDefault="006838AB">
            <w:pPr>
              <w:ind w:right="540"/>
              <w:rPr>
                <w:rFonts w:cstheme="minorHAnsi"/>
                <w:b/>
                <w:bCs/>
                <w:u w:val="single"/>
              </w:rPr>
            </w:pPr>
          </w:p>
          <w:p w14:paraId="559DD984" w14:textId="77777777" w:rsidR="006838AB" w:rsidRDefault="006838AB">
            <w:pPr>
              <w:ind w:right="540"/>
              <w:rPr>
                <w:rFonts w:cstheme="minorHAnsi"/>
                <w:b/>
                <w:bCs/>
                <w:highlight w:val="yellow"/>
              </w:rPr>
            </w:pPr>
          </w:p>
        </w:tc>
      </w:tr>
      <w:tr w:rsidR="006838AB" w14:paraId="5D7D966B"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75D6C983" w14:textId="77777777" w:rsidR="006838AB" w:rsidRDefault="006838AB">
            <w:pPr>
              <w:ind w:right="540"/>
              <w:rPr>
                <w:rFonts w:cstheme="minorHAnsi"/>
              </w:rPr>
            </w:pPr>
            <w:r>
              <w:rPr>
                <w:rFonts w:cstheme="minorHAnsi"/>
                <w:b/>
                <w:bCs/>
                <w:highlight w:val="cyan"/>
                <w:u w:val="single"/>
              </w:rPr>
              <w:t>(6) Develop and Verify Community Flood Risk Profiles:</w:t>
            </w:r>
            <w:r>
              <w:rPr>
                <w:rFonts w:cstheme="minorHAnsi"/>
              </w:rPr>
              <w:t xml:space="preserve">  Use the building level-risk assessments to create community risk profiles at the regional and state scales.  Aggregate key risk factors into Exposure and Flood Model matrices.  A Mitigation Matrix of mitigated properties, open space preservation, etc. can be developed as well.  The community risk profiles would supplement FEMA’s Flood Risk Dashboards, a snapshot of a community’s flood risk statistics at the time the community is going through a flood mapping update.  The profiles are done at the County, Unincorporated, and Incorporated levels (including eight split municipalities across county boundary lines).  Risk communities will be compared to statewide mean/medium/maximum statistics.  Incorporate WV Building Level Risk Assessment (BLRA) information to FEMA’s Jurisdictional Flood Risk Dashboard templates, web community risk tables, etc.   These community flood risk profiles can be incorporated into the 2023 State Hazard Mitigation Plan Update.  It is important to identify disadvantaged communities in the State that may be at higher risk due to climate change impacts and thus require additional focus and support in their flood protection measures.     </w:t>
            </w:r>
          </w:p>
          <w:p w14:paraId="4BFD9B2E" w14:textId="77777777" w:rsidR="006838AB" w:rsidRDefault="006838AB">
            <w:pPr>
              <w:ind w:right="540"/>
              <w:rPr>
                <w:rFonts w:cstheme="minorHAnsi"/>
              </w:rPr>
            </w:pPr>
            <w:r>
              <w:rPr>
                <w:rFonts w:cstheme="minorHAnsi"/>
              </w:rPr>
              <w:t xml:space="preserve">Example Region 4 Community-Level </w:t>
            </w:r>
            <w:hyperlink r:id="rId57" w:history="1">
              <w:r>
                <w:rPr>
                  <w:rStyle w:val="Hyperlink"/>
                  <w:rFonts w:cstheme="minorHAnsi"/>
                </w:rPr>
                <w:t>Risk Matrices</w:t>
              </w:r>
            </w:hyperlink>
            <w:r>
              <w:rPr>
                <w:rFonts w:cstheme="minorHAnsi"/>
              </w:rPr>
              <w:t xml:space="preserve"> for Exposure and Flood Loss Models. </w:t>
            </w:r>
          </w:p>
          <w:p w14:paraId="5B36FF76" w14:textId="2BFBD9D7" w:rsidR="006838AB" w:rsidRDefault="006838AB">
            <w:pPr>
              <w:ind w:right="540"/>
              <w:rPr>
                <w:rFonts w:cstheme="minorHAnsi"/>
              </w:rPr>
            </w:pPr>
            <w:r>
              <w:rPr>
                <w:rFonts w:cstheme="minorHAnsi"/>
              </w:rPr>
              <w:br/>
            </w:r>
            <w:r>
              <w:rPr>
                <w:rFonts w:cstheme="minorHAnsi"/>
                <w:noProof/>
              </w:rPr>
              <w:drawing>
                <wp:inline distT="0" distB="0" distL="0" distR="0" wp14:anchorId="193C997D" wp14:editId="44347867">
                  <wp:extent cx="5808980" cy="231267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08980" cy="2312670"/>
                          </a:xfrm>
                          <a:prstGeom prst="rect">
                            <a:avLst/>
                          </a:prstGeom>
                          <a:noFill/>
                          <a:ln>
                            <a:noFill/>
                          </a:ln>
                        </pic:spPr>
                      </pic:pic>
                    </a:graphicData>
                  </a:graphic>
                </wp:inline>
              </w:drawing>
            </w:r>
          </w:p>
          <w:p w14:paraId="67F34435" w14:textId="77777777" w:rsidR="006838AB" w:rsidRDefault="006838AB">
            <w:pPr>
              <w:ind w:right="540"/>
              <w:rPr>
                <w:rFonts w:cstheme="minorHAnsi"/>
              </w:rPr>
            </w:pPr>
          </w:p>
          <w:p w14:paraId="7A8C8622" w14:textId="77777777" w:rsidR="006838AB" w:rsidRDefault="006838AB">
            <w:pPr>
              <w:ind w:right="540"/>
              <w:rPr>
                <w:rFonts w:cstheme="minorHAnsi"/>
              </w:rPr>
            </w:pPr>
            <w:r>
              <w:rPr>
                <w:rFonts w:cstheme="minorHAnsi"/>
              </w:rPr>
              <w:t xml:space="preserve">Supplement FEMA’s Jurisdictional Disaster Dashboards with supplemental risk assessment information from the statewide building level risk assessment (BLRA). </w:t>
            </w:r>
          </w:p>
          <w:p w14:paraId="7C02C13B" w14:textId="6BD64EB5" w:rsidR="006838AB" w:rsidRDefault="006838AB">
            <w:pPr>
              <w:ind w:right="540"/>
              <w:rPr>
                <w:rFonts w:cstheme="minorHAnsi"/>
              </w:rPr>
            </w:pPr>
            <w:r>
              <w:rPr>
                <w:rFonts w:cstheme="minorHAnsi"/>
                <w:noProof/>
              </w:rPr>
              <w:drawing>
                <wp:inline distT="0" distB="0" distL="0" distR="0" wp14:anchorId="44D91AE4" wp14:editId="753420AC">
                  <wp:extent cx="5840095" cy="3419475"/>
                  <wp:effectExtent l="0" t="0" r="825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40095" cy="3419475"/>
                          </a:xfrm>
                          <a:prstGeom prst="rect">
                            <a:avLst/>
                          </a:prstGeom>
                          <a:noFill/>
                          <a:ln>
                            <a:noFill/>
                          </a:ln>
                        </pic:spPr>
                      </pic:pic>
                    </a:graphicData>
                  </a:graphic>
                </wp:inline>
              </w:drawing>
            </w:r>
          </w:p>
          <w:p w14:paraId="10BBF071" w14:textId="77777777" w:rsidR="006838AB" w:rsidRDefault="004C021C">
            <w:pPr>
              <w:ind w:right="540"/>
              <w:rPr>
                <w:rFonts w:cstheme="minorHAnsi"/>
              </w:rPr>
            </w:pPr>
            <w:hyperlink r:id="rId60" w:history="1">
              <w:r w:rsidR="006838AB">
                <w:rPr>
                  <w:rStyle w:val="Hyperlink"/>
                  <w:rFonts w:cstheme="minorHAnsi"/>
                </w:rPr>
                <w:t>Example Jurisdictional Dashboards</w:t>
              </w:r>
            </w:hyperlink>
          </w:p>
          <w:p w14:paraId="1503EA35" w14:textId="77777777" w:rsidR="006838AB" w:rsidRDefault="006838AB">
            <w:pPr>
              <w:ind w:right="540"/>
              <w:rPr>
                <w:rFonts w:cstheme="minorHAnsi"/>
                <w:color w:val="333333"/>
              </w:rPr>
            </w:pPr>
          </w:p>
          <w:p w14:paraId="523CADD9" w14:textId="77777777" w:rsidR="006838AB" w:rsidRDefault="006838AB">
            <w:pPr>
              <w:ind w:right="540"/>
              <w:rPr>
                <w:rFonts w:cstheme="minorHAnsi"/>
                <w:color w:val="333333"/>
              </w:rPr>
            </w:pPr>
          </w:p>
          <w:p w14:paraId="2731D050" w14:textId="5CA7BFAC" w:rsidR="006838AB" w:rsidRDefault="006838AB">
            <w:pPr>
              <w:ind w:right="540"/>
              <w:rPr>
                <w:rFonts w:cstheme="minorHAnsi"/>
                <w:b/>
                <w:bCs/>
                <w:highlight w:val="yellow"/>
              </w:rPr>
            </w:pPr>
          </w:p>
          <w:p w14:paraId="2A711815" w14:textId="6BEB7BE4" w:rsidR="00223E91" w:rsidRDefault="00223E91">
            <w:pPr>
              <w:ind w:right="540"/>
              <w:rPr>
                <w:rFonts w:cstheme="minorHAnsi"/>
                <w:b/>
                <w:bCs/>
                <w:highlight w:val="yellow"/>
              </w:rPr>
            </w:pPr>
          </w:p>
          <w:p w14:paraId="43FCBF95" w14:textId="1FE38030" w:rsidR="00223E91" w:rsidRDefault="00223E91">
            <w:pPr>
              <w:ind w:right="540"/>
              <w:rPr>
                <w:rFonts w:cstheme="minorHAnsi"/>
                <w:b/>
                <w:bCs/>
                <w:highlight w:val="yellow"/>
              </w:rPr>
            </w:pPr>
          </w:p>
          <w:p w14:paraId="75B97E50" w14:textId="2ADDD464" w:rsidR="00223E91" w:rsidRDefault="00223E91">
            <w:pPr>
              <w:ind w:right="540"/>
              <w:rPr>
                <w:rFonts w:cstheme="minorHAnsi"/>
                <w:b/>
                <w:bCs/>
                <w:highlight w:val="yellow"/>
              </w:rPr>
            </w:pPr>
          </w:p>
          <w:p w14:paraId="1B29D29A" w14:textId="50E3C8D6" w:rsidR="00223E91" w:rsidRDefault="00223E91">
            <w:pPr>
              <w:ind w:right="540"/>
              <w:rPr>
                <w:rFonts w:cstheme="minorHAnsi"/>
                <w:b/>
                <w:bCs/>
                <w:highlight w:val="yellow"/>
              </w:rPr>
            </w:pPr>
          </w:p>
          <w:p w14:paraId="4D9C9647" w14:textId="7C3456D6" w:rsidR="00223E91" w:rsidRDefault="00223E91">
            <w:pPr>
              <w:ind w:right="540"/>
              <w:rPr>
                <w:rFonts w:cstheme="minorHAnsi"/>
                <w:b/>
                <w:bCs/>
                <w:highlight w:val="yellow"/>
              </w:rPr>
            </w:pPr>
          </w:p>
          <w:p w14:paraId="7EF44D78" w14:textId="7E63E3D1" w:rsidR="00223E91" w:rsidRDefault="00223E91">
            <w:pPr>
              <w:ind w:right="540"/>
              <w:rPr>
                <w:rFonts w:cstheme="minorHAnsi"/>
                <w:b/>
                <w:bCs/>
                <w:highlight w:val="yellow"/>
              </w:rPr>
            </w:pPr>
          </w:p>
          <w:p w14:paraId="5927C5C1" w14:textId="77777777" w:rsidR="00223E91" w:rsidRDefault="00223E91">
            <w:pPr>
              <w:ind w:right="540"/>
              <w:rPr>
                <w:rFonts w:cstheme="minorHAnsi"/>
                <w:b/>
                <w:bCs/>
                <w:highlight w:val="yellow"/>
              </w:rPr>
            </w:pPr>
          </w:p>
          <w:p w14:paraId="3D115884" w14:textId="77777777" w:rsidR="006838AB" w:rsidRDefault="006838AB">
            <w:pPr>
              <w:ind w:right="540"/>
              <w:rPr>
                <w:rFonts w:cstheme="minorHAnsi"/>
                <w:b/>
                <w:bCs/>
                <w:highlight w:val="yellow"/>
              </w:rPr>
            </w:pPr>
          </w:p>
        </w:tc>
      </w:tr>
      <w:tr w:rsidR="006838AB" w14:paraId="66343F82"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3600783D" w14:textId="77777777" w:rsidR="006838AB" w:rsidRDefault="006838AB">
            <w:pPr>
              <w:ind w:right="540"/>
              <w:rPr>
                <w:rFonts w:cstheme="minorHAnsi"/>
              </w:rPr>
            </w:pPr>
            <w:r>
              <w:rPr>
                <w:rFonts w:cstheme="minorHAnsi"/>
                <w:b/>
                <w:bCs/>
                <w:highlight w:val="cyan"/>
                <w:u w:val="single"/>
              </w:rPr>
              <w:t>(7) Model Potential Mitigation Measures and Communicate to Communities:</w:t>
            </w:r>
            <w:r>
              <w:rPr>
                <w:rFonts w:cstheme="minorHAnsi"/>
              </w:rPr>
              <w:t xml:space="preserve">  Use model-backed depth grids and the building-level risk assessment inventory (BLRA) to identify mitigation measures for properties.  For example, identify buildings with solid wall crawl spaces which would qualify for flood vents, one of the cheapest mitigation solutions for existing structures.  Communicate this mitigation information to communities where types of building foundations are prevalent and would qualify for flood vents.  Communicate the cost in savings in flood insurance by installing flood vents and adjusting the lowest floor elevation.  </w:t>
            </w:r>
          </w:p>
          <w:p w14:paraId="4B118F2E" w14:textId="77777777" w:rsidR="006838AB" w:rsidRDefault="004C021C" w:rsidP="006838AB">
            <w:pPr>
              <w:pStyle w:val="ListParagraph"/>
              <w:numPr>
                <w:ilvl w:val="0"/>
                <w:numId w:val="18"/>
              </w:numPr>
              <w:ind w:left="0" w:right="540"/>
              <w:contextualSpacing/>
              <w:rPr>
                <w:rFonts w:cstheme="minorHAnsi"/>
                <w:i/>
              </w:rPr>
            </w:pPr>
            <w:hyperlink r:id="rId61" w:history="1">
              <w:r w:rsidR="006838AB">
                <w:rPr>
                  <w:rStyle w:val="Hyperlink"/>
                  <w:rFonts w:cstheme="minorHAnsi"/>
                  <w:i/>
                </w:rPr>
                <w:t>4,716 Non-Residential Structures to consider for Dry Floodproofing</w:t>
              </w:r>
            </w:hyperlink>
            <w:r w:rsidR="006838AB">
              <w:rPr>
                <w:rFonts w:cstheme="minorHAnsi"/>
                <w:i/>
              </w:rPr>
              <w:t>.  Dry Floodproofing Criteria:  Building Non-Residential (Commercial and Other Residential), Not in floodway (velocity not &gt; 10 feet/sec), Flood Depth &lt; 3 feet</w:t>
            </w:r>
          </w:p>
          <w:p w14:paraId="7BAEBB70" w14:textId="77777777" w:rsidR="006838AB" w:rsidRDefault="006838AB">
            <w:pPr>
              <w:ind w:right="540"/>
              <w:rPr>
                <w:rFonts w:cstheme="minorHAnsi"/>
                <w:i/>
              </w:rPr>
            </w:pPr>
          </w:p>
          <w:p w14:paraId="7959AED2" w14:textId="77777777" w:rsidR="006838AB" w:rsidRDefault="004C021C" w:rsidP="006838AB">
            <w:pPr>
              <w:pStyle w:val="ListParagraph"/>
              <w:numPr>
                <w:ilvl w:val="0"/>
                <w:numId w:val="18"/>
              </w:numPr>
              <w:ind w:left="0" w:right="540"/>
              <w:contextualSpacing/>
              <w:rPr>
                <w:rFonts w:cstheme="minorHAnsi"/>
                <w:i/>
              </w:rPr>
            </w:pPr>
            <w:hyperlink r:id="rId62" w:history="1">
              <w:r w:rsidR="006838AB">
                <w:rPr>
                  <w:rStyle w:val="Hyperlink"/>
                  <w:rFonts w:cstheme="minorHAnsi"/>
                  <w:i/>
                </w:rPr>
                <w:t>10,038 Residential Structures to consider for Wet Floodproofing</w:t>
              </w:r>
            </w:hyperlink>
            <w:r w:rsidR="006838AB">
              <w:rPr>
                <w:rFonts w:cstheme="minorHAnsi"/>
                <w:i/>
              </w:rPr>
              <w:t>.  Wet Floodproofing Criteria &gt; Building Residential (Occupancy Class (RES1, RES3A, RES3B), Foundation Code = Perimeter Wall (Crawl Space), Not in floodway, Flood Depth &lt; 12 feet</w:t>
            </w:r>
          </w:p>
          <w:p w14:paraId="0094A74D" w14:textId="77777777" w:rsidR="006838AB" w:rsidRDefault="006838AB">
            <w:pPr>
              <w:ind w:right="540"/>
              <w:rPr>
                <w:rFonts w:cstheme="minorHAnsi"/>
                <w:i/>
              </w:rPr>
            </w:pPr>
          </w:p>
          <w:p w14:paraId="61E2F5EF" w14:textId="77777777" w:rsidR="006838AB" w:rsidRDefault="006838AB">
            <w:pPr>
              <w:ind w:right="540"/>
              <w:rPr>
                <w:rFonts w:cstheme="minorHAnsi"/>
                <w:iCs/>
              </w:rPr>
            </w:pPr>
            <w:r>
              <w:rPr>
                <w:rFonts w:cstheme="minorHAnsi"/>
                <w:iCs/>
              </w:rPr>
              <w:t>USACE Nonstructural Flood Risk Management Matrix:</w:t>
            </w:r>
          </w:p>
          <w:p w14:paraId="5B01BE2C" w14:textId="77777777" w:rsidR="006838AB" w:rsidRDefault="004C021C">
            <w:pPr>
              <w:ind w:right="540"/>
              <w:rPr>
                <w:rStyle w:val="Hyperlink"/>
              </w:rPr>
            </w:pPr>
            <w:hyperlink r:id="rId63" w:history="1">
              <w:r w:rsidR="006838AB">
                <w:rPr>
                  <w:rStyle w:val="Hyperlink"/>
                  <w:rFonts w:cstheme="minorHAnsi"/>
                </w:rPr>
                <w:t>https://usace.contentdm.oclc.org/digital/collection/p16021coll11/id/708/</w:t>
              </w:r>
            </w:hyperlink>
          </w:p>
          <w:p w14:paraId="6CE975F3" w14:textId="4870EAF1" w:rsidR="006838AB" w:rsidRDefault="006838AB">
            <w:pPr>
              <w:ind w:right="540"/>
              <w:rPr>
                <w:b/>
                <w:bCs/>
                <w:highlight w:val="yellow"/>
              </w:rPr>
            </w:pPr>
            <w:r>
              <w:rPr>
                <w:rFonts w:cstheme="minorHAnsi"/>
              </w:rPr>
              <w:t xml:space="preserve">Heat maps show the Kanawha River Valley as a high potential target area for residential mitigation.   </w:t>
            </w:r>
            <w:r>
              <w:rPr>
                <w:rFonts w:cstheme="minorHAnsi"/>
                <w:color w:val="0000FF" w:themeColor="hyperlink"/>
                <w:u w:val="single"/>
              </w:rPr>
              <w:br/>
            </w:r>
            <w:r>
              <w:rPr>
                <w:noProof/>
              </w:rPr>
              <w:drawing>
                <wp:inline distT="0" distB="0" distL="0" distR="0" wp14:anchorId="57E9656F" wp14:editId="150A5523">
                  <wp:extent cx="5770880" cy="444119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0880" cy="4441190"/>
                          </a:xfrm>
                          <a:prstGeom prst="rect">
                            <a:avLst/>
                          </a:prstGeom>
                          <a:noFill/>
                          <a:ln>
                            <a:noFill/>
                          </a:ln>
                        </pic:spPr>
                      </pic:pic>
                    </a:graphicData>
                  </a:graphic>
                </wp:inline>
              </w:drawing>
            </w:r>
          </w:p>
          <w:p w14:paraId="10CC3B1E" w14:textId="77777777" w:rsidR="00223E91" w:rsidRDefault="00223E91">
            <w:pPr>
              <w:ind w:right="540"/>
              <w:rPr>
                <w:noProof/>
              </w:rPr>
            </w:pPr>
          </w:p>
          <w:p w14:paraId="3E7BC8D3" w14:textId="77777777" w:rsidR="00223E91" w:rsidRDefault="00223E91">
            <w:pPr>
              <w:ind w:right="540"/>
              <w:rPr>
                <w:noProof/>
              </w:rPr>
            </w:pPr>
          </w:p>
          <w:p w14:paraId="340C0C12" w14:textId="77777777" w:rsidR="00223E91" w:rsidRDefault="00223E91">
            <w:pPr>
              <w:ind w:right="540"/>
              <w:rPr>
                <w:noProof/>
              </w:rPr>
            </w:pPr>
          </w:p>
          <w:p w14:paraId="04D5012F" w14:textId="77777777" w:rsidR="00223E91" w:rsidRDefault="00223E91">
            <w:pPr>
              <w:ind w:right="540"/>
              <w:rPr>
                <w:noProof/>
              </w:rPr>
            </w:pPr>
          </w:p>
          <w:p w14:paraId="3D669068" w14:textId="77777777" w:rsidR="00223E91" w:rsidRDefault="00223E91">
            <w:pPr>
              <w:ind w:right="540"/>
              <w:rPr>
                <w:noProof/>
              </w:rPr>
            </w:pPr>
          </w:p>
          <w:p w14:paraId="161C269D" w14:textId="77777777" w:rsidR="00223E91" w:rsidRDefault="00223E91">
            <w:pPr>
              <w:ind w:right="540"/>
              <w:rPr>
                <w:noProof/>
              </w:rPr>
            </w:pPr>
          </w:p>
          <w:p w14:paraId="535ECE8E" w14:textId="144A444D" w:rsidR="006838AB" w:rsidRDefault="006838AB">
            <w:pPr>
              <w:ind w:right="540"/>
              <w:rPr>
                <w:rFonts w:cstheme="minorBidi"/>
                <w:noProof/>
              </w:rPr>
            </w:pPr>
            <w:r>
              <w:rPr>
                <w:noProof/>
              </w:rPr>
              <w:t xml:space="preserve">The RiskMAP View of the WV Flood Tool shows a high-risk advsisory flood zone in the city of St. Albans (Kanawha County) where are large number of </w:t>
            </w:r>
            <w:r>
              <w:rPr>
                <w:b/>
                <w:bCs/>
                <w:noProof/>
              </w:rPr>
              <w:t>residential</w:t>
            </w:r>
            <w:r>
              <w:rPr>
                <w:noProof/>
              </w:rPr>
              <w:t xml:space="preserve"> “mapped-in” structures (orange circles) with</w:t>
            </w:r>
            <w:r>
              <w:rPr>
                <w:b/>
                <w:bCs/>
                <w:noProof/>
              </w:rPr>
              <w:t xml:space="preserve"> elevated crawl space foundations</w:t>
            </w:r>
            <w:r>
              <w:rPr>
                <w:noProof/>
              </w:rPr>
              <w:t xml:space="preserve"> (green diamonds) would be eligible for flood vents, one of the cheapest wet floodproofing mitigation measures for homeowners to considers.  Vew </w:t>
            </w:r>
            <w:hyperlink r:id="rId65" w:history="1">
              <w:r>
                <w:rPr>
                  <w:rStyle w:val="Hyperlink"/>
                  <w:noProof/>
                </w:rPr>
                <w:t>online map</w:t>
              </w:r>
            </w:hyperlink>
            <w:r>
              <w:rPr>
                <w:noProof/>
              </w:rPr>
              <w:t xml:space="preserve"> of area for mitigation consideration. </w:t>
            </w:r>
          </w:p>
          <w:p w14:paraId="77271159" w14:textId="352B9ADA" w:rsidR="006838AB" w:rsidRDefault="006838AB">
            <w:pPr>
              <w:ind w:right="540"/>
              <w:rPr>
                <w:noProof/>
              </w:rPr>
            </w:pPr>
            <w:r>
              <w:rPr>
                <w:noProof/>
              </w:rPr>
              <w:drawing>
                <wp:inline distT="0" distB="0" distL="0" distR="0" wp14:anchorId="2FE52D8A" wp14:editId="2E4C0369">
                  <wp:extent cx="5525135" cy="2927350"/>
                  <wp:effectExtent l="19050" t="19050" r="18415"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5135" cy="2927350"/>
                          </a:xfrm>
                          <a:prstGeom prst="rect">
                            <a:avLst/>
                          </a:prstGeom>
                          <a:noFill/>
                          <a:ln w="9525" cmpd="sng">
                            <a:solidFill>
                              <a:srgbClr val="000000"/>
                            </a:solidFill>
                            <a:miter lim="800000"/>
                            <a:headEnd/>
                            <a:tailEnd/>
                          </a:ln>
                          <a:effectLst/>
                        </pic:spPr>
                      </pic:pic>
                    </a:graphicData>
                  </a:graphic>
                </wp:inline>
              </w:drawing>
            </w:r>
          </w:p>
          <w:p w14:paraId="30D17586" w14:textId="381C4E4C" w:rsidR="006838AB" w:rsidRDefault="006838AB">
            <w:pPr>
              <w:ind w:right="540"/>
              <w:rPr>
                <w:rFonts w:cstheme="minorHAnsi"/>
              </w:rPr>
            </w:pPr>
            <w:r>
              <w:rPr>
                <w:noProof/>
              </w:rPr>
              <w:t xml:space="preserve">Flood-prone residential structures in St. Albans in which crawl space foundations and the flood depth would qualify for flood vents.  See </w:t>
            </w:r>
            <w:hyperlink r:id="rId67" w:history="1">
              <w:r>
                <w:rPr>
                  <w:rStyle w:val="Hyperlink"/>
                  <w:noProof/>
                </w:rPr>
                <w:t xml:space="preserve">Google Street/3D Map View </w:t>
              </w:r>
            </w:hyperlink>
            <w:r>
              <w:rPr>
                <w:noProof/>
              </w:rPr>
              <w:t>of structures.</w:t>
            </w:r>
            <w:r>
              <w:rPr>
                <w:noProof/>
              </w:rPr>
              <w:drawing>
                <wp:inline distT="0" distB="0" distL="0" distR="0" wp14:anchorId="0610D549" wp14:editId="76C32982">
                  <wp:extent cx="5532755" cy="33655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32755" cy="3365500"/>
                          </a:xfrm>
                          <a:prstGeom prst="rect">
                            <a:avLst/>
                          </a:prstGeom>
                          <a:noFill/>
                          <a:ln>
                            <a:noFill/>
                          </a:ln>
                        </pic:spPr>
                      </pic:pic>
                    </a:graphicData>
                  </a:graphic>
                </wp:inline>
              </w:drawing>
            </w:r>
          </w:p>
          <w:p w14:paraId="6E96689F" w14:textId="232736F8" w:rsidR="006838AB" w:rsidRDefault="006838AB" w:rsidP="00223E91">
            <w:pPr>
              <w:spacing w:after="200"/>
              <w:ind w:right="540"/>
              <w:contextualSpacing/>
              <w:rPr>
                <w:rFonts w:cstheme="minorHAnsi"/>
              </w:rPr>
            </w:pPr>
          </w:p>
          <w:p w14:paraId="327485C3" w14:textId="3A17EF7C" w:rsidR="00223E91" w:rsidRDefault="00223E91" w:rsidP="00223E91">
            <w:pPr>
              <w:spacing w:after="200"/>
              <w:ind w:right="540"/>
              <w:contextualSpacing/>
              <w:rPr>
                <w:rFonts w:cstheme="minorHAnsi"/>
              </w:rPr>
            </w:pPr>
          </w:p>
          <w:p w14:paraId="434B2E68" w14:textId="3B0CA739" w:rsidR="00223E91" w:rsidRDefault="00223E91" w:rsidP="00223E91">
            <w:pPr>
              <w:spacing w:after="200"/>
              <w:ind w:right="540"/>
              <w:contextualSpacing/>
              <w:rPr>
                <w:rFonts w:cstheme="minorHAnsi"/>
              </w:rPr>
            </w:pPr>
          </w:p>
          <w:p w14:paraId="6F780A60" w14:textId="77777777" w:rsidR="00223E91" w:rsidRPr="00223E91" w:rsidRDefault="00223E91" w:rsidP="00223E91">
            <w:pPr>
              <w:spacing w:after="200"/>
              <w:ind w:right="540"/>
              <w:contextualSpacing/>
              <w:rPr>
                <w:rFonts w:cstheme="minorHAnsi"/>
              </w:rPr>
            </w:pPr>
          </w:p>
          <w:p w14:paraId="1B389EE4" w14:textId="77777777" w:rsidR="006838AB" w:rsidRDefault="006838AB">
            <w:pPr>
              <w:ind w:right="540"/>
              <w:rPr>
                <w:rFonts w:cstheme="minorHAnsi"/>
                <w:b/>
                <w:bCs/>
                <w:highlight w:val="yellow"/>
              </w:rPr>
            </w:pPr>
          </w:p>
        </w:tc>
      </w:tr>
      <w:tr w:rsidR="006838AB" w14:paraId="0C2691AB"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7D753E48" w14:textId="77777777" w:rsidR="006838AB" w:rsidRDefault="006838AB" w:rsidP="006838AB">
            <w:pPr>
              <w:pStyle w:val="ListParagraph"/>
              <w:numPr>
                <w:ilvl w:val="0"/>
                <w:numId w:val="19"/>
              </w:numPr>
              <w:spacing w:after="200"/>
              <w:ind w:left="0" w:right="540"/>
              <w:contextualSpacing/>
              <w:rPr>
                <w:rFonts w:cstheme="minorHAnsi"/>
              </w:rPr>
            </w:pPr>
            <w:r>
              <w:rPr>
                <w:rFonts w:cstheme="minorHAnsi"/>
                <w:b/>
                <w:bCs/>
                <w:highlight w:val="cyan"/>
                <w:u w:val="single"/>
              </w:rPr>
              <w:t>(8) Engage Communities to Validate Areas of Mitigation (AOMI) on WV Flood Tool.</w:t>
            </w:r>
            <w:r>
              <w:rPr>
                <w:rFonts w:cstheme="minorHAnsi"/>
              </w:rPr>
              <w:t xml:space="preserve"> </w:t>
            </w:r>
            <w:r>
              <w:rPr>
                <w:rFonts w:cstheme="minorHAnsi"/>
              </w:rPr>
              <w:br/>
              <w:t xml:space="preserve">Engage communities to validate AoMIs identified from the statewide risk assessment.  Areas of Mitigation (AoMI) are identified by Repetitive Loss structures, Substantial Damage Estimates, Floodway Structures, Mitigated Properties, Flood Depths, High-Water Marks, and Similar Topography.  See statewide graphic of </w:t>
            </w:r>
            <w:hyperlink r:id="rId69" w:history="1">
              <w:r>
                <w:rPr>
                  <w:rStyle w:val="Hyperlink"/>
                  <w:rFonts w:cstheme="minorHAnsi"/>
                </w:rPr>
                <w:t>Areas of Mitigation Interest (AoMI)</w:t>
              </w:r>
            </w:hyperlink>
            <w:r>
              <w:rPr>
                <w:rFonts w:cstheme="minorHAnsi"/>
              </w:rPr>
              <w:t xml:space="preserve"> mapped to date.  AoMIs support the community prioritization of identifiable measures for hazard reduction planning and actionable mitigation projects.  AoMIs are published on the RiskMAP View of the WV Flood Tool. </w:t>
            </w:r>
          </w:p>
          <w:p w14:paraId="15E34B1E" w14:textId="77777777" w:rsidR="006838AB" w:rsidRDefault="006838AB">
            <w:pPr>
              <w:ind w:right="540"/>
              <w:rPr>
                <w:rFonts w:cstheme="minorHAnsi"/>
              </w:rPr>
            </w:pPr>
            <w:r>
              <w:rPr>
                <w:rFonts w:cstheme="minorHAnsi"/>
              </w:rPr>
              <w:t>AoMI determination layers may include:</w:t>
            </w:r>
          </w:p>
          <w:p w14:paraId="4BC57439" w14:textId="77777777" w:rsidR="006838AB" w:rsidRDefault="004C021C" w:rsidP="006838AB">
            <w:pPr>
              <w:pStyle w:val="ListParagraph"/>
              <w:numPr>
                <w:ilvl w:val="0"/>
                <w:numId w:val="19"/>
              </w:numPr>
              <w:spacing w:after="200"/>
              <w:ind w:left="0" w:right="540"/>
              <w:contextualSpacing/>
              <w:rPr>
                <w:rFonts w:cstheme="minorHAnsi"/>
              </w:rPr>
            </w:pPr>
            <w:hyperlink r:id="rId70" w:history="1">
              <w:r w:rsidR="006838AB">
                <w:rPr>
                  <w:rStyle w:val="Hyperlink"/>
                  <w:rFonts w:cstheme="minorHAnsi"/>
                </w:rPr>
                <w:t>Buyout Properties</w:t>
              </w:r>
            </w:hyperlink>
          </w:p>
          <w:p w14:paraId="71087CA1" w14:textId="77777777" w:rsidR="006838AB" w:rsidRDefault="004C021C" w:rsidP="006838AB">
            <w:pPr>
              <w:pStyle w:val="ListParagraph"/>
              <w:numPr>
                <w:ilvl w:val="0"/>
                <w:numId w:val="19"/>
              </w:numPr>
              <w:spacing w:after="200"/>
              <w:ind w:left="0" w:right="540"/>
              <w:contextualSpacing/>
              <w:rPr>
                <w:rFonts w:cstheme="minorHAnsi"/>
              </w:rPr>
            </w:pPr>
            <w:hyperlink r:id="rId71" w:history="1">
              <w:r w:rsidR="006838AB">
                <w:rPr>
                  <w:rStyle w:val="Hyperlink"/>
                  <w:rFonts w:cstheme="minorHAnsi"/>
                </w:rPr>
                <w:t>High Flood Depths or Water Depths-in-Structure</w:t>
              </w:r>
            </w:hyperlink>
          </w:p>
          <w:p w14:paraId="6DA22917" w14:textId="77777777" w:rsidR="006838AB" w:rsidRDefault="004C021C" w:rsidP="006838AB">
            <w:pPr>
              <w:pStyle w:val="ListParagraph"/>
              <w:numPr>
                <w:ilvl w:val="0"/>
                <w:numId w:val="19"/>
              </w:numPr>
              <w:spacing w:after="200"/>
              <w:ind w:left="0" w:right="540"/>
              <w:contextualSpacing/>
              <w:rPr>
                <w:rStyle w:val="Hyperlink"/>
              </w:rPr>
            </w:pPr>
            <w:hyperlink r:id="rId72" w:history="1">
              <w:r w:rsidR="006838AB">
                <w:rPr>
                  <w:rStyle w:val="Hyperlink"/>
                  <w:rFonts w:cstheme="minorHAnsi"/>
                </w:rPr>
                <w:t>High-Water Marks</w:t>
              </w:r>
            </w:hyperlink>
          </w:p>
          <w:p w14:paraId="010F5A42" w14:textId="77777777" w:rsidR="006838AB" w:rsidRDefault="004C021C" w:rsidP="006838AB">
            <w:pPr>
              <w:pStyle w:val="ListParagraph"/>
              <w:numPr>
                <w:ilvl w:val="0"/>
                <w:numId w:val="19"/>
              </w:numPr>
              <w:spacing w:after="200"/>
              <w:ind w:left="0" w:right="540"/>
              <w:contextualSpacing/>
            </w:pPr>
            <w:hyperlink r:id="rId73" w:history="1">
              <w:r w:rsidR="006838AB">
                <w:rPr>
                  <w:rStyle w:val="Hyperlink"/>
                  <w:rFonts w:cstheme="minorHAnsi"/>
                </w:rPr>
                <w:t>Non-Residential</w:t>
              </w:r>
            </w:hyperlink>
            <w:r w:rsidR="006838AB">
              <w:rPr>
                <w:rFonts w:cstheme="minorHAnsi"/>
              </w:rPr>
              <w:t xml:space="preserve"> |</w:t>
            </w:r>
            <w:hyperlink r:id="rId74" w:history="1">
              <w:r w:rsidR="006838AB">
                <w:rPr>
                  <w:rStyle w:val="Hyperlink"/>
                  <w:rFonts w:cstheme="minorHAnsi"/>
                </w:rPr>
                <w:t xml:space="preserve">Residential </w:t>
              </w:r>
            </w:hyperlink>
            <w:r w:rsidR="006838AB">
              <w:rPr>
                <w:rFonts w:cstheme="minorHAnsi"/>
              </w:rPr>
              <w:t xml:space="preserve"> building dollar damage estimates</w:t>
            </w:r>
          </w:p>
          <w:p w14:paraId="4506560A" w14:textId="77777777" w:rsidR="006838AB" w:rsidRDefault="004C021C" w:rsidP="006838AB">
            <w:pPr>
              <w:pStyle w:val="ListParagraph"/>
              <w:numPr>
                <w:ilvl w:val="0"/>
                <w:numId w:val="19"/>
              </w:numPr>
              <w:spacing w:after="200"/>
              <w:ind w:left="0" w:right="540"/>
              <w:contextualSpacing/>
              <w:rPr>
                <w:rFonts w:cstheme="minorHAnsi"/>
              </w:rPr>
            </w:pPr>
            <w:hyperlink r:id="rId75" w:history="1">
              <w:r w:rsidR="006838AB">
                <w:rPr>
                  <w:rStyle w:val="Hyperlink"/>
                  <w:rFonts w:cstheme="minorHAnsi"/>
                </w:rPr>
                <w:t>Substantial Damage Estimates</w:t>
              </w:r>
            </w:hyperlink>
          </w:p>
          <w:p w14:paraId="1F1FA317" w14:textId="77777777" w:rsidR="006838AB" w:rsidRDefault="006838AB">
            <w:pPr>
              <w:ind w:right="540"/>
              <w:rPr>
                <w:rFonts w:cstheme="minorHAnsi"/>
                <w:i/>
              </w:rPr>
            </w:pPr>
            <w:r>
              <w:rPr>
                <w:rFonts w:cstheme="minorHAnsi"/>
                <w:i/>
              </w:rPr>
              <w:t xml:space="preserve">Area of Mitigation Interest (AoMI) for Rainelle, WV.  Area of interest includes buyout properties, high-water marks, building damage estimates, and structures in the floodway.  View </w:t>
            </w:r>
            <w:hyperlink r:id="rId76" w:history="1">
              <w:r>
                <w:rPr>
                  <w:rStyle w:val="Hyperlink"/>
                  <w:rFonts w:cstheme="minorHAnsi"/>
                  <w:i/>
                </w:rPr>
                <w:t xml:space="preserve">map link </w:t>
              </w:r>
            </w:hyperlink>
            <w:r>
              <w:rPr>
                <w:rFonts w:cstheme="minorHAnsi"/>
                <w:i/>
              </w:rPr>
              <w:t>on WV Flood Tool.</w:t>
            </w:r>
          </w:p>
          <w:p w14:paraId="1BC0660D" w14:textId="5646D346" w:rsidR="006838AB" w:rsidRDefault="006838AB">
            <w:pPr>
              <w:ind w:right="540"/>
              <w:rPr>
                <w:rFonts w:cstheme="minorHAnsi"/>
                <w:i/>
              </w:rPr>
            </w:pPr>
            <w:r>
              <w:rPr>
                <w:noProof/>
              </w:rPr>
              <w:drawing>
                <wp:inline distT="0" distB="0" distL="0" distR="0" wp14:anchorId="4ED3164E" wp14:editId="1B242FB4">
                  <wp:extent cx="5924550" cy="41033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24550" cy="4103370"/>
                          </a:xfrm>
                          <a:prstGeom prst="rect">
                            <a:avLst/>
                          </a:prstGeom>
                          <a:noFill/>
                          <a:ln>
                            <a:noFill/>
                          </a:ln>
                        </pic:spPr>
                      </pic:pic>
                    </a:graphicData>
                  </a:graphic>
                </wp:inline>
              </w:drawing>
            </w:r>
          </w:p>
          <w:p w14:paraId="3F17B925" w14:textId="77777777" w:rsidR="006838AB" w:rsidRDefault="006838AB">
            <w:pPr>
              <w:ind w:right="540"/>
              <w:rPr>
                <w:rFonts w:cstheme="minorHAnsi"/>
                <w:i/>
              </w:rPr>
            </w:pPr>
          </w:p>
        </w:tc>
      </w:tr>
      <w:tr w:rsidR="006838AB" w14:paraId="5A2145FA"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hideMark/>
          </w:tcPr>
          <w:p w14:paraId="3EAEFCB3" w14:textId="77777777" w:rsidR="006838AB" w:rsidRDefault="006838AB">
            <w:pPr>
              <w:ind w:right="540"/>
              <w:rPr>
                <w:rFonts w:cstheme="minorHAnsi"/>
                <w:b/>
                <w:bCs/>
                <w:i/>
                <w:iCs/>
                <w:highlight w:val="yellow"/>
              </w:rPr>
            </w:pPr>
            <w:r>
              <w:rPr>
                <w:rFonts w:cstheme="minorHAnsi"/>
                <w:b/>
                <w:bCs/>
                <w:i/>
                <w:iCs/>
                <w:highlight w:val="yellow"/>
              </w:rPr>
              <w:t>Project Total:  $70,000</w:t>
            </w:r>
          </w:p>
        </w:tc>
      </w:tr>
    </w:tbl>
    <w:p w14:paraId="0783BD2C" w14:textId="60789E32" w:rsidR="00C07B56" w:rsidRDefault="00C07B56">
      <w:pPr>
        <w:pStyle w:val="BodyText"/>
        <w:rPr>
          <w:sz w:val="20"/>
        </w:rPr>
        <w:sectPr w:rsidR="00C07B56" w:rsidSect="00156AE3">
          <w:footerReference w:type="default" r:id="rId78"/>
          <w:pgSz w:w="12240" w:h="15840"/>
          <w:pgMar w:top="1340" w:right="1080" w:bottom="1040" w:left="990" w:header="720" w:footer="858" w:gutter="0"/>
          <w:pgNumType w:start="1" w:chapStyle="1"/>
          <w:cols w:space="720"/>
        </w:sectPr>
      </w:pPr>
    </w:p>
    <w:p w14:paraId="7B1BAE5C" w14:textId="4568D734" w:rsidR="00C07B56" w:rsidRPr="000C5E33" w:rsidRDefault="00C07B56" w:rsidP="005B4064">
      <w:pPr>
        <w:pStyle w:val="Heading1"/>
        <w:ind w:left="0"/>
      </w:pPr>
      <w:bookmarkStart w:id="77" w:name="_Toc108018793"/>
      <w:r w:rsidRPr="000C5E33">
        <w:t>APPENDIX B</w:t>
      </w:r>
      <w:r w:rsidR="005B4064">
        <w:t xml:space="preserve">: Detailed Scope of </w:t>
      </w:r>
      <w:bookmarkEnd w:id="77"/>
      <w:r w:rsidR="005B4064">
        <w:t>WVU Led PM Activities</w:t>
      </w:r>
    </w:p>
    <w:p w14:paraId="6FFCFBE0" w14:textId="419DD839" w:rsidR="00C07B56" w:rsidRPr="00C95565" w:rsidRDefault="005B4064" w:rsidP="00C07B56">
      <w:pPr>
        <w:tabs>
          <w:tab w:val="left" w:pos="360"/>
        </w:tabs>
        <w:ind w:left="-270" w:right="180"/>
        <w:rPr>
          <w:rFonts w:cstheme="minorHAnsi"/>
          <w:sz w:val="20"/>
          <w:szCs w:val="20"/>
        </w:rPr>
      </w:pPr>
      <w:r>
        <w:rPr>
          <w:rFonts w:cstheme="minorHAnsi"/>
          <w:b/>
          <w:sz w:val="24"/>
          <w:szCs w:val="24"/>
        </w:rPr>
        <w:br/>
      </w:r>
      <w:r w:rsidR="00C07B56" w:rsidRPr="00C95565">
        <w:rPr>
          <w:rFonts w:cstheme="minorHAnsi"/>
          <w:b/>
          <w:sz w:val="24"/>
          <w:szCs w:val="24"/>
        </w:rPr>
        <w:t>2022-23 CTP Services</w:t>
      </w:r>
      <w:r w:rsidR="00C07B56">
        <w:rPr>
          <w:rFonts w:cstheme="minorHAnsi"/>
          <w:b/>
          <w:sz w:val="24"/>
          <w:szCs w:val="24"/>
        </w:rPr>
        <w:t xml:space="preserve"> and Projects</w:t>
      </w:r>
      <w:r w:rsidR="00C07B56" w:rsidRPr="00C95565">
        <w:rPr>
          <w:rFonts w:cstheme="minorHAnsi"/>
          <w:b/>
          <w:sz w:val="24"/>
          <w:szCs w:val="24"/>
        </w:rPr>
        <w:t xml:space="preserve"> </w:t>
      </w:r>
      <w:r w:rsidR="00C07B56">
        <w:rPr>
          <w:rFonts w:cstheme="minorHAnsi"/>
          <w:b/>
          <w:sz w:val="24"/>
          <w:szCs w:val="24"/>
        </w:rPr>
        <w:t>performed by West Virginia University</w:t>
      </w:r>
      <w:r w:rsidR="00C07B56" w:rsidRPr="00C95565">
        <w:rPr>
          <w:rFonts w:cstheme="minorHAnsi"/>
          <w:b/>
          <w:sz w:val="20"/>
          <w:szCs w:val="20"/>
        </w:rPr>
        <w:br/>
      </w:r>
      <w:r w:rsidR="00C07B56" w:rsidRPr="00C95565">
        <w:rPr>
          <w:rFonts w:cstheme="minorHAnsi"/>
        </w:rPr>
        <w:t>State:  West Virginia</w:t>
      </w:r>
      <w:r w:rsidR="00C07B56" w:rsidRPr="00C95565">
        <w:rPr>
          <w:rFonts w:cstheme="minorHAnsi"/>
        </w:rPr>
        <w:br/>
        <w:t>Total Cost</w:t>
      </w:r>
      <w:r w:rsidR="00C07B56">
        <w:rPr>
          <w:rFonts w:cstheme="minorHAnsi"/>
        </w:rPr>
        <w:t>s</w:t>
      </w:r>
      <w:r w:rsidR="00C07B56" w:rsidRPr="00C95565">
        <w:rPr>
          <w:rFonts w:cstheme="minorHAnsi"/>
        </w:rPr>
        <w:t>:  $</w:t>
      </w:r>
      <w:r w:rsidR="00C07B56">
        <w:rPr>
          <w:rFonts w:cstheme="minorHAnsi"/>
        </w:rPr>
        <w:t>180,000 Base CTP Funding</w:t>
      </w:r>
      <w:r w:rsidR="00C07B56" w:rsidRPr="00C95565">
        <w:rPr>
          <w:rFonts w:cstheme="minorHAnsi"/>
        </w:rPr>
        <w:t xml:space="preserve"> </w:t>
      </w:r>
      <w:r w:rsidR="00C07B56">
        <w:rPr>
          <w:rFonts w:cstheme="minorHAnsi"/>
        </w:rPr>
        <w:t>(Global Outreach for Mapping activities)</w:t>
      </w:r>
      <w:r w:rsidR="00C07B56" w:rsidRPr="00C95565">
        <w:rPr>
          <w:rFonts w:cstheme="minorHAnsi"/>
        </w:rPr>
        <w:br/>
      </w:r>
      <w:r w:rsidR="00C07B56" w:rsidRPr="00F52B95">
        <w:rPr>
          <w:rFonts w:cstheme="minorHAnsi"/>
        </w:rPr>
        <w:t>Performance Period:  October 1, 2022, to September 30, 2023 (12 months)</w:t>
      </w:r>
      <w:r w:rsidR="00C07B56" w:rsidRPr="00C95565">
        <w:rPr>
          <w:rFonts w:cstheme="minorHAnsi"/>
        </w:rPr>
        <w:br/>
        <w:t xml:space="preserve">Plan by Kurt Donaldson, Manager, WV GIS Technical Center, </w:t>
      </w:r>
      <w:r w:rsidR="00C07B56" w:rsidRPr="00C95565">
        <w:rPr>
          <w:rFonts w:cstheme="minorHAnsi"/>
          <w:b/>
          <w:bCs/>
        </w:rPr>
        <w:t>West Virginia University</w:t>
      </w:r>
      <w:r w:rsidR="00C07B56" w:rsidRPr="00C95565">
        <w:rPr>
          <w:rFonts w:cstheme="minorHAnsi"/>
        </w:rPr>
        <w:br/>
      </w:r>
      <w:r w:rsidR="00C07B56">
        <w:rPr>
          <w:rFonts w:cstheme="minorHAnsi"/>
        </w:rPr>
        <w:t>6</w:t>
      </w:r>
      <w:r w:rsidR="00C07B56" w:rsidRPr="00C95565">
        <w:rPr>
          <w:rFonts w:cstheme="minorHAnsi"/>
        </w:rPr>
        <w:t>/</w:t>
      </w:r>
      <w:r w:rsidR="00C07B56">
        <w:rPr>
          <w:rFonts w:cstheme="minorHAnsi"/>
        </w:rPr>
        <w:t>28</w:t>
      </w:r>
      <w:r w:rsidR="00C07B56" w:rsidRPr="00C95565">
        <w:rPr>
          <w:rFonts w:cstheme="minorHAnsi"/>
        </w:rPr>
        <w:t>/2022</w:t>
      </w:r>
      <w:r w:rsidR="00C07B56">
        <w:rPr>
          <w:rFonts w:cstheme="minorHAnsi"/>
        </w:rPr>
        <w:br/>
      </w:r>
    </w:p>
    <w:p w14:paraId="5757B556" w14:textId="77777777" w:rsidR="00C07B56" w:rsidRDefault="00C07B56" w:rsidP="00C07B56">
      <w:pPr>
        <w:ind w:left="-270" w:right="180"/>
        <w:rPr>
          <w:rFonts w:cstheme="minorHAnsi"/>
        </w:rPr>
      </w:pPr>
    </w:p>
    <w:p w14:paraId="5AD492E9" w14:textId="77777777" w:rsidR="00C07B56" w:rsidRDefault="00C07B56" w:rsidP="00C07B56">
      <w:pPr>
        <w:jc w:val="center"/>
        <w:rPr>
          <w:rFonts w:cstheme="minorHAnsi"/>
          <w:b/>
          <w:bCs/>
        </w:rPr>
      </w:pPr>
      <w:r w:rsidRPr="00E67E88">
        <w:rPr>
          <w:rFonts w:cstheme="minorHAnsi"/>
          <w:b/>
          <w:bCs/>
        </w:rPr>
        <w:t>EXECUTIVE SUMMARY</w:t>
      </w:r>
    </w:p>
    <w:p w14:paraId="2814D95A" w14:textId="77777777" w:rsidR="00C07B56" w:rsidRPr="009638C3" w:rsidRDefault="00C07B56" w:rsidP="00C07B56">
      <w:pPr>
        <w:spacing w:line="259" w:lineRule="auto"/>
      </w:pPr>
      <w:r w:rsidRPr="00D833D0">
        <w:rPr>
          <w:rFonts w:cstheme="minorHAnsi"/>
          <w:u w:val="single"/>
        </w:rPr>
        <w:t xml:space="preserve">Global Outreach Services – CTP Base Funding.  Cost $180,000 </w:t>
      </w:r>
      <w:r w:rsidRPr="009638C3">
        <w:rPr>
          <w:rFonts w:cstheme="minorHAnsi"/>
        </w:rPr>
        <w:br/>
      </w:r>
      <w:r w:rsidRPr="009638C3">
        <w:rPr>
          <w:rFonts w:cstheme="minorHAnsi"/>
          <w:b/>
          <w:highlight w:val="yellow"/>
        </w:rPr>
        <w:t>Global Outreach Services for WV Flood Tool</w:t>
      </w:r>
      <w:r>
        <w:rPr>
          <w:rFonts w:cstheme="minorHAnsi"/>
          <w:b/>
        </w:rPr>
        <w:t>.</w:t>
      </w:r>
    </w:p>
    <w:p w14:paraId="42E309F7" w14:textId="77777777" w:rsidR="00C07B56" w:rsidRPr="00631919" w:rsidRDefault="00C07B56" w:rsidP="00C07B56">
      <w:pPr>
        <w:pStyle w:val="ListParagraph"/>
        <w:widowControl/>
        <w:numPr>
          <w:ilvl w:val="0"/>
          <w:numId w:val="7"/>
        </w:numPr>
        <w:autoSpaceDE/>
        <w:autoSpaceDN/>
        <w:spacing w:line="259" w:lineRule="auto"/>
        <w:ind w:left="360"/>
        <w:contextualSpacing/>
      </w:pPr>
      <w:r w:rsidRPr="009638C3">
        <w:rPr>
          <w:rFonts w:cstheme="minorHAnsi"/>
        </w:rPr>
        <w:t>Statewide global outreach services that process and integrate new flood and reference GIS layers, tool enhancements, flood risk information, etc. for the WV Flood Tool (</w:t>
      </w:r>
      <w:hyperlink r:id="rId79" w:history="1">
        <w:r w:rsidRPr="009638C3">
          <w:rPr>
            <w:rStyle w:val="Hyperlink"/>
            <w:rFonts w:cstheme="minorHAnsi"/>
          </w:rPr>
          <w:t>www.mapwv.gov/Flood</w:t>
        </w:r>
      </w:hyperlink>
      <w:r w:rsidRPr="009638C3">
        <w:rPr>
          <w:rFonts w:cstheme="minorHAnsi"/>
        </w:rPr>
        <w:t xml:space="preserve">).  Services include computer programming, data development/geoprocessing, customized mapping, and technical support services (Task A).  This project also supports two other activities in which a recent nationwide flood risk assessment determined that </w:t>
      </w:r>
      <w:r w:rsidRPr="00BB2FC1">
        <w:t xml:space="preserve">46 percent of the roads in the </w:t>
      </w:r>
      <w:r>
        <w:t>St</w:t>
      </w:r>
      <w:r w:rsidRPr="00BB2FC1">
        <w:t xml:space="preserve">ate and 51 percent of the </w:t>
      </w:r>
      <w:r>
        <w:t>S</w:t>
      </w:r>
      <w:r w:rsidRPr="00BB2FC1">
        <w:t xml:space="preserve">tate’s critical facilities — the highest state-level </w:t>
      </w:r>
      <w:r>
        <w:t>percentages in the Nation</w:t>
      </w:r>
      <w:r w:rsidRPr="00BB2FC1">
        <w:t xml:space="preserve"> — would be closed by flooding</w:t>
      </w:r>
      <w:r>
        <w:t xml:space="preserve"> based on current and future climate change models.  The first subtask (Task B) integrates the </w:t>
      </w:r>
      <w:r w:rsidRPr="009638C3">
        <w:rPr>
          <w:rFonts w:cstheme="minorHAnsi"/>
        </w:rPr>
        <w:t xml:space="preserve">WV Building Level Risk Assessment (BLRA) with FEMA’s national inventory so standardized, consistent, and accessible building level information can be exchanged.  Another subtask (Task C) enhances transportation flood inundation models on the RiskMAP View of the WV Flood Tool.  See Table 1 for more detailed information.  </w:t>
      </w:r>
    </w:p>
    <w:p w14:paraId="1B023262" w14:textId="77777777" w:rsidR="00C07B56" w:rsidRDefault="00C07B56" w:rsidP="00C07B56">
      <w:pPr>
        <w:rPr>
          <w:rFonts w:cstheme="minorHAnsi"/>
        </w:rPr>
      </w:pPr>
    </w:p>
    <w:p w14:paraId="3E53916C" w14:textId="77777777" w:rsidR="00C07B56" w:rsidRDefault="00C07B56" w:rsidP="00C07B56">
      <w:pPr>
        <w:rPr>
          <w:rFonts w:cstheme="minorHAnsi"/>
        </w:rPr>
      </w:pPr>
    </w:p>
    <w:p w14:paraId="26FEC270" w14:textId="77777777" w:rsidR="00C07B56" w:rsidRPr="00597017" w:rsidRDefault="00C07B56" w:rsidP="00C07B56">
      <w:pPr>
        <w:spacing w:after="160" w:line="259" w:lineRule="auto"/>
        <w:rPr>
          <w:rFonts w:ascii="Arial" w:hAnsi="Arial" w:cs="Arial"/>
          <w:sz w:val="20"/>
          <w:szCs w:val="20"/>
        </w:rPr>
      </w:pPr>
      <w:r w:rsidRPr="00C82020">
        <w:rPr>
          <w:rFonts w:ascii="Arial" w:hAnsi="Arial" w:cs="Arial"/>
          <w:b/>
          <w:sz w:val="20"/>
          <w:szCs w:val="20"/>
          <w:highlight w:val="yellow"/>
        </w:rPr>
        <w:t>Table 1.</w:t>
      </w:r>
      <w:r w:rsidRPr="00C82020">
        <w:rPr>
          <w:rFonts w:ascii="Arial" w:hAnsi="Arial" w:cs="Arial"/>
          <w:sz w:val="20"/>
          <w:szCs w:val="20"/>
          <w:highlight w:val="yellow"/>
        </w:rPr>
        <w:t xml:space="preserve">  2</w:t>
      </w:r>
      <w:r>
        <w:rPr>
          <w:rFonts w:ascii="Arial" w:hAnsi="Arial" w:cs="Arial"/>
          <w:sz w:val="20"/>
          <w:szCs w:val="20"/>
          <w:highlight w:val="yellow"/>
        </w:rPr>
        <w:t>0</w:t>
      </w:r>
      <w:r w:rsidRPr="00C82020">
        <w:rPr>
          <w:rFonts w:ascii="Arial" w:hAnsi="Arial" w:cs="Arial"/>
          <w:sz w:val="20"/>
          <w:szCs w:val="20"/>
          <w:highlight w:val="yellow"/>
        </w:rPr>
        <w:t>2</w:t>
      </w:r>
      <w:r>
        <w:rPr>
          <w:rFonts w:ascii="Arial" w:hAnsi="Arial" w:cs="Arial"/>
          <w:sz w:val="20"/>
          <w:szCs w:val="20"/>
          <w:highlight w:val="yellow"/>
        </w:rPr>
        <w:t>2-23</w:t>
      </w:r>
      <w:r w:rsidRPr="00C82020">
        <w:rPr>
          <w:rFonts w:ascii="Arial" w:hAnsi="Arial" w:cs="Arial"/>
          <w:sz w:val="20"/>
          <w:szCs w:val="20"/>
          <w:highlight w:val="yellow"/>
        </w:rPr>
        <w:t xml:space="preserve"> CTP Work Tasks</w:t>
      </w:r>
    </w:p>
    <w:tbl>
      <w:tblPr>
        <w:tblStyle w:val="TableGrid"/>
        <w:tblpPr w:leftFromText="180" w:rightFromText="180" w:vertAnchor="text" w:tblpX="-712" w:tblpY="1"/>
        <w:tblOverlap w:val="never"/>
        <w:tblW w:w="10800" w:type="dxa"/>
        <w:tblInd w:w="0" w:type="dxa"/>
        <w:tblLayout w:type="fixed"/>
        <w:tblLook w:val="04A0" w:firstRow="1" w:lastRow="0" w:firstColumn="1" w:lastColumn="0" w:noHBand="0" w:noVBand="1"/>
      </w:tblPr>
      <w:tblGrid>
        <w:gridCol w:w="985"/>
        <w:gridCol w:w="8730"/>
        <w:gridCol w:w="1085"/>
      </w:tblGrid>
      <w:tr w:rsidR="00C07B56" w:rsidRPr="00597017" w14:paraId="4B136918" w14:textId="77777777" w:rsidTr="005B4064">
        <w:trPr>
          <w:tblHeader/>
        </w:trPr>
        <w:tc>
          <w:tcPr>
            <w:tcW w:w="985" w:type="dxa"/>
            <w:shd w:val="clear" w:color="auto" w:fill="FDE9D9" w:themeFill="accent6" w:themeFillTint="33"/>
            <w:vAlign w:val="center"/>
          </w:tcPr>
          <w:p w14:paraId="1676133D" w14:textId="77777777" w:rsidR="00C07B56" w:rsidRPr="00457621" w:rsidRDefault="00C07B56" w:rsidP="00C07B56">
            <w:pPr>
              <w:jc w:val="center"/>
              <w:rPr>
                <w:rFonts w:cstheme="minorHAnsi"/>
                <w:b/>
              </w:rPr>
            </w:pPr>
            <w:r w:rsidRPr="00457621">
              <w:rPr>
                <w:rFonts w:cstheme="minorHAnsi"/>
                <w:b/>
              </w:rPr>
              <w:t>#</w:t>
            </w:r>
          </w:p>
        </w:tc>
        <w:tc>
          <w:tcPr>
            <w:tcW w:w="8730" w:type="dxa"/>
            <w:shd w:val="clear" w:color="auto" w:fill="FDE9D9" w:themeFill="accent6" w:themeFillTint="33"/>
            <w:vAlign w:val="center"/>
          </w:tcPr>
          <w:p w14:paraId="4ACCC8C0" w14:textId="77777777" w:rsidR="00C07B56" w:rsidRPr="00457621" w:rsidRDefault="00C07B56" w:rsidP="00C07B56">
            <w:pPr>
              <w:jc w:val="center"/>
              <w:rPr>
                <w:rFonts w:cstheme="minorHAnsi"/>
                <w:b/>
              </w:rPr>
            </w:pPr>
            <w:r w:rsidRPr="00457621">
              <w:rPr>
                <w:rFonts w:cstheme="minorHAnsi"/>
                <w:b/>
              </w:rPr>
              <w:t>Task Description</w:t>
            </w:r>
          </w:p>
        </w:tc>
        <w:tc>
          <w:tcPr>
            <w:tcW w:w="1085" w:type="dxa"/>
            <w:shd w:val="clear" w:color="auto" w:fill="FDE9D9" w:themeFill="accent6" w:themeFillTint="33"/>
            <w:vAlign w:val="center"/>
          </w:tcPr>
          <w:p w14:paraId="2D3E536E" w14:textId="77777777" w:rsidR="00C07B56" w:rsidRPr="00457621" w:rsidRDefault="00C07B56" w:rsidP="00C07B56">
            <w:pPr>
              <w:jc w:val="center"/>
              <w:rPr>
                <w:rFonts w:cstheme="minorHAnsi"/>
              </w:rPr>
            </w:pPr>
            <w:r>
              <w:rPr>
                <w:rFonts w:cstheme="minorHAnsi"/>
                <w:b/>
              </w:rPr>
              <w:t>20</w:t>
            </w:r>
            <w:r w:rsidRPr="00457621">
              <w:rPr>
                <w:rFonts w:cstheme="minorHAnsi"/>
                <w:b/>
              </w:rPr>
              <w:t>2</w:t>
            </w:r>
            <w:r>
              <w:rPr>
                <w:rFonts w:cstheme="minorHAnsi"/>
                <w:b/>
              </w:rPr>
              <w:t>2-23</w:t>
            </w:r>
          </w:p>
        </w:tc>
      </w:tr>
      <w:tr w:rsidR="00C07B56" w:rsidRPr="00597017" w14:paraId="1D747852" w14:textId="77777777" w:rsidTr="005B4064">
        <w:trPr>
          <w:trHeight w:val="863"/>
        </w:trPr>
        <w:tc>
          <w:tcPr>
            <w:tcW w:w="985" w:type="dxa"/>
          </w:tcPr>
          <w:p w14:paraId="42B39828" w14:textId="77777777" w:rsidR="00C07B56" w:rsidRPr="00475A50" w:rsidRDefault="00C07B56" w:rsidP="00C07B56">
            <w:pPr>
              <w:jc w:val="center"/>
              <w:rPr>
                <w:rFonts w:cstheme="minorHAnsi"/>
                <w:b/>
                <w:sz w:val="20"/>
              </w:rPr>
            </w:pPr>
            <w:r>
              <w:rPr>
                <w:rFonts w:cstheme="minorHAnsi"/>
                <w:b/>
                <w:sz w:val="20"/>
              </w:rPr>
              <w:t>CTP Base Funding</w:t>
            </w:r>
          </w:p>
          <w:p w14:paraId="7EE11995" w14:textId="77777777" w:rsidR="00C07B56" w:rsidRPr="00457621" w:rsidRDefault="00C07B56" w:rsidP="00C07B56">
            <w:pPr>
              <w:jc w:val="center"/>
              <w:rPr>
                <w:rFonts w:cstheme="minorHAnsi"/>
              </w:rPr>
            </w:pPr>
            <w:r w:rsidRPr="00475A50">
              <w:rPr>
                <w:rFonts w:cstheme="minorHAnsi"/>
                <w:b/>
                <w:sz w:val="20"/>
              </w:rPr>
              <w:t>Task</w:t>
            </w:r>
            <w:r>
              <w:rPr>
                <w:rFonts w:cstheme="minorHAnsi"/>
                <w:b/>
                <w:sz w:val="20"/>
              </w:rPr>
              <w:t xml:space="preserve"> </w:t>
            </w:r>
            <w:r w:rsidRPr="00475A50">
              <w:rPr>
                <w:rFonts w:cstheme="minorHAnsi"/>
                <w:b/>
                <w:sz w:val="20"/>
              </w:rPr>
              <w:t>A</w:t>
            </w:r>
          </w:p>
        </w:tc>
        <w:tc>
          <w:tcPr>
            <w:tcW w:w="8730" w:type="dxa"/>
          </w:tcPr>
          <w:p w14:paraId="1C9F6E47" w14:textId="77777777" w:rsidR="00C07B56" w:rsidRPr="00223E91" w:rsidRDefault="00C07B56" w:rsidP="00C07B56">
            <w:pPr>
              <w:rPr>
                <w:rFonts w:cstheme="minorHAnsi"/>
              </w:rPr>
            </w:pPr>
            <w:r w:rsidRPr="00223E91">
              <w:rPr>
                <w:rFonts w:cstheme="minorHAnsi"/>
                <w:b/>
              </w:rPr>
              <w:t xml:space="preserve"> </w:t>
            </w:r>
            <w:bookmarkStart w:id="78" w:name="_Hlk95694376"/>
            <w:r w:rsidRPr="00223E91">
              <w:rPr>
                <w:rFonts w:cstheme="minorHAnsi"/>
                <w:b/>
                <w:highlight w:val="yellow"/>
              </w:rPr>
              <w:t>[GLOBAL OUTREACH SERVICES FOR WV FLOOD TOOL]</w:t>
            </w:r>
            <w:r w:rsidRPr="00223E91">
              <w:rPr>
                <w:rFonts w:cstheme="minorHAnsi"/>
                <w:b/>
              </w:rPr>
              <w:br/>
            </w:r>
            <w:bookmarkEnd w:id="78"/>
          </w:p>
          <w:p w14:paraId="2B566B17" w14:textId="77777777" w:rsidR="00C07B56" w:rsidRPr="00223E91" w:rsidRDefault="00C07B56" w:rsidP="00C07B56">
            <w:pPr>
              <w:rPr>
                <w:rFonts w:cstheme="minorHAnsi"/>
              </w:rPr>
            </w:pPr>
            <w:r w:rsidRPr="00223E91">
              <w:rPr>
                <w:rFonts w:cstheme="minorHAnsi"/>
              </w:rPr>
              <w:t>Statewide global outreach services that process and integrate new flood and reference GIS layers, tool enhancements, flood risk information, etc. for the WV Flood Tool (www.mapwv.gov/Flood).  Services include computer programming, data development/geoprocessing, customized mapping, and technical support services.  It supports new initiatives such as the WV Building Level Risk Assessment (BLRA) with FEMA’s national inventory so standardized, consistent, and accessible building level information can be exchanged.  Another task includes to enhance transportation flood inundation models for roads, railroads, and bridges to WV Flood Tool.  This project supports disadvantaged, vulnerable communities subject to changing climate conditions in which models predict substantially higher stream flow conditions for watershed basins location south and east of the Ohio River.  The WV Flood Tool and global outreach services support stakeholders in pre-disaster actions around adaptation, resilience, and mitigation.  The global outreach supports FEMA’s NFIP/CRS Program objectives to:</w:t>
            </w:r>
          </w:p>
          <w:p w14:paraId="2D572E45" w14:textId="77777777" w:rsidR="00C07B56" w:rsidRPr="00223E91" w:rsidRDefault="00C07B56" w:rsidP="00C07B56">
            <w:pPr>
              <w:rPr>
                <w:rFonts w:cstheme="minorHAnsi"/>
              </w:rPr>
            </w:pPr>
          </w:p>
          <w:p w14:paraId="0496C98A" w14:textId="77777777" w:rsidR="00C07B56" w:rsidRPr="00223E91" w:rsidRDefault="00C07B56" w:rsidP="00C07B56">
            <w:pPr>
              <w:pStyle w:val="ListParagraph"/>
              <w:numPr>
                <w:ilvl w:val="0"/>
                <w:numId w:val="20"/>
              </w:numPr>
              <w:rPr>
                <w:rFonts w:cstheme="minorHAnsi"/>
              </w:rPr>
            </w:pPr>
            <w:r w:rsidRPr="00223E91">
              <w:rPr>
                <w:rFonts w:cstheme="minorHAnsi"/>
              </w:rPr>
              <w:t>Maintain consistent national standards while interjecting a tailored, local focus</w:t>
            </w:r>
          </w:p>
          <w:p w14:paraId="27BE56A7" w14:textId="77777777" w:rsidR="00C07B56" w:rsidRPr="00223E91" w:rsidRDefault="00C07B56" w:rsidP="00C07B56">
            <w:pPr>
              <w:pStyle w:val="ListParagraph"/>
              <w:numPr>
                <w:ilvl w:val="0"/>
                <w:numId w:val="20"/>
              </w:numPr>
              <w:rPr>
                <w:rFonts w:cstheme="minorHAnsi"/>
              </w:rPr>
            </w:pPr>
            <w:r w:rsidRPr="00223E91">
              <w:rPr>
                <w:rFonts w:cstheme="minorHAnsi"/>
              </w:rPr>
              <w:t xml:space="preserve">Use local data and integrate at state level to facilitate floodplain management </w:t>
            </w:r>
          </w:p>
          <w:p w14:paraId="4C0EFBE4" w14:textId="77777777" w:rsidR="00C07B56" w:rsidRPr="00223E91" w:rsidRDefault="00C07B56" w:rsidP="00C07B56">
            <w:pPr>
              <w:pStyle w:val="ListParagraph"/>
              <w:numPr>
                <w:ilvl w:val="0"/>
                <w:numId w:val="20"/>
              </w:numPr>
              <w:rPr>
                <w:rFonts w:cstheme="minorHAnsi"/>
              </w:rPr>
            </w:pPr>
            <w:r w:rsidRPr="00223E91">
              <w:rPr>
                <w:rFonts w:cstheme="minorHAnsi"/>
              </w:rPr>
              <w:t>Utilize local experience and knowledge</w:t>
            </w:r>
          </w:p>
          <w:p w14:paraId="75E22EA5" w14:textId="77777777" w:rsidR="00C07B56" w:rsidRPr="00223E91" w:rsidRDefault="00C07B56" w:rsidP="00C07B56">
            <w:pPr>
              <w:pStyle w:val="ListParagraph"/>
              <w:numPr>
                <w:ilvl w:val="0"/>
                <w:numId w:val="20"/>
              </w:numPr>
              <w:rPr>
                <w:rFonts w:cstheme="minorHAnsi"/>
              </w:rPr>
            </w:pPr>
            <w:r w:rsidRPr="00223E91">
              <w:rPr>
                <w:rFonts w:cstheme="minorHAnsi"/>
              </w:rPr>
              <w:t>Provide training and technical assistance</w:t>
            </w:r>
          </w:p>
          <w:p w14:paraId="01246176" w14:textId="77777777" w:rsidR="00C07B56" w:rsidRPr="00223E91" w:rsidRDefault="00C07B56" w:rsidP="00C07B56">
            <w:pPr>
              <w:pStyle w:val="ListParagraph"/>
              <w:numPr>
                <w:ilvl w:val="0"/>
                <w:numId w:val="20"/>
              </w:numPr>
              <w:rPr>
                <w:rFonts w:cstheme="minorHAnsi"/>
              </w:rPr>
            </w:pPr>
            <w:r w:rsidRPr="00223E91">
              <w:rPr>
                <w:rFonts w:cstheme="minorHAnsi"/>
              </w:rPr>
              <w:t>Provide communities with state-based CRS credits</w:t>
            </w:r>
          </w:p>
          <w:p w14:paraId="6BBBA689" w14:textId="77777777" w:rsidR="00C07B56" w:rsidRPr="00223E91" w:rsidRDefault="00C07B56" w:rsidP="00C07B56">
            <w:pPr>
              <w:pStyle w:val="ListParagraph"/>
              <w:numPr>
                <w:ilvl w:val="0"/>
                <w:numId w:val="20"/>
              </w:numPr>
              <w:rPr>
                <w:rFonts w:cstheme="minorHAnsi"/>
              </w:rPr>
            </w:pPr>
            <w:r w:rsidRPr="00223E91">
              <w:rPr>
                <w:rFonts w:cstheme="minorHAnsi"/>
              </w:rPr>
              <w:t>Support Risk MAP Program Goals of Flood Hazard Data, Public Awareness and Outreach, Risk Planning, Enhanced Digital Platform, and Alignment and Synergies</w:t>
            </w:r>
          </w:p>
          <w:p w14:paraId="18F0B83B" w14:textId="77777777" w:rsidR="00C07B56" w:rsidRPr="00223E91" w:rsidRDefault="00C07B56" w:rsidP="00C07B56">
            <w:pPr>
              <w:rPr>
                <w:rFonts w:cstheme="minorHAnsi"/>
              </w:rPr>
            </w:pPr>
          </w:p>
          <w:p w14:paraId="65D86202" w14:textId="77777777" w:rsidR="00C07B56" w:rsidRPr="00223E91" w:rsidRDefault="00C07B56" w:rsidP="00C07B56">
            <w:pPr>
              <w:rPr>
                <w:rFonts w:cstheme="minorHAnsi"/>
                <w:i/>
              </w:rPr>
            </w:pPr>
            <w:r w:rsidRPr="00223E91">
              <w:rPr>
                <w:rFonts w:cstheme="minorHAnsi"/>
                <w:i/>
              </w:rPr>
              <w:t>Through collaboration with Local, State, and Federal entities, the WV Flood Tool delivers quality data that increases public awareness and leads to actions that reduce risk to life and property</w:t>
            </w:r>
          </w:p>
          <w:p w14:paraId="3934D7DE" w14:textId="77777777" w:rsidR="00C07B56" w:rsidRPr="00223E91" w:rsidRDefault="00C07B56" w:rsidP="00C07B56">
            <w:pPr>
              <w:rPr>
                <w:rFonts w:cstheme="minorHAnsi"/>
              </w:rPr>
            </w:pPr>
          </w:p>
          <w:p w14:paraId="3B4A4421" w14:textId="7C7ED04B" w:rsidR="00C07B56" w:rsidRPr="00223E91" w:rsidRDefault="00C07B56" w:rsidP="00C07B56">
            <w:pPr>
              <w:rPr>
                <w:rFonts w:cstheme="minorHAnsi"/>
              </w:rPr>
            </w:pPr>
            <w:r w:rsidRPr="00223E91">
              <w:rPr>
                <w:rFonts w:cstheme="minorHAnsi"/>
              </w:rPr>
              <w:t>To manage the wealth of available data and better communicate flood risk, the WV Flood Tool has maintained a public facing outreach tool for the public, communities, engineering/surveying companies, and others (Insurance companies, lending institutions, real estate companies</w:t>
            </w:r>
            <w:r w:rsidR="008669DC">
              <w:rPr>
                <w:rFonts w:cstheme="minorHAnsi"/>
              </w:rPr>
              <w:t>, etc.</w:t>
            </w:r>
            <w:r w:rsidRPr="00223E91">
              <w:rPr>
                <w:rFonts w:cstheme="minorHAnsi"/>
              </w:rPr>
              <w:t xml:space="preserve">) that has provided effective floodplain models, supporting datasets, water-surface elevations, floodplain boundaries, and additional enhanced flood risk information. </w:t>
            </w:r>
            <w:r w:rsidRPr="00223E91">
              <w:t xml:space="preserve"> </w:t>
            </w:r>
            <w:r w:rsidRPr="00223E91">
              <w:rPr>
                <w:rFonts w:cstheme="minorHAnsi"/>
              </w:rPr>
              <w:t>During the past decade, the functionality and quality of data layers of the WV Flood Tool have progressed, resulting in an increased use of the application.  Over time the WV Flood Tool has become more than just a flood determination tool, and today is routinely used by floodplain managers for building permit applications, floodplain regulations enforcement, pre- and post-disaster assessments, Community Rating System discounts, and flood risk planning.  For risk assessment and planning, the RiskMAP View includes structure-level risk assessments and mitigated properties to aid in flood reduction efforts.  This initiative enables the website and the WV Flood Tool's global outreach program to adapt and remain relevant as both the datasets and technology continue to evolve.</w:t>
            </w:r>
          </w:p>
          <w:p w14:paraId="2B246FB8" w14:textId="77777777" w:rsidR="00C07B56" w:rsidRPr="00223E91" w:rsidRDefault="00C07B56" w:rsidP="00C07B56">
            <w:pPr>
              <w:rPr>
                <w:rFonts w:cstheme="minorHAnsi"/>
              </w:rPr>
            </w:pPr>
          </w:p>
          <w:p w14:paraId="2FDEB57E" w14:textId="77777777" w:rsidR="00C07B56" w:rsidRPr="00223E91" w:rsidRDefault="00C07B56" w:rsidP="00C07B56">
            <w:pPr>
              <w:rPr>
                <w:rFonts w:cstheme="minorHAnsi"/>
              </w:rPr>
            </w:pPr>
            <w:r w:rsidRPr="00223E91">
              <w:rPr>
                <w:rFonts w:cstheme="minorHAnsi"/>
              </w:rPr>
              <w:t xml:space="preserve">Specific tasks under </w:t>
            </w:r>
            <w:r w:rsidRPr="00223E91">
              <w:rPr>
                <w:rFonts w:cstheme="minorHAnsi"/>
                <w:i/>
              </w:rPr>
              <w:t>global outreach services</w:t>
            </w:r>
            <w:r w:rsidRPr="00223E91">
              <w:rPr>
                <w:rFonts w:cstheme="minorHAnsi"/>
              </w:rPr>
              <w:t xml:space="preserve"> in support of the WV Flood Tool include:   </w:t>
            </w:r>
          </w:p>
          <w:p w14:paraId="0DE57FD6" w14:textId="77777777" w:rsidR="00C07B56" w:rsidRPr="00223E91" w:rsidRDefault="00C07B56" w:rsidP="00C07B56">
            <w:pPr>
              <w:pStyle w:val="ListParagraph"/>
              <w:ind w:left="360"/>
              <w:rPr>
                <w:rFonts w:cstheme="minorHAnsi"/>
              </w:rPr>
            </w:pPr>
          </w:p>
          <w:p w14:paraId="3865FF26" w14:textId="77777777" w:rsidR="00C07B56" w:rsidRPr="00223E91" w:rsidRDefault="00C07B56" w:rsidP="00C07B56">
            <w:pPr>
              <w:contextualSpacing/>
              <w:rPr>
                <w:rFonts w:cstheme="minorHAnsi"/>
                <w:b/>
              </w:rPr>
            </w:pPr>
            <w:r w:rsidRPr="00223E91">
              <w:rPr>
                <w:rFonts w:cstheme="minorHAnsi"/>
                <w:b/>
                <w:u w:val="single"/>
              </w:rPr>
              <w:t>New Flood Map Products:</w:t>
            </w:r>
          </w:p>
          <w:p w14:paraId="3BFA1671" w14:textId="77777777" w:rsidR="00C07B56" w:rsidRPr="00223E91" w:rsidRDefault="00C07B56" w:rsidP="00C07B56">
            <w:pPr>
              <w:pStyle w:val="ListParagraph"/>
              <w:numPr>
                <w:ilvl w:val="0"/>
                <w:numId w:val="20"/>
              </w:numPr>
              <w:spacing w:line="259" w:lineRule="auto"/>
              <w:contextualSpacing/>
              <w:rPr>
                <w:rFonts w:cstheme="minorHAnsi"/>
              </w:rPr>
            </w:pPr>
            <w:r w:rsidRPr="00223E91">
              <w:t xml:space="preserve">Incorporate new regulatory and </w:t>
            </w:r>
            <w:hyperlink r:id="rId80" w:history="1">
              <w:r w:rsidRPr="00223E91">
                <w:rPr>
                  <w:rStyle w:val="Hyperlink"/>
                </w:rPr>
                <w:t>non-regulatory flood hazard layers</w:t>
              </w:r>
            </w:hyperlink>
            <w:r w:rsidRPr="00223E91">
              <w:t xml:space="preserve"> into the WV Flood Tool.  </w:t>
            </w:r>
            <w:r w:rsidRPr="00223E91">
              <w:rPr>
                <w:rFonts w:cstheme="minorHAnsi"/>
              </w:rPr>
              <w:t xml:space="preserve">Publish all the flood layers, query layers, geoprocessing layers, models, and attributes according to standardized procedures and cartographic design.  </w:t>
            </w:r>
          </w:p>
          <w:p w14:paraId="043BCB64" w14:textId="77777777" w:rsidR="00C07B56" w:rsidRPr="00223E91" w:rsidRDefault="00C07B56" w:rsidP="00C07B56">
            <w:pPr>
              <w:pStyle w:val="ListParagraph"/>
              <w:spacing w:line="259" w:lineRule="auto"/>
              <w:ind w:left="360"/>
              <w:rPr>
                <w:rFonts w:cstheme="minorHAnsi"/>
              </w:rPr>
            </w:pPr>
          </w:p>
          <w:p w14:paraId="04F662BF" w14:textId="77777777" w:rsidR="00C07B56" w:rsidRPr="00223E91" w:rsidRDefault="00C07B56" w:rsidP="00C07B56">
            <w:pPr>
              <w:pStyle w:val="ListParagraph"/>
              <w:numPr>
                <w:ilvl w:val="0"/>
                <w:numId w:val="30"/>
              </w:numPr>
              <w:contextualSpacing/>
              <w:rPr>
                <w:rFonts w:cstheme="minorHAnsi"/>
              </w:rPr>
            </w:pPr>
            <w:r w:rsidRPr="00223E91">
              <w:rPr>
                <w:rFonts w:cstheme="minorHAnsi"/>
              </w:rPr>
              <w:t>Effective and Preliminary National Flood Hazard Layers (e.g., Countywide RiskMAP Studies, 2016 Flood PRM Reaches in Southeastern WV)</w:t>
            </w:r>
          </w:p>
          <w:p w14:paraId="7B36DB53" w14:textId="77777777" w:rsidR="00C07B56" w:rsidRPr="00223E91" w:rsidRDefault="00C07B56" w:rsidP="00C07B56">
            <w:pPr>
              <w:pStyle w:val="ListParagraph"/>
              <w:numPr>
                <w:ilvl w:val="1"/>
                <w:numId w:val="31"/>
              </w:numPr>
              <w:contextualSpacing/>
              <w:rPr>
                <w:rFonts w:cstheme="minorHAnsi"/>
              </w:rPr>
            </w:pPr>
            <w:r w:rsidRPr="00223E91">
              <w:rPr>
                <w:rFonts w:cstheme="minorHAnsi"/>
              </w:rPr>
              <w:t xml:space="preserve">Add effective or draft/preliminary NFHL, WSEL, and Flood Depth </w:t>
            </w:r>
          </w:p>
          <w:p w14:paraId="02890A39" w14:textId="77777777" w:rsidR="00C07B56" w:rsidRPr="00223E91" w:rsidRDefault="00C07B56" w:rsidP="00C07B56">
            <w:pPr>
              <w:pStyle w:val="ListParagraph"/>
              <w:numPr>
                <w:ilvl w:val="1"/>
                <w:numId w:val="31"/>
              </w:numPr>
              <w:contextualSpacing/>
              <w:rPr>
                <w:rFonts w:cstheme="minorHAnsi"/>
              </w:rPr>
            </w:pPr>
            <w:r w:rsidRPr="00223E91">
              <w:rPr>
                <w:rFonts w:cstheme="minorHAnsi"/>
              </w:rPr>
              <w:t>Advisory Flood Heights and Base Flood Elevations</w:t>
            </w:r>
          </w:p>
          <w:p w14:paraId="5E59E4FA" w14:textId="77777777" w:rsidR="00C07B56" w:rsidRPr="00223E91" w:rsidRDefault="00C07B56" w:rsidP="00C07B56">
            <w:pPr>
              <w:pStyle w:val="ListParagraph"/>
              <w:numPr>
                <w:ilvl w:val="1"/>
                <w:numId w:val="31"/>
              </w:numPr>
              <w:contextualSpacing/>
              <w:rPr>
                <w:rFonts w:cstheme="minorHAnsi"/>
              </w:rPr>
            </w:pPr>
            <w:r w:rsidRPr="00223E91">
              <w:rPr>
                <w:rFonts w:cstheme="minorHAnsi"/>
              </w:rPr>
              <w:t>For Preliminary Flood Heights, in Flood Query Results Panel link Preliminary Flood Zones to FEMA’s Map Changes Viewer</w:t>
            </w:r>
          </w:p>
          <w:p w14:paraId="39B23479" w14:textId="77777777" w:rsidR="00C07B56" w:rsidRPr="00223E91" w:rsidRDefault="00C07B56" w:rsidP="00C07B56">
            <w:pPr>
              <w:pStyle w:val="ListParagraph"/>
              <w:numPr>
                <w:ilvl w:val="0"/>
                <w:numId w:val="31"/>
              </w:numPr>
              <w:contextualSpacing/>
              <w:rPr>
                <w:rFonts w:cstheme="minorHAnsi"/>
              </w:rPr>
            </w:pPr>
            <w:r w:rsidRPr="00223E91">
              <w:rPr>
                <w:rFonts w:cstheme="minorHAnsi"/>
              </w:rPr>
              <w:t>Flood Study Status Graphics</w:t>
            </w:r>
          </w:p>
          <w:p w14:paraId="0493D4C9" w14:textId="77777777" w:rsidR="00C07B56" w:rsidRPr="00223E91" w:rsidRDefault="004C021C" w:rsidP="00C07B56">
            <w:pPr>
              <w:pStyle w:val="ListParagraph"/>
              <w:numPr>
                <w:ilvl w:val="1"/>
                <w:numId w:val="31"/>
              </w:numPr>
              <w:contextualSpacing/>
              <w:rPr>
                <w:rFonts w:cstheme="minorHAnsi"/>
              </w:rPr>
            </w:pPr>
            <w:hyperlink r:id="rId81" w:history="1">
              <w:r w:rsidR="00C07B56" w:rsidRPr="00223E91">
                <w:rPr>
                  <w:rStyle w:val="Hyperlink"/>
                  <w:rFonts w:cstheme="minorHAnsi"/>
                </w:rPr>
                <w:t>Active Flood Studies</w:t>
              </w:r>
            </w:hyperlink>
          </w:p>
          <w:p w14:paraId="3656D9CB" w14:textId="77777777" w:rsidR="00C07B56" w:rsidRPr="00223E91" w:rsidRDefault="004C021C" w:rsidP="00C07B56">
            <w:pPr>
              <w:pStyle w:val="ListParagraph"/>
              <w:numPr>
                <w:ilvl w:val="1"/>
                <w:numId w:val="31"/>
              </w:numPr>
              <w:contextualSpacing/>
              <w:rPr>
                <w:rFonts w:cstheme="minorHAnsi"/>
              </w:rPr>
            </w:pPr>
            <w:hyperlink r:id="rId82" w:history="1">
              <w:r w:rsidR="00C07B56" w:rsidRPr="00223E91">
                <w:rPr>
                  <w:rStyle w:val="Hyperlink"/>
                  <w:rFonts w:cstheme="minorHAnsi"/>
                </w:rPr>
                <w:t>Advisory Flood Heights</w:t>
              </w:r>
            </w:hyperlink>
          </w:p>
          <w:p w14:paraId="3CEE121E" w14:textId="77777777" w:rsidR="00C07B56" w:rsidRPr="00223E91" w:rsidRDefault="004C021C" w:rsidP="00C07B56">
            <w:pPr>
              <w:pStyle w:val="ListParagraph"/>
              <w:numPr>
                <w:ilvl w:val="1"/>
                <w:numId w:val="31"/>
              </w:numPr>
              <w:contextualSpacing/>
              <w:rPr>
                <w:rFonts w:cstheme="minorHAnsi"/>
              </w:rPr>
            </w:pPr>
            <w:hyperlink r:id="rId83" w:anchor="viewer=f3bb86e451d74093a0bd46e4501aa9f1" w:history="1">
              <w:r w:rsidR="00C07B56" w:rsidRPr="00223E91">
                <w:rPr>
                  <w:rStyle w:val="Hyperlink"/>
                  <w:rFonts w:cstheme="minorHAnsi"/>
                </w:rPr>
                <w:t>FEMA R3 Project Status Graphic</w:t>
              </w:r>
            </w:hyperlink>
          </w:p>
          <w:p w14:paraId="1439ECC8" w14:textId="77777777" w:rsidR="00C07B56" w:rsidRPr="00223E91" w:rsidRDefault="00C07B56" w:rsidP="00C07B56">
            <w:pPr>
              <w:pStyle w:val="ListParagraph"/>
              <w:numPr>
                <w:ilvl w:val="0"/>
                <w:numId w:val="30"/>
              </w:numPr>
              <w:contextualSpacing/>
              <w:rPr>
                <w:rFonts w:cstheme="minorHAnsi"/>
              </w:rPr>
            </w:pPr>
            <w:r w:rsidRPr="00223E91">
              <w:rPr>
                <w:rFonts w:cstheme="minorHAnsi"/>
              </w:rPr>
              <w:t>Floodplain Boundary, WSEL, Depth Layers</w:t>
            </w:r>
          </w:p>
          <w:p w14:paraId="0D3D6D01" w14:textId="77777777" w:rsidR="00C07B56" w:rsidRPr="00223E91" w:rsidRDefault="00C07B56" w:rsidP="00C07B56">
            <w:pPr>
              <w:pStyle w:val="ListParagraph"/>
              <w:numPr>
                <w:ilvl w:val="1"/>
                <w:numId w:val="32"/>
              </w:numPr>
              <w:contextualSpacing/>
              <w:rPr>
                <w:rFonts w:cstheme="minorHAnsi"/>
              </w:rPr>
            </w:pPr>
            <w:r w:rsidRPr="00223E91">
              <w:rPr>
                <w:rFonts w:cstheme="minorHAnsi"/>
              </w:rPr>
              <w:t>Floodplain Boundary:  Advisory A Zones</w:t>
            </w:r>
          </w:p>
          <w:p w14:paraId="088B899F" w14:textId="77777777" w:rsidR="00C07B56" w:rsidRPr="00223E91" w:rsidRDefault="00C07B56" w:rsidP="00C07B56">
            <w:pPr>
              <w:pStyle w:val="ListParagraph"/>
              <w:numPr>
                <w:ilvl w:val="1"/>
                <w:numId w:val="32"/>
              </w:numPr>
              <w:contextualSpacing/>
              <w:rPr>
                <w:rFonts w:cstheme="minorHAnsi"/>
              </w:rPr>
            </w:pPr>
            <w:r w:rsidRPr="00223E91">
              <w:rPr>
                <w:rFonts w:cstheme="minorHAnsi"/>
              </w:rPr>
              <w:t>WSEL:  Advisory A Flood Heights (Advisory Base Flood Elevations)</w:t>
            </w:r>
          </w:p>
          <w:p w14:paraId="6C2B4C76" w14:textId="77777777" w:rsidR="00C07B56" w:rsidRPr="00223E91" w:rsidRDefault="00C07B56" w:rsidP="00C07B56">
            <w:pPr>
              <w:pStyle w:val="ListParagraph"/>
              <w:numPr>
                <w:ilvl w:val="1"/>
                <w:numId w:val="32"/>
              </w:numPr>
              <w:contextualSpacing/>
              <w:rPr>
                <w:rFonts w:cstheme="minorHAnsi"/>
              </w:rPr>
            </w:pPr>
            <w:r w:rsidRPr="00223E91">
              <w:rPr>
                <w:rFonts w:cstheme="minorHAnsi"/>
              </w:rPr>
              <w:t>Depth Grid:  Model-Backed (HEC-RAS) Advisory A Depth Grids</w:t>
            </w:r>
          </w:p>
          <w:p w14:paraId="54213171" w14:textId="77777777" w:rsidR="00C07B56" w:rsidRPr="00223E91" w:rsidRDefault="00C07B56" w:rsidP="00C07B56">
            <w:pPr>
              <w:pStyle w:val="ListParagraph"/>
              <w:numPr>
                <w:ilvl w:val="0"/>
                <w:numId w:val="30"/>
              </w:numPr>
              <w:contextualSpacing/>
              <w:rPr>
                <w:rFonts w:cstheme="minorHAnsi"/>
              </w:rPr>
            </w:pPr>
            <w:r w:rsidRPr="00223E91">
              <w:rPr>
                <w:rFonts w:cstheme="minorHAnsi"/>
              </w:rPr>
              <w:t>Other Flood or Flood-Related Layers</w:t>
            </w:r>
          </w:p>
          <w:p w14:paraId="1872AF85" w14:textId="77777777" w:rsidR="00C07B56" w:rsidRPr="00223E91" w:rsidRDefault="004C021C" w:rsidP="00C07B56">
            <w:pPr>
              <w:pStyle w:val="ListParagraph"/>
              <w:numPr>
                <w:ilvl w:val="1"/>
                <w:numId w:val="33"/>
              </w:numPr>
              <w:contextualSpacing/>
              <w:rPr>
                <w:rFonts w:cstheme="minorHAnsi"/>
              </w:rPr>
            </w:pPr>
            <w:hyperlink r:id="rId84" w:history="1">
              <w:r w:rsidR="00C07B56" w:rsidRPr="00223E91">
                <w:rPr>
                  <w:rStyle w:val="Hyperlink"/>
                  <w:rFonts w:cstheme="minorHAnsi"/>
                </w:rPr>
                <w:t xml:space="preserve">Elevation Certificates </w:t>
              </w:r>
            </w:hyperlink>
          </w:p>
          <w:p w14:paraId="02C43146" w14:textId="77777777" w:rsidR="00C07B56" w:rsidRPr="00223E91" w:rsidRDefault="00C07B56" w:rsidP="00C07B56">
            <w:pPr>
              <w:pStyle w:val="ListParagraph"/>
              <w:numPr>
                <w:ilvl w:val="1"/>
                <w:numId w:val="33"/>
              </w:numPr>
              <w:contextualSpacing/>
              <w:rPr>
                <w:rFonts w:cstheme="minorHAnsi"/>
              </w:rPr>
            </w:pPr>
            <w:r w:rsidRPr="00223E91">
              <w:rPr>
                <w:rFonts w:cstheme="minorHAnsi"/>
              </w:rPr>
              <w:t xml:space="preserve">LOMAs, LOMRs (including </w:t>
            </w:r>
            <w:hyperlink r:id="rId85" w:history="1">
              <w:r w:rsidRPr="00223E91">
                <w:rPr>
                  <w:rStyle w:val="Hyperlink"/>
                  <w:rFonts w:cstheme="minorHAnsi"/>
                </w:rPr>
                <w:t>Location-Verified LOMAs</w:t>
              </w:r>
            </w:hyperlink>
            <w:r w:rsidRPr="00223E91">
              <w:rPr>
                <w:rFonts w:cstheme="minorHAnsi"/>
              </w:rPr>
              <w:t xml:space="preserve"> to correct parcel or structure)</w:t>
            </w:r>
          </w:p>
          <w:p w14:paraId="3BA3077F" w14:textId="77777777" w:rsidR="00C07B56" w:rsidRPr="00223E91" w:rsidRDefault="00C07B56" w:rsidP="00C07B56">
            <w:pPr>
              <w:pStyle w:val="ListParagraph"/>
              <w:numPr>
                <w:ilvl w:val="1"/>
                <w:numId w:val="33"/>
              </w:numPr>
              <w:contextualSpacing/>
              <w:rPr>
                <w:rFonts w:cstheme="minorHAnsi"/>
              </w:rPr>
            </w:pPr>
            <w:r w:rsidRPr="00223E91">
              <w:rPr>
                <w:rFonts w:cstheme="minorHAnsi"/>
              </w:rPr>
              <w:t>Panel Index (GeoIndex)</w:t>
            </w:r>
          </w:p>
          <w:p w14:paraId="78636E66" w14:textId="77777777" w:rsidR="00C07B56" w:rsidRPr="00223E91" w:rsidRDefault="00C07B56" w:rsidP="00C07B56">
            <w:pPr>
              <w:pStyle w:val="ListParagraph"/>
              <w:numPr>
                <w:ilvl w:val="1"/>
                <w:numId w:val="33"/>
              </w:numPr>
              <w:contextualSpacing/>
              <w:rPr>
                <w:rFonts w:cstheme="minorHAnsi"/>
              </w:rPr>
            </w:pPr>
            <w:r w:rsidRPr="00223E91">
              <w:rPr>
                <w:rFonts w:cstheme="minorHAnsi"/>
              </w:rPr>
              <w:t>Mitigated Buyout Properties</w:t>
            </w:r>
          </w:p>
          <w:p w14:paraId="198F390A" w14:textId="77777777" w:rsidR="00C07B56" w:rsidRPr="00223E91" w:rsidRDefault="00C07B56" w:rsidP="00C07B56">
            <w:pPr>
              <w:pStyle w:val="ListParagraph"/>
              <w:numPr>
                <w:ilvl w:val="1"/>
                <w:numId w:val="33"/>
              </w:numPr>
              <w:contextualSpacing/>
              <w:rPr>
                <w:rFonts w:cstheme="minorHAnsi"/>
              </w:rPr>
            </w:pPr>
            <w:r w:rsidRPr="00223E91">
              <w:rPr>
                <w:rFonts w:cstheme="minorHAnsi"/>
              </w:rPr>
              <w:t xml:space="preserve">Flood Query Results Layers:  Flood Zone Designation, Stream Name/Flood Source, Model Download </w:t>
            </w:r>
          </w:p>
          <w:p w14:paraId="268C0362" w14:textId="77777777" w:rsidR="00C07B56" w:rsidRPr="00223E91" w:rsidRDefault="00C07B56" w:rsidP="00C07B56">
            <w:pPr>
              <w:pStyle w:val="ListParagraph"/>
              <w:numPr>
                <w:ilvl w:val="1"/>
                <w:numId w:val="33"/>
              </w:numPr>
              <w:contextualSpacing/>
              <w:rPr>
                <w:rFonts w:cstheme="minorHAnsi"/>
              </w:rPr>
            </w:pPr>
            <w:r w:rsidRPr="00223E91">
              <w:rPr>
                <w:rFonts w:cstheme="minorHAnsi"/>
              </w:rPr>
              <w:t>USGS High Water Marks and Stream Gages</w:t>
            </w:r>
          </w:p>
          <w:p w14:paraId="646A9CC4" w14:textId="77777777" w:rsidR="00C07B56" w:rsidRPr="00223E91" w:rsidRDefault="00C07B56" w:rsidP="00C07B56">
            <w:pPr>
              <w:pStyle w:val="ListParagraph"/>
              <w:numPr>
                <w:ilvl w:val="1"/>
                <w:numId w:val="33"/>
              </w:numPr>
              <w:contextualSpacing/>
              <w:rPr>
                <w:rFonts w:cstheme="minorHAnsi"/>
              </w:rPr>
            </w:pPr>
            <w:r w:rsidRPr="00223E91">
              <w:rPr>
                <w:rFonts w:cstheme="minorHAnsi"/>
              </w:rPr>
              <w:t>H&amp;H Hydrologic/Hydraulic Downloadable Models</w:t>
            </w:r>
          </w:p>
          <w:p w14:paraId="690D070F" w14:textId="77777777" w:rsidR="00C07B56" w:rsidRPr="00223E91" w:rsidRDefault="00C07B56" w:rsidP="00C07B56">
            <w:pPr>
              <w:pStyle w:val="ListParagraph"/>
              <w:numPr>
                <w:ilvl w:val="1"/>
                <w:numId w:val="33"/>
              </w:numPr>
              <w:contextualSpacing/>
              <w:rPr>
                <w:rFonts w:cstheme="minorHAnsi"/>
              </w:rPr>
            </w:pPr>
            <w:r w:rsidRPr="00223E91">
              <w:rPr>
                <w:rFonts w:cstheme="minorHAnsi"/>
              </w:rPr>
              <w:t>Structure (bridges, culverts, etc.) Data Files (data files are needed)</w:t>
            </w:r>
          </w:p>
          <w:p w14:paraId="33D4ADF4" w14:textId="77777777" w:rsidR="00C07B56" w:rsidRPr="00223E91" w:rsidRDefault="00C07B56" w:rsidP="00C07B56">
            <w:pPr>
              <w:pStyle w:val="ListParagraph"/>
              <w:numPr>
                <w:ilvl w:val="1"/>
                <w:numId w:val="33"/>
              </w:numPr>
              <w:contextualSpacing/>
              <w:rPr>
                <w:rFonts w:cstheme="minorHAnsi"/>
              </w:rPr>
            </w:pPr>
            <w:r w:rsidRPr="00223E91">
              <w:rPr>
                <w:rFonts w:cstheme="minorHAnsi"/>
              </w:rPr>
              <w:t>Flood Manager List on WV Flood Tool</w:t>
            </w:r>
          </w:p>
          <w:p w14:paraId="01224BE0" w14:textId="77777777" w:rsidR="00C07B56" w:rsidRPr="00223E91" w:rsidRDefault="00C07B56" w:rsidP="00C07B56">
            <w:pPr>
              <w:pStyle w:val="ListParagraph"/>
              <w:spacing w:line="259" w:lineRule="auto"/>
              <w:ind w:left="360"/>
              <w:rPr>
                <w:rFonts w:cstheme="minorHAnsi"/>
              </w:rPr>
            </w:pPr>
          </w:p>
          <w:p w14:paraId="1BC588E0" w14:textId="77777777" w:rsidR="00C07B56" w:rsidRPr="00223E91" w:rsidRDefault="00C07B56" w:rsidP="00C07B56">
            <w:pPr>
              <w:pStyle w:val="ListParagraph"/>
              <w:numPr>
                <w:ilvl w:val="0"/>
                <w:numId w:val="29"/>
              </w:numPr>
              <w:spacing w:line="259" w:lineRule="auto"/>
              <w:ind w:left="360"/>
              <w:contextualSpacing/>
              <w:rPr>
                <w:rFonts w:cstheme="minorHAnsi"/>
              </w:rPr>
            </w:pPr>
            <w:r w:rsidRPr="00223E91">
              <w:t xml:space="preserve">Model-Backed Studies.  The statewide Hazus depth grid created in 2010 is inaccurate and thus has a negative impact on building-level flood risk assessments and flood visualizations.  Adding model-backed depth grids from flood studies </w:t>
            </w:r>
            <w:r w:rsidRPr="00223E91">
              <w:rPr>
                <w:rFonts w:cstheme="minorHAnsi"/>
              </w:rPr>
              <w:t>improves the coverage and accuracy of the statewide depth grid, a flood risk assessment priority of attaining model-backed, gridded flood-risk depth grids for all 1-percent flood zones in West Virginia.  In addition, model-backed Base Flood Height values provide important information for the Flood Query Results Panel and for processing LiDAR LOMAs using the Print Function of the WV Flood Tool.  Lastly, depth grid errors associated with mapping issues identified from anomalous building level risk assessments are forwarded to Region 3 for CNMS problem area tracking.</w:t>
            </w:r>
          </w:p>
          <w:p w14:paraId="0420AB35" w14:textId="77777777" w:rsidR="00C07B56" w:rsidRPr="00223E91" w:rsidRDefault="00C07B56" w:rsidP="00C07B56">
            <w:pPr>
              <w:pStyle w:val="ListParagraph"/>
              <w:ind w:left="0"/>
              <w:rPr>
                <w:rFonts w:cstheme="minorHAnsi"/>
              </w:rPr>
            </w:pPr>
          </w:p>
          <w:p w14:paraId="7454C736" w14:textId="77777777" w:rsidR="00C07B56" w:rsidRPr="00223E91" w:rsidRDefault="00C07B56" w:rsidP="00C07B56">
            <w:pPr>
              <w:pStyle w:val="ListParagraph"/>
              <w:numPr>
                <w:ilvl w:val="0"/>
                <w:numId w:val="29"/>
              </w:numPr>
              <w:ind w:left="360"/>
              <w:contextualSpacing/>
              <w:rPr>
                <w:rFonts w:cstheme="minorHAnsi"/>
              </w:rPr>
            </w:pPr>
            <w:r w:rsidRPr="00223E91">
              <w:rPr>
                <w:rFonts w:cstheme="minorHAnsi"/>
              </w:rPr>
              <w:t>Follow WV GIS Technical Center’s procedural guide for creating Flood Depth/Water Surface Elevation Grids and Redelineated AE Floodplains.  The methodology creates a Water Surface TIN from the NHFL X-Sections, converts the WSEL TIN to a grid, and then subtracts the Ground Elevation Grid from the WSEL Grid to create the Water Depth Grid.</w:t>
            </w:r>
            <w:r w:rsidRPr="00223E91">
              <w:rPr>
                <w:rFonts w:cstheme="minorHAnsi"/>
              </w:rPr>
              <w:br/>
            </w:r>
          </w:p>
          <w:p w14:paraId="45410790" w14:textId="77777777" w:rsidR="00C07B56" w:rsidRPr="00223E91" w:rsidRDefault="00C07B56" w:rsidP="00C07B56">
            <w:pPr>
              <w:contextualSpacing/>
              <w:rPr>
                <w:b/>
                <w:u w:val="single"/>
              </w:rPr>
            </w:pPr>
            <w:r w:rsidRPr="00223E91">
              <w:rPr>
                <w:b/>
                <w:u w:val="single"/>
              </w:rPr>
              <w:t>Application Programming Development:</w:t>
            </w:r>
          </w:p>
          <w:p w14:paraId="6ACBF4CE" w14:textId="77777777" w:rsidR="00C07B56" w:rsidRPr="00223E91" w:rsidRDefault="00C07B56" w:rsidP="00C07B56">
            <w:pPr>
              <w:pStyle w:val="ListParagraph"/>
              <w:numPr>
                <w:ilvl w:val="0"/>
                <w:numId w:val="21"/>
              </w:numPr>
              <w:ind w:left="346"/>
              <w:contextualSpacing/>
              <w:rPr>
                <w:rFonts w:cstheme="minorHAnsi"/>
              </w:rPr>
            </w:pPr>
            <w:r w:rsidRPr="00223E91">
              <w:rPr>
                <w:rFonts w:cstheme="minorHAnsi"/>
              </w:rPr>
              <w:t xml:space="preserve">Execute software programming updates for desktop and mobile versions.  Modify programming code of JavaScript application (www.mapwv.gov/flood) to enhance tool functions, messages, data layers, and cartography.  Update flood risk information to the WV Property Search Tool, a companion product of the WV Flood Tool, to allow users to identify, for example, new structures built in flood zones. Make other tool enhancements based on requests from WV NFIP Coordinator. </w:t>
            </w:r>
          </w:p>
          <w:p w14:paraId="2D7B6658" w14:textId="77777777" w:rsidR="00C07B56" w:rsidRPr="00223E91" w:rsidRDefault="00C07B56" w:rsidP="00C07B56">
            <w:pPr>
              <w:ind w:left="360"/>
              <w:rPr>
                <w:rFonts w:cstheme="minorHAnsi"/>
                <w:b/>
              </w:rPr>
            </w:pPr>
          </w:p>
          <w:p w14:paraId="7211F9D5" w14:textId="77777777" w:rsidR="00C07B56" w:rsidRPr="00223E91" w:rsidRDefault="00C07B56" w:rsidP="00C07B56">
            <w:pPr>
              <w:ind w:left="360"/>
              <w:rPr>
                <w:rFonts w:cstheme="minorHAnsi"/>
              </w:rPr>
            </w:pPr>
            <w:r w:rsidRPr="00223E91">
              <w:rPr>
                <w:rFonts w:cstheme="minorHAnsi"/>
                <w:b/>
              </w:rPr>
              <w:t xml:space="preserve">Desktop Version:  </w:t>
            </w:r>
            <w:hyperlink r:id="rId86" w:history="1">
              <w:r w:rsidRPr="00223E91">
                <w:rPr>
                  <w:rStyle w:val="Hyperlink"/>
                </w:rPr>
                <w:t>https://www.mapwv.gov/flood</w:t>
              </w:r>
            </w:hyperlink>
            <w:r w:rsidRPr="00223E91">
              <w:rPr>
                <w:rFonts w:cstheme="minorHAnsi"/>
                <w:b/>
              </w:rPr>
              <w:br/>
              <w:t xml:space="preserve">Mobile Version:  </w:t>
            </w:r>
            <w:hyperlink r:id="rId87" w:history="1">
              <w:r w:rsidRPr="00223E91">
                <w:rPr>
                  <w:rStyle w:val="Hyperlink"/>
                </w:rPr>
                <w:t>https://www.mapwv.gov/flood/mmap</w:t>
              </w:r>
            </w:hyperlink>
            <w:r w:rsidRPr="00223E91">
              <w:br/>
            </w:r>
            <w:r w:rsidRPr="00223E91">
              <w:rPr>
                <w:b/>
                <w:bCs/>
              </w:rPr>
              <w:t>Property Search and Report</w:t>
            </w:r>
            <w:r w:rsidRPr="00223E91">
              <w:t xml:space="preserve">:  </w:t>
            </w:r>
            <w:hyperlink r:id="rId88" w:history="1">
              <w:r w:rsidRPr="00223E91">
                <w:rPr>
                  <w:rStyle w:val="Hyperlink"/>
                </w:rPr>
                <w:t>https://www.mapwv.gov/property</w:t>
              </w:r>
            </w:hyperlink>
            <w:r w:rsidRPr="00223E91">
              <w:t xml:space="preserve">  </w:t>
            </w:r>
          </w:p>
          <w:p w14:paraId="36AA659A" w14:textId="77777777" w:rsidR="00C07B56" w:rsidRPr="00223E91" w:rsidRDefault="00C07B56" w:rsidP="00C07B56">
            <w:pPr>
              <w:contextualSpacing/>
              <w:rPr>
                <w:u w:val="single"/>
              </w:rPr>
            </w:pPr>
          </w:p>
          <w:p w14:paraId="42089D49" w14:textId="77777777" w:rsidR="00C07B56" w:rsidRPr="00223E91" w:rsidRDefault="00C07B56" w:rsidP="00C07B56">
            <w:pPr>
              <w:pStyle w:val="ListParagraph"/>
              <w:numPr>
                <w:ilvl w:val="0"/>
                <w:numId w:val="22"/>
              </w:numPr>
              <w:spacing w:line="259" w:lineRule="auto"/>
              <w:contextualSpacing/>
            </w:pPr>
            <w:r w:rsidRPr="00223E91">
              <w:rPr>
                <w:rFonts w:cstheme="minorHAnsi"/>
              </w:rPr>
              <w:t>Enhance tool functions based on feedback or new opportunities.  Program other application enhancements to include synchronizing with FEMA’s National Flood Hazard Layer (NFHL) web services and FEMA Map Store products.  Evaluate consuming NFHL web services with performance testing and other suitability measures.  Program failover protocols for external web map services consumed by the Flood Tool.  Enhance the WV Flood Tool to leverage the statewide building-level flood risk assessments generated from a Hazard Mitigation Grant.</w:t>
            </w:r>
          </w:p>
          <w:p w14:paraId="5F86D947" w14:textId="77777777" w:rsidR="00C07B56" w:rsidRPr="00223E91" w:rsidRDefault="00C07B56" w:rsidP="00C07B56">
            <w:pPr>
              <w:pStyle w:val="ListParagraph"/>
              <w:numPr>
                <w:ilvl w:val="0"/>
                <w:numId w:val="22"/>
              </w:numPr>
              <w:spacing w:line="259" w:lineRule="auto"/>
              <w:contextualSpacing/>
            </w:pPr>
            <w:r w:rsidRPr="00223E91">
              <w:t xml:space="preserve">In addition, the application programming development will include </w:t>
            </w:r>
            <w:r w:rsidRPr="00223E91">
              <w:rPr>
                <w:rFonts w:cstheme="minorHAnsi"/>
              </w:rPr>
              <w:t xml:space="preserve">application updates to enhance tool functions, messages, data layers, and cartography. </w:t>
            </w:r>
          </w:p>
          <w:p w14:paraId="534A57E0" w14:textId="77777777" w:rsidR="00C07B56" w:rsidRPr="00223E91" w:rsidRDefault="00C07B56" w:rsidP="00C07B56">
            <w:pPr>
              <w:pStyle w:val="ListParagraph"/>
              <w:spacing w:after="160"/>
              <w:rPr>
                <w:rFonts w:cstheme="minorHAnsi"/>
              </w:rPr>
            </w:pPr>
          </w:p>
          <w:p w14:paraId="661A1978" w14:textId="77777777" w:rsidR="00C07B56" w:rsidRPr="00223E91" w:rsidRDefault="00C07B56" w:rsidP="00C07B56">
            <w:pPr>
              <w:contextualSpacing/>
              <w:rPr>
                <w:b/>
                <w:u w:val="single"/>
              </w:rPr>
            </w:pPr>
            <w:r w:rsidRPr="00223E91">
              <w:rPr>
                <w:b/>
                <w:u w:val="single"/>
              </w:rPr>
              <w:t>Update Flood Query Panel with New Flood Risk Data:</w:t>
            </w:r>
          </w:p>
          <w:p w14:paraId="124FFC6B" w14:textId="77777777" w:rsidR="00C07B56" w:rsidRPr="00223E91" w:rsidRDefault="00C07B56" w:rsidP="00C07B56">
            <w:pPr>
              <w:pStyle w:val="ListParagraph"/>
              <w:numPr>
                <w:ilvl w:val="0"/>
                <w:numId w:val="21"/>
              </w:numPr>
              <w:spacing w:after="160"/>
              <w:ind w:left="345"/>
              <w:contextualSpacing/>
              <w:rPr>
                <w:rFonts w:cstheme="minorHAnsi"/>
              </w:rPr>
            </w:pPr>
            <w:r w:rsidRPr="00223E91">
              <w:rPr>
                <w:rFonts w:cstheme="minorHAnsi"/>
              </w:rPr>
              <w:t>Develop and publish new risk assessment and mitigated layers to the WV Flood Tool, specifically</w:t>
            </w:r>
          </w:p>
          <w:p w14:paraId="219356F6" w14:textId="77777777" w:rsidR="00C07B56" w:rsidRPr="00223E91" w:rsidRDefault="00C07B56" w:rsidP="00C07B56">
            <w:pPr>
              <w:pStyle w:val="ListParagraph"/>
              <w:numPr>
                <w:ilvl w:val="0"/>
                <w:numId w:val="38"/>
              </w:numPr>
              <w:spacing w:after="160"/>
              <w:contextualSpacing/>
              <w:rPr>
                <w:rFonts w:cstheme="minorHAnsi"/>
              </w:rPr>
            </w:pPr>
            <w:r w:rsidRPr="00223E91">
              <w:rPr>
                <w:rFonts w:cstheme="minorHAnsi"/>
              </w:rPr>
              <w:t>Mitigated Structures (wet floodproofing, dry floodproofing)</w:t>
            </w:r>
          </w:p>
          <w:p w14:paraId="2C7BD6C9" w14:textId="77777777" w:rsidR="00C07B56" w:rsidRPr="00223E91" w:rsidRDefault="00C07B56" w:rsidP="00C07B56">
            <w:pPr>
              <w:pStyle w:val="ListParagraph"/>
              <w:numPr>
                <w:ilvl w:val="0"/>
                <w:numId w:val="38"/>
              </w:numPr>
              <w:spacing w:after="160"/>
              <w:contextualSpacing/>
              <w:rPr>
                <w:rFonts w:cstheme="minorHAnsi"/>
              </w:rPr>
            </w:pPr>
            <w:r w:rsidRPr="00223E91">
              <w:rPr>
                <w:rFonts w:cstheme="minorHAnsi"/>
              </w:rPr>
              <w:t>Elevation Certificates (focus on elevated Building Diagrams 5-8)</w:t>
            </w:r>
          </w:p>
          <w:p w14:paraId="25EBB86F" w14:textId="77777777" w:rsidR="00C07B56" w:rsidRPr="00223E91" w:rsidRDefault="00C07B56" w:rsidP="00C07B56">
            <w:pPr>
              <w:pStyle w:val="ListParagraph"/>
              <w:numPr>
                <w:ilvl w:val="0"/>
                <w:numId w:val="38"/>
              </w:numPr>
              <w:spacing w:after="160"/>
              <w:contextualSpacing/>
              <w:rPr>
                <w:rFonts w:cstheme="minorHAnsi"/>
              </w:rPr>
            </w:pPr>
            <w:r w:rsidRPr="00223E91">
              <w:rPr>
                <w:rFonts w:cstheme="minorHAnsi"/>
              </w:rPr>
              <w:t>Dam Inundation Zones (for query purposes only)</w:t>
            </w:r>
          </w:p>
          <w:p w14:paraId="5F0F44E0" w14:textId="77777777" w:rsidR="00C07B56" w:rsidRPr="00223E91" w:rsidRDefault="00C07B56" w:rsidP="00C07B56">
            <w:pPr>
              <w:pStyle w:val="ListParagraph"/>
              <w:numPr>
                <w:ilvl w:val="0"/>
                <w:numId w:val="38"/>
              </w:numPr>
              <w:spacing w:after="160"/>
              <w:contextualSpacing/>
              <w:rPr>
                <w:rFonts w:cstheme="minorHAnsi"/>
              </w:rPr>
            </w:pPr>
            <w:r w:rsidRPr="00223E91">
              <w:rPr>
                <w:rFonts w:cstheme="minorHAnsi"/>
              </w:rPr>
              <w:t>500-Year Depth Grids from new flood studies (both AE and A zones)</w:t>
            </w:r>
          </w:p>
          <w:p w14:paraId="67D23B4F" w14:textId="77777777" w:rsidR="00C07B56" w:rsidRPr="00223E91" w:rsidRDefault="00C07B56" w:rsidP="00C07B56">
            <w:pPr>
              <w:pStyle w:val="ListParagraph"/>
              <w:spacing w:after="160"/>
              <w:ind w:left="345"/>
              <w:rPr>
                <w:rFonts w:cstheme="minorHAnsi"/>
              </w:rPr>
            </w:pPr>
          </w:p>
          <w:p w14:paraId="073A4229" w14:textId="77777777" w:rsidR="00C07B56" w:rsidRPr="00223E91" w:rsidRDefault="00C07B56" w:rsidP="00C07B56">
            <w:pPr>
              <w:contextualSpacing/>
              <w:rPr>
                <w:b/>
                <w:u w:val="single"/>
              </w:rPr>
            </w:pPr>
            <w:r w:rsidRPr="00223E91">
              <w:rPr>
                <w:b/>
                <w:u w:val="single"/>
              </w:rPr>
              <w:t>Update Flood Query Panel with New Flood Risk Data:</w:t>
            </w:r>
          </w:p>
          <w:p w14:paraId="6108C70E" w14:textId="77777777" w:rsidR="00C07B56" w:rsidRPr="00223E91" w:rsidRDefault="00C07B56" w:rsidP="00C07B56">
            <w:pPr>
              <w:pStyle w:val="ListParagraph"/>
              <w:numPr>
                <w:ilvl w:val="0"/>
                <w:numId w:val="21"/>
              </w:numPr>
              <w:spacing w:after="160"/>
              <w:ind w:left="345"/>
              <w:contextualSpacing/>
              <w:rPr>
                <w:rFonts w:cstheme="minorHAnsi"/>
              </w:rPr>
            </w:pPr>
            <w:r w:rsidRPr="00223E91">
              <w:rPr>
                <w:rFonts w:cstheme="minorHAnsi"/>
              </w:rPr>
              <w:t>Maintain and enhance Flood Query Results Panel with Dam Inundation Zones and 500-year flood depth values.</w:t>
            </w:r>
          </w:p>
          <w:p w14:paraId="28C94BB7" w14:textId="77777777" w:rsidR="00C07B56" w:rsidRPr="00223E91" w:rsidRDefault="00C07B56" w:rsidP="00C07B56">
            <w:pPr>
              <w:pStyle w:val="ListParagraph"/>
              <w:spacing w:after="160"/>
              <w:rPr>
                <w:rFonts w:cstheme="minorHAnsi"/>
              </w:rPr>
            </w:pPr>
          </w:p>
          <w:p w14:paraId="4D6A66F9" w14:textId="77777777" w:rsidR="00C07B56" w:rsidRPr="00223E91" w:rsidRDefault="00C07B56" w:rsidP="00C07B56">
            <w:pPr>
              <w:pStyle w:val="ListParagraph"/>
              <w:numPr>
                <w:ilvl w:val="0"/>
                <w:numId w:val="37"/>
              </w:numPr>
              <w:spacing w:after="200" w:line="276" w:lineRule="auto"/>
              <w:ind w:left="705"/>
              <w:contextualSpacing/>
            </w:pPr>
            <w:r w:rsidRPr="00223E91">
              <w:rPr>
                <w:b/>
                <w:bCs/>
              </w:rPr>
              <w:t>Dam Inundation Zones:</w:t>
            </w:r>
            <w:r w:rsidRPr="00223E91">
              <w:t xml:space="preserve">  The WV Flood Tool’s query result panel for the RiskMAP View can be updated to alert a location that falls within a failed dam inundation zone.  New flood inundations zones have been made available by the WV Conservation Agency and USACE for select dams.  In addition, risk assessments can be done by performing an intersection between the built-up environment and flood inundation zones.</w:t>
            </w:r>
          </w:p>
          <w:p w14:paraId="05FD40D7" w14:textId="77777777" w:rsidR="00C07B56" w:rsidRPr="00223E91" w:rsidRDefault="004C021C" w:rsidP="00C07B56">
            <w:pPr>
              <w:pStyle w:val="ListParagraph"/>
              <w:numPr>
                <w:ilvl w:val="0"/>
                <w:numId w:val="41"/>
              </w:numPr>
              <w:spacing w:after="200" w:line="276" w:lineRule="auto"/>
              <w:contextualSpacing/>
            </w:pPr>
            <w:hyperlink r:id="rId89" w:history="1">
              <w:r w:rsidR="00C07B56" w:rsidRPr="00223E91">
                <w:rPr>
                  <w:rStyle w:val="Hyperlink"/>
                </w:rPr>
                <w:t xml:space="preserve">WV Dam Inundation Viewer </w:t>
              </w:r>
            </w:hyperlink>
            <w:r w:rsidR="00C07B56" w:rsidRPr="00223E91">
              <w:t>of 168 High Risk Dams from the WV Conservation Agency</w:t>
            </w:r>
          </w:p>
          <w:p w14:paraId="5FAD3E89" w14:textId="77777777" w:rsidR="00C07B56" w:rsidRPr="00223E91" w:rsidRDefault="00C07B56" w:rsidP="00C07B56">
            <w:pPr>
              <w:pStyle w:val="ListParagraph"/>
              <w:numPr>
                <w:ilvl w:val="0"/>
                <w:numId w:val="41"/>
              </w:numPr>
              <w:spacing w:after="200" w:line="276" w:lineRule="auto"/>
              <w:contextualSpacing/>
            </w:pPr>
            <w:r w:rsidRPr="00223E91">
              <w:t xml:space="preserve">USACE Dam Inundation Viewer:  </w:t>
            </w:r>
            <w:hyperlink r:id="rId90" w:history="1">
              <w:r w:rsidRPr="00223E91">
                <w:rPr>
                  <w:rStyle w:val="Hyperlink"/>
                </w:rPr>
                <w:t>https://nid.usace.army.mil/viewer/index.html</w:t>
              </w:r>
            </w:hyperlink>
          </w:p>
          <w:p w14:paraId="14450416" w14:textId="77777777" w:rsidR="00C07B56" w:rsidRPr="00223E91" w:rsidRDefault="00C07B56" w:rsidP="00C07B56">
            <w:pPr>
              <w:pStyle w:val="ListParagraph"/>
              <w:numPr>
                <w:ilvl w:val="0"/>
                <w:numId w:val="41"/>
              </w:numPr>
              <w:spacing w:after="200" w:line="276" w:lineRule="auto"/>
              <w:contextualSpacing/>
            </w:pPr>
            <w:r w:rsidRPr="00223E91">
              <w:t xml:space="preserve">Summersville Dam Example:  </w:t>
            </w:r>
            <w:hyperlink r:id="rId91" w:history="1">
              <w:r w:rsidRPr="00223E91">
                <w:rPr>
                  <w:rStyle w:val="Hyperlink"/>
                  <w:rFonts w:cs="Segoe UI"/>
                  <w:shd w:val="clear" w:color="auto" w:fill="FFFFFF"/>
                </w:rPr>
                <w:t>https://nid.sec.usace.army.mil/viewer/index.html?dsLibrary=NID-MD00069,NID-WV06702&amp;x=-80.901&amp;y=38.223&amp;z=15</w:t>
              </w:r>
            </w:hyperlink>
          </w:p>
          <w:p w14:paraId="36BA6C33" w14:textId="77777777" w:rsidR="00C07B56" w:rsidRPr="00223E91" w:rsidRDefault="00C07B56" w:rsidP="00C07B56">
            <w:pPr>
              <w:pStyle w:val="ListParagraph"/>
              <w:ind w:left="705"/>
            </w:pPr>
          </w:p>
          <w:p w14:paraId="28D5C0D0" w14:textId="77777777" w:rsidR="00C07B56" w:rsidRPr="00223E91" w:rsidRDefault="00C07B56" w:rsidP="00C07B56">
            <w:pPr>
              <w:pStyle w:val="ListParagraph"/>
              <w:numPr>
                <w:ilvl w:val="0"/>
                <w:numId w:val="37"/>
              </w:numPr>
              <w:spacing w:after="200" w:line="276" w:lineRule="auto"/>
              <w:ind w:left="705"/>
              <w:contextualSpacing/>
            </w:pPr>
            <w:r w:rsidRPr="00223E91">
              <w:rPr>
                <w:b/>
                <w:bCs/>
              </w:rPr>
              <w:t xml:space="preserve">500-Year Flood Zone Depth Values: </w:t>
            </w:r>
            <w:r w:rsidRPr="00223E91">
              <w:t xml:space="preserve"> FEMA’s new RiskMAP studies are generating 500-year depth grids for riverine flooding.  This information can be added to the RiskMAP View of the WV Flood Tool.  The only way now to determine 500-year depths on the Flood Tool are by viewing the Flood Profiles of detailed studies. </w:t>
            </w:r>
          </w:p>
          <w:p w14:paraId="2B52AEB3" w14:textId="77777777" w:rsidR="00C07B56" w:rsidRPr="00223E91" w:rsidRDefault="00C07B56" w:rsidP="00C07B56">
            <w:pPr>
              <w:pStyle w:val="ListParagraph"/>
              <w:spacing w:after="160"/>
              <w:rPr>
                <w:rFonts w:cstheme="minorHAnsi"/>
              </w:rPr>
            </w:pPr>
          </w:p>
          <w:p w14:paraId="1E04D947" w14:textId="77777777" w:rsidR="00C07B56" w:rsidRPr="00223E91" w:rsidRDefault="00C07B56" w:rsidP="00C07B56">
            <w:pPr>
              <w:pStyle w:val="ListParagraph"/>
              <w:spacing w:after="160"/>
              <w:rPr>
                <w:rFonts w:cstheme="minorHAnsi"/>
              </w:rPr>
            </w:pPr>
            <w:r w:rsidRPr="00223E91">
              <w:rPr>
                <w:noProof/>
              </w:rPr>
              <w:drawing>
                <wp:anchor distT="0" distB="0" distL="114300" distR="114300" simplePos="0" relativeHeight="487597568" behindDoc="1" locked="0" layoutInCell="1" allowOverlap="1" wp14:anchorId="585D441A" wp14:editId="0D0A84AC">
                  <wp:simplePos x="0" y="0"/>
                  <wp:positionH relativeFrom="column">
                    <wp:posOffset>469900</wp:posOffset>
                  </wp:positionH>
                  <wp:positionV relativeFrom="paragraph">
                    <wp:posOffset>260350</wp:posOffset>
                  </wp:positionV>
                  <wp:extent cx="4453255" cy="3343275"/>
                  <wp:effectExtent l="0" t="0" r="444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4453255" cy="3343275"/>
                          </a:xfrm>
                          <a:prstGeom prst="rect">
                            <a:avLst/>
                          </a:prstGeom>
                        </pic:spPr>
                      </pic:pic>
                    </a:graphicData>
                  </a:graphic>
                  <wp14:sizeRelH relativeFrom="margin">
                    <wp14:pctWidth>0</wp14:pctWidth>
                  </wp14:sizeRelH>
                  <wp14:sizeRelV relativeFrom="margin">
                    <wp14:pctHeight>0</wp14:pctHeight>
                  </wp14:sizeRelV>
                </wp:anchor>
              </w:drawing>
            </w:r>
            <w:r w:rsidRPr="00223E91">
              <w:rPr>
                <w:rFonts w:cstheme="minorHAnsi"/>
              </w:rPr>
              <w:t>&lt;&lt; Query Results Panel &gt;&gt;</w:t>
            </w:r>
          </w:p>
          <w:p w14:paraId="3B1040E0" w14:textId="77777777" w:rsidR="00C07B56" w:rsidRPr="00223E91" w:rsidRDefault="00C07B56" w:rsidP="00C07B56">
            <w:pPr>
              <w:spacing w:after="160"/>
              <w:ind w:left="360"/>
              <w:rPr>
                <w:rFonts w:cstheme="minorHAnsi"/>
              </w:rPr>
            </w:pPr>
          </w:p>
          <w:p w14:paraId="7995A12C" w14:textId="77777777" w:rsidR="00C07B56" w:rsidRPr="00223E91" w:rsidRDefault="00C07B56" w:rsidP="00C07B56">
            <w:pPr>
              <w:spacing w:line="259" w:lineRule="auto"/>
            </w:pPr>
          </w:p>
          <w:p w14:paraId="7C54FFFB" w14:textId="77777777" w:rsidR="00C07B56" w:rsidRPr="00223E91" w:rsidRDefault="00C07B56" w:rsidP="00C07B56">
            <w:pPr>
              <w:ind w:left="360"/>
              <w:rPr>
                <w:rFonts w:cstheme="minorHAnsi"/>
                <w:b/>
              </w:rPr>
            </w:pPr>
          </w:p>
          <w:p w14:paraId="63ED28B5" w14:textId="77777777" w:rsidR="00C07B56" w:rsidRPr="00223E91" w:rsidRDefault="00C07B56" w:rsidP="00C07B56">
            <w:pPr>
              <w:contextualSpacing/>
              <w:rPr>
                <w:b/>
                <w:u w:val="single"/>
              </w:rPr>
            </w:pPr>
          </w:p>
          <w:p w14:paraId="1C3F9095" w14:textId="77777777" w:rsidR="00C07B56" w:rsidRPr="00223E91" w:rsidRDefault="00C07B56" w:rsidP="00C07B56">
            <w:pPr>
              <w:contextualSpacing/>
              <w:rPr>
                <w:b/>
                <w:u w:val="single"/>
              </w:rPr>
            </w:pPr>
          </w:p>
          <w:p w14:paraId="4D9A5C06" w14:textId="77777777" w:rsidR="00C07B56" w:rsidRPr="00223E91" w:rsidRDefault="00C07B56" w:rsidP="00C07B56">
            <w:pPr>
              <w:contextualSpacing/>
              <w:rPr>
                <w:b/>
                <w:u w:val="single"/>
              </w:rPr>
            </w:pPr>
          </w:p>
          <w:p w14:paraId="35C93F5A" w14:textId="77777777" w:rsidR="00C07B56" w:rsidRPr="00223E91" w:rsidRDefault="00C07B56" w:rsidP="00C07B56">
            <w:pPr>
              <w:contextualSpacing/>
              <w:rPr>
                <w:b/>
                <w:u w:val="single"/>
              </w:rPr>
            </w:pPr>
          </w:p>
          <w:p w14:paraId="04902C20" w14:textId="77777777" w:rsidR="00C07B56" w:rsidRPr="00223E91" w:rsidRDefault="00C07B56" w:rsidP="00C07B56">
            <w:pPr>
              <w:contextualSpacing/>
              <w:rPr>
                <w:b/>
                <w:u w:val="single"/>
              </w:rPr>
            </w:pPr>
          </w:p>
          <w:p w14:paraId="29F98598" w14:textId="77777777" w:rsidR="00C07B56" w:rsidRPr="00223E91" w:rsidRDefault="00C07B56" w:rsidP="00C07B56">
            <w:pPr>
              <w:contextualSpacing/>
              <w:rPr>
                <w:b/>
                <w:u w:val="single"/>
              </w:rPr>
            </w:pPr>
          </w:p>
          <w:p w14:paraId="6486D402" w14:textId="77777777" w:rsidR="00C07B56" w:rsidRPr="00223E91" w:rsidRDefault="00C07B56" w:rsidP="00C07B56">
            <w:pPr>
              <w:contextualSpacing/>
              <w:rPr>
                <w:b/>
                <w:u w:val="single"/>
              </w:rPr>
            </w:pPr>
          </w:p>
          <w:p w14:paraId="23804EFC" w14:textId="77777777" w:rsidR="00C07B56" w:rsidRPr="00223E91" w:rsidRDefault="00C07B56" w:rsidP="00C07B56">
            <w:pPr>
              <w:contextualSpacing/>
              <w:rPr>
                <w:b/>
                <w:u w:val="single"/>
              </w:rPr>
            </w:pPr>
          </w:p>
          <w:p w14:paraId="0C62CF80" w14:textId="77777777" w:rsidR="00C07B56" w:rsidRPr="00223E91" w:rsidRDefault="00C07B56" w:rsidP="00C07B56">
            <w:pPr>
              <w:contextualSpacing/>
              <w:rPr>
                <w:b/>
                <w:u w:val="single"/>
              </w:rPr>
            </w:pPr>
          </w:p>
          <w:p w14:paraId="45BF0C95" w14:textId="77777777" w:rsidR="00C07B56" w:rsidRPr="00223E91" w:rsidRDefault="00C07B56" w:rsidP="00C07B56">
            <w:pPr>
              <w:contextualSpacing/>
              <w:rPr>
                <w:b/>
                <w:u w:val="single"/>
              </w:rPr>
            </w:pPr>
          </w:p>
          <w:p w14:paraId="4D529AFA" w14:textId="77777777" w:rsidR="00C07B56" w:rsidRPr="00223E91" w:rsidRDefault="00C07B56" w:rsidP="00C07B56">
            <w:pPr>
              <w:contextualSpacing/>
              <w:rPr>
                <w:b/>
                <w:u w:val="single"/>
              </w:rPr>
            </w:pPr>
          </w:p>
          <w:p w14:paraId="75104368" w14:textId="77777777" w:rsidR="00C07B56" w:rsidRPr="00223E91" w:rsidRDefault="00C07B56" w:rsidP="00C07B56">
            <w:pPr>
              <w:contextualSpacing/>
              <w:rPr>
                <w:b/>
                <w:u w:val="single"/>
              </w:rPr>
            </w:pPr>
          </w:p>
          <w:p w14:paraId="0BF6DDC7" w14:textId="77777777" w:rsidR="00C07B56" w:rsidRPr="00223E91" w:rsidRDefault="00C07B56" w:rsidP="00C07B56">
            <w:pPr>
              <w:contextualSpacing/>
              <w:rPr>
                <w:b/>
                <w:u w:val="single"/>
              </w:rPr>
            </w:pPr>
          </w:p>
          <w:p w14:paraId="18A6CB79" w14:textId="77777777" w:rsidR="00C07B56" w:rsidRPr="00223E91" w:rsidRDefault="00C07B56" w:rsidP="00C07B56">
            <w:pPr>
              <w:contextualSpacing/>
              <w:rPr>
                <w:b/>
                <w:u w:val="single"/>
              </w:rPr>
            </w:pPr>
          </w:p>
          <w:p w14:paraId="51D8B2EE" w14:textId="77777777" w:rsidR="00C07B56" w:rsidRPr="00223E91" w:rsidRDefault="00C07B56" w:rsidP="00C07B56">
            <w:pPr>
              <w:contextualSpacing/>
              <w:rPr>
                <w:b/>
              </w:rPr>
            </w:pPr>
            <w:r w:rsidRPr="00223E91">
              <w:rPr>
                <w:b/>
                <w:u w:val="single"/>
              </w:rPr>
              <w:t>Reference Data:</w:t>
            </w:r>
            <w:r w:rsidRPr="00223E91">
              <w:rPr>
                <w:b/>
              </w:rPr>
              <w:t xml:space="preserve">  </w:t>
            </w:r>
          </w:p>
          <w:p w14:paraId="0155235D" w14:textId="77777777" w:rsidR="00C07B56" w:rsidRPr="00223E91" w:rsidRDefault="00C07B56" w:rsidP="00C07B56">
            <w:pPr>
              <w:pStyle w:val="ListParagraph"/>
              <w:numPr>
                <w:ilvl w:val="0"/>
                <w:numId w:val="23"/>
              </w:numPr>
              <w:contextualSpacing/>
              <w:rPr>
                <w:rFonts w:cstheme="minorHAnsi"/>
              </w:rPr>
            </w:pPr>
            <w:r w:rsidRPr="00223E91">
              <w:rPr>
                <w:rFonts w:cstheme="minorHAnsi"/>
              </w:rPr>
              <w:t>Process and integrate new reference data to make the WV Flood Tool more accurate and current and for which communities can receive FEMA CRS credits.  This task includes the publishing and caching of web map services that support the Flood Tool.  The new FEMA-purchased LiDAR and derived elevation products are quite large in file size and require extensive computer processing and quality control checks before being published to the WV Flood Tool.  Key reference data sets are ground elevation, parcels/assessment records, E-911 addresses, and aerial imagery.</w:t>
            </w:r>
          </w:p>
          <w:p w14:paraId="3A3A6487" w14:textId="77777777" w:rsidR="00C07B56" w:rsidRPr="00223E91" w:rsidRDefault="00C07B56" w:rsidP="00C07B56">
            <w:pPr>
              <w:rPr>
                <w:rFonts w:cstheme="minorHAnsi"/>
              </w:rPr>
            </w:pPr>
          </w:p>
          <w:p w14:paraId="6D2F5C4B" w14:textId="77777777" w:rsidR="00C07B56" w:rsidRPr="00223E91" w:rsidRDefault="00C07B56" w:rsidP="00C07B56">
            <w:pPr>
              <w:pStyle w:val="ListParagraph"/>
              <w:numPr>
                <w:ilvl w:val="0"/>
                <w:numId w:val="34"/>
              </w:numPr>
              <w:ind w:left="706"/>
              <w:contextualSpacing/>
              <w:rPr>
                <w:rFonts w:cstheme="minorHAnsi"/>
              </w:rPr>
            </w:pPr>
            <w:r w:rsidRPr="00223E91">
              <w:rPr>
                <w:rFonts w:cstheme="minorHAnsi"/>
              </w:rPr>
              <w:t>HI-RESOLUTION TOGPOGRAPHIC DATA:</w:t>
            </w:r>
          </w:p>
          <w:p w14:paraId="4CF498F7" w14:textId="77777777" w:rsidR="00C07B56" w:rsidRPr="00223E91" w:rsidRDefault="00C07B56" w:rsidP="00C07B56">
            <w:pPr>
              <w:pStyle w:val="ListParagraph"/>
              <w:numPr>
                <w:ilvl w:val="1"/>
                <w:numId w:val="35"/>
              </w:numPr>
              <w:spacing w:line="259" w:lineRule="auto"/>
              <w:ind w:left="1066"/>
              <w:contextualSpacing/>
              <w:rPr>
                <w:rFonts w:cstheme="minorHAnsi"/>
              </w:rPr>
            </w:pPr>
            <w:r w:rsidRPr="00223E91">
              <w:rPr>
                <w:rFonts w:cstheme="minorHAnsi"/>
              </w:rPr>
              <w:t>Update the WV Flood Tool with other reference layers (leaf-off aerial photography, E-911 site addresses, and property parcels/assessment records) that are essential in identifying flood risk structures with the WV Flood Tool.</w:t>
            </w:r>
          </w:p>
          <w:p w14:paraId="5E9D0EF9" w14:textId="77777777" w:rsidR="00C07B56" w:rsidRPr="00223E91" w:rsidRDefault="00C07B56" w:rsidP="00C07B56">
            <w:pPr>
              <w:pStyle w:val="ListParagraph"/>
              <w:numPr>
                <w:ilvl w:val="1"/>
                <w:numId w:val="35"/>
              </w:numPr>
              <w:spacing w:after="160"/>
              <w:ind w:left="1066"/>
              <w:contextualSpacing/>
              <w:rPr>
                <w:rFonts w:cstheme="minorHAnsi"/>
              </w:rPr>
            </w:pPr>
            <w:r w:rsidRPr="00223E91">
              <w:rPr>
                <w:rFonts w:cstheme="minorHAnsi"/>
                <w:i/>
              </w:rPr>
              <w:t>Accurate, high-resolution LiDAR-derived</w:t>
            </w:r>
            <w:r w:rsidRPr="00223E91">
              <w:rPr>
                <w:rFonts w:cstheme="minorHAnsi"/>
                <w:b/>
                <w:i/>
              </w:rPr>
              <w:t xml:space="preserve"> elevation</w:t>
            </w:r>
            <w:r w:rsidRPr="00223E91">
              <w:rPr>
                <w:rFonts w:cstheme="minorHAnsi"/>
                <w:i/>
              </w:rPr>
              <w:t xml:space="preserve"> products such as one-foot contours and one-meter DEMS that are incorporated into the WV Flood Tool are beneficial for floodplain determinations, LIDAR LOMAs, LAGs, water depth flood visualizations, flood risk studies, etc. </w:t>
            </w:r>
          </w:p>
          <w:p w14:paraId="4A545F17" w14:textId="77777777" w:rsidR="00C07B56" w:rsidRPr="00223E91" w:rsidRDefault="00C07B56" w:rsidP="00C07B56">
            <w:pPr>
              <w:numPr>
                <w:ilvl w:val="0"/>
                <w:numId w:val="24"/>
              </w:numPr>
              <w:rPr>
                <w:rFonts w:cstheme="minorHAnsi"/>
              </w:rPr>
            </w:pPr>
            <w:r w:rsidRPr="00223E91">
              <w:rPr>
                <w:rFonts w:cstheme="minorHAnsi"/>
                <w:bCs/>
              </w:rPr>
              <w:t xml:space="preserve">PROPERTY PARCELS AND ASSESSMENT RECORDS:  Update statewide parcel layer and assessment records to WV Flood Tool.  </w:t>
            </w:r>
            <w:r w:rsidRPr="00223E91">
              <w:rPr>
                <w:rFonts w:cstheme="minorHAnsi"/>
                <w:i/>
              </w:rPr>
              <w:t xml:space="preserve">Accurate and current </w:t>
            </w:r>
            <w:r w:rsidRPr="00223E91">
              <w:rPr>
                <w:rFonts w:cstheme="minorHAnsi"/>
                <w:b/>
                <w:i/>
              </w:rPr>
              <w:t>parcels and assessment attributes</w:t>
            </w:r>
            <w:r w:rsidRPr="00223E91">
              <w:rPr>
                <w:rFonts w:cstheme="minorHAnsi"/>
                <w:i/>
              </w:rPr>
              <w:t xml:space="preserve"> are essential to identifying flood risk structures in the WV Flood Tool</w:t>
            </w:r>
          </w:p>
          <w:p w14:paraId="21D0E021" w14:textId="77777777" w:rsidR="00C07B56" w:rsidRPr="00223E91" w:rsidRDefault="00C07B56" w:rsidP="00C07B56">
            <w:pPr>
              <w:numPr>
                <w:ilvl w:val="0"/>
                <w:numId w:val="25"/>
              </w:numPr>
              <w:rPr>
                <w:rFonts w:cstheme="minorHAnsi"/>
              </w:rPr>
            </w:pPr>
            <w:r w:rsidRPr="00223E91">
              <w:rPr>
                <w:rFonts w:cstheme="minorHAnsi"/>
              </w:rPr>
              <w:t>Statewide Parcel Products (annual update) for Flood tool:</w:t>
            </w:r>
          </w:p>
          <w:p w14:paraId="6533259B" w14:textId="77777777" w:rsidR="00C07B56" w:rsidRPr="00223E91" w:rsidRDefault="00C07B56" w:rsidP="00C07B56">
            <w:pPr>
              <w:numPr>
                <w:ilvl w:val="1"/>
                <w:numId w:val="26"/>
              </w:numPr>
              <w:rPr>
                <w:rFonts w:cstheme="minorHAnsi"/>
              </w:rPr>
            </w:pPr>
            <w:r w:rsidRPr="00223E91">
              <w:rPr>
                <w:rFonts w:cstheme="minorHAnsi"/>
              </w:rPr>
              <w:t>Master surface parcel file and standardized assessment attributes</w:t>
            </w:r>
          </w:p>
          <w:p w14:paraId="7636A06B" w14:textId="77777777" w:rsidR="00C07B56" w:rsidRPr="00223E91" w:rsidRDefault="00C07B56" w:rsidP="00C07B56">
            <w:pPr>
              <w:numPr>
                <w:ilvl w:val="1"/>
                <w:numId w:val="26"/>
              </w:numPr>
              <w:rPr>
                <w:rFonts w:cstheme="minorHAnsi"/>
              </w:rPr>
            </w:pPr>
            <w:r w:rsidRPr="00223E91">
              <w:rPr>
                <w:rFonts w:cstheme="minorHAnsi"/>
              </w:rPr>
              <w:t>Sketch diagrams for building identification of residential properties</w:t>
            </w:r>
          </w:p>
          <w:p w14:paraId="28B52567" w14:textId="77777777" w:rsidR="00C07B56" w:rsidRPr="00223E91" w:rsidRDefault="00C07B56" w:rsidP="00C07B56">
            <w:pPr>
              <w:numPr>
                <w:ilvl w:val="1"/>
                <w:numId w:val="26"/>
              </w:numPr>
              <w:rPr>
                <w:rFonts w:cstheme="minorHAnsi"/>
              </w:rPr>
            </w:pPr>
            <w:r w:rsidRPr="00223E91">
              <w:rPr>
                <w:rFonts w:cstheme="minorHAnsi"/>
              </w:rPr>
              <w:t>Parcel history (17 years) to search previous owners or deed book numbers.  Important for improving positional accuracy of LOMAs and Buyout Properties.</w:t>
            </w:r>
          </w:p>
          <w:p w14:paraId="4868B610" w14:textId="77777777" w:rsidR="00C07B56" w:rsidRPr="00223E91" w:rsidRDefault="00C07B56" w:rsidP="00C07B56">
            <w:pPr>
              <w:numPr>
                <w:ilvl w:val="0"/>
                <w:numId w:val="25"/>
              </w:numPr>
              <w:rPr>
                <w:rFonts w:cstheme="minorHAnsi"/>
              </w:rPr>
            </w:pPr>
            <w:r w:rsidRPr="00223E91">
              <w:rPr>
                <w:rFonts w:cstheme="minorHAnsi"/>
              </w:rPr>
              <w:t>Integrate surface parcel geometry for all 55 West Virginia counties</w:t>
            </w:r>
          </w:p>
          <w:p w14:paraId="741D4EE3" w14:textId="77777777" w:rsidR="00C07B56" w:rsidRPr="00223E91" w:rsidRDefault="00C07B56" w:rsidP="00C07B56">
            <w:pPr>
              <w:numPr>
                <w:ilvl w:val="0"/>
                <w:numId w:val="25"/>
              </w:numPr>
              <w:rPr>
                <w:rFonts w:cstheme="minorHAnsi"/>
              </w:rPr>
            </w:pPr>
            <w:r w:rsidRPr="00223E91">
              <w:rPr>
                <w:rFonts w:cstheme="minorHAnsi"/>
              </w:rPr>
              <w:t>Join assessment records for commercial and residential properties for current tax year</w:t>
            </w:r>
          </w:p>
          <w:p w14:paraId="23685AD2" w14:textId="77777777" w:rsidR="00C07B56" w:rsidRPr="00223E91" w:rsidRDefault="00C07B56" w:rsidP="00C07B56">
            <w:pPr>
              <w:numPr>
                <w:ilvl w:val="0"/>
                <w:numId w:val="25"/>
              </w:numPr>
              <w:rPr>
                <w:rFonts w:cstheme="minorHAnsi"/>
              </w:rPr>
            </w:pPr>
            <w:r w:rsidRPr="00223E91">
              <w:rPr>
                <w:rFonts w:cstheme="minorHAnsi"/>
              </w:rPr>
              <w:t>Join parcels to more than 20,000 full-version tax maps</w:t>
            </w:r>
          </w:p>
          <w:p w14:paraId="7570E39B" w14:textId="77777777" w:rsidR="00C07B56" w:rsidRPr="00223E91" w:rsidRDefault="00C07B56" w:rsidP="00C07B56">
            <w:pPr>
              <w:numPr>
                <w:ilvl w:val="0"/>
                <w:numId w:val="25"/>
              </w:numPr>
              <w:rPr>
                <w:rFonts w:cstheme="minorHAnsi"/>
              </w:rPr>
            </w:pPr>
            <w:r w:rsidRPr="00223E91">
              <w:rPr>
                <w:rFonts w:cstheme="minorHAnsi"/>
              </w:rPr>
              <w:t>Coordinate parcel development with WV Property Tax Division and county assessors</w:t>
            </w:r>
          </w:p>
          <w:p w14:paraId="06D8AFCB" w14:textId="77777777" w:rsidR="00C07B56" w:rsidRPr="00223E91" w:rsidRDefault="00C07B56" w:rsidP="00C07B56">
            <w:pPr>
              <w:numPr>
                <w:ilvl w:val="0"/>
                <w:numId w:val="25"/>
              </w:numPr>
              <w:rPr>
                <w:rFonts w:cstheme="minorHAnsi"/>
              </w:rPr>
            </w:pPr>
            <w:r w:rsidRPr="00223E91">
              <w:rPr>
                <w:rFonts w:cstheme="minorHAnsi"/>
              </w:rPr>
              <w:t>Intersect parcels/assessment records with flood zones and classify according to risk (high, moderate, low)</w:t>
            </w:r>
            <w:r w:rsidRPr="00223E91">
              <w:rPr>
                <w:rFonts w:cstheme="minorHAnsi"/>
              </w:rPr>
              <w:br/>
            </w:r>
          </w:p>
          <w:p w14:paraId="41DCA33D" w14:textId="77777777" w:rsidR="00C07B56" w:rsidRPr="00223E91" w:rsidRDefault="00C07B56" w:rsidP="00C07B56">
            <w:pPr>
              <w:numPr>
                <w:ilvl w:val="0"/>
                <w:numId w:val="24"/>
              </w:numPr>
              <w:rPr>
                <w:rFonts w:cstheme="minorHAnsi"/>
                <w:i/>
              </w:rPr>
            </w:pPr>
            <w:r w:rsidRPr="00223E91">
              <w:rPr>
                <w:rFonts w:cstheme="minorHAnsi"/>
              </w:rPr>
              <w:t xml:space="preserve">E-911 ADDRESSES:  Update E-911 site and street addressing layers and address matching geocoding services for Flood Tool.  </w:t>
            </w:r>
            <w:r w:rsidRPr="00223E91">
              <w:rPr>
                <w:rFonts w:cstheme="minorHAnsi"/>
                <w:i/>
              </w:rPr>
              <w:t xml:space="preserve">Accurate and current </w:t>
            </w:r>
            <w:r w:rsidRPr="00223E91">
              <w:rPr>
                <w:rFonts w:cstheme="minorHAnsi"/>
                <w:b/>
                <w:i/>
              </w:rPr>
              <w:t>E-911 site addresses</w:t>
            </w:r>
            <w:r w:rsidRPr="00223E91">
              <w:rPr>
                <w:rFonts w:cstheme="minorHAnsi"/>
                <w:i/>
              </w:rPr>
              <w:t xml:space="preserve"> are essential to identifying flood risk structures in the WV Flood Tool.</w:t>
            </w:r>
            <w:r w:rsidRPr="00223E91">
              <w:rPr>
                <w:rFonts w:cstheme="minorHAnsi"/>
                <w:i/>
              </w:rPr>
              <w:br/>
            </w:r>
          </w:p>
          <w:p w14:paraId="486F203E" w14:textId="77777777" w:rsidR="00C07B56" w:rsidRPr="00223E91" w:rsidRDefault="00C07B56" w:rsidP="00C07B56">
            <w:pPr>
              <w:pStyle w:val="ListParagraph"/>
              <w:numPr>
                <w:ilvl w:val="0"/>
                <w:numId w:val="24"/>
              </w:numPr>
              <w:contextualSpacing/>
              <w:rPr>
                <w:rFonts w:cstheme="minorHAnsi"/>
                <w:i/>
              </w:rPr>
            </w:pPr>
            <w:r w:rsidRPr="00223E91">
              <w:rPr>
                <w:rFonts w:cstheme="minorHAnsi"/>
                <w:bCs/>
              </w:rPr>
              <w:t xml:space="preserve">AERIAL PHOTOGRAPHY:  </w:t>
            </w:r>
            <w:r w:rsidRPr="00223E91">
              <w:rPr>
                <w:rFonts w:cstheme="minorHAnsi"/>
              </w:rPr>
              <w:t xml:space="preserve">Add new 2022 leaf-off aerial photography for multiple counties to Flood Tool.  Coordinate with county, state, and federal agencies through new West Virginia Orthoimagery Program. </w:t>
            </w:r>
            <w:r w:rsidRPr="00223E91">
              <w:rPr>
                <w:rFonts w:cstheme="minorHAnsi"/>
                <w:b/>
              </w:rPr>
              <w:t xml:space="preserve"> </w:t>
            </w:r>
            <w:r w:rsidRPr="00223E91">
              <w:rPr>
                <w:rFonts w:cstheme="minorHAnsi"/>
                <w:i/>
              </w:rPr>
              <w:t xml:space="preserve">Accurate and current </w:t>
            </w:r>
            <w:r w:rsidRPr="00223E91">
              <w:rPr>
                <w:rFonts w:cstheme="minorHAnsi"/>
                <w:b/>
                <w:i/>
              </w:rPr>
              <w:t xml:space="preserve">leaf-off aerial photography </w:t>
            </w:r>
            <w:r w:rsidRPr="00223E91">
              <w:rPr>
                <w:rFonts w:cstheme="minorHAnsi"/>
                <w:i/>
              </w:rPr>
              <w:t>is essential to identifying flood risk structures in the WV Flood Tool.</w:t>
            </w:r>
            <w:r w:rsidRPr="00223E91">
              <w:rPr>
                <w:rFonts w:cstheme="minorHAnsi"/>
                <w:i/>
              </w:rPr>
              <w:br/>
            </w:r>
          </w:p>
          <w:p w14:paraId="6A34D67E" w14:textId="77777777" w:rsidR="00C07B56" w:rsidRPr="00223E91" w:rsidRDefault="00C07B56" w:rsidP="00C07B56">
            <w:pPr>
              <w:pStyle w:val="ListParagraph"/>
              <w:numPr>
                <w:ilvl w:val="0"/>
                <w:numId w:val="24"/>
              </w:numPr>
              <w:contextualSpacing/>
              <w:rPr>
                <w:rFonts w:cstheme="minorHAnsi"/>
              </w:rPr>
            </w:pPr>
            <w:r w:rsidRPr="00223E91">
              <w:rPr>
                <w:rFonts w:cstheme="minorHAnsi"/>
              </w:rPr>
              <w:t xml:space="preserve">OTHER LAYERS:  Update other reference layers (e.g., community boundaries, wetlands, public lands) that support FEMA CRS/NFIP programs and the WV Flood Tool.  </w:t>
            </w:r>
            <w:r w:rsidRPr="00223E91">
              <w:rPr>
                <w:rFonts w:cstheme="minorHAnsi"/>
                <w:i/>
              </w:rPr>
              <w:t xml:space="preserve">Accurate and current </w:t>
            </w:r>
            <w:r w:rsidRPr="00223E91">
              <w:rPr>
                <w:rFonts w:cstheme="minorHAnsi"/>
                <w:b/>
                <w:i/>
              </w:rPr>
              <w:t>reference layers</w:t>
            </w:r>
            <w:r w:rsidRPr="00223E91">
              <w:rPr>
                <w:rFonts w:cstheme="minorHAnsi"/>
                <w:i/>
              </w:rPr>
              <w:t xml:space="preserve"> are important to Communities for state-base CRS credits and for users referencing features of interest.</w:t>
            </w:r>
            <w:r w:rsidRPr="00223E91">
              <w:rPr>
                <w:rFonts w:cstheme="minorHAnsi"/>
                <w:i/>
              </w:rPr>
              <w:br/>
            </w:r>
          </w:p>
          <w:p w14:paraId="0815962A" w14:textId="77777777" w:rsidR="00C07B56" w:rsidRPr="00223E91" w:rsidRDefault="00C07B56" w:rsidP="00C07B56">
            <w:pPr>
              <w:pStyle w:val="ListParagraph"/>
              <w:numPr>
                <w:ilvl w:val="0"/>
                <w:numId w:val="24"/>
              </w:numPr>
              <w:contextualSpacing/>
              <w:rPr>
                <w:rFonts w:cstheme="minorHAnsi"/>
              </w:rPr>
            </w:pPr>
            <w:r w:rsidRPr="00223E91">
              <w:rPr>
                <w:rFonts w:cstheme="minorHAnsi"/>
              </w:rPr>
              <w:t xml:space="preserve">Resource Link:  WV Flood Tool’s </w:t>
            </w:r>
            <w:hyperlink r:id="rId93" w:history="1">
              <w:r w:rsidRPr="00223E91">
                <w:rPr>
                  <w:rStyle w:val="Hyperlink"/>
                  <w:rFonts w:cstheme="minorHAnsi"/>
                </w:rPr>
                <w:t>Reference Layers</w:t>
              </w:r>
            </w:hyperlink>
          </w:p>
          <w:p w14:paraId="3F2E7C6F" w14:textId="77777777" w:rsidR="00C07B56" w:rsidRPr="00223E91" w:rsidRDefault="00C07B56" w:rsidP="00C07B56">
            <w:pPr>
              <w:spacing w:line="259" w:lineRule="auto"/>
            </w:pPr>
          </w:p>
          <w:p w14:paraId="75688A7C" w14:textId="77777777" w:rsidR="00C07B56" w:rsidRPr="00223E91" w:rsidRDefault="00C07B56" w:rsidP="00C07B56">
            <w:pPr>
              <w:contextualSpacing/>
              <w:rPr>
                <w:rFonts w:cstheme="minorHAnsi"/>
                <w:b/>
                <w:bCs/>
                <w:u w:val="single"/>
              </w:rPr>
            </w:pPr>
            <w:r w:rsidRPr="00223E91">
              <w:rPr>
                <w:rFonts w:cstheme="minorHAnsi"/>
                <w:b/>
                <w:bCs/>
                <w:u w:val="single"/>
              </w:rPr>
              <w:t>Technical Services:</w:t>
            </w:r>
          </w:p>
          <w:p w14:paraId="4695A0EC" w14:textId="77777777" w:rsidR="00C07B56" w:rsidRPr="00223E91" w:rsidRDefault="00C07B56" w:rsidP="00C07B56">
            <w:pPr>
              <w:pStyle w:val="ListParagraph"/>
              <w:spacing w:after="160"/>
              <w:ind w:left="-14"/>
              <w:rPr>
                <w:rFonts w:cstheme="minorHAnsi"/>
                <w:b/>
              </w:rPr>
            </w:pPr>
            <w:r w:rsidRPr="00223E91">
              <w:rPr>
                <w:rFonts w:cstheme="minorHAnsi"/>
              </w:rPr>
              <w:t>Perform outreach and training services to include developing print and online educational materials, delivering presentations, administering email listserv, and participating in Flood Tool coordination meetings and data exchange with State NFIP, FEMA, USACE, NRCS, and other cooperators.  Provide technical support to the Flood Hazard community like specifications (e.g., HEC-RAS downloadable model specifications) for contracts and other technical queries associated with flood and reference data.  Enhance the WV Flood Tool to effectively increase flood risk communications for the public and communities.  Educate and outreach to counties about submitting their locally produced address, parcel, imagery, and elevation data for inclusion in the Flood Tool.</w:t>
            </w:r>
            <w:r w:rsidRPr="00223E91">
              <w:rPr>
                <w:rFonts w:cstheme="minorHAnsi"/>
                <w:b/>
              </w:rPr>
              <w:t xml:space="preserve"> </w:t>
            </w:r>
            <w:r w:rsidRPr="00223E91">
              <w:rPr>
                <w:rFonts w:cstheme="minorHAnsi"/>
                <w:b/>
              </w:rPr>
              <w:br/>
            </w:r>
          </w:p>
          <w:p w14:paraId="754B4A88" w14:textId="77777777" w:rsidR="00C07B56" w:rsidRPr="00223E91" w:rsidRDefault="00C07B56" w:rsidP="00C07B56">
            <w:pPr>
              <w:pStyle w:val="ListParagraph"/>
              <w:numPr>
                <w:ilvl w:val="0"/>
                <w:numId w:val="27"/>
              </w:numPr>
              <w:spacing w:after="160" w:line="259" w:lineRule="auto"/>
              <w:contextualSpacing/>
              <w:rPr>
                <w:rFonts w:cstheme="minorHAnsi"/>
              </w:rPr>
            </w:pPr>
            <w:r w:rsidRPr="00223E91">
              <w:rPr>
                <w:rFonts w:cstheme="minorHAnsi"/>
              </w:rPr>
              <w:t>Technical Services include:</w:t>
            </w:r>
          </w:p>
          <w:p w14:paraId="64774A93" w14:textId="77777777" w:rsidR="00C07B56" w:rsidRPr="00223E91" w:rsidRDefault="00C07B56" w:rsidP="00C07B56">
            <w:pPr>
              <w:pStyle w:val="ListParagraph"/>
              <w:numPr>
                <w:ilvl w:val="1"/>
                <w:numId w:val="28"/>
              </w:numPr>
              <w:spacing w:after="160" w:line="259" w:lineRule="auto"/>
              <w:contextualSpacing/>
              <w:rPr>
                <w:rFonts w:cstheme="minorHAnsi"/>
              </w:rPr>
            </w:pPr>
            <w:r w:rsidRPr="00223E91">
              <w:rPr>
                <w:rFonts w:cstheme="minorHAnsi"/>
              </w:rPr>
              <w:t>Promotional materials (flyers, videos, etc.)</w:t>
            </w:r>
          </w:p>
          <w:p w14:paraId="4F74DD51" w14:textId="77777777" w:rsidR="00C07B56" w:rsidRPr="00223E91" w:rsidRDefault="00C07B56" w:rsidP="00C07B56">
            <w:pPr>
              <w:pStyle w:val="ListParagraph"/>
              <w:numPr>
                <w:ilvl w:val="1"/>
                <w:numId w:val="28"/>
              </w:numPr>
              <w:spacing w:after="160" w:line="259" w:lineRule="auto"/>
              <w:contextualSpacing/>
              <w:rPr>
                <w:rFonts w:cstheme="minorHAnsi"/>
              </w:rPr>
            </w:pPr>
            <w:r w:rsidRPr="00223E91">
              <w:rPr>
                <w:rFonts w:cstheme="minorHAnsi"/>
              </w:rPr>
              <w:t>Presentations (webinars, meetings, etc.)</w:t>
            </w:r>
          </w:p>
          <w:p w14:paraId="515B4630" w14:textId="77777777" w:rsidR="00C07B56" w:rsidRPr="00223E91" w:rsidRDefault="00C07B56" w:rsidP="00C07B56">
            <w:pPr>
              <w:pStyle w:val="ListParagraph"/>
              <w:numPr>
                <w:ilvl w:val="1"/>
                <w:numId w:val="28"/>
              </w:numPr>
              <w:spacing w:after="160" w:line="259" w:lineRule="auto"/>
              <w:contextualSpacing/>
              <w:rPr>
                <w:rFonts w:cstheme="minorHAnsi"/>
              </w:rPr>
            </w:pPr>
            <w:r w:rsidRPr="00223E91">
              <w:rPr>
                <w:rFonts w:cstheme="minorHAnsi"/>
              </w:rPr>
              <w:t>Update content of Flood Tool launch page</w:t>
            </w:r>
          </w:p>
          <w:p w14:paraId="35A09081" w14:textId="77777777" w:rsidR="00C07B56" w:rsidRPr="00223E91" w:rsidRDefault="00C07B56" w:rsidP="00C07B56">
            <w:pPr>
              <w:pStyle w:val="ListParagraph"/>
              <w:numPr>
                <w:ilvl w:val="1"/>
                <w:numId w:val="28"/>
              </w:numPr>
              <w:spacing w:after="160" w:line="259" w:lineRule="auto"/>
              <w:contextualSpacing/>
              <w:rPr>
                <w:rFonts w:cstheme="minorHAnsi"/>
              </w:rPr>
            </w:pPr>
            <w:r w:rsidRPr="00223E91">
              <w:rPr>
                <w:rFonts w:cstheme="minorHAnsi"/>
              </w:rPr>
              <w:t>Update listserv and contact list of community floodplain managers</w:t>
            </w:r>
          </w:p>
          <w:p w14:paraId="6BD4825F" w14:textId="77777777" w:rsidR="00C07B56" w:rsidRPr="00223E91" w:rsidRDefault="00C07B56" w:rsidP="00C07B56">
            <w:pPr>
              <w:pStyle w:val="ListParagraph"/>
              <w:numPr>
                <w:ilvl w:val="1"/>
                <w:numId w:val="28"/>
              </w:numPr>
              <w:spacing w:after="160" w:line="259" w:lineRule="auto"/>
              <w:contextualSpacing/>
              <w:rPr>
                <w:rFonts w:cstheme="minorHAnsi"/>
              </w:rPr>
            </w:pPr>
            <w:r w:rsidRPr="00223E91">
              <w:rPr>
                <w:rFonts w:cstheme="minorHAnsi"/>
              </w:rPr>
              <w:t xml:space="preserve">Coordination meetings and project scoping for USACE WV Silver Jackets projects that support WV Flood Tool  </w:t>
            </w:r>
          </w:p>
          <w:p w14:paraId="529A6ABA" w14:textId="77777777" w:rsidR="00C07B56" w:rsidRPr="00223E91" w:rsidRDefault="00C07B56" w:rsidP="00C07B56">
            <w:pPr>
              <w:pStyle w:val="ListParagraph"/>
              <w:numPr>
                <w:ilvl w:val="1"/>
                <w:numId w:val="20"/>
              </w:numPr>
              <w:spacing w:line="259" w:lineRule="auto"/>
              <w:ind w:left="706"/>
              <w:contextualSpacing/>
              <w:rPr>
                <w:rFonts w:cstheme="minorHAnsi"/>
                <w:b/>
              </w:rPr>
            </w:pPr>
            <w:r w:rsidRPr="00223E91">
              <w:rPr>
                <w:rFonts w:cstheme="minorHAnsi"/>
              </w:rPr>
              <w:t xml:space="preserve">Standardized Data Exchange </w:t>
            </w:r>
          </w:p>
          <w:p w14:paraId="08FD30EC" w14:textId="77777777" w:rsidR="00C07B56" w:rsidRPr="00223E91" w:rsidRDefault="00C07B56" w:rsidP="00C07B56">
            <w:pPr>
              <w:pStyle w:val="ListParagraph"/>
              <w:numPr>
                <w:ilvl w:val="1"/>
                <w:numId w:val="20"/>
              </w:numPr>
              <w:spacing w:line="259" w:lineRule="auto"/>
              <w:ind w:left="706"/>
              <w:contextualSpacing/>
              <w:rPr>
                <w:rFonts w:cstheme="minorHAnsi"/>
                <w:bCs/>
              </w:rPr>
            </w:pPr>
            <w:r w:rsidRPr="00223E91">
              <w:rPr>
                <w:rFonts w:cstheme="minorHAnsi"/>
                <w:bCs/>
              </w:rPr>
              <w:t>Instructional videos for Flood Tool and WV Building Level Risk Assessment (BLRA)</w:t>
            </w:r>
          </w:p>
          <w:p w14:paraId="744A8EEB" w14:textId="77777777" w:rsidR="00C07B56" w:rsidRPr="00223E91" w:rsidRDefault="00C07B56" w:rsidP="00C07B56">
            <w:pPr>
              <w:pStyle w:val="ListParagraph"/>
              <w:numPr>
                <w:ilvl w:val="1"/>
                <w:numId w:val="20"/>
              </w:numPr>
              <w:spacing w:line="259" w:lineRule="auto"/>
              <w:ind w:left="706"/>
              <w:contextualSpacing/>
              <w:rPr>
                <w:rFonts w:cstheme="minorHAnsi"/>
                <w:bCs/>
                <w:color w:val="0000FF"/>
              </w:rPr>
            </w:pPr>
            <w:r w:rsidRPr="00223E91">
              <w:rPr>
                <w:rFonts w:cstheme="minorHAnsi"/>
                <w:bCs/>
              </w:rPr>
              <w:t xml:space="preserve">Updating </w:t>
            </w:r>
            <w:hyperlink r:id="rId94" w:history="1">
              <w:r w:rsidRPr="00223E91">
                <w:rPr>
                  <w:rStyle w:val="Hyperlink"/>
                  <w:rFonts w:cstheme="minorHAnsi"/>
                  <w:color w:val="0000FF"/>
                </w:rPr>
                <w:t>WV Flood Tool and Flood Risk Assessment Glossary</w:t>
              </w:r>
            </w:hyperlink>
          </w:p>
          <w:p w14:paraId="6B59CE9F" w14:textId="77777777" w:rsidR="00C07B56" w:rsidRPr="00223E91" w:rsidRDefault="00C07B56" w:rsidP="00C07B56">
            <w:pPr>
              <w:pStyle w:val="ListParagraph"/>
              <w:numPr>
                <w:ilvl w:val="0"/>
                <w:numId w:val="40"/>
              </w:numPr>
              <w:spacing w:line="259" w:lineRule="auto"/>
              <w:ind w:left="700"/>
              <w:contextualSpacing/>
              <w:rPr>
                <w:rFonts w:cstheme="minorHAnsi"/>
                <w:b/>
                <w:bCs/>
              </w:rPr>
            </w:pPr>
            <w:r w:rsidRPr="00223E91">
              <w:rPr>
                <w:rFonts w:cstheme="minorHAnsi"/>
              </w:rPr>
              <w:t xml:space="preserve">Update various </w:t>
            </w:r>
            <w:hyperlink r:id="rId95" w:history="1">
              <w:r w:rsidRPr="00223E91">
                <w:rPr>
                  <w:rStyle w:val="Hyperlink"/>
                  <w:rFonts w:cstheme="minorHAnsi"/>
                </w:rPr>
                <w:t>WV Flood Tool Resources</w:t>
              </w:r>
            </w:hyperlink>
            <w:r w:rsidRPr="00223E91">
              <w:rPr>
                <w:rFonts w:cstheme="minorHAnsi"/>
              </w:rPr>
              <w:t xml:space="preserve"> web pages and links  </w:t>
            </w:r>
          </w:p>
          <w:p w14:paraId="6F589056" w14:textId="77777777" w:rsidR="00C07B56" w:rsidRPr="00223E91" w:rsidRDefault="00C07B56" w:rsidP="00C07B56">
            <w:pPr>
              <w:pStyle w:val="ListParagraph"/>
              <w:numPr>
                <w:ilvl w:val="0"/>
                <w:numId w:val="40"/>
              </w:numPr>
              <w:spacing w:line="259" w:lineRule="auto"/>
              <w:ind w:left="700"/>
              <w:contextualSpacing/>
              <w:rPr>
                <w:rFonts w:cstheme="minorHAnsi"/>
                <w:b/>
                <w:bCs/>
              </w:rPr>
            </w:pPr>
            <w:r w:rsidRPr="00223E91">
              <w:rPr>
                <w:rFonts w:cstheme="minorHAnsi"/>
              </w:rPr>
              <w:t>Bundle FEMA and other agency risk assessment and mitigation resources for the WV floodplain management community (Permits, Elevation Certificates, Mitigation Resources, Model Floodplain Management Ordinance, etc.)</w:t>
            </w:r>
          </w:p>
          <w:p w14:paraId="33A626B5" w14:textId="77777777" w:rsidR="00C07B56" w:rsidRPr="00223E91" w:rsidRDefault="004C021C" w:rsidP="00C07B56">
            <w:pPr>
              <w:pStyle w:val="ListParagraph"/>
              <w:numPr>
                <w:ilvl w:val="0"/>
                <w:numId w:val="40"/>
              </w:numPr>
              <w:spacing w:line="259" w:lineRule="auto"/>
              <w:ind w:left="706"/>
              <w:contextualSpacing/>
              <w:rPr>
                <w:rFonts w:cstheme="minorHAnsi"/>
                <w:bCs/>
              </w:rPr>
            </w:pPr>
            <w:hyperlink r:id="rId96" w:history="1">
              <w:r w:rsidR="00C07B56" w:rsidRPr="00223E91">
                <w:rPr>
                  <w:rStyle w:val="Hyperlink"/>
                  <w:rFonts w:cstheme="minorHAnsi"/>
                </w:rPr>
                <w:t>70% of WV floodplains</w:t>
              </w:r>
            </w:hyperlink>
            <w:r w:rsidR="00C07B56" w:rsidRPr="00223E91">
              <w:rPr>
                <w:rFonts w:cstheme="minorHAnsi"/>
              </w:rPr>
              <w:t xml:space="preserve"> are Approximate A Zones and not detailed studies.  Identify future potential detailed studies where there are large numbers of floodplain structures in Approximate A Zone stream reaches with high flood depths (&gt; 10 feet).  </w:t>
            </w:r>
            <w:hyperlink r:id="rId97" w:history="1">
              <w:r w:rsidR="00C07B56" w:rsidRPr="00223E91">
                <w:rPr>
                  <w:rStyle w:val="Hyperlink"/>
                  <w:rFonts w:cstheme="minorHAnsi"/>
                </w:rPr>
                <w:t>See graphic</w:t>
              </w:r>
            </w:hyperlink>
            <w:r w:rsidR="00C07B56" w:rsidRPr="00223E91">
              <w:rPr>
                <w:rFonts w:cstheme="minorHAnsi"/>
              </w:rPr>
              <w:t xml:space="preserve">. </w:t>
            </w:r>
          </w:p>
          <w:p w14:paraId="0827C426" w14:textId="77777777" w:rsidR="00C07B56" w:rsidRPr="00223E91" w:rsidRDefault="00C07B56" w:rsidP="00C07B56">
            <w:pPr>
              <w:pStyle w:val="ListParagraph"/>
              <w:numPr>
                <w:ilvl w:val="0"/>
                <w:numId w:val="40"/>
              </w:numPr>
              <w:spacing w:line="259" w:lineRule="auto"/>
              <w:ind w:left="706"/>
              <w:contextualSpacing/>
              <w:rPr>
                <w:rFonts w:cstheme="minorHAnsi"/>
                <w:b/>
              </w:rPr>
            </w:pPr>
            <w:r w:rsidRPr="00223E91">
              <w:rPr>
                <w:rFonts w:cstheme="minorHAnsi"/>
              </w:rPr>
              <w:t xml:space="preserve">Technical support for local and state hazard mitigation plan updates. Accessed by an </w:t>
            </w:r>
            <w:hyperlink r:id="rId98" w:history="1">
              <w:r w:rsidRPr="00223E91">
                <w:rPr>
                  <w:rStyle w:val="Hyperlink"/>
                  <w:rFonts w:cstheme="minorHAnsi"/>
                  <w:color w:val="0000FF"/>
                </w:rPr>
                <w:t>Index Guide</w:t>
              </w:r>
            </w:hyperlink>
            <w:r w:rsidRPr="00223E91">
              <w:rPr>
                <w:rFonts w:cstheme="minorHAnsi"/>
                <w:color w:val="0000FF"/>
              </w:rPr>
              <w:t xml:space="preserve"> </w:t>
            </w:r>
            <w:r w:rsidRPr="00223E91">
              <w:rPr>
                <w:rFonts w:cstheme="minorHAnsi"/>
              </w:rPr>
              <w:t xml:space="preserve">spreadsheet named “RA_Info_Index.xlsx,” risk assessment products    include GIS layers, tables, subject reports, </w:t>
            </w:r>
            <w:hyperlink r:id="rId99" w:history="1">
              <w:r w:rsidRPr="00223E91">
                <w:rPr>
                  <w:rStyle w:val="Hyperlink"/>
                  <w:rFonts w:cstheme="minorHAnsi"/>
                </w:rPr>
                <w:t>3D Visualizations</w:t>
              </w:r>
            </w:hyperlink>
            <w:r w:rsidRPr="00223E91">
              <w:rPr>
                <w:rFonts w:cstheme="minorHAnsi"/>
              </w:rPr>
              <w:t>, and community profile risk matrices to supplement FEMA’s Community Flood Risk Dashboards.</w:t>
            </w:r>
          </w:p>
          <w:p w14:paraId="789CA9D6" w14:textId="77777777" w:rsidR="00C07B56" w:rsidRPr="00223E91" w:rsidRDefault="00C07B56" w:rsidP="00C07B56">
            <w:pPr>
              <w:pStyle w:val="ListParagraph"/>
              <w:spacing w:line="259" w:lineRule="auto"/>
              <w:ind w:left="706"/>
              <w:rPr>
                <w:rFonts w:cstheme="minorHAnsi"/>
                <w:b/>
              </w:rPr>
            </w:pPr>
          </w:p>
        </w:tc>
        <w:tc>
          <w:tcPr>
            <w:tcW w:w="1085" w:type="dxa"/>
          </w:tcPr>
          <w:p w14:paraId="2D2C7440" w14:textId="77777777" w:rsidR="00C07B56" w:rsidRPr="00457621" w:rsidRDefault="00C07B56" w:rsidP="00C07B56">
            <w:pPr>
              <w:jc w:val="right"/>
              <w:rPr>
                <w:rFonts w:cstheme="minorHAnsi"/>
              </w:rPr>
            </w:pPr>
            <w:r w:rsidRPr="00457621">
              <w:rPr>
                <w:rFonts w:cstheme="minorHAnsi"/>
              </w:rPr>
              <w:t>$</w:t>
            </w:r>
            <w:r w:rsidRPr="005B4064">
              <w:rPr>
                <w:rFonts w:cstheme="minorHAnsi"/>
                <w:sz w:val="18"/>
              </w:rPr>
              <w:t>155,000</w:t>
            </w:r>
            <w:r w:rsidRPr="005B4064">
              <w:rPr>
                <w:rFonts w:cstheme="minorHAnsi"/>
                <w:sz w:val="18"/>
              </w:rPr>
              <w:br/>
            </w:r>
          </w:p>
        </w:tc>
      </w:tr>
      <w:tr w:rsidR="00C07B56" w:rsidRPr="00597017" w14:paraId="20BBAC05" w14:textId="77777777" w:rsidTr="005B4064">
        <w:trPr>
          <w:trHeight w:val="278"/>
        </w:trPr>
        <w:tc>
          <w:tcPr>
            <w:tcW w:w="985" w:type="dxa"/>
          </w:tcPr>
          <w:p w14:paraId="183896B1" w14:textId="77777777" w:rsidR="00C07B56" w:rsidRPr="00475A50" w:rsidRDefault="00C07B56" w:rsidP="00C07B56">
            <w:pPr>
              <w:jc w:val="center"/>
              <w:rPr>
                <w:rFonts w:cstheme="minorHAnsi"/>
                <w:b/>
                <w:sz w:val="20"/>
              </w:rPr>
            </w:pPr>
            <w:r>
              <w:rPr>
                <w:rFonts w:cstheme="minorHAnsi"/>
                <w:b/>
                <w:sz w:val="20"/>
              </w:rPr>
              <w:t>CTP Base Funding</w:t>
            </w:r>
          </w:p>
          <w:p w14:paraId="4DF9C0EB" w14:textId="77777777" w:rsidR="00C07B56" w:rsidRDefault="00C07B56" w:rsidP="00C07B56">
            <w:pPr>
              <w:jc w:val="center"/>
              <w:rPr>
                <w:rFonts w:cstheme="minorHAnsi"/>
              </w:rPr>
            </w:pPr>
            <w:r w:rsidRPr="00475A50">
              <w:rPr>
                <w:rFonts w:cstheme="minorHAnsi"/>
                <w:b/>
                <w:sz w:val="20"/>
              </w:rPr>
              <w:t>Task B</w:t>
            </w:r>
            <w:r>
              <w:rPr>
                <w:rFonts w:cstheme="minorHAnsi"/>
              </w:rPr>
              <w:t xml:space="preserve"> </w:t>
            </w:r>
          </w:p>
        </w:tc>
        <w:tc>
          <w:tcPr>
            <w:tcW w:w="8730" w:type="dxa"/>
            <w:vAlign w:val="center"/>
          </w:tcPr>
          <w:p w14:paraId="016ACF31" w14:textId="77777777" w:rsidR="00C07B56" w:rsidRPr="00223E91" w:rsidRDefault="00C07B56" w:rsidP="00C07B56">
            <w:pPr>
              <w:rPr>
                <w:b/>
                <w:bCs/>
              </w:rPr>
            </w:pPr>
            <w:r w:rsidRPr="00223E91">
              <w:rPr>
                <w:b/>
                <w:bCs/>
                <w:highlight w:val="yellow"/>
              </w:rPr>
              <w:t>[WV BUILDING LEVEL RISK ASSESSMENT (BLRA) INTEGRATION WITH FEMA’S USA STRUCTURES PROGRAM]</w:t>
            </w:r>
          </w:p>
          <w:p w14:paraId="799B39C7" w14:textId="77777777" w:rsidR="00C07B56" w:rsidRPr="00223E91" w:rsidRDefault="00C07B56" w:rsidP="00C07B56">
            <w:r w:rsidRPr="00223E91">
              <w:t xml:space="preserve">Over the past several years, the number of distressed counties in West Virginia has been steadily increasing. For FY 2022, West Virginia will have 17 distressed counties (most economically depressed counties) and 11 at-risk counties (counties at-risk of becoming economically distressed).  Identifying and exchanging risk assessment/mitigation data at the building level is necessary to assist decision-makers supporting disadvantage communities in which devastating riverine flooding is projected to increase during this century.  </w:t>
            </w:r>
          </w:p>
          <w:p w14:paraId="5304833A" w14:textId="77777777" w:rsidR="00C07B56" w:rsidRPr="00223E91" w:rsidRDefault="00C07B56" w:rsidP="00C07B56">
            <w:r w:rsidRPr="00223E91">
              <w:t>Standardized structure-level information is required to support local and State hazard mitigation planning as well as other flood reduction efforts. This activity will tie in the WV Building Level Risk Assessment (BLRA) with FEMA’s national inventory so standardized, consistent, and accessible building level information can be exchanged.  Primary objectives of this activity include:</w:t>
            </w:r>
          </w:p>
          <w:p w14:paraId="6F2B17B7" w14:textId="77777777" w:rsidR="00C07B56" w:rsidRPr="00223E91" w:rsidRDefault="00C07B56" w:rsidP="00C07B56">
            <w:pPr>
              <w:pStyle w:val="ListParagraph"/>
              <w:numPr>
                <w:ilvl w:val="0"/>
                <w:numId w:val="23"/>
              </w:numPr>
              <w:spacing w:after="200" w:line="276" w:lineRule="auto"/>
              <w:contextualSpacing/>
            </w:pPr>
            <w:r w:rsidRPr="00223E91">
              <w:t xml:space="preserve">Increase the 70% match rate to above 90% between the WV Flood Risk Building Inventory and FEMA’s USA Structures.  The </w:t>
            </w:r>
            <w:hyperlink r:id="rId100" w:history="1">
              <w:r w:rsidRPr="00223E91">
                <w:rPr>
                  <w:rStyle w:val="Hyperlink"/>
                  <w:rFonts w:eastAsia="Times New Roman"/>
                </w:rPr>
                <w:t>WV Best Leaf-Off photography</w:t>
              </w:r>
            </w:hyperlink>
            <w:r w:rsidRPr="00223E91">
              <w:rPr>
                <w:rFonts w:eastAsia="Times New Roman"/>
              </w:rPr>
              <w:t xml:space="preserve"> statewide coverage is the highest temporal and resolution imagery in the State.   West Virginia ranks as the third most forested state in the nation and often has a dense forested canopy that makes identify structures remotely more difficult.  Leaf-off imagery provides a reliable source for identifying building footprints.</w:t>
            </w:r>
            <w:r w:rsidRPr="00223E91">
              <w:t xml:space="preserve"> </w:t>
            </w:r>
          </w:p>
          <w:p w14:paraId="6339CAE7" w14:textId="77777777" w:rsidR="00C07B56" w:rsidRPr="00223E91" w:rsidRDefault="00C07B56" w:rsidP="00C07B56">
            <w:pPr>
              <w:pStyle w:val="ListParagraph"/>
              <w:numPr>
                <w:ilvl w:val="0"/>
                <w:numId w:val="23"/>
              </w:numPr>
              <w:spacing w:after="200" w:line="276" w:lineRule="auto"/>
              <w:contextualSpacing/>
            </w:pPr>
            <w:r w:rsidRPr="00223E91">
              <w:t>Collaborate on generating comprehensive building footprints with unique identifiers and complete building risk assessment attributes.</w:t>
            </w:r>
          </w:p>
          <w:p w14:paraId="3B29F0D6" w14:textId="77777777" w:rsidR="00C07B56" w:rsidRPr="00223E91" w:rsidRDefault="00C07B56" w:rsidP="00C07B56">
            <w:pPr>
              <w:pStyle w:val="ListParagraph"/>
              <w:numPr>
                <w:ilvl w:val="0"/>
                <w:numId w:val="23"/>
              </w:numPr>
              <w:spacing w:after="200" w:line="276" w:lineRule="auto"/>
              <w:contextualSpacing/>
            </w:pPr>
            <w:r w:rsidRPr="00223E91">
              <w:t>Coordinate in exchanging accurate, property-level flood risk and mitigated information in an efficient manner with FEMA and other local, state, and federal partners.</w:t>
            </w:r>
          </w:p>
          <w:p w14:paraId="53091151" w14:textId="77777777" w:rsidR="00C07B56" w:rsidRPr="00223E91" w:rsidRDefault="00C07B56" w:rsidP="00C07B56">
            <w:pPr>
              <w:pStyle w:val="ListParagraph"/>
              <w:numPr>
                <w:ilvl w:val="0"/>
                <w:numId w:val="23"/>
              </w:numPr>
              <w:spacing w:after="200" w:line="276" w:lineRule="auto"/>
              <w:contextualSpacing/>
              <w:rPr>
                <w:b/>
                <w:bCs/>
              </w:rPr>
            </w:pPr>
            <w:r w:rsidRPr="00223E91">
              <w:t>Collaborate specifically with Region 3 and FEMA Headquarters Geospatial Officer Chris Vaughan.</w:t>
            </w:r>
          </w:p>
          <w:p w14:paraId="1DEA2685" w14:textId="77777777" w:rsidR="00C07B56" w:rsidRPr="00223E91" w:rsidRDefault="00C07B56" w:rsidP="00C07B56">
            <w:pPr>
              <w:pStyle w:val="ListParagraph"/>
              <w:ind w:left="360"/>
            </w:pPr>
          </w:p>
          <w:p w14:paraId="3AD48AD8" w14:textId="77777777" w:rsidR="00C07B56" w:rsidRPr="00223E91" w:rsidRDefault="00C07B56" w:rsidP="00C07B56">
            <w:pPr>
              <w:pStyle w:val="ListParagraph"/>
              <w:ind w:left="0"/>
            </w:pPr>
          </w:p>
          <w:p w14:paraId="06DF41BC" w14:textId="77777777" w:rsidR="00C07B56" w:rsidRPr="00223E91" w:rsidRDefault="00C07B56" w:rsidP="00223E91">
            <w:pPr>
              <w:pStyle w:val="ListParagraph"/>
              <w:ind w:left="0" w:hanging="21"/>
              <w:rPr>
                <w:b/>
                <w:bCs/>
              </w:rPr>
            </w:pPr>
            <w:r w:rsidRPr="00223E91">
              <w:t>Comparison of current USA Structures to WV BLRA:</w:t>
            </w:r>
          </w:p>
          <w:p w14:paraId="3DE984CA" w14:textId="77777777" w:rsidR="00C07B56" w:rsidRPr="00223E91" w:rsidRDefault="00C07B56" w:rsidP="00223E91">
            <w:pPr>
              <w:ind w:left="339"/>
              <w:rPr>
                <w:b/>
                <w:bCs/>
              </w:rPr>
            </w:pPr>
            <w:r w:rsidRPr="00223E91">
              <w:rPr>
                <w:b/>
                <w:bCs/>
              </w:rPr>
              <w:t>&lt; Current Match between USA Structures and WV BLRA &gt;&gt;</w:t>
            </w:r>
          </w:p>
          <w:p w14:paraId="42981BC4" w14:textId="77777777" w:rsidR="00C07B56" w:rsidRPr="00223E91" w:rsidRDefault="00C07B56" w:rsidP="00223E91">
            <w:pPr>
              <w:pStyle w:val="ListParagraph"/>
              <w:numPr>
                <w:ilvl w:val="2"/>
                <w:numId w:val="36"/>
              </w:numPr>
              <w:spacing w:after="160" w:line="252" w:lineRule="auto"/>
              <w:ind w:left="339"/>
              <w:contextualSpacing/>
              <w:rPr>
                <w:rFonts w:eastAsia="Times New Roman"/>
              </w:rPr>
            </w:pPr>
            <w:r w:rsidRPr="00223E91">
              <w:rPr>
                <w:rFonts w:eastAsia="Times New Roman"/>
              </w:rPr>
              <w:t>2021 USA Structures (for WV):  1,085,876 structure footprints</w:t>
            </w:r>
          </w:p>
          <w:p w14:paraId="606DF4A2" w14:textId="77777777" w:rsidR="00C07B56" w:rsidRPr="00223E91" w:rsidRDefault="00C07B56" w:rsidP="00223E91">
            <w:pPr>
              <w:pStyle w:val="ListParagraph"/>
              <w:numPr>
                <w:ilvl w:val="2"/>
                <w:numId w:val="36"/>
              </w:numPr>
              <w:spacing w:after="160" w:line="252" w:lineRule="auto"/>
              <w:ind w:left="339"/>
              <w:contextualSpacing/>
              <w:rPr>
                <w:rFonts w:eastAsia="Times New Roman"/>
              </w:rPr>
            </w:pPr>
            <w:r w:rsidRPr="00223E91">
              <w:rPr>
                <w:rFonts w:eastAsia="Times New Roman"/>
              </w:rPr>
              <w:t>WV BLRA:  98,467 points of primary structures located in the 1%-annual-chance floodplain</w:t>
            </w:r>
          </w:p>
          <w:p w14:paraId="754EE129" w14:textId="77777777" w:rsidR="00C07B56" w:rsidRPr="00223E91" w:rsidRDefault="00C07B56" w:rsidP="00223E91">
            <w:pPr>
              <w:pStyle w:val="ListParagraph"/>
              <w:numPr>
                <w:ilvl w:val="2"/>
                <w:numId w:val="36"/>
              </w:numPr>
              <w:spacing w:after="160" w:line="252" w:lineRule="auto"/>
              <w:ind w:left="339"/>
              <w:contextualSpacing/>
              <w:rPr>
                <w:rFonts w:eastAsia="Times New Roman"/>
              </w:rPr>
            </w:pPr>
            <w:r w:rsidRPr="00223E91">
              <w:rPr>
                <w:rFonts w:eastAsia="Times New Roman"/>
              </w:rPr>
              <w:t>69,575 WV BLRA points intersect with USA Structures (70% match rate)</w:t>
            </w:r>
          </w:p>
          <w:p w14:paraId="6E20DAD4" w14:textId="77777777" w:rsidR="00C07B56" w:rsidRPr="00223E91" w:rsidRDefault="00C07B56" w:rsidP="00223E91">
            <w:pPr>
              <w:ind w:left="339"/>
              <w:rPr>
                <w:b/>
                <w:bCs/>
              </w:rPr>
            </w:pPr>
            <w:r w:rsidRPr="00223E91">
              <w:rPr>
                <w:b/>
                <w:bCs/>
              </w:rPr>
              <w:t>&lt;&lt; Match between Microsoft Building Footprints and WV BLRA &gt;&gt;</w:t>
            </w:r>
          </w:p>
          <w:p w14:paraId="7D77D772" w14:textId="77777777" w:rsidR="00C07B56" w:rsidRPr="00223E91" w:rsidRDefault="00C07B56" w:rsidP="00223E91">
            <w:pPr>
              <w:pStyle w:val="ListParagraph"/>
              <w:numPr>
                <w:ilvl w:val="2"/>
                <w:numId w:val="36"/>
              </w:numPr>
              <w:spacing w:after="160" w:line="252" w:lineRule="auto"/>
              <w:ind w:left="339"/>
              <w:contextualSpacing/>
              <w:rPr>
                <w:rFonts w:eastAsia="Times New Roman"/>
              </w:rPr>
            </w:pPr>
            <w:r w:rsidRPr="00223E91">
              <w:rPr>
                <w:rFonts w:eastAsia="Times New Roman"/>
              </w:rPr>
              <w:t>2018 Microsoft Footprints (for WV):  1,020,048 structure footprints</w:t>
            </w:r>
          </w:p>
          <w:p w14:paraId="799127EC" w14:textId="77777777" w:rsidR="00C07B56" w:rsidRPr="00223E91" w:rsidRDefault="00C07B56" w:rsidP="00223E91">
            <w:pPr>
              <w:pStyle w:val="ListParagraph"/>
              <w:numPr>
                <w:ilvl w:val="2"/>
                <w:numId w:val="36"/>
              </w:numPr>
              <w:spacing w:after="160" w:line="252" w:lineRule="auto"/>
              <w:ind w:left="339"/>
              <w:contextualSpacing/>
              <w:rPr>
                <w:rFonts w:eastAsia="Times New Roman"/>
              </w:rPr>
            </w:pPr>
            <w:r w:rsidRPr="00223E91">
              <w:rPr>
                <w:rFonts w:eastAsia="Times New Roman"/>
              </w:rPr>
              <w:t>WV BLRA:  98,467 points of primary structures located in the 1%-annual-chance floodplain</w:t>
            </w:r>
          </w:p>
          <w:p w14:paraId="50B57E25" w14:textId="77777777" w:rsidR="00C07B56" w:rsidRPr="00223E91" w:rsidRDefault="00C07B56" w:rsidP="00223E91">
            <w:pPr>
              <w:pStyle w:val="ListParagraph"/>
              <w:numPr>
                <w:ilvl w:val="2"/>
                <w:numId w:val="36"/>
              </w:numPr>
              <w:spacing w:after="160" w:line="252" w:lineRule="auto"/>
              <w:ind w:left="339"/>
              <w:contextualSpacing/>
              <w:rPr>
                <w:rFonts w:eastAsia="Times New Roman"/>
              </w:rPr>
            </w:pPr>
            <w:r w:rsidRPr="00223E91">
              <w:rPr>
                <w:rFonts w:eastAsia="Times New Roman"/>
              </w:rPr>
              <w:t>80,659 WV BLRA points intersect with USA Structures (82% match rate)</w:t>
            </w:r>
          </w:p>
          <w:p w14:paraId="5DB5438E" w14:textId="77777777" w:rsidR="00C07B56" w:rsidRPr="00223E91" w:rsidRDefault="00C07B56" w:rsidP="00223E91">
            <w:pPr>
              <w:pStyle w:val="ListParagraph"/>
              <w:numPr>
                <w:ilvl w:val="2"/>
                <w:numId w:val="36"/>
              </w:numPr>
              <w:spacing w:after="160" w:line="252" w:lineRule="auto"/>
              <w:ind w:left="339"/>
              <w:contextualSpacing/>
              <w:rPr>
                <w:rFonts w:eastAsia="Times New Roman"/>
              </w:rPr>
            </w:pPr>
            <w:r w:rsidRPr="00223E91">
              <w:rPr>
                <w:rFonts w:eastAsia="Times New Roman"/>
              </w:rPr>
              <w:t>BLRA Points that don’t match lie outside of, or missing, Microsoft’s building footprint outline.</w:t>
            </w:r>
          </w:p>
          <w:p w14:paraId="6DDDB4FA" w14:textId="77777777" w:rsidR="00C07B56" w:rsidRPr="00223E91" w:rsidRDefault="00C07B56" w:rsidP="00223E91">
            <w:pPr>
              <w:pStyle w:val="ListParagraph"/>
              <w:spacing w:after="160" w:line="252" w:lineRule="auto"/>
              <w:ind w:left="339"/>
              <w:rPr>
                <w:rFonts w:eastAsia="Times New Roman"/>
              </w:rPr>
            </w:pPr>
          </w:p>
          <w:p w14:paraId="6D74D5B3" w14:textId="77777777" w:rsidR="00C07B56" w:rsidRPr="00223E91" w:rsidRDefault="00C07B56" w:rsidP="00223E91">
            <w:pPr>
              <w:pStyle w:val="ListParagraph"/>
              <w:spacing w:after="160" w:line="252" w:lineRule="auto"/>
              <w:ind w:left="339"/>
              <w:rPr>
                <w:rFonts w:eastAsia="Times New Roman"/>
              </w:rPr>
            </w:pPr>
            <w:r w:rsidRPr="00223E91">
              <w:rPr>
                <w:rFonts w:eastAsia="Times New Roman"/>
              </w:rPr>
              <w:t>&lt;&lt; W BLRA Points (red) intersect with FEMA’s USA Structures (green footprints).  Black building outlines are Microsoft footprints. &gt;&gt;</w:t>
            </w:r>
          </w:p>
          <w:p w14:paraId="7E3A946B" w14:textId="77777777" w:rsidR="00C07B56" w:rsidRPr="00223E91" w:rsidRDefault="00C07B56" w:rsidP="00223E91">
            <w:pPr>
              <w:pStyle w:val="ListParagraph"/>
              <w:spacing w:after="160" w:line="252" w:lineRule="auto"/>
              <w:ind w:left="699"/>
              <w:rPr>
                <w:rFonts w:eastAsia="Times New Roman"/>
              </w:rPr>
            </w:pPr>
            <w:r w:rsidRPr="00223E91">
              <w:rPr>
                <w:rFonts w:eastAsia="Times New Roman"/>
                <w:noProof/>
              </w:rPr>
              <w:drawing>
                <wp:inline distT="0" distB="0" distL="0" distR="0" wp14:anchorId="67906B30" wp14:editId="18975883">
                  <wp:extent cx="4980791" cy="3426609"/>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05049" cy="3443298"/>
                          </a:xfrm>
                          <a:prstGeom prst="rect">
                            <a:avLst/>
                          </a:prstGeom>
                          <a:noFill/>
                          <a:ln>
                            <a:noFill/>
                          </a:ln>
                        </pic:spPr>
                      </pic:pic>
                    </a:graphicData>
                  </a:graphic>
                </wp:inline>
              </w:drawing>
            </w:r>
          </w:p>
          <w:p w14:paraId="285CD432" w14:textId="77777777" w:rsidR="00C07B56" w:rsidRPr="00223E91" w:rsidRDefault="00C07B56" w:rsidP="00C07B56">
            <w:pPr>
              <w:pStyle w:val="ListParagraph"/>
              <w:spacing w:after="160" w:line="252" w:lineRule="auto"/>
              <w:rPr>
                <w:rFonts w:eastAsia="Times New Roman"/>
              </w:rPr>
            </w:pPr>
          </w:p>
          <w:p w14:paraId="0C453771" w14:textId="77777777" w:rsidR="00C07B56" w:rsidRPr="00223E91" w:rsidRDefault="00C07B56" w:rsidP="00C07B56">
            <w:pPr>
              <w:rPr>
                <w:b/>
                <w:bCs/>
                <w:highlight w:val="cyan"/>
              </w:rPr>
            </w:pPr>
          </w:p>
        </w:tc>
        <w:tc>
          <w:tcPr>
            <w:tcW w:w="1085" w:type="dxa"/>
          </w:tcPr>
          <w:p w14:paraId="566CA325" w14:textId="77777777" w:rsidR="00C07B56" w:rsidRDefault="00C07B56" w:rsidP="00C07B56">
            <w:pPr>
              <w:rPr>
                <w:rFonts w:cstheme="minorHAnsi"/>
              </w:rPr>
            </w:pPr>
            <w:r w:rsidRPr="005B4064">
              <w:rPr>
                <w:rFonts w:cstheme="minorHAnsi"/>
                <w:sz w:val="18"/>
              </w:rPr>
              <w:t>15,000</w:t>
            </w:r>
          </w:p>
        </w:tc>
      </w:tr>
      <w:tr w:rsidR="00C07B56" w:rsidRPr="00597017" w14:paraId="25459DDD" w14:textId="77777777" w:rsidTr="005B4064">
        <w:trPr>
          <w:trHeight w:val="278"/>
        </w:trPr>
        <w:tc>
          <w:tcPr>
            <w:tcW w:w="985" w:type="dxa"/>
          </w:tcPr>
          <w:p w14:paraId="5AC2ECAB" w14:textId="77777777" w:rsidR="00C07B56" w:rsidRPr="00475A50" w:rsidRDefault="00C07B56" w:rsidP="00C07B56">
            <w:pPr>
              <w:jc w:val="center"/>
              <w:rPr>
                <w:rFonts w:cstheme="minorHAnsi"/>
                <w:b/>
                <w:sz w:val="20"/>
              </w:rPr>
            </w:pPr>
            <w:r>
              <w:rPr>
                <w:rFonts w:cstheme="minorHAnsi"/>
                <w:b/>
                <w:sz w:val="20"/>
              </w:rPr>
              <w:t>CTP Base Funding</w:t>
            </w:r>
          </w:p>
          <w:p w14:paraId="02FE4673" w14:textId="77777777" w:rsidR="00C07B56" w:rsidRDefault="00C07B56" w:rsidP="00C07B56">
            <w:pPr>
              <w:jc w:val="center"/>
              <w:rPr>
                <w:rFonts w:cstheme="minorHAnsi"/>
              </w:rPr>
            </w:pPr>
            <w:r w:rsidRPr="00475A50">
              <w:rPr>
                <w:rFonts w:cstheme="minorHAnsi"/>
                <w:b/>
                <w:sz w:val="20"/>
              </w:rPr>
              <w:t>Task C</w:t>
            </w:r>
          </w:p>
        </w:tc>
        <w:tc>
          <w:tcPr>
            <w:tcW w:w="8730" w:type="dxa"/>
            <w:vAlign w:val="center"/>
          </w:tcPr>
          <w:p w14:paraId="6FE15396" w14:textId="77777777" w:rsidR="00C07B56" w:rsidRDefault="00C07B56" w:rsidP="00C07B56">
            <w:r>
              <w:rPr>
                <w:b/>
                <w:bCs/>
                <w:highlight w:val="yellow"/>
              </w:rPr>
              <w:t>[ENHANCE TRANSPORTATION FLOOD INUNDATION MODELS FOR ROADS, RAILROADS, AND BRIDGES TO WV FLOOD TOOL]</w:t>
            </w:r>
            <w:r>
              <w:rPr>
                <w:b/>
                <w:bCs/>
              </w:rPr>
              <w:br/>
            </w:r>
          </w:p>
          <w:p w14:paraId="325088F9" w14:textId="77777777" w:rsidR="00C07B56" w:rsidRDefault="00C07B56" w:rsidP="00C07B56">
            <w:bookmarkStart w:id="79" w:name="_Hlk95654504"/>
            <w:r>
              <w:t>In West Virginia, a</w:t>
            </w:r>
            <w:r w:rsidRPr="00E32FD6">
              <w:t>ccording to nonprofit First Street Foundation</w:t>
            </w:r>
            <w:r>
              <w:t xml:space="preserve">’s </w:t>
            </w:r>
            <w:r w:rsidRPr="00E32FD6">
              <w:t>October 2021 report titled "</w:t>
            </w:r>
            <w:hyperlink r:id="rId102" w:anchor="page=155" w:history="1">
              <w:r w:rsidRPr="00706679">
                <w:rPr>
                  <w:rStyle w:val="Hyperlink"/>
                </w:rPr>
                <w:t>The 3rd National Risk Assessment: Infrastructure on the Brink</w:t>
              </w:r>
            </w:hyperlink>
            <w:r>
              <w:t>,</w:t>
            </w:r>
            <w:r w:rsidRPr="00E32FD6">
              <w:t>" 46 percent of the roads in the state and 51 percent of the state’s critical facilities —</w:t>
            </w:r>
            <w:hyperlink r:id="rId103" w:history="1">
              <w:r w:rsidRPr="00706679">
                <w:rPr>
                  <w:rStyle w:val="Hyperlink"/>
                </w:rPr>
                <w:t xml:space="preserve"> the highest state-level figures in the Nation</w:t>
              </w:r>
            </w:hyperlink>
            <w:r w:rsidRPr="00E32FD6">
              <w:t xml:space="preserve"> — would be closed by flooding</w:t>
            </w:r>
            <w:r>
              <w:t xml:space="preserve">.  </w:t>
            </w:r>
            <w:r w:rsidRPr="00E32FD6">
              <w:t xml:space="preserve">Using modeling that incorporates climate change, First Street’s </w:t>
            </w:r>
            <w:r>
              <w:t xml:space="preserve">risk assessment </w:t>
            </w:r>
            <w:r w:rsidRPr="00E32FD6">
              <w:t>report quantifies the huge current and future number of critical facilities and road segments that would be shut down by an average flood.</w:t>
            </w:r>
            <w:bookmarkEnd w:id="79"/>
            <w:r>
              <w:t xml:space="preserve">  Because of the vulnerability to the State’s transportation infrastructure, the WV GIS Technical Center will update and improve on its flood inundation models for roads, railroads, and bridges for a 1%-annual-chance (100 yr.) event.</w:t>
            </w:r>
          </w:p>
          <w:p w14:paraId="56A37D04" w14:textId="77777777" w:rsidR="00C07B56" w:rsidRDefault="00C07B56" w:rsidP="00C07B56">
            <w:pPr>
              <w:rPr>
                <w:b/>
                <w:bCs/>
              </w:rPr>
            </w:pPr>
            <w:r>
              <w:t>Specifically, this activity will d</w:t>
            </w:r>
            <w:r w:rsidRPr="0059543C">
              <w:t>evelop and publish transportation inundation models for a 1%-annual-chance flood event:</w:t>
            </w:r>
          </w:p>
          <w:p w14:paraId="58FFE402" w14:textId="77777777" w:rsidR="00C07B56" w:rsidRDefault="00C07B56" w:rsidP="00C07B56">
            <w:pPr>
              <w:pStyle w:val="ListParagraph"/>
              <w:numPr>
                <w:ilvl w:val="1"/>
                <w:numId w:val="39"/>
              </w:numPr>
              <w:spacing w:after="200" w:line="276" w:lineRule="auto"/>
              <w:ind w:left="345"/>
              <w:contextualSpacing/>
            </w:pPr>
            <w:r>
              <w:t xml:space="preserve">Bridges Inundated:  </w:t>
            </w:r>
            <w:r w:rsidRPr="00F4184C">
              <w:t xml:space="preserve">Use </w:t>
            </w:r>
            <w:r>
              <w:t xml:space="preserve">the FEMA-purchased </w:t>
            </w:r>
            <w:r w:rsidRPr="00F4184C">
              <w:t xml:space="preserve">LiDAR to identify </w:t>
            </w:r>
            <w:r>
              <w:t>each</w:t>
            </w:r>
            <w:r w:rsidRPr="00F4184C">
              <w:t xml:space="preserve"> bridge deck elevation and then compare with </w:t>
            </w:r>
            <w:r>
              <w:t>available</w:t>
            </w:r>
            <w:r w:rsidRPr="00F4184C">
              <w:t xml:space="preserve"> base flood elevation</w:t>
            </w:r>
            <w:r>
              <w:t>s</w:t>
            </w:r>
            <w:r w:rsidRPr="00F4184C">
              <w:t xml:space="preserve"> to determine if the bridge will be inundated </w:t>
            </w:r>
            <w:r>
              <w:t>by</w:t>
            </w:r>
            <w:r w:rsidRPr="00F4184C">
              <w:t xml:space="preserve"> a 1%-annual-chance flood event.  This activity will be conducted statewide for all major bridges from </w:t>
            </w:r>
            <w:r>
              <w:t xml:space="preserve">a </w:t>
            </w:r>
            <w:r w:rsidRPr="00F4184C">
              <w:t xml:space="preserve">WV DOT </w:t>
            </w:r>
            <w:r>
              <w:t xml:space="preserve">bridge </w:t>
            </w:r>
            <w:r w:rsidRPr="00F4184C">
              <w:t>source</w:t>
            </w:r>
            <w:r>
              <w:t xml:space="preserve"> where base flood elevations exist</w:t>
            </w:r>
            <w:r w:rsidRPr="00F4184C">
              <w:t xml:space="preserve">.  </w:t>
            </w:r>
          </w:p>
          <w:p w14:paraId="6BDB0D98" w14:textId="77777777" w:rsidR="00C07B56" w:rsidRDefault="00C07B56" w:rsidP="00C07B56">
            <w:pPr>
              <w:pStyle w:val="ListParagraph"/>
              <w:numPr>
                <w:ilvl w:val="1"/>
                <w:numId w:val="39"/>
              </w:numPr>
              <w:spacing w:after="200" w:line="276" w:lineRule="auto"/>
              <w:ind w:left="345"/>
              <w:contextualSpacing/>
            </w:pPr>
            <w:r>
              <w:t xml:space="preserve">Roads and Railroads:  </w:t>
            </w:r>
            <w:r w:rsidRPr="00F4184C">
              <w:t xml:space="preserve">Update </w:t>
            </w:r>
            <w:r>
              <w:t>existing road and railroad</w:t>
            </w:r>
            <w:r w:rsidRPr="00F4184C">
              <w:t xml:space="preserve"> inundation models</w:t>
            </w:r>
            <w:r>
              <w:t xml:space="preserve"> from new flood map restudies that produce new </w:t>
            </w:r>
            <w:r w:rsidRPr="00F4184C">
              <w:t>base flood elevations.</w:t>
            </w:r>
            <w:r>
              <w:t xml:space="preserve">  Where no model-backed depth grids exist, substitute with the less accurate Hazus depth grid.   </w:t>
            </w:r>
          </w:p>
          <w:p w14:paraId="4DA57D80" w14:textId="77777777" w:rsidR="00C07B56" w:rsidRDefault="00C07B56" w:rsidP="00C07B56">
            <w:pPr>
              <w:pStyle w:val="ListParagraph"/>
              <w:numPr>
                <w:ilvl w:val="1"/>
                <w:numId w:val="39"/>
              </w:numPr>
              <w:spacing w:after="200" w:line="276" w:lineRule="auto"/>
              <w:ind w:left="345"/>
              <w:contextualSpacing/>
            </w:pPr>
            <w:r>
              <w:t xml:space="preserve">Publish all transportation inundation models to the WV Flood Tool. </w:t>
            </w:r>
          </w:p>
          <w:p w14:paraId="60CC65F3" w14:textId="77777777" w:rsidR="00C07B56" w:rsidRDefault="00C07B56" w:rsidP="00C07B56">
            <w:pPr>
              <w:pStyle w:val="ListParagraph"/>
              <w:numPr>
                <w:ilvl w:val="1"/>
                <w:numId w:val="39"/>
              </w:numPr>
              <w:spacing w:after="200" w:line="276" w:lineRule="auto"/>
              <w:ind w:left="345"/>
              <w:contextualSpacing/>
            </w:pPr>
            <w:r>
              <w:t>Update community-level risk assessment transportation inundation reports.  Communicate results of inundation models to stakeholders of hazard mitigation plan updates.</w:t>
            </w:r>
            <w:r w:rsidRPr="00F4184C">
              <w:t xml:space="preserve"> </w:t>
            </w:r>
            <w:r>
              <w:br/>
            </w:r>
            <w:r>
              <w:br/>
              <w:t xml:space="preserve">&lt;&lt; WV Transportation Flood Inundation Model on RiskMAP View of WV Flood Tool &gt;&gt; </w:t>
            </w:r>
          </w:p>
          <w:p w14:paraId="1C6FFBF0" w14:textId="77777777" w:rsidR="00C07B56" w:rsidRPr="00F4184C" w:rsidRDefault="00C07B56" w:rsidP="00C07B56">
            <w:pPr>
              <w:pStyle w:val="ListParagraph"/>
              <w:ind w:left="345"/>
              <w:jc w:val="center"/>
            </w:pPr>
            <w:r>
              <w:rPr>
                <w:noProof/>
              </w:rPr>
              <w:drawing>
                <wp:inline distT="0" distB="0" distL="0" distR="0" wp14:anchorId="2FC63312" wp14:editId="61A1F9E7">
                  <wp:extent cx="5276762" cy="292417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82623" cy="2927423"/>
                          </a:xfrm>
                          <a:prstGeom prst="rect">
                            <a:avLst/>
                          </a:prstGeom>
                        </pic:spPr>
                      </pic:pic>
                    </a:graphicData>
                  </a:graphic>
                </wp:inline>
              </w:drawing>
            </w:r>
          </w:p>
          <w:p w14:paraId="0F20E5CE" w14:textId="77777777" w:rsidR="00C07B56" w:rsidRDefault="00C07B56" w:rsidP="00C07B56">
            <w:pPr>
              <w:rPr>
                <w:rFonts w:cstheme="minorHAnsi"/>
                <w:i/>
              </w:rPr>
            </w:pPr>
            <w:r>
              <w:rPr>
                <w:noProof/>
              </w:rPr>
              <w:drawing>
                <wp:inline distT="0" distB="0" distL="0" distR="0" wp14:anchorId="1DFCEDE2" wp14:editId="0B3EBE36">
                  <wp:extent cx="5144021" cy="2882900"/>
                  <wp:effectExtent l="0" t="0" r="0" b="0"/>
                  <wp:docPr id="57" name="Picture 1">
                    <a:extLst xmlns:a="http://schemas.openxmlformats.org/drawingml/2006/main">
                      <a:ext uri="{FF2B5EF4-FFF2-40B4-BE49-F238E27FC236}">
                        <a16:creationId xmlns:a16="http://schemas.microsoft.com/office/drawing/2014/main" id="{5510EF2B-44BC-4863-8B6B-BE701C38BC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510EF2B-44BC-4863-8B6B-BE701C38BC3B}"/>
                              </a:ext>
                            </a:extLst>
                          </pic:cNvPr>
                          <pic:cNvPicPr>
                            <a:picLocks noChangeAspect="1"/>
                          </pic:cNvPicPr>
                        </pic:nvPicPr>
                        <pic:blipFill>
                          <a:blip r:embed="rId105"/>
                          <a:stretch>
                            <a:fillRect/>
                          </a:stretch>
                        </pic:blipFill>
                        <pic:spPr>
                          <a:xfrm>
                            <a:off x="0" y="0"/>
                            <a:ext cx="5152489" cy="2887646"/>
                          </a:xfrm>
                          <a:prstGeom prst="rect">
                            <a:avLst/>
                          </a:prstGeom>
                        </pic:spPr>
                      </pic:pic>
                    </a:graphicData>
                  </a:graphic>
                </wp:inline>
              </w:drawing>
            </w:r>
          </w:p>
          <w:p w14:paraId="7C1CCB7A" w14:textId="77777777" w:rsidR="00C07B56" w:rsidRDefault="00C07B56" w:rsidP="00C07B56">
            <w:pPr>
              <w:rPr>
                <w:rFonts w:cstheme="minorHAnsi"/>
                <w:i/>
              </w:rPr>
            </w:pPr>
          </w:p>
          <w:p w14:paraId="3AD35D06" w14:textId="77777777" w:rsidR="00223E91" w:rsidRDefault="00223E91" w:rsidP="00C07B56">
            <w:pPr>
              <w:rPr>
                <w:rFonts w:cstheme="minorHAnsi"/>
                <w:iCs/>
              </w:rPr>
            </w:pPr>
          </w:p>
          <w:p w14:paraId="06FDC512" w14:textId="26EC6A69" w:rsidR="00223E91" w:rsidRDefault="00223E91" w:rsidP="00C07B56">
            <w:pPr>
              <w:rPr>
                <w:rFonts w:cstheme="minorHAnsi"/>
                <w:iCs/>
              </w:rPr>
            </w:pPr>
          </w:p>
          <w:p w14:paraId="56BAFCA2" w14:textId="6A6F1DE9" w:rsidR="00223E91" w:rsidRDefault="00223E91" w:rsidP="00C07B56">
            <w:pPr>
              <w:rPr>
                <w:rFonts w:cstheme="minorHAnsi"/>
                <w:iCs/>
              </w:rPr>
            </w:pPr>
          </w:p>
          <w:p w14:paraId="43DB708D" w14:textId="2CFCE374" w:rsidR="00223E91" w:rsidRDefault="00223E91" w:rsidP="00C07B56">
            <w:pPr>
              <w:rPr>
                <w:rFonts w:cstheme="minorHAnsi"/>
                <w:iCs/>
              </w:rPr>
            </w:pPr>
          </w:p>
          <w:p w14:paraId="2F2A2FFC" w14:textId="77777777" w:rsidR="00223E91" w:rsidRDefault="00223E91" w:rsidP="00C07B56">
            <w:pPr>
              <w:rPr>
                <w:rFonts w:cstheme="minorHAnsi"/>
                <w:iCs/>
              </w:rPr>
            </w:pPr>
          </w:p>
          <w:p w14:paraId="77B6F7A2" w14:textId="628798CC" w:rsidR="00C07B56" w:rsidRPr="00690CC5" w:rsidRDefault="00C07B56" w:rsidP="00C07B56">
            <w:pPr>
              <w:rPr>
                <w:rFonts w:cstheme="minorHAnsi"/>
                <w:iCs/>
              </w:rPr>
            </w:pPr>
            <w:r w:rsidRPr="00690CC5">
              <w:rPr>
                <w:rFonts w:cstheme="minorHAnsi"/>
                <w:iCs/>
              </w:rPr>
              <w:t>&lt;&lt; Highest Road Flooding Risk in the Nation &gt;&gt;</w:t>
            </w:r>
          </w:p>
          <w:p w14:paraId="41470CD8" w14:textId="77777777" w:rsidR="00C07B56" w:rsidRDefault="00C07B56" w:rsidP="00C07B56">
            <w:pPr>
              <w:rPr>
                <w:b/>
                <w:bCs/>
                <w:highlight w:val="cyan"/>
              </w:rPr>
            </w:pPr>
            <w:r>
              <w:t>A</w:t>
            </w:r>
            <w:r w:rsidRPr="00E32FD6">
              <w:t>ccording to</w:t>
            </w:r>
            <w:r>
              <w:t xml:space="preserve"> the</w:t>
            </w:r>
            <w:r w:rsidRPr="00E32FD6">
              <w:t xml:space="preserve"> nonprofit First Street Foundation</w:t>
            </w:r>
            <w:r>
              <w:t xml:space="preserve">’s </w:t>
            </w:r>
            <w:r w:rsidRPr="00E32FD6">
              <w:t>October 2021 report titled "</w:t>
            </w:r>
            <w:hyperlink r:id="rId106" w:anchor="page=155" w:history="1">
              <w:r w:rsidRPr="00706679">
                <w:rPr>
                  <w:rStyle w:val="Hyperlink"/>
                </w:rPr>
                <w:t>The 3rd National Risk Assessment: Infrastructure on the Brink</w:t>
              </w:r>
            </w:hyperlink>
            <w:r>
              <w:t>,</w:t>
            </w:r>
            <w:r w:rsidRPr="00E32FD6">
              <w:t>" 46 percent of the roads in the state and 51 percent of the state’s critical facilities —</w:t>
            </w:r>
            <w:hyperlink r:id="rId107" w:history="1">
              <w:r w:rsidRPr="00706679">
                <w:rPr>
                  <w:rStyle w:val="Hyperlink"/>
                </w:rPr>
                <w:t xml:space="preserve"> the highest state-level figures in the Nation</w:t>
              </w:r>
            </w:hyperlink>
            <w:r w:rsidRPr="00E32FD6">
              <w:t xml:space="preserve"> — would be closed by flooding</w:t>
            </w:r>
            <w:r>
              <w:t>.</w:t>
            </w:r>
          </w:p>
          <w:p w14:paraId="5DC49235" w14:textId="77777777" w:rsidR="00C07B56" w:rsidRDefault="00C07B56" w:rsidP="00C07B56">
            <w:pPr>
              <w:rPr>
                <w:b/>
                <w:bCs/>
                <w:highlight w:val="cyan"/>
              </w:rPr>
            </w:pPr>
            <w:r>
              <w:rPr>
                <w:noProof/>
              </w:rPr>
              <w:drawing>
                <wp:inline distT="0" distB="0" distL="0" distR="0" wp14:anchorId="0113DF8F" wp14:editId="72741E6E">
                  <wp:extent cx="5409565" cy="3869690"/>
                  <wp:effectExtent l="19050" t="19050" r="19685" b="165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09565" cy="3869690"/>
                          </a:xfrm>
                          <a:prstGeom prst="rect">
                            <a:avLst/>
                          </a:prstGeom>
                          <a:ln>
                            <a:solidFill>
                              <a:schemeClr val="bg1">
                                <a:lumMod val="75000"/>
                              </a:schemeClr>
                            </a:solidFill>
                          </a:ln>
                        </pic:spPr>
                      </pic:pic>
                    </a:graphicData>
                  </a:graphic>
                </wp:inline>
              </w:drawing>
            </w:r>
          </w:p>
          <w:p w14:paraId="5929EFFE" w14:textId="77777777" w:rsidR="00C07B56" w:rsidRDefault="00C07B56" w:rsidP="00C07B56">
            <w:pPr>
              <w:rPr>
                <w:b/>
                <w:bCs/>
                <w:highlight w:val="cyan"/>
              </w:rPr>
            </w:pPr>
          </w:p>
          <w:p w14:paraId="38E8BCF7" w14:textId="77777777" w:rsidR="00C07B56" w:rsidRPr="0026332F" w:rsidRDefault="00C07B56" w:rsidP="00C07B56">
            <w:pPr>
              <w:rPr>
                <w:b/>
                <w:bCs/>
                <w:highlight w:val="cyan"/>
              </w:rPr>
            </w:pPr>
          </w:p>
        </w:tc>
        <w:tc>
          <w:tcPr>
            <w:tcW w:w="1085" w:type="dxa"/>
          </w:tcPr>
          <w:p w14:paraId="53A61377" w14:textId="77777777" w:rsidR="00C07B56" w:rsidRDefault="00C07B56" w:rsidP="00C07B56">
            <w:pPr>
              <w:rPr>
                <w:rFonts w:cstheme="minorHAnsi"/>
              </w:rPr>
            </w:pPr>
            <w:r w:rsidRPr="005B4064">
              <w:rPr>
                <w:rFonts w:cstheme="minorHAnsi"/>
                <w:sz w:val="18"/>
              </w:rPr>
              <w:t>10,000</w:t>
            </w:r>
          </w:p>
        </w:tc>
      </w:tr>
      <w:tr w:rsidR="00C07B56" w:rsidRPr="00597017" w14:paraId="0A2FA8C0" w14:textId="77777777" w:rsidTr="005B4064">
        <w:trPr>
          <w:trHeight w:val="278"/>
        </w:trPr>
        <w:tc>
          <w:tcPr>
            <w:tcW w:w="985" w:type="dxa"/>
          </w:tcPr>
          <w:p w14:paraId="7AC5F4C2" w14:textId="77777777" w:rsidR="00C07B56" w:rsidRPr="00475A50" w:rsidRDefault="00C07B56" w:rsidP="00C07B56">
            <w:pPr>
              <w:jc w:val="center"/>
              <w:rPr>
                <w:rFonts w:cstheme="minorHAnsi"/>
                <w:b/>
                <w:sz w:val="20"/>
                <w:szCs w:val="20"/>
              </w:rPr>
            </w:pPr>
          </w:p>
        </w:tc>
        <w:tc>
          <w:tcPr>
            <w:tcW w:w="8730" w:type="dxa"/>
            <w:shd w:val="clear" w:color="auto" w:fill="EEECE1" w:themeFill="background2"/>
            <w:vAlign w:val="center"/>
          </w:tcPr>
          <w:p w14:paraId="174BAFA3" w14:textId="77777777" w:rsidR="00C07B56" w:rsidRDefault="00C07B56" w:rsidP="00C07B56">
            <w:pPr>
              <w:ind w:right="180"/>
              <w:rPr>
                <w:rFonts w:cstheme="minorHAnsi"/>
              </w:rPr>
            </w:pPr>
            <w:r w:rsidRPr="00F40FD5">
              <w:rPr>
                <w:rFonts w:cstheme="minorHAnsi"/>
              </w:rPr>
              <w:t xml:space="preserve">This Agreement </w:t>
            </w:r>
            <w:r>
              <w:rPr>
                <w:rFonts w:cstheme="minorHAnsi"/>
              </w:rPr>
              <w:t xml:space="preserve">supports the goals and objectives of the </w:t>
            </w:r>
            <w:hyperlink r:id="rId109" w:anchor="goals-objectives" w:history="1">
              <w:r w:rsidRPr="008D0E09">
                <w:rPr>
                  <w:rStyle w:val="Hyperlink"/>
                  <w:rFonts w:cstheme="minorHAnsi"/>
                </w:rPr>
                <w:t>Cooperating Technical Partners (CTP)</w:t>
              </w:r>
            </w:hyperlink>
            <w:r>
              <w:rPr>
                <w:rFonts w:cstheme="minorHAnsi"/>
              </w:rPr>
              <w:t xml:space="preserve"> Program</w:t>
            </w:r>
          </w:p>
          <w:p w14:paraId="4D9DCF1D" w14:textId="77777777" w:rsidR="00C07B56" w:rsidRPr="00F40FD5" w:rsidRDefault="00C07B56" w:rsidP="00C07B56">
            <w:pPr>
              <w:ind w:right="180"/>
              <w:rPr>
                <w:rFonts w:cstheme="minorHAnsi"/>
              </w:rPr>
            </w:pPr>
          </w:p>
          <w:p w14:paraId="3A1F6FA4" w14:textId="77777777" w:rsidR="00C07B56" w:rsidRDefault="00C07B56" w:rsidP="00C07B56">
            <w:pPr>
              <w:pStyle w:val="ListParagraph"/>
              <w:numPr>
                <w:ilvl w:val="0"/>
                <w:numId w:val="42"/>
              </w:numPr>
              <w:ind w:right="180"/>
              <w:contextualSpacing/>
            </w:pPr>
            <w:r>
              <w:t xml:space="preserve">Enhanced Risk Assessment Data:  Address gaps in flood hazard data to form a solid foundation for risk assessment, floodplain management, and actuarial soundness of the NFIP. </w:t>
            </w:r>
          </w:p>
          <w:p w14:paraId="630AB3D4" w14:textId="77777777" w:rsidR="00C07B56" w:rsidRDefault="00C07B56" w:rsidP="00C07B56">
            <w:pPr>
              <w:pStyle w:val="ListParagraph"/>
              <w:numPr>
                <w:ilvl w:val="0"/>
                <w:numId w:val="42"/>
              </w:numPr>
              <w:ind w:right="180"/>
              <w:contextualSpacing/>
            </w:pPr>
            <w:r>
              <w:t>Public Awareness/Outreach: Ensure that a measurable increase in the public’s awareness and understanding of flood risk results in a measurable reduction of current and future vulnerability.</w:t>
            </w:r>
          </w:p>
          <w:p w14:paraId="2CA1B045" w14:textId="77777777" w:rsidR="00C07B56" w:rsidRDefault="00C07B56" w:rsidP="00C07B56">
            <w:pPr>
              <w:pStyle w:val="ListParagraph"/>
              <w:numPr>
                <w:ilvl w:val="0"/>
                <w:numId w:val="42"/>
              </w:numPr>
              <w:ind w:right="180"/>
              <w:contextualSpacing/>
            </w:pPr>
            <w:r>
              <w:t>Hazard Mitigation Planning: Lead and support states, and localities to effectively engage in risk-based mitigation planning resulting in sustainable actions that reduce or eliminate risks to life and property from natural hazards.</w:t>
            </w:r>
          </w:p>
          <w:p w14:paraId="51F42241" w14:textId="77777777" w:rsidR="00C07B56" w:rsidRDefault="00C07B56" w:rsidP="00C07B56">
            <w:pPr>
              <w:pStyle w:val="ListParagraph"/>
              <w:numPr>
                <w:ilvl w:val="0"/>
                <w:numId w:val="42"/>
              </w:numPr>
              <w:ind w:right="180"/>
              <w:contextualSpacing/>
            </w:pPr>
            <w:r>
              <w:t>Enhanced Digital Platform: Provide an enhanced digital platform that improves management of Risk MAP, stewardship of information produced by Risk MAP, and communication and sharing of risk data and related products to all levels of government and the public.</w:t>
            </w:r>
          </w:p>
          <w:p w14:paraId="1DD2F3A1" w14:textId="77777777" w:rsidR="00C07B56" w:rsidRDefault="00C07B56" w:rsidP="00C07B56">
            <w:pPr>
              <w:pStyle w:val="ListParagraph"/>
              <w:numPr>
                <w:ilvl w:val="0"/>
                <w:numId w:val="42"/>
              </w:numPr>
              <w:ind w:right="180"/>
              <w:contextualSpacing/>
            </w:pPr>
            <w:r>
              <w:t>Alignment and Synergies: Align risk analysis programs and develop synergies to enhance decision-making capabilities through effective risk communication and management.</w:t>
            </w:r>
          </w:p>
          <w:p w14:paraId="40D91D10" w14:textId="77777777" w:rsidR="00C07B56" w:rsidRPr="00457621" w:rsidRDefault="00C07B56" w:rsidP="00C07B56">
            <w:pPr>
              <w:rPr>
                <w:rFonts w:cstheme="minorHAnsi"/>
                <w:i/>
              </w:rPr>
            </w:pPr>
          </w:p>
        </w:tc>
        <w:tc>
          <w:tcPr>
            <w:tcW w:w="1085" w:type="dxa"/>
            <w:vAlign w:val="center"/>
          </w:tcPr>
          <w:p w14:paraId="643CC3C8" w14:textId="77777777" w:rsidR="00C07B56" w:rsidRDefault="00C07B56" w:rsidP="00C07B56">
            <w:pPr>
              <w:jc w:val="right"/>
              <w:rPr>
                <w:rFonts w:cstheme="minorHAnsi"/>
              </w:rPr>
            </w:pPr>
          </w:p>
        </w:tc>
      </w:tr>
      <w:tr w:rsidR="00C07B56" w:rsidRPr="00597017" w14:paraId="33875EB1" w14:textId="77777777" w:rsidTr="005B4064">
        <w:trPr>
          <w:trHeight w:val="278"/>
        </w:trPr>
        <w:tc>
          <w:tcPr>
            <w:tcW w:w="985" w:type="dxa"/>
          </w:tcPr>
          <w:p w14:paraId="6169801A" w14:textId="77777777" w:rsidR="00C07B56" w:rsidRPr="00475A50" w:rsidRDefault="00C07B56" w:rsidP="00C07B56">
            <w:pPr>
              <w:jc w:val="center"/>
              <w:rPr>
                <w:rFonts w:cstheme="minorHAnsi"/>
                <w:b/>
                <w:sz w:val="20"/>
                <w:szCs w:val="20"/>
              </w:rPr>
            </w:pPr>
          </w:p>
        </w:tc>
        <w:tc>
          <w:tcPr>
            <w:tcW w:w="8730" w:type="dxa"/>
            <w:vAlign w:val="center"/>
          </w:tcPr>
          <w:p w14:paraId="276441AF" w14:textId="77777777" w:rsidR="00C07B56" w:rsidRDefault="00C07B56" w:rsidP="00C07B56">
            <w:pPr>
              <w:rPr>
                <w:b/>
                <w:bCs/>
                <w:highlight w:val="yellow"/>
              </w:rPr>
            </w:pPr>
            <w:r w:rsidRPr="00457621">
              <w:rPr>
                <w:rFonts w:cstheme="minorHAnsi"/>
                <w:i/>
              </w:rPr>
              <w:t>Total</w:t>
            </w:r>
            <w:r>
              <w:rPr>
                <w:rFonts w:cstheme="minorHAnsi"/>
                <w:i/>
              </w:rPr>
              <w:t xml:space="preserve"> Amount </w:t>
            </w:r>
          </w:p>
        </w:tc>
        <w:tc>
          <w:tcPr>
            <w:tcW w:w="1085" w:type="dxa"/>
            <w:vAlign w:val="center"/>
          </w:tcPr>
          <w:p w14:paraId="4C38A10D" w14:textId="29A352EA" w:rsidR="00C07B56" w:rsidRPr="005B4064" w:rsidRDefault="005B4064" w:rsidP="005B4064">
            <w:pPr>
              <w:rPr>
                <w:rFonts w:cstheme="minorHAnsi"/>
                <w:sz w:val="18"/>
              </w:rPr>
            </w:pPr>
            <w:r w:rsidRPr="005B4064">
              <w:rPr>
                <w:rFonts w:cstheme="minorHAnsi"/>
                <w:sz w:val="18"/>
              </w:rPr>
              <w:t>$180,000</w:t>
            </w:r>
          </w:p>
        </w:tc>
      </w:tr>
    </w:tbl>
    <w:p w14:paraId="6B488683" w14:textId="77777777" w:rsidR="00C07B56" w:rsidRDefault="00C07B56" w:rsidP="00C07B56">
      <w:pPr>
        <w:rPr>
          <w:rFonts w:cstheme="minorHAnsi"/>
          <w:b/>
          <w:highlight w:val="yellow"/>
        </w:rPr>
      </w:pPr>
    </w:p>
    <w:bookmarkEnd w:id="69"/>
    <w:p w14:paraId="6157ADD1" w14:textId="74B2B983" w:rsidR="0009724E" w:rsidRDefault="0009724E">
      <w:pPr>
        <w:pStyle w:val="BodyText"/>
        <w:rPr>
          <w:sz w:val="20"/>
        </w:rPr>
      </w:pPr>
    </w:p>
    <w:sectPr w:rsidR="0009724E" w:rsidSect="005B4064">
      <w:footerReference w:type="default" r:id="rId110"/>
      <w:pgSz w:w="12240" w:h="15840" w:code="1"/>
      <w:pgMar w:top="1170" w:right="1080" w:bottom="360" w:left="1530" w:header="720" w:footer="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91631" w14:textId="77777777" w:rsidR="00067DF1" w:rsidRDefault="00067DF1">
      <w:r>
        <w:separator/>
      </w:r>
    </w:p>
  </w:endnote>
  <w:endnote w:type="continuationSeparator" w:id="0">
    <w:p w14:paraId="070354F7" w14:textId="77777777" w:rsidR="00067DF1" w:rsidRDefault="00067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BF822" w14:textId="77777777" w:rsidR="007B23CA" w:rsidRDefault="007B23CA">
    <w:pPr>
      <w:pStyle w:val="BodyText"/>
      <w:spacing w:line="14" w:lineRule="auto"/>
      <w:rPr>
        <w:sz w:val="20"/>
      </w:rPr>
    </w:pPr>
    <w:r>
      <w:rPr>
        <w:noProof/>
      </w:rPr>
      <mc:AlternateContent>
        <mc:Choice Requires="wps">
          <w:drawing>
            <wp:anchor distT="0" distB="0" distL="114300" distR="114300" simplePos="0" relativeHeight="486094336" behindDoc="1" locked="0" layoutInCell="1" allowOverlap="1" wp14:anchorId="52C5190D" wp14:editId="6E5EF484">
              <wp:simplePos x="0" y="0"/>
              <wp:positionH relativeFrom="page">
                <wp:posOffset>895985</wp:posOffset>
              </wp:positionH>
              <wp:positionV relativeFrom="page">
                <wp:posOffset>9592310</wp:posOffset>
              </wp:positionV>
              <wp:extent cx="5980430" cy="8890"/>
              <wp:effectExtent l="0" t="0" r="0" b="0"/>
              <wp:wrapNone/>
              <wp:docPr id="1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ED6AF0C" id="docshape7" o:spid="_x0000_s1026" style="position:absolute;margin-left:70.55pt;margin-top:755.3pt;width:470.9pt;height:.7pt;z-index:-172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" fillcolor="#5a5b5d" stroked="f">
              <w10:wrap anchorx="page" anchory="page"/>
            </v:rect>
          </w:pict>
        </mc:Fallback>
      </mc:AlternateContent>
    </w:r>
    <w:r>
      <w:rPr>
        <w:noProof/>
      </w:rPr>
      <mc:AlternateContent>
        <mc:Choice Requires="wps">
          <w:drawing>
            <wp:anchor distT="0" distB="0" distL="114300" distR="114300" simplePos="0" relativeHeight="486094848" behindDoc="1" locked="0" layoutInCell="1" allowOverlap="1" wp14:anchorId="4BD76244" wp14:editId="20E19D5A">
              <wp:simplePos x="0" y="0"/>
              <wp:positionH relativeFrom="page">
                <wp:posOffset>901700</wp:posOffset>
              </wp:positionH>
              <wp:positionV relativeFrom="page">
                <wp:posOffset>9373870</wp:posOffset>
              </wp:positionV>
              <wp:extent cx="1868170" cy="155575"/>
              <wp:effectExtent l="0" t="0" r="0" b="0"/>
              <wp:wrapNone/>
              <wp:docPr id="1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FB796" w14:textId="77777777" w:rsidR="007B23CA" w:rsidRDefault="007B23CA">
                          <w:pPr>
                            <w:spacing w:before="20"/>
                            <w:ind w:left="20"/>
                            <w:rPr>
                              <w:sz w:val="18"/>
                            </w:rPr>
                          </w:pPr>
                          <w:r w:rsidRPr="003C7B16">
                            <w:rPr>
                              <w:color w:val="000000"/>
                              <w:sz w:val="18"/>
                            </w:rPr>
                            <w:t>WV 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w:t>
                          </w:r>
                          <w:r w:rsidRPr="003C7B16">
                            <w:rPr>
                              <w:color w:val="000000"/>
                              <w:sz w:val="18"/>
                            </w:rPr>
                            <w:t>.</w:t>
                          </w:r>
                          <w:r w:rsidRPr="003C7B16">
                            <w:rPr>
                              <w:color w:val="000000"/>
                              <w:spacing w:val="-1"/>
                              <w:sz w:val="18"/>
                            </w:rPr>
                            <w:t xml:space="preserve"> </w:t>
                          </w:r>
                          <w:r>
                            <w:rPr>
                              <w:color w:val="000000"/>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BD76244" id="_x0000_t202" coordsize="21600,21600" o:spt="202" path="m,l,21600r21600,l21600,xe">
              <v:stroke joinstyle="miter"/>
              <v:path gradientshapeok="t" o:connecttype="rect"/>
            </v:shapetype>
            <v:shape id="docshape8" o:spid="_x0000_s1027" type="#_x0000_t202" style="position:absolute;margin-left:71pt;margin-top:738.1pt;width:147.1pt;height:12.25pt;z-index:-172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" filled="f" stroked="f">
              <v:textbox inset="0,0,0,0">
                <w:txbxContent>
                  <w:p w14:paraId="3A4FB796" w14:textId="77777777" w:rsidR="007B23CA" w:rsidRDefault="007B23CA">
                    <w:pPr>
                      <w:spacing w:before="20"/>
                      <w:ind w:left="20"/>
                      <w:rPr>
                        <w:sz w:val="18"/>
                      </w:rPr>
                    </w:pPr>
                    <w:r w:rsidRPr="003C7B16">
                      <w:rPr>
                        <w:color w:val="000000"/>
                        <w:sz w:val="18"/>
                      </w:rPr>
                      <w:t>WV 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w:t>
                    </w:r>
                    <w:r w:rsidRPr="003C7B16">
                      <w:rPr>
                        <w:color w:val="000000"/>
                        <w:sz w:val="18"/>
                      </w:rPr>
                      <w:t>.</w:t>
                    </w:r>
                    <w:r w:rsidRPr="003C7B16">
                      <w:rPr>
                        <w:color w:val="000000"/>
                        <w:spacing w:val="-1"/>
                        <w:sz w:val="18"/>
                      </w:rPr>
                      <w:t xml:space="preserve"> </w:t>
                    </w:r>
                    <w:r>
                      <w:rPr>
                        <w:color w:val="000000"/>
                        <w:sz w:val="18"/>
                      </w:rPr>
                      <w:t>#7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96DAC" w14:textId="77777777" w:rsidR="007B23CA" w:rsidRDefault="007B23CA">
    <w:pPr>
      <w:pStyle w:val="BodyText"/>
      <w:spacing w:line="14" w:lineRule="auto"/>
      <w:rPr>
        <w:sz w:val="20"/>
      </w:rPr>
    </w:pPr>
    <w:r>
      <w:rPr>
        <w:noProof/>
      </w:rPr>
      <mc:AlternateContent>
        <mc:Choice Requires="wps">
          <w:drawing>
            <wp:anchor distT="0" distB="0" distL="114300" distR="114300" simplePos="0" relativeHeight="486096384" behindDoc="1" locked="0" layoutInCell="1" allowOverlap="1" wp14:anchorId="7E3846AB" wp14:editId="4FFBFAFE">
              <wp:simplePos x="0" y="0"/>
              <wp:positionH relativeFrom="page">
                <wp:posOffset>895985</wp:posOffset>
              </wp:positionH>
              <wp:positionV relativeFrom="page">
                <wp:posOffset>9592310</wp:posOffset>
              </wp:positionV>
              <wp:extent cx="5980430" cy="8890"/>
              <wp:effectExtent l="0" t="0" r="0" b="0"/>
              <wp:wrapNone/>
              <wp:docPr id="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E0859AF" id="docshape11" o:spid="_x0000_s1026" style="position:absolute;margin-left:70.55pt;margin-top:755.3pt;width:470.9pt;height:.7pt;z-index:-172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" fillcolor="#5a5b5d" stroked="f">
              <w10:wrap anchorx="page" anchory="page"/>
            </v:rect>
          </w:pict>
        </mc:Fallback>
      </mc:AlternateContent>
    </w:r>
    <w:r>
      <w:rPr>
        <w:noProof/>
      </w:rPr>
      <mc:AlternateContent>
        <mc:Choice Requires="wps">
          <w:drawing>
            <wp:anchor distT="0" distB="0" distL="114300" distR="114300" simplePos="0" relativeHeight="486096896" behindDoc="1" locked="0" layoutInCell="1" allowOverlap="1" wp14:anchorId="10D8B945" wp14:editId="65483B1F">
              <wp:simplePos x="0" y="0"/>
              <wp:positionH relativeFrom="page">
                <wp:posOffset>901700</wp:posOffset>
              </wp:positionH>
              <wp:positionV relativeFrom="page">
                <wp:posOffset>9373870</wp:posOffset>
              </wp:positionV>
              <wp:extent cx="1868170" cy="155575"/>
              <wp:effectExtent l="0" t="0" r="0" b="0"/>
              <wp:wrapNone/>
              <wp:docPr id="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1C2D3" w14:textId="77777777" w:rsidR="007B23CA" w:rsidRDefault="007B23CA">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0D8B945" id="_x0000_t202" coordsize="21600,21600" o:spt="202" path="m,l,21600r21600,l21600,xe">
              <v:stroke joinstyle="miter"/>
              <v:path gradientshapeok="t" o:connecttype="rect"/>
            </v:shapetype>
            <v:shape id="docshape12" o:spid="_x0000_s1029" type="#_x0000_t202" style="position:absolute;margin-left:71pt;margin-top:738.1pt;width:147.1pt;height:12.25pt;z-index:-172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" filled="f" stroked="f">
              <v:textbox inset="0,0,0,0">
                <w:txbxContent>
                  <w:p w14:paraId="1C31C2D3" w14:textId="77777777" w:rsidR="007B23CA" w:rsidRDefault="007B23CA">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txbxContent>
              </v:textbox>
              <w10:wrap anchorx="page" anchory="page"/>
            </v:shape>
          </w:pict>
        </mc:Fallback>
      </mc:AlternateContent>
    </w:r>
    <w:r>
      <w:rPr>
        <w:noProof/>
      </w:rPr>
      <mc:AlternateContent>
        <mc:Choice Requires="wps">
          <w:drawing>
            <wp:anchor distT="0" distB="0" distL="114300" distR="114300" simplePos="0" relativeHeight="486097408" behindDoc="1" locked="0" layoutInCell="1" allowOverlap="1" wp14:anchorId="1F10F0CD" wp14:editId="67F2A876">
              <wp:simplePos x="0" y="0"/>
              <wp:positionH relativeFrom="page">
                <wp:posOffset>6819265</wp:posOffset>
              </wp:positionH>
              <wp:positionV relativeFrom="page">
                <wp:posOffset>9373870</wp:posOffset>
              </wp:positionV>
              <wp:extent cx="52070" cy="155575"/>
              <wp:effectExtent l="0" t="0" r="0" b="0"/>
              <wp:wrapNone/>
              <wp:docPr id="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5220C" w14:textId="77777777" w:rsidR="007B23CA" w:rsidRDefault="007B23CA">
                          <w:pPr>
                            <w:spacing w:before="20"/>
                            <w:ind w:left="20"/>
                            <w:rPr>
                              <w:sz w:val="18"/>
                            </w:rPr>
                          </w:pPr>
                          <w:r>
                            <w:rPr>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10F0CD" id="docshape13" o:spid="_x0000_s1030" type="#_x0000_t202" style="position:absolute;margin-left:536.95pt;margin-top:738.1pt;width:4.1pt;height:12.25pt;z-index:-172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" filled="f" stroked="f">
              <v:textbox inset="0,0,0,0">
                <w:txbxContent>
                  <w:p w14:paraId="2E35220C" w14:textId="77777777" w:rsidR="007B23CA" w:rsidRDefault="007B23CA">
                    <w:pPr>
                      <w:spacing w:before="20"/>
                      <w:ind w:left="20"/>
                      <w:rPr>
                        <w:sz w:val="18"/>
                      </w:rPr>
                    </w:pPr>
                    <w:r>
                      <w:rPr>
                        <w:sz w:val="18"/>
                      </w:rPr>
                      <w:t>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823AA" w14:textId="77777777" w:rsidR="007B23CA" w:rsidRDefault="007B23CA">
    <w:pPr>
      <w:pStyle w:val="BodyText"/>
      <w:spacing w:line="14" w:lineRule="auto"/>
      <w:rPr>
        <w:sz w:val="20"/>
      </w:rPr>
    </w:pPr>
    <w:r>
      <w:rPr>
        <w:noProof/>
      </w:rPr>
      <mc:AlternateContent>
        <mc:Choice Requires="wps">
          <w:drawing>
            <wp:anchor distT="0" distB="0" distL="114300" distR="114300" simplePos="0" relativeHeight="486098944" behindDoc="1" locked="0" layoutInCell="1" allowOverlap="1" wp14:anchorId="305C6E7F" wp14:editId="6507CC83">
              <wp:simplePos x="0" y="0"/>
              <wp:positionH relativeFrom="page">
                <wp:posOffset>895985</wp:posOffset>
              </wp:positionH>
              <wp:positionV relativeFrom="page">
                <wp:posOffset>9592310</wp:posOffset>
              </wp:positionV>
              <wp:extent cx="5980430" cy="8890"/>
              <wp:effectExtent l="0" t="0" r="0" b="0"/>
              <wp:wrapNone/>
              <wp:docPr id="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1108E02" id="docshape16" o:spid="_x0000_s1026" style="position:absolute;margin-left:70.55pt;margin-top:755.3pt;width:470.9pt;height:.7pt;z-index:-172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" fillcolor="#5a5b5d" stroked="f">
              <w10:wrap anchorx="page" anchory="page"/>
            </v:rect>
          </w:pict>
        </mc:Fallback>
      </mc:AlternateContent>
    </w:r>
    <w:r>
      <w:rPr>
        <w:noProof/>
      </w:rPr>
      <mc:AlternateContent>
        <mc:Choice Requires="wps">
          <w:drawing>
            <wp:anchor distT="0" distB="0" distL="114300" distR="114300" simplePos="0" relativeHeight="486099456" behindDoc="1" locked="0" layoutInCell="1" allowOverlap="1" wp14:anchorId="773D9747" wp14:editId="297C7F24">
              <wp:simplePos x="0" y="0"/>
              <wp:positionH relativeFrom="page">
                <wp:posOffset>901700</wp:posOffset>
              </wp:positionH>
              <wp:positionV relativeFrom="page">
                <wp:posOffset>9373870</wp:posOffset>
              </wp:positionV>
              <wp:extent cx="1868170" cy="155575"/>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80522" w14:textId="77777777" w:rsidR="007B23CA" w:rsidRDefault="007B23CA" w:rsidP="00CC47A8">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p w14:paraId="1189AAEB" w14:textId="77777777" w:rsidR="007B23CA" w:rsidRDefault="007B23CA">
                          <w:pPr>
                            <w:spacing w:before="20"/>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73D9747" id="_x0000_t202" coordsize="21600,21600" o:spt="202" path="m,l,21600r21600,l21600,xe">
              <v:stroke joinstyle="miter"/>
              <v:path gradientshapeok="t" o:connecttype="rect"/>
            </v:shapetype>
            <v:shape id="docshape17" o:spid="_x0000_s1032" type="#_x0000_t202" style="position:absolute;margin-left:71pt;margin-top:738.1pt;width:147.1pt;height:12.25pt;z-index:-172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" filled="f" stroked="f">
              <v:textbox inset="0,0,0,0">
                <w:txbxContent>
                  <w:p w14:paraId="01180522" w14:textId="77777777" w:rsidR="007B23CA" w:rsidRDefault="007B23CA" w:rsidP="00CC47A8">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p w14:paraId="1189AAEB" w14:textId="77777777" w:rsidR="007B23CA" w:rsidRDefault="007B23CA">
                    <w:pPr>
                      <w:spacing w:before="20"/>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486099968" behindDoc="1" locked="0" layoutInCell="1" allowOverlap="1" wp14:anchorId="3281D476" wp14:editId="2A694363">
              <wp:simplePos x="0" y="0"/>
              <wp:positionH relativeFrom="page">
                <wp:posOffset>6685915</wp:posOffset>
              </wp:positionH>
              <wp:positionV relativeFrom="page">
                <wp:posOffset>9373870</wp:posOffset>
              </wp:positionV>
              <wp:extent cx="223520" cy="155575"/>
              <wp:effectExtent l="0" t="0" r="0" b="0"/>
              <wp:wrapNone/>
              <wp:docPr id="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B0246" w14:textId="5E1FE381" w:rsidR="007B23CA" w:rsidRPr="005C4833" w:rsidRDefault="007B23CA">
                          <w:pPr>
                            <w:spacing w:before="20"/>
                            <w:ind w:left="60"/>
                            <w:rPr>
                              <w:sz w:val="18"/>
                            </w:rPr>
                          </w:pPr>
                          <w:r w:rsidRPr="005C4833">
                            <w:rPr>
                              <w:sz w:val="18"/>
                            </w:rPr>
                            <w:fldChar w:fldCharType="begin"/>
                          </w:r>
                          <w:r w:rsidRPr="005C4833">
                            <w:rPr>
                              <w:sz w:val="18"/>
                            </w:rPr>
                            <w:instrText xml:space="preserve"> PAGE </w:instrText>
                          </w:r>
                          <w:r w:rsidRPr="005C4833">
                            <w:rPr>
                              <w:sz w:val="18"/>
                            </w:rPr>
                            <w:fldChar w:fldCharType="separate"/>
                          </w:r>
                          <w:r w:rsidR="004C021C">
                            <w:rPr>
                              <w:noProof/>
                              <w:sz w:val="18"/>
                            </w:rPr>
                            <w:t>13</w:t>
                          </w:r>
                          <w:r w:rsidRPr="005C4833">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1D476" id="_x0000_t202" coordsize="21600,21600" o:spt="202" path="m,l,21600r21600,l21600,xe">
              <v:stroke joinstyle="miter"/>
              <v:path gradientshapeok="t" o:connecttype="rect"/>
            </v:shapetype>
            <v:shape id="docshape18" o:spid="_x0000_s1033" type="#_x0000_t202" style="position:absolute;margin-left:526.45pt;margin-top:738.1pt;width:17.6pt;height:12.25pt;z-index:-172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hergIAAK8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" filled="f" stroked="f">
              <v:textbox inset="0,0,0,0">
                <w:txbxContent>
                  <w:p w14:paraId="558B0246" w14:textId="5E1FE381" w:rsidR="007B23CA" w:rsidRPr="005C4833" w:rsidRDefault="007B23CA">
                    <w:pPr>
                      <w:spacing w:before="20"/>
                      <w:ind w:left="60"/>
                      <w:rPr>
                        <w:sz w:val="18"/>
                      </w:rPr>
                    </w:pPr>
                    <w:r w:rsidRPr="005C4833">
                      <w:rPr>
                        <w:sz w:val="18"/>
                      </w:rPr>
                      <w:fldChar w:fldCharType="begin"/>
                    </w:r>
                    <w:r w:rsidRPr="005C4833">
                      <w:rPr>
                        <w:sz w:val="18"/>
                      </w:rPr>
                      <w:instrText xml:space="preserve"> PAGE </w:instrText>
                    </w:r>
                    <w:r w:rsidRPr="005C4833">
                      <w:rPr>
                        <w:sz w:val="18"/>
                      </w:rPr>
                      <w:fldChar w:fldCharType="separate"/>
                    </w:r>
                    <w:r w:rsidR="004C021C">
                      <w:rPr>
                        <w:noProof/>
                        <w:sz w:val="18"/>
                      </w:rPr>
                      <w:t>13</w:t>
                    </w:r>
                    <w:r w:rsidRPr="005C4833">
                      <w:rPr>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5C9F0" w14:textId="6B815E28" w:rsidR="007B23CA" w:rsidRDefault="007B23CA">
    <w:pPr>
      <w:pStyle w:val="BodyText"/>
      <w:spacing w:line="14" w:lineRule="auto"/>
      <w:rPr>
        <w:sz w:val="20"/>
      </w:rPr>
    </w:pPr>
    <w:r>
      <w:rPr>
        <w:noProof/>
      </w:rPr>
      <mc:AlternateContent>
        <mc:Choice Requires="wps">
          <w:drawing>
            <wp:anchor distT="0" distB="0" distL="114300" distR="114300" simplePos="0" relativeHeight="486104064" behindDoc="1" locked="0" layoutInCell="1" allowOverlap="1" wp14:anchorId="58EFFD78" wp14:editId="4502729B">
              <wp:simplePos x="0" y="0"/>
              <wp:positionH relativeFrom="page">
                <wp:posOffset>6615953</wp:posOffset>
              </wp:positionH>
              <wp:positionV relativeFrom="page">
                <wp:posOffset>9369911</wp:posOffset>
              </wp:positionV>
              <wp:extent cx="298823" cy="155575"/>
              <wp:effectExtent l="0" t="0" r="6350" b="15875"/>
              <wp:wrapNone/>
              <wp:docPr id="5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23"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29D76" w14:textId="65B388E5" w:rsidR="007B23CA" w:rsidRDefault="007B23CA">
                          <w:pPr>
                            <w:spacing w:before="20"/>
                            <w:ind w:left="60"/>
                            <w:rPr>
                              <w:sz w:val="18"/>
                            </w:rPr>
                          </w:pPr>
                          <w:r w:rsidRPr="005C4833">
                            <w:rPr>
                              <w:sz w:val="18"/>
                            </w:rPr>
                            <w:t>A</w:t>
                          </w:r>
                          <w:r>
                            <w:t>-</w:t>
                          </w:r>
                          <w:r w:rsidRPr="005C4833">
                            <w:rPr>
                              <w:sz w:val="18"/>
                            </w:rPr>
                            <w:fldChar w:fldCharType="begin"/>
                          </w:r>
                          <w:r w:rsidRPr="005C4833">
                            <w:rPr>
                              <w:sz w:val="18"/>
                            </w:rPr>
                            <w:instrText xml:space="preserve"> PAGE </w:instrText>
                          </w:r>
                          <w:r w:rsidRPr="005C4833">
                            <w:rPr>
                              <w:sz w:val="18"/>
                            </w:rPr>
                            <w:fldChar w:fldCharType="separate"/>
                          </w:r>
                          <w:r w:rsidR="004C021C">
                            <w:rPr>
                              <w:noProof/>
                              <w:sz w:val="18"/>
                            </w:rPr>
                            <w:t>8</w:t>
                          </w:r>
                          <w:r w:rsidRPr="005C4833">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FFD78" id="_x0000_t202" coordsize="21600,21600" o:spt="202" path="m,l,21600r21600,l21600,xe">
              <v:stroke joinstyle="miter"/>
              <v:path gradientshapeok="t" o:connecttype="rect"/>
            </v:shapetype>
            <v:shape id="_x0000_s1034" type="#_x0000_t202" style="position:absolute;margin-left:520.95pt;margin-top:737.8pt;width:23.55pt;height:12.25pt;z-index:-172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" filled="f" stroked="f">
              <v:textbox inset="0,0,0,0">
                <w:txbxContent>
                  <w:p w14:paraId="3DA29D76" w14:textId="65B388E5" w:rsidR="007B23CA" w:rsidRDefault="007B23CA">
                    <w:pPr>
                      <w:spacing w:before="20"/>
                      <w:ind w:left="60"/>
                      <w:rPr>
                        <w:sz w:val="18"/>
                      </w:rPr>
                    </w:pPr>
                    <w:r w:rsidRPr="005C4833">
                      <w:rPr>
                        <w:sz w:val="18"/>
                      </w:rPr>
                      <w:t>A</w:t>
                    </w:r>
                    <w:r>
                      <w:t>-</w:t>
                    </w:r>
                    <w:r w:rsidRPr="005C4833">
                      <w:rPr>
                        <w:sz w:val="18"/>
                      </w:rPr>
                      <w:fldChar w:fldCharType="begin"/>
                    </w:r>
                    <w:r w:rsidRPr="005C4833">
                      <w:rPr>
                        <w:sz w:val="18"/>
                      </w:rPr>
                      <w:instrText xml:space="preserve"> PAGE </w:instrText>
                    </w:r>
                    <w:r w:rsidRPr="005C4833">
                      <w:rPr>
                        <w:sz w:val="18"/>
                      </w:rPr>
                      <w:fldChar w:fldCharType="separate"/>
                    </w:r>
                    <w:r w:rsidR="004C021C">
                      <w:rPr>
                        <w:noProof/>
                        <w:sz w:val="18"/>
                      </w:rPr>
                      <w:t>8</w:t>
                    </w:r>
                    <w:r w:rsidRPr="005C4833">
                      <w:rPr>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102016" behindDoc="1" locked="0" layoutInCell="1" allowOverlap="1" wp14:anchorId="0320C4B9" wp14:editId="1B279A17">
              <wp:simplePos x="0" y="0"/>
              <wp:positionH relativeFrom="page">
                <wp:posOffset>895985</wp:posOffset>
              </wp:positionH>
              <wp:positionV relativeFrom="page">
                <wp:posOffset>9592310</wp:posOffset>
              </wp:positionV>
              <wp:extent cx="5980430" cy="8890"/>
              <wp:effectExtent l="0" t="0" r="0" b="0"/>
              <wp:wrapNone/>
              <wp:docPr id="5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9159942" id="docshape16" o:spid="_x0000_s1026" style="position:absolute;margin-left:70.55pt;margin-top:755.3pt;width:470.9pt;height:.7pt;z-index:-172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" fillcolor="#5a5b5d" stroked="f">
              <w10:wrap anchorx="page" anchory="page"/>
            </v:rect>
          </w:pict>
        </mc:Fallback>
      </mc:AlternateContent>
    </w:r>
    <w:r>
      <w:rPr>
        <w:noProof/>
      </w:rPr>
      <mc:AlternateContent>
        <mc:Choice Requires="wps">
          <w:drawing>
            <wp:anchor distT="0" distB="0" distL="114300" distR="114300" simplePos="0" relativeHeight="486103040" behindDoc="1" locked="0" layoutInCell="1" allowOverlap="1" wp14:anchorId="594F36A1" wp14:editId="27A88312">
              <wp:simplePos x="0" y="0"/>
              <wp:positionH relativeFrom="page">
                <wp:posOffset>901700</wp:posOffset>
              </wp:positionH>
              <wp:positionV relativeFrom="page">
                <wp:posOffset>9373870</wp:posOffset>
              </wp:positionV>
              <wp:extent cx="1868170" cy="155575"/>
              <wp:effectExtent l="0" t="0" r="0" b="0"/>
              <wp:wrapNone/>
              <wp:docPr id="5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AF743" w14:textId="77777777" w:rsidR="007B23CA" w:rsidRDefault="007B23CA" w:rsidP="00CC47A8">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p w14:paraId="776CA672" w14:textId="77777777" w:rsidR="007B23CA" w:rsidRDefault="007B23CA">
                          <w:pPr>
                            <w:spacing w:before="20"/>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4F36A1" id="_x0000_s1035" type="#_x0000_t202" style="position:absolute;margin-left:71pt;margin-top:738.1pt;width:147.1pt;height:12.25pt;z-index:-172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" filled="f" stroked="f">
              <v:textbox inset="0,0,0,0">
                <w:txbxContent>
                  <w:p w14:paraId="3B7AF743" w14:textId="77777777" w:rsidR="007B23CA" w:rsidRDefault="007B23CA" w:rsidP="00CC47A8">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p w14:paraId="776CA672" w14:textId="77777777" w:rsidR="007B23CA" w:rsidRDefault="007B23CA">
                    <w:pPr>
                      <w:spacing w:before="20"/>
                      <w:ind w:left="20"/>
                      <w:rPr>
                        <w:sz w:val="18"/>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667129"/>
      <w:docPartObj>
        <w:docPartGallery w:val="Page Numbers (Bottom of Page)"/>
        <w:docPartUnique/>
      </w:docPartObj>
    </w:sdtPr>
    <w:sdtEndPr>
      <w:rPr>
        <w:noProof/>
        <w:sz w:val="18"/>
      </w:rPr>
    </w:sdtEndPr>
    <w:sdtContent>
      <w:p w14:paraId="6BC0459D" w14:textId="56DE3291" w:rsidR="007B23CA" w:rsidRDefault="007B23CA">
        <w:pPr>
          <w:pStyle w:val="Footer"/>
          <w:jc w:val="right"/>
        </w:pPr>
        <w:r w:rsidRPr="005C4833">
          <w:rPr>
            <w:sz w:val="18"/>
          </w:rPr>
          <w:t>B</w:t>
        </w:r>
        <w:r>
          <w:t>-</w:t>
        </w:r>
        <w:r w:rsidRPr="005C4833">
          <w:rPr>
            <w:sz w:val="18"/>
          </w:rPr>
          <w:fldChar w:fldCharType="begin"/>
        </w:r>
        <w:r w:rsidRPr="005C4833">
          <w:rPr>
            <w:sz w:val="18"/>
          </w:rPr>
          <w:instrText xml:space="preserve"> PAGE   \* MERGEFORMAT </w:instrText>
        </w:r>
        <w:r w:rsidRPr="005C4833">
          <w:rPr>
            <w:sz w:val="18"/>
          </w:rPr>
          <w:fldChar w:fldCharType="separate"/>
        </w:r>
        <w:r w:rsidR="004C021C">
          <w:rPr>
            <w:noProof/>
            <w:sz w:val="18"/>
          </w:rPr>
          <w:t>5</w:t>
        </w:r>
        <w:r w:rsidRPr="005C4833">
          <w:rPr>
            <w:noProof/>
            <w:sz w:val="18"/>
          </w:rPr>
          <w:fldChar w:fldCharType="end"/>
        </w:r>
      </w:p>
    </w:sdtContent>
  </w:sdt>
  <w:p w14:paraId="4A3B93BE" w14:textId="77777777" w:rsidR="007B23CA" w:rsidRDefault="007B2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934D3" w14:textId="77777777" w:rsidR="00067DF1" w:rsidRDefault="00067DF1">
      <w:r>
        <w:separator/>
      </w:r>
    </w:p>
  </w:footnote>
  <w:footnote w:type="continuationSeparator" w:id="0">
    <w:p w14:paraId="2CF78D57" w14:textId="77777777" w:rsidR="00067DF1" w:rsidRDefault="00067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22F6F" w14:textId="77777777" w:rsidR="007B23CA" w:rsidRDefault="007B23CA">
    <w:pPr>
      <w:pStyle w:val="BodyText"/>
      <w:spacing w:line="14" w:lineRule="auto"/>
      <w:rPr>
        <w:sz w:val="20"/>
      </w:rPr>
    </w:pPr>
    <w:r>
      <w:rPr>
        <w:noProof/>
      </w:rPr>
      <mc:AlternateContent>
        <mc:Choice Requires="wps">
          <w:drawing>
            <wp:anchor distT="0" distB="0" distL="114300" distR="114300" simplePos="0" relativeHeight="486093312" behindDoc="1" locked="0" layoutInCell="1" allowOverlap="1" wp14:anchorId="6E3529D0" wp14:editId="0892071A">
              <wp:simplePos x="0" y="0"/>
              <wp:positionH relativeFrom="page">
                <wp:posOffset>895985</wp:posOffset>
              </wp:positionH>
              <wp:positionV relativeFrom="page">
                <wp:posOffset>457200</wp:posOffset>
              </wp:positionV>
              <wp:extent cx="5980430" cy="8890"/>
              <wp:effectExtent l="0" t="0" r="0" b="0"/>
              <wp:wrapNone/>
              <wp:docPr id="14"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857DCB7" id="docshape5" o:spid="_x0000_s1026" style="position:absolute;margin-left:70.55pt;margin-top:36pt;width:470.9pt;height:.7pt;z-index:-172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" fillcolor="#5a5b5d" stroked="f">
              <w10:wrap anchorx="page" anchory="page"/>
            </v:rect>
          </w:pict>
        </mc:Fallback>
      </mc:AlternateContent>
    </w:r>
    <w:r>
      <w:rPr>
        <w:noProof/>
      </w:rPr>
      <mc:AlternateContent>
        <mc:Choice Requires="wps">
          <w:drawing>
            <wp:anchor distT="0" distB="0" distL="114300" distR="114300" simplePos="0" relativeHeight="486093824" behindDoc="1" locked="0" layoutInCell="1" allowOverlap="1" wp14:anchorId="652731B5" wp14:editId="2BAACE9D">
              <wp:simplePos x="0" y="0"/>
              <wp:positionH relativeFrom="page">
                <wp:posOffset>901700</wp:posOffset>
              </wp:positionH>
              <wp:positionV relativeFrom="page">
                <wp:posOffset>530225</wp:posOffset>
              </wp:positionV>
              <wp:extent cx="2249805" cy="155575"/>
              <wp:effectExtent l="0" t="0" r="0" b="0"/>
              <wp:wrapNone/>
              <wp:docPr id="1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52FAB" w14:textId="77777777" w:rsidR="007B23CA" w:rsidRDefault="007B23CA">
                          <w:pPr>
                            <w:spacing w:before="20"/>
                            <w:ind w:left="20"/>
                            <w:rPr>
                              <w:sz w:val="18"/>
                            </w:rPr>
                          </w:pPr>
                          <w:r>
                            <w:rPr>
                              <w:sz w:val="18"/>
                            </w:rPr>
                            <w:t>CTP</w:t>
                          </w:r>
                          <w:r>
                            <w:rPr>
                              <w:spacing w:val="-4"/>
                              <w:sz w:val="18"/>
                            </w:rPr>
                            <w:t xml:space="preserve"> </w:t>
                          </w:r>
                          <w:r>
                            <w:rPr>
                              <w:sz w:val="18"/>
                            </w:rPr>
                            <w:t>Program</w:t>
                          </w:r>
                          <w:r>
                            <w:rPr>
                              <w:spacing w:val="-3"/>
                              <w:sz w:val="18"/>
                            </w:rPr>
                            <w:t xml:space="preserve"> </w:t>
                          </w:r>
                          <w:r>
                            <w:rPr>
                              <w:sz w:val="18"/>
                            </w:rPr>
                            <w:t>Management</w:t>
                          </w:r>
                          <w:r>
                            <w:rPr>
                              <w:spacing w:val="-5"/>
                              <w:sz w:val="18"/>
                            </w:rPr>
                            <w:t xml:space="preserve"> </w:t>
                          </w:r>
                          <w:r>
                            <w:rPr>
                              <w:sz w:val="18"/>
                            </w:rPr>
                            <w:t>Statement</w:t>
                          </w:r>
                          <w:r>
                            <w:rPr>
                              <w:spacing w:val="-4"/>
                              <w:sz w:val="18"/>
                            </w:rPr>
                            <w:t xml:space="preserve"> </w:t>
                          </w:r>
                          <w:r>
                            <w:rPr>
                              <w:sz w:val="18"/>
                            </w:rPr>
                            <w:t>of</w:t>
                          </w:r>
                          <w:r>
                            <w:rPr>
                              <w:spacing w:val="-2"/>
                              <w:sz w:val="18"/>
                            </w:rPr>
                            <w:t xml:space="preserve"> </w:t>
                          </w:r>
                          <w:r>
                            <w:rPr>
                              <w:sz w:val="18"/>
                            </w:rP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52731B5" id="_x0000_t202" coordsize="21600,21600" o:spt="202" path="m,l,21600r21600,l21600,xe">
              <v:stroke joinstyle="miter"/>
              <v:path gradientshapeok="t" o:connecttype="rect"/>
            </v:shapetype>
            <v:shape id="docshape6" o:spid="_x0000_s1026" type="#_x0000_t202" style="position:absolute;margin-left:71pt;margin-top:41.75pt;width:177.15pt;height:12.25pt;z-index:-172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" filled="f" stroked="f">
              <v:textbox inset="0,0,0,0">
                <w:txbxContent>
                  <w:p w14:paraId="40852FAB" w14:textId="77777777" w:rsidR="007B23CA" w:rsidRDefault="007B23CA">
                    <w:pPr>
                      <w:spacing w:before="20"/>
                      <w:ind w:left="20"/>
                      <w:rPr>
                        <w:sz w:val="18"/>
                      </w:rPr>
                    </w:pPr>
                    <w:r>
                      <w:rPr>
                        <w:sz w:val="18"/>
                      </w:rPr>
                      <w:t>CTP</w:t>
                    </w:r>
                    <w:r>
                      <w:rPr>
                        <w:spacing w:val="-4"/>
                        <w:sz w:val="18"/>
                      </w:rPr>
                      <w:t xml:space="preserve"> </w:t>
                    </w:r>
                    <w:r>
                      <w:rPr>
                        <w:sz w:val="18"/>
                      </w:rPr>
                      <w:t>Program</w:t>
                    </w:r>
                    <w:r>
                      <w:rPr>
                        <w:spacing w:val="-3"/>
                        <w:sz w:val="18"/>
                      </w:rPr>
                      <w:t xml:space="preserve"> </w:t>
                    </w:r>
                    <w:r>
                      <w:rPr>
                        <w:sz w:val="18"/>
                      </w:rPr>
                      <w:t>Management</w:t>
                    </w:r>
                    <w:r>
                      <w:rPr>
                        <w:spacing w:val="-5"/>
                        <w:sz w:val="18"/>
                      </w:rPr>
                      <w:t xml:space="preserve"> </w:t>
                    </w:r>
                    <w:r>
                      <w:rPr>
                        <w:sz w:val="18"/>
                      </w:rPr>
                      <w:t>Statement</w:t>
                    </w:r>
                    <w:r>
                      <w:rPr>
                        <w:spacing w:val="-4"/>
                        <w:sz w:val="18"/>
                      </w:rPr>
                      <w:t xml:space="preserve"> </w:t>
                    </w:r>
                    <w:r>
                      <w:rPr>
                        <w:sz w:val="18"/>
                      </w:rPr>
                      <w:t>of</w:t>
                    </w:r>
                    <w:r>
                      <w:rPr>
                        <w:spacing w:val="-2"/>
                        <w:sz w:val="18"/>
                      </w:rPr>
                      <w:t xml:space="preserve"> </w:t>
                    </w:r>
                    <w:r>
                      <w:rPr>
                        <w:sz w:val="18"/>
                      </w:rPr>
                      <w:t>Work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A7CBB" w14:textId="77777777" w:rsidR="007B23CA" w:rsidRDefault="007B23CA">
    <w:pPr>
      <w:pStyle w:val="BodyText"/>
      <w:spacing w:line="14" w:lineRule="auto"/>
      <w:rPr>
        <w:sz w:val="20"/>
      </w:rPr>
    </w:pPr>
    <w:r>
      <w:rPr>
        <w:noProof/>
      </w:rPr>
      <mc:AlternateContent>
        <mc:Choice Requires="wps">
          <w:drawing>
            <wp:anchor distT="0" distB="0" distL="114300" distR="114300" simplePos="0" relativeHeight="486095360" behindDoc="1" locked="0" layoutInCell="1" allowOverlap="1" wp14:anchorId="0A5E4696" wp14:editId="5DC6A781">
              <wp:simplePos x="0" y="0"/>
              <wp:positionH relativeFrom="page">
                <wp:posOffset>895985</wp:posOffset>
              </wp:positionH>
              <wp:positionV relativeFrom="page">
                <wp:posOffset>457200</wp:posOffset>
              </wp:positionV>
              <wp:extent cx="5980430" cy="8890"/>
              <wp:effectExtent l="0" t="0" r="0" b="0"/>
              <wp:wrapNone/>
              <wp:docPr id="1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8F5361A" id="docshape9" o:spid="_x0000_s1026" style="position:absolute;margin-left:70.55pt;margin-top:36pt;width:470.9pt;height:.7pt;z-index:-172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" fillcolor="#5a5b5d" stroked="f">
              <w10:wrap anchorx="page" anchory="page"/>
            </v:rect>
          </w:pict>
        </mc:Fallback>
      </mc:AlternateContent>
    </w:r>
    <w:r>
      <w:rPr>
        <w:noProof/>
      </w:rPr>
      <mc:AlternateContent>
        <mc:Choice Requires="wps">
          <w:drawing>
            <wp:anchor distT="0" distB="0" distL="114300" distR="114300" simplePos="0" relativeHeight="486095872" behindDoc="1" locked="0" layoutInCell="1" allowOverlap="1" wp14:anchorId="2914F6DA" wp14:editId="244ECDC2">
              <wp:simplePos x="0" y="0"/>
              <wp:positionH relativeFrom="page">
                <wp:posOffset>901700</wp:posOffset>
              </wp:positionH>
              <wp:positionV relativeFrom="page">
                <wp:posOffset>530225</wp:posOffset>
              </wp:positionV>
              <wp:extent cx="2692400" cy="155575"/>
              <wp:effectExtent l="0" t="0" r="0" b="0"/>
              <wp:wrapNone/>
              <wp:docPr id="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1C8BC" w14:textId="77777777" w:rsidR="007B23CA" w:rsidRDefault="007B23CA">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914F6DA" id="_x0000_t202" coordsize="21600,21600" o:spt="202" path="m,l,21600r21600,l21600,xe">
              <v:stroke joinstyle="miter"/>
              <v:path gradientshapeok="t" o:connecttype="rect"/>
            </v:shapetype>
            <v:shape id="docshape10" o:spid="_x0000_s1028" type="#_x0000_t202" style="position:absolute;margin-left:71pt;margin-top:41.75pt;width:212pt;height:12.25pt;z-index:-172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" filled="f" stroked="f">
              <v:textbox inset="0,0,0,0">
                <w:txbxContent>
                  <w:p w14:paraId="5DB1C8BC" w14:textId="77777777" w:rsidR="007B23CA" w:rsidRDefault="007B23CA">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82BB5" w14:textId="77777777" w:rsidR="007B23CA" w:rsidRDefault="007B23CA">
    <w:pPr>
      <w:pStyle w:val="BodyText"/>
      <w:spacing w:line="14" w:lineRule="auto"/>
      <w:rPr>
        <w:sz w:val="20"/>
      </w:rPr>
    </w:pPr>
    <w:r>
      <w:rPr>
        <w:noProof/>
      </w:rPr>
      <mc:AlternateContent>
        <mc:Choice Requires="wps">
          <w:drawing>
            <wp:anchor distT="0" distB="0" distL="114300" distR="114300" simplePos="0" relativeHeight="486097920" behindDoc="1" locked="0" layoutInCell="1" allowOverlap="1" wp14:anchorId="6335955A" wp14:editId="19AF7969">
              <wp:simplePos x="0" y="0"/>
              <wp:positionH relativeFrom="page">
                <wp:posOffset>895985</wp:posOffset>
              </wp:positionH>
              <wp:positionV relativeFrom="page">
                <wp:posOffset>457200</wp:posOffset>
              </wp:positionV>
              <wp:extent cx="5980430" cy="8890"/>
              <wp:effectExtent l="0" t="0" r="0" b="0"/>
              <wp:wrapNone/>
              <wp:docPr id="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A45479A" id="docshape14" o:spid="_x0000_s1026" style="position:absolute;margin-left:70.55pt;margin-top:36pt;width:470.9pt;height:.7pt;z-index:-172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" fillcolor="#5a5b5d" stroked="f">
              <w10:wrap anchorx="page" anchory="page"/>
            </v:rect>
          </w:pict>
        </mc:Fallback>
      </mc:AlternateContent>
    </w:r>
    <w:r>
      <w:rPr>
        <w:noProof/>
      </w:rPr>
      <mc:AlternateContent>
        <mc:Choice Requires="wps">
          <w:drawing>
            <wp:anchor distT="0" distB="0" distL="114300" distR="114300" simplePos="0" relativeHeight="486098432" behindDoc="1" locked="0" layoutInCell="1" allowOverlap="1" wp14:anchorId="7BD17134" wp14:editId="2CF0E3B5">
              <wp:simplePos x="0" y="0"/>
              <wp:positionH relativeFrom="page">
                <wp:posOffset>901700</wp:posOffset>
              </wp:positionH>
              <wp:positionV relativeFrom="page">
                <wp:posOffset>530225</wp:posOffset>
              </wp:positionV>
              <wp:extent cx="2692400" cy="155575"/>
              <wp:effectExtent l="0" t="0" r="0" b="0"/>
              <wp:wrapNone/>
              <wp:docPr id="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8BEAD" w14:textId="77777777" w:rsidR="007B23CA" w:rsidRDefault="007B23CA">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BD17134" id="_x0000_t202" coordsize="21600,21600" o:spt="202" path="m,l,21600r21600,l21600,xe">
              <v:stroke joinstyle="miter"/>
              <v:path gradientshapeok="t" o:connecttype="rect"/>
            </v:shapetype>
            <v:shape id="docshape15" o:spid="_x0000_s1031" type="#_x0000_t202" style="position:absolute;margin-left:71pt;margin-top:41.75pt;width:212pt;height:12.25pt;z-index:-172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" filled="f" stroked="f">
              <v:textbox inset="0,0,0,0">
                <w:txbxContent>
                  <w:p w14:paraId="7858BEAD" w14:textId="77777777" w:rsidR="007B23CA" w:rsidRDefault="007B23CA">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6469"/>
    <w:multiLevelType w:val="hybridMultilevel"/>
    <w:tmpl w:val="B0CE672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A1290"/>
    <w:multiLevelType w:val="multilevel"/>
    <w:tmpl w:val="FB42D7A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8B64F1A"/>
    <w:multiLevelType w:val="hybridMultilevel"/>
    <w:tmpl w:val="BDE80C8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96313C"/>
    <w:multiLevelType w:val="hybridMultilevel"/>
    <w:tmpl w:val="06DED6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756EA"/>
    <w:multiLevelType w:val="hybridMultilevel"/>
    <w:tmpl w:val="20967D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861B4"/>
    <w:multiLevelType w:val="hybridMultilevel"/>
    <w:tmpl w:val="1430BC8C"/>
    <w:lvl w:ilvl="0" w:tplc="E610A716">
      <w:numFmt w:val="bullet"/>
      <w:lvlText w:val=""/>
      <w:lvlJc w:val="left"/>
      <w:pPr>
        <w:ind w:left="1360" w:hanging="361"/>
      </w:pPr>
      <w:rPr>
        <w:rFonts w:ascii="Wingdings" w:eastAsia="Wingdings" w:hAnsi="Wingdings" w:cs="Wingdings" w:hint="default"/>
        <w:b w:val="0"/>
        <w:bCs w:val="0"/>
        <w:i w:val="0"/>
        <w:iCs w:val="0"/>
        <w:color w:val="2E2E2F"/>
        <w:w w:val="100"/>
        <w:sz w:val="22"/>
        <w:szCs w:val="22"/>
        <w:lang w:val="en-US" w:eastAsia="en-US" w:bidi="ar-SA"/>
      </w:rPr>
    </w:lvl>
    <w:lvl w:ilvl="1" w:tplc="786E7BAC">
      <w:numFmt w:val="bullet"/>
      <w:lvlText w:val="•"/>
      <w:lvlJc w:val="left"/>
      <w:pPr>
        <w:ind w:left="2296" w:hanging="361"/>
      </w:pPr>
      <w:rPr>
        <w:rFonts w:hint="default"/>
        <w:lang w:val="en-US" w:eastAsia="en-US" w:bidi="ar-SA"/>
      </w:rPr>
    </w:lvl>
    <w:lvl w:ilvl="2" w:tplc="097C3ABE">
      <w:numFmt w:val="bullet"/>
      <w:lvlText w:val="•"/>
      <w:lvlJc w:val="left"/>
      <w:pPr>
        <w:ind w:left="3232" w:hanging="361"/>
      </w:pPr>
      <w:rPr>
        <w:rFonts w:hint="default"/>
        <w:lang w:val="en-US" w:eastAsia="en-US" w:bidi="ar-SA"/>
      </w:rPr>
    </w:lvl>
    <w:lvl w:ilvl="3" w:tplc="1AA6A310">
      <w:numFmt w:val="bullet"/>
      <w:lvlText w:val="•"/>
      <w:lvlJc w:val="left"/>
      <w:pPr>
        <w:ind w:left="4168" w:hanging="361"/>
      </w:pPr>
      <w:rPr>
        <w:rFonts w:hint="default"/>
        <w:lang w:val="en-US" w:eastAsia="en-US" w:bidi="ar-SA"/>
      </w:rPr>
    </w:lvl>
    <w:lvl w:ilvl="4" w:tplc="12CED4FC">
      <w:numFmt w:val="bullet"/>
      <w:lvlText w:val="•"/>
      <w:lvlJc w:val="left"/>
      <w:pPr>
        <w:ind w:left="5104" w:hanging="361"/>
      </w:pPr>
      <w:rPr>
        <w:rFonts w:hint="default"/>
        <w:lang w:val="en-US" w:eastAsia="en-US" w:bidi="ar-SA"/>
      </w:rPr>
    </w:lvl>
    <w:lvl w:ilvl="5" w:tplc="47169226">
      <w:numFmt w:val="bullet"/>
      <w:lvlText w:val="•"/>
      <w:lvlJc w:val="left"/>
      <w:pPr>
        <w:ind w:left="6040" w:hanging="361"/>
      </w:pPr>
      <w:rPr>
        <w:rFonts w:hint="default"/>
        <w:lang w:val="en-US" w:eastAsia="en-US" w:bidi="ar-SA"/>
      </w:rPr>
    </w:lvl>
    <w:lvl w:ilvl="6" w:tplc="4E3A6A50">
      <w:numFmt w:val="bullet"/>
      <w:lvlText w:val="•"/>
      <w:lvlJc w:val="left"/>
      <w:pPr>
        <w:ind w:left="6976" w:hanging="361"/>
      </w:pPr>
      <w:rPr>
        <w:rFonts w:hint="default"/>
        <w:lang w:val="en-US" w:eastAsia="en-US" w:bidi="ar-SA"/>
      </w:rPr>
    </w:lvl>
    <w:lvl w:ilvl="7" w:tplc="EF843A7A">
      <w:numFmt w:val="bullet"/>
      <w:lvlText w:val="•"/>
      <w:lvlJc w:val="left"/>
      <w:pPr>
        <w:ind w:left="7912" w:hanging="361"/>
      </w:pPr>
      <w:rPr>
        <w:rFonts w:hint="default"/>
        <w:lang w:val="en-US" w:eastAsia="en-US" w:bidi="ar-SA"/>
      </w:rPr>
    </w:lvl>
    <w:lvl w:ilvl="8" w:tplc="CC6E3262">
      <w:numFmt w:val="bullet"/>
      <w:lvlText w:val="•"/>
      <w:lvlJc w:val="left"/>
      <w:pPr>
        <w:ind w:left="8848" w:hanging="361"/>
      </w:pPr>
      <w:rPr>
        <w:rFonts w:hint="default"/>
        <w:lang w:val="en-US" w:eastAsia="en-US" w:bidi="ar-SA"/>
      </w:rPr>
    </w:lvl>
  </w:abstractNum>
  <w:abstractNum w:abstractNumId="6" w15:restartNumberingAfterBreak="0">
    <w:nsid w:val="192F5B0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4C2BCB"/>
    <w:multiLevelType w:val="multilevel"/>
    <w:tmpl w:val="AFD4D3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7F2444"/>
    <w:multiLevelType w:val="multilevel"/>
    <w:tmpl w:val="71D2025C"/>
    <w:lvl w:ilvl="0">
      <w:start w:val="1"/>
      <w:numFmt w:val="decimal"/>
      <w:lvlText w:val="%1."/>
      <w:lvlJc w:val="left"/>
      <w:pPr>
        <w:ind w:left="1864" w:hanging="432"/>
      </w:pPr>
      <w:rPr>
        <w:rFonts w:ascii="Franklin Gothic Book" w:eastAsia="Franklin Gothic Book" w:hAnsi="Franklin Gothic Book" w:cs="Franklin Gothic Book" w:hint="default"/>
        <w:b w:val="0"/>
        <w:bCs w:val="0"/>
        <w:i w:val="0"/>
        <w:iCs w:val="0"/>
        <w:w w:val="100"/>
        <w:sz w:val="22"/>
        <w:szCs w:val="22"/>
        <w:lang w:val="en-US" w:eastAsia="en-US" w:bidi="ar-SA"/>
      </w:rPr>
    </w:lvl>
    <w:lvl w:ilvl="1">
      <w:start w:val="1"/>
      <w:numFmt w:val="decimal"/>
      <w:lvlText w:val="%1.%2."/>
      <w:lvlJc w:val="left"/>
      <w:pPr>
        <w:ind w:left="2583" w:hanging="721"/>
      </w:pPr>
      <w:rPr>
        <w:rFonts w:ascii="Franklin Gothic Book" w:eastAsia="Franklin Gothic Book" w:hAnsi="Franklin Gothic Book" w:cs="Franklin Gothic Book" w:hint="default"/>
        <w:b w:val="0"/>
        <w:bCs w:val="0"/>
        <w:i w:val="0"/>
        <w:iCs w:val="0"/>
        <w:spacing w:val="-1"/>
        <w:w w:val="100"/>
        <w:sz w:val="22"/>
        <w:szCs w:val="22"/>
        <w:lang w:val="en-US" w:eastAsia="en-US" w:bidi="ar-SA"/>
      </w:rPr>
    </w:lvl>
    <w:lvl w:ilvl="2">
      <w:numFmt w:val="bullet"/>
      <w:lvlText w:val="•"/>
      <w:lvlJc w:val="left"/>
      <w:pPr>
        <w:ind w:left="3484" w:hanging="721"/>
      </w:pPr>
      <w:rPr>
        <w:rFonts w:hint="default"/>
        <w:lang w:val="en-US" w:eastAsia="en-US" w:bidi="ar-SA"/>
      </w:rPr>
    </w:lvl>
    <w:lvl w:ilvl="3">
      <w:numFmt w:val="bullet"/>
      <w:lvlText w:val="•"/>
      <w:lvlJc w:val="left"/>
      <w:pPr>
        <w:ind w:left="4388" w:hanging="721"/>
      </w:pPr>
      <w:rPr>
        <w:rFonts w:hint="default"/>
        <w:lang w:val="en-US" w:eastAsia="en-US" w:bidi="ar-SA"/>
      </w:rPr>
    </w:lvl>
    <w:lvl w:ilvl="4">
      <w:numFmt w:val="bullet"/>
      <w:lvlText w:val="•"/>
      <w:lvlJc w:val="left"/>
      <w:pPr>
        <w:ind w:left="5293" w:hanging="721"/>
      </w:pPr>
      <w:rPr>
        <w:rFonts w:hint="default"/>
        <w:lang w:val="en-US" w:eastAsia="en-US" w:bidi="ar-SA"/>
      </w:rPr>
    </w:lvl>
    <w:lvl w:ilvl="5">
      <w:numFmt w:val="bullet"/>
      <w:lvlText w:val="•"/>
      <w:lvlJc w:val="left"/>
      <w:pPr>
        <w:ind w:left="6197" w:hanging="721"/>
      </w:pPr>
      <w:rPr>
        <w:rFonts w:hint="default"/>
        <w:lang w:val="en-US" w:eastAsia="en-US" w:bidi="ar-SA"/>
      </w:rPr>
    </w:lvl>
    <w:lvl w:ilvl="6">
      <w:numFmt w:val="bullet"/>
      <w:lvlText w:val="•"/>
      <w:lvlJc w:val="left"/>
      <w:pPr>
        <w:ind w:left="7102" w:hanging="721"/>
      </w:pPr>
      <w:rPr>
        <w:rFonts w:hint="default"/>
        <w:lang w:val="en-US" w:eastAsia="en-US" w:bidi="ar-SA"/>
      </w:rPr>
    </w:lvl>
    <w:lvl w:ilvl="7">
      <w:numFmt w:val="bullet"/>
      <w:lvlText w:val="•"/>
      <w:lvlJc w:val="left"/>
      <w:pPr>
        <w:ind w:left="8006" w:hanging="721"/>
      </w:pPr>
      <w:rPr>
        <w:rFonts w:hint="default"/>
        <w:lang w:val="en-US" w:eastAsia="en-US" w:bidi="ar-SA"/>
      </w:rPr>
    </w:lvl>
    <w:lvl w:ilvl="8">
      <w:numFmt w:val="bullet"/>
      <w:lvlText w:val="•"/>
      <w:lvlJc w:val="left"/>
      <w:pPr>
        <w:ind w:left="8911" w:hanging="721"/>
      </w:pPr>
      <w:rPr>
        <w:rFonts w:hint="default"/>
        <w:lang w:val="en-US" w:eastAsia="en-US" w:bidi="ar-SA"/>
      </w:rPr>
    </w:lvl>
  </w:abstractNum>
  <w:abstractNum w:abstractNumId="9" w15:restartNumberingAfterBreak="0">
    <w:nsid w:val="1B607563"/>
    <w:multiLevelType w:val="hybridMultilevel"/>
    <w:tmpl w:val="6F5A5BA8"/>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326948"/>
    <w:multiLevelType w:val="hybridMultilevel"/>
    <w:tmpl w:val="70E6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A4F88"/>
    <w:multiLevelType w:val="multilevel"/>
    <w:tmpl w:val="E4A2B6B8"/>
    <w:lvl w:ilvl="0">
      <w:start w:val="1"/>
      <w:numFmt w:val="decimal"/>
      <w:lvlText w:val="%1."/>
      <w:lvlJc w:val="left"/>
      <w:pPr>
        <w:ind w:left="1720" w:hanging="721"/>
      </w:pPr>
      <w:rPr>
        <w:rFonts w:ascii="Franklin Gothic Medium" w:eastAsia="Franklin Gothic Medium" w:hAnsi="Franklin Gothic Medium" w:cs="Franklin Gothic Medium" w:hint="default"/>
        <w:b w:val="0"/>
        <w:bCs w:val="0"/>
        <w:i w:val="0"/>
        <w:iCs w:val="0"/>
        <w:color w:val="2E2E2F"/>
        <w:w w:val="99"/>
        <w:sz w:val="38"/>
        <w:szCs w:val="38"/>
        <w:lang w:val="en-US" w:eastAsia="en-US" w:bidi="ar-SA"/>
      </w:rPr>
    </w:lvl>
    <w:lvl w:ilvl="1">
      <w:start w:val="1"/>
      <w:numFmt w:val="decimal"/>
      <w:lvlText w:val="%1.%2."/>
      <w:lvlJc w:val="left"/>
      <w:pPr>
        <w:ind w:left="1900" w:hanging="901"/>
      </w:pPr>
      <w:rPr>
        <w:rFonts w:ascii="Franklin Gothic Medium" w:eastAsia="Franklin Gothic Medium" w:hAnsi="Franklin Gothic Medium" w:cs="Franklin Gothic Medium" w:hint="default"/>
        <w:b w:val="0"/>
        <w:bCs w:val="0"/>
        <w:i w:val="0"/>
        <w:iCs w:val="0"/>
        <w:color w:val="005287"/>
        <w:spacing w:val="-1"/>
        <w:w w:val="100"/>
        <w:sz w:val="28"/>
        <w:szCs w:val="28"/>
        <w:lang w:val="en-US" w:eastAsia="en-US" w:bidi="ar-SA"/>
      </w:rPr>
    </w:lvl>
    <w:lvl w:ilvl="2">
      <w:start w:val="1"/>
      <w:numFmt w:val="decimal"/>
      <w:lvlText w:val="%1.%2.%3."/>
      <w:lvlJc w:val="left"/>
      <w:pPr>
        <w:ind w:left="1900" w:hanging="900"/>
      </w:pPr>
      <w:rPr>
        <w:rFonts w:ascii="Franklin Gothic Medium" w:eastAsia="Franklin Gothic Medium" w:hAnsi="Franklin Gothic Medium" w:cs="Franklin Gothic Medium" w:hint="default"/>
        <w:b w:val="0"/>
        <w:bCs w:val="0"/>
        <w:i w:val="0"/>
        <w:iCs w:val="0"/>
        <w:color w:val="2E2E2F"/>
        <w:spacing w:val="-1"/>
        <w:w w:val="100"/>
        <w:sz w:val="24"/>
        <w:szCs w:val="24"/>
        <w:lang w:val="en-US" w:eastAsia="en-US" w:bidi="ar-SA"/>
      </w:rPr>
    </w:lvl>
    <w:lvl w:ilvl="3">
      <w:numFmt w:val="bullet"/>
      <w:lvlText w:val="•"/>
      <w:lvlJc w:val="left"/>
      <w:pPr>
        <w:ind w:left="3860" w:hanging="900"/>
      </w:pPr>
      <w:rPr>
        <w:rFonts w:hint="default"/>
        <w:lang w:val="en-US" w:eastAsia="en-US" w:bidi="ar-SA"/>
      </w:rPr>
    </w:lvl>
    <w:lvl w:ilvl="4">
      <w:numFmt w:val="bullet"/>
      <w:lvlText w:val="•"/>
      <w:lvlJc w:val="left"/>
      <w:pPr>
        <w:ind w:left="4840" w:hanging="900"/>
      </w:pPr>
      <w:rPr>
        <w:rFonts w:hint="default"/>
        <w:lang w:val="en-US" w:eastAsia="en-US" w:bidi="ar-SA"/>
      </w:rPr>
    </w:lvl>
    <w:lvl w:ilvl="5">
      <w:numFmt w:val="bullet"/>
      <w:lvlText w:val="•"/>
      <w:lvlJc w:val="left"/>
      <w:pPr>
        <w:ind w:left="5820" w:hanging="900"/>
      </w:pPr>
      <w:rPr>
        <w:rFonts w:hint="default"/>
        <w:lang w:val="en-US" w:eastAsia="en-US" w:bidi="ar-SA"/>
      </w:rPr>
    </w:lvl>
    <w:lvl w:ilvl="6">
      <w:numFmt w:val="bullet"/>
      <w:lvlText w:val="•"/>
      <w:lvlJc w:val="left"/>
      <w:pPr>
        <w:ind w:left="6800" w:hanging="900"/>
      </w:pPr>
      <w:rPr>
        <w:rFonts w:hint="default"/>
        <w:lang w:val="en-US" w:eastAsia="en-US" w:bidi="ar-SA"/>
      </w:rPr>
    </w:lvl>
    <w:lvl w:ilvl="7">
      <w:numFmt w:val="bullet"/>
      <w:lvlText w:val="•"/>
      <w:lvlJc w:val="left"/>
      <w:pPr>
        <w:ind w:left="7780" w:hanging="900"/>
      </w:pPr>
      <w:rPr>
        <w:rFonts w:hint="default"/>
        <w:lang w:val="en-US" w:eastAsia="en-US" w:bidi="ar-SA"/>
      </w:rPr>
    </w:lvl>
    <w:lvl w:ilvl="8">
      <w:numFmt w:val="bullet"/>
      <w:lvlText w:val="•"/>
      <w:lvlJc w:val="left"/>
      <w:pPr>
        <w:ind w:left="8760" w:hanging="900"/>
      </w:pPr>
      <w:rPr>
        <w:rFonts w:hint="default"/>
        <w:lang w:val="en-US" w:eastAsia="en-US" w:bidi="ar-SA"/>
      </w:rPr>
    </w:lvl>
  </w:abstractNum>
  <w:abstractNum w:abstractNumId="12" w15:restartNumberingAfterBreak="0">
    <w:nsid w:val="1C936CEE"/>
    <w:multiLevelType w:val="multilevel"/>
    <w:tmpl w:val="721AF0D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D2D7977"/>
    <w:multiLevelType w:val="hybridMultilevel"/>
    <w:tmpl w:val="2F342E9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F3050E"/>
    <w:multiLevelType w:val="hybridMultilevel"/>
    <w:tmpl w:val="4580D584"/>
    <w:lvl w:ilvl="0" w:tplc="04090005">
      <w:start w:val="1"/>
      <w:numFmt w:val="bullet"/>
      <w:lvlText w:val=""/>
      <w:lvlJc w:val="left"/>
      <w:pPr>
        <w:ind w:left="1080" w:hanging="360"/>
      </w:pPr>
      <w:rPr>
        <w:rFonts w:ascii="Wingdings" w:hAnsi="Wingdings" w:hint="default"/>
      </w:rPr>
    </w:lvl>
    <w:lvl w:ilvl="1" w:tplc="851AAF5E">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A10A0F"/>
    <w:multiLevelType w:val="hybridMultilevel"/>
    <w:tmpl w:val="1088838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5624B01"/>
    <w:multiLevelType w:val="multilevel"/>
    <w:tmpl w:val="71D2025C"/>
    <w:lvl w:ilvl="0">
      <w:start w:val="1"/>
      <w:numFmt w:val="decimal"/>
      <w:lvlText w:val="%1."/>
      <w:lvlJc w:val="left"/>
      <w:pPr>
        <w:ind w:left="1864" w:hanging="432"/>
      </w:pPr>
      <w:rPr>
        <w:rFonts w:ascii="Franklin Gothic Book" w:eastAsia="Franklin Gothic Book" w:hAnsi="Franklin Gothic Book" w:cs="Franklin Gothic Book" w:hint="default"/>
        <w:b w:val="0"/>
        <w:bCs w:val="0"/>
        <w:i w:val="0"/>
        <w:iCs w:val="0"/>
        <w:w w:val="100"/>
        <w:sz w:val="22"/>
        <w:szCs w:val="22"/>
        <w:lang w:val="en-US" w:eastAsia="en-US" w:bidi="ar-SA"/>
      </w:rPr>
    </w:lvl>
    <w:lvl w:ilvl="1">
      <w:start w:val="1"/>
      <w:numFmt w:val="decimal"/>
      <w:lvlText w:val="%1.%2."/>
      <w:lvlJc w:val="left"/>
      <w:pPr>
        <w:ind w:left="2583" w:hanging="721"/>
      </w:pPr>
      <w:rPr>
        <w:rFonts w:ascii="Franklin Gothic Book" w:eastAsia="Franklin Gothic Book" w:hAnsi="Franklin Gothic Book" w:cs="Franklin Gothic Book" w:hint="default"/>
        <w:b w:val="0"/>
        <w:bCs w:val="0"/>
        <w:i w:val="0"/>
        <w:iCs w:val="0"/>
        <w:spacing w:val="-1"/>
        <w:w w:val="100"/>
        <w:sz w:val="22"/>
        <w:szCs w:val="22"/>
        <w:lang w:val="en-US" w:eastAsia="en-US" w:bidi="ar-SA"/>
      </w:rPr>
    </w:lvl>
    <w:lvl w:ilvl="2">
      <w:numFmt w:val="bullet"/>
      <w:lvlText w:val="•"/>
      <w:lvlJc w:val="left"/>
      <w:pPr>
        <w:ind w:left="3484" w:hanging="721"/>
      </w:pPr>
      <w:rPr>
        <w:rFonts w:hint="default"/>
        <w:lang w:val="en-US" w:eastAsia="en-US" w:bidi="ar-SA"/>
      </w:rPr>
    </w:lvl>
    <w:lvl w:ilvl="3">
      <w:numFmt w:val="bullet"/>
      <w:lvlText w:val="•"/>
      <w:lvlJc w:val="left"/>
      <w:pPr>
        <w:ind w:left="4388" w:hanging="721"/>
      </w:pPr>
      <w:rPr>
        <w:rFonts w:hint="default"/>
        <w:lang w:val="en-US" w:eastAsia="en-US" w:bidi="ar-SA"/>
      </w:rPr>
    </w:lvl>
    <w:lvl w:ilvl="4">
      <w:numFmt w:val="bullet"/>
      <w:lvlText w:val="•"/>
      <w:lvlJc w:val="left"/>
      <w:pPr>
        <w:ind w:left="5293" w:hanging="721"/>
      </w:pPr>
      <w:rPr>
        <w:rFonts w:hint="default"/>
        <w:lang w:val="en-US" w:eastAsia="en-US" w:bidi="ar-SA"/>
      </w:rPr>
    </w:lvl>
    <w:lvl w:ilvl="5">
      <w:numFmt w:val="bullet"/>
      <w:lvlText w:val="•"/>
      <w:lvlJc w:val="left"/>
      <w:pPr>
        <w:ind w:left="6197" w:hanging="721"/>
      </w:pPr>
      <w:rPr>
        <w:rFonts w:hint="default"/>
        <w:lang w:val="en-US" w:eastAsia="en-US" w:bidi="ar-SA"/>
      </w:rPr>
    </w:lvl>
    <w:lvl w:ilvl="6">
      <w:numFmt w:val="bullet"/>
      <w:lvlText w:val="•"/>
      <w:lvlJc w:val="left"/>
      <w:pPr>
        <w:ind w:left="7102" w:hanging="721"/>
      </w:pPr>
      <w:rPr>
        <w:rFonts w:hint="default"/>
        <w:lang w:val="en-US" w:eastAsia="en-US" w:bidi="ar-SA"/>
      </w:rPr>
    </w:lvl>
    <w:lvl w:ilvl="7">
      <w:numFmt w:val="bullet"/>
      <w:lvlText w:val="•"/>
      <w:lvlJc w:val="left"/>
      <w:pPr>
        <w:ind w:left="8006" w:hanging="721"/>
      </w:pPr>
      <w:rPr>
        <w:rFonts w:hint="default"/>
        <w:lang w:val="en-US" w:eastAsia="en-US" w:bidi="ar-SA"/>
      </w:rPr>
    </w:lvl>
    <w:lvl w:ilvl="8">
      <w:numFmt w:val="bullet"/>
      <w:lvlText w:val="•"/>
      <w:lvlJc w:val="left"/>
      <w:pPr>
        <w:ind w:left="8911" w:hanging="721"/>
      </w:pPr>
      <w:rPr>
        <w:rFonts w:hint="default"/>
        <w:lang w:val="en-US" w:eastAsia="en-US" w:bidi="ar-SA"/>
      </w:rPr>
    </w:lvl>
  </w:abstractNum>
  <w:abstractNum w:abstractNumId="17" w15:restartNumberingAfterBreak="0">
    <w:nsid w:val="26F12A3E"/>
    <w:multiLevelType w:val="hybridMultilevel"/>
    <w:tmpl w:val="6AFEF8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905A72"/>
    <w:multiLevelType w:val="hybridMultilevel"/>
    <w:tmpl w:val="FF0AA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FD5F01"/>
    <w:multiLevelType w:val="hybridMultilevel"/>
    <w:tmpl w:val="CA28016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1B23B4"/>
    <w:multiLevelType w:val="multilevel"/>
    <w:tmpl w:val="E088422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3F92297"/>
    <w:multiLevelType w:val="hybridMultilevel"/>
    <w:tmpl w:val="574EC342"/>
    <w:lvl w:ilvl="0" w:tplc="6EFC178A">
      <w:start w:val="1"/>
      <w:numFmt w:val="decimal"/>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61C07E38">
      <w:numFmt w:val="bullet"/>
      <w:lvlText w:val="•"/>
      <w:lvlJc w:val="left"/>
      <w:pPr>
        <w:ind w:left="862" w:hanging="360"/>
      </w:pPr>
      <w:rPr>
        <w:rFonts w:hint="default"/>
        <w:lang w:val="en-US" w:eastAsia="en-US" w:bidi="ar-SA"/>
      </w:rPr>
    </w:lvl>
    <w:lvl w:ilvl="2" w:tplc="BECE7174">
      <w:numFmt w:val="bullet"/>
      <w:lvlText w:val="•"/>
      <w:lvlJc w:val="left"/>
      <w:pPr>
        <w:ind w:left="1265" w:hanging="360"/>
      </w:pPr>
      <w:rPr>
        <w:rFonts w:hint="default"/>
        <w:lang w:val="en-US" w:eastAsia="en-US" w:bidi="ar-SA"/>
      </w:rPr>
    </w:lvl>
    <w:lvl w:ilvl="3" w:tplc="C94E6870">
      <w:numFmt w:val="bullet"/>
      <w:lvlText w:val="•"/>
      <w:lvlJc w:val="left"/>
      <w:pPr>
        <w:ind w:left="1667" w:hanging="360"/>
      </w:pPr>
      <w:rPr>
        <w:rFonts w:hint="default"/>
        <w:lang w:val="en-US" w:eastAsia="en-US" w:bidi="ar-SA"/>
      </w:rPr>
    </w:lvl>
    <w:lvl w:ilvl="4" w:tplc="FEE67432">
      <w:numFmt w:val="bullet"/>
      <w:lvlText w:val="•"/>
      <w:lvlJc w:val="left"/>
      <w:pPr>
        <w:ind w:left="2070" w:hanging="360"/>
      </w:pPr>
      <w:rPr>
        <w:rFonts w:hint="default"/>
        <w:lang w:val="en-US" w:eastAsia="en-US" w:bidi="ar-SA"/>
      </w:rPr>
    </w:lvl>
    <w:lvl w:ilvl="5" w:tplc="FE747412">
      <w:numFmt w:val="bullet"/>
      <w:lvlText w:val="•"/>
      <w:lvlJc w:val="left"/>
      <w:pPr>
        <w:ind w:left="2472" w:hanging="360"/>
      </w:pPr>
      <w:rPr>
        <w:rFonts w:hint="default"/>
        <w:lang w:val="en-US" w:eastAsia="en-US" w:bidi="ar-SA"/>
      </w:rPr>
    </w:lvl>
    <w:lvl w:ilvl="6" w:tplc="5F48BC1E">
      <w:numFmt w:val="bullet"/>
      <w:lvlText w:val="•"/>
      <w:lvlJc w:val="left"/>
      <w:pPr>
        <w:ind w:left="2875" w:hanging="360"/>
      </w:pPr>
      <w:rPr>
        <w:rFonts w:hint="default"/>
        <w:lang w:val="en-US" w:eastAsia="en-US" w:bidi="ar-SA"/>
      </w:rPr>
    </w:lvl>
    <w:lvl w:ilvl="7" w:tplc="3AF096C8">
      <w:numFmt w:val="bullet"/>
      <w:lvlText w:val="•"/>
      <w:lvlJc w:val="left"/>
      <w:pPr>
        <w:ind w:left="3277" w:hanging="360"/>
      </w:pPr>
      <w:rPr>
        <w:rFonts w:hint="default"/>
        <w:lang w:val="en-US" w:eastAsia="en-US" w:bidi="ar-SA"/>
      </w:rPr>
    </w:lvl>
    <w:lvl w:ilvl="8" w:tplc="1930864A">
      <w:numFmt w:val="bullet"/>
      <w:lvlText w:val="•"/>
      <w:lvlJc w:val="left"/>
      <w:pPr>
        <w:ind w:left="3680" w:hanging="360"/>
      </w:pPr>
      <w:rPr>
        <w:rFonts w:hint="default"/>
        <w:lang w:val="en-US" w:eastAsia="en-US" w:bidi="ar-SA"/>
      </w:rPr>
    </w:lvl>
  </w:abstractNum>
  <w:abstractNum w:abstractNumId="22" w15:restartNumberingAfterBreak="0">
    <w:nsid w:val="375A296E"/>
    <w:multiLevelType w:val="hybridMultilevel"/>
    <w:tmpl w:val="20B8A9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C0592B"/>
    <w:multiLevelType w:val="hybridMultilevel"/>
    <w:tmpl w:val="28886B6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995754"/>
    <w:multiLevelType w:val="hybridMultilevel"/>
    <w:tmpl w:val="8CBCA0DA"/>
    <w:lvl w:ilvl="0" w:tplc="04090003">
      <w:start w:val="1"/>
      <w:numFmt w:val="bullet"/>
      <w:lvlText w:val="o"/>
      <w:lvlJc w:val="left"/>
      <w:pPr>
        <w:ind w:left="1065" w:hanging="360"/>
      </w:pPr>
      <w:rPr>
        <w:rFonts w:ascii="Courier New" w:hAnsi="Courier New" w:cs="Courier New"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5" w15:restartNumberingAfterBreak="0">
    <w:nsid w:val="3D6B6317"/>
    <w:multiLevelType w:val="multilevel"/>
    <w:tmpl w:val="AFD4D3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3EF27D46"/>
    <w:multiLevelType w:val="hybridMultilevel"/>
    <w:tmpl w:val="9946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E452E4"/>
    <w:multiLevelType w:val="hybridMultilevel"/>
    <w:tmpl w:val="58063B66"/>
    <w:lvl w:ilvl="0" w:tplc="C1568DC0">
      <w:start w:val="1"/>
      <w:numFmt w:val="bullet"/>
      <w:lvlText w:val=""/>
      <w:lvlJc w:val="left"/>
      <w:pPr>
        <w:tabs>
          <w:tab w:val="num" w:pos="720"/>
        </w:tabs>
        <w:ind w:left="720" w:hanging="360"/>
      </w:pPr>
      <w:rPr>
        <w:rFonts w:ascii="Symbol" w:hAnsi="Symbol" w:hint="default"/>
      </w:rPr>
    </w:lvl>
    <w:lvl w:ilvl="1" w:tplc="9C643C42" w:tentative="1">
      <w:start w:val="1"/>
      <w:numFmt w:val="bullet"/>
      <w:lvlText w:val="o"/>
      <w:lvlJc w:val="left"/>
      <w:pPr>
        <w:tabs>
          <w:tab w:val="num" w:pos="1440"/>
        </w:tabs>
        <w:ind w:left="1440" w:hanging="360"/>
      </w:pPr>
      <w:rPr>
        <w:rFonts w:ascii="Courier New" w:hAnsi="Courier New" w:hint="default"/>
      </w:rPr>
    </w:lvl>
    <w:lvl w:ilvl="2" w:tplc="03B4890C" w:tentative="1">
      <w:start w:val="1"/>
      <w:numFmt w:val="bullet"/>
      <w:lvlText w:val=""/>
      <w:lvlJc w:val="left"/>
      <w:pPr>
        <w:tabs>
          <w:tab w:val="num" w:pos="2160"/>
        </w:tabs>
        <w:ind w:left="2160" w:hanging="360"/>
      </w:pPr>
      <w:rPr>
        <w:rFonts w:ascii="Wingdings" w:hAnsi="Wingdings" w:hint="default"/>
      </w:rPr>
    </w:lvl>
    <w:lvl w:ilvl="3" w:tplc="32344480" w:tentative="1">
      <w:start w:val="1"/>
      <w:numFmt w:val="bullet"/>
      <w:lvlText w:val=""/>
      <w:lvlJc w:val="left"/>
      <w:pPr>
        <w:tabs>
          <w:tab w:val="num" w:pos="2880"/>
        </w:tabs>
        <w:ind w:left="2880" w:hanging="360"/>
      </w:pPr>
      <w:rPr>
        <w:rFonts w:ascii="Symbol" w:hAnsi="Symbol" w:hint="default"/>
      </w:rPr>
    </w:lvl>
    <w:lvl w:ilvl="4" w:tplc="5A2E1A84" w:tentative="1">
      <w:start w:val="1"/>
      <w:numFmt w:val="bullet"/>
      <w:lvlText w:val="o"/>
      <w:lvlJc w:val="left"/>
      <w:pPr>
        <w:tabs>
          <w:tab w:val="num" w:pos="3600"/>
        </w:tabs>
        <w:ind w:left="3600" w:hanging="360"/>
      </w:pPr>
      <w:rPr>
        <w:rFonts w:ascii="Courier New" w:hAnsi="Courier New" w:hint="default"/>
      </w:rPr>
    </w:lvl>
    <w:lvl w:ilvl="5" w:tplc="A872CDDC" w:tentative="1">
      <w:start w:val="1"/>
      <w:numFmt w:val="bullet"/>
      <w:lvlText w:val=""/>
      <w:lvlJc w:val="left"/>
      <w:pPr>
        <w:tabs>
          <w:tab w:val="num" w:pos="4320"/>
        </w:tabs>
        <w:ind w:left="4320" w:hanging="360"/>
      </w:pPr>
      <w:rPr>
        <w:rFonts w:ascii="Wingdings" w:hAnsi="Wingdings" w:hint="default"/>
      </w:rPr>
    </w:lvl>
    <w:lvl w:ilvl="6" w:tplc="0708FCF0" w:tentative="1">
      <w:start w:val="1"/>
      <w:numFmt w:val="bullet"/>
      <w:lvlText w:val=""/>
      <w:lvlJc w:val="left"/>
      <w:pPr>
        <w:tabs>
          <w:tab w:val="num" w:pos="5040"/>
        </w:tabs>
        <w:ind w:left="5040" w:hanging="360"/>
      </w:pPr>
      <w:rPr>
        <w:rFonts w:ascii="Symbol" w:hAnsi="Symbol" w:hint="default"/>
      </w:rPr>
    </w:lvl>
    <w:lvl w:ilvl="7" w:tplc="0858761A" w:tentative="1">
      <w:start w:val="1"/>
      <w:numFmt w:val="bullet"/>
      <w:lvlText w:val="o"/>
      <w:lvlJc w:val="left"/>
      <w:pPr>
        <w:tabs>
          <w:tab w:val="num" w:pos="5760"/>
        </w:tabs>
        <w:ind w:left="5760" w:hanging="360"/>
      </w:pPr>
      <w:rPr>
        <w:rFonts w:ascii="Courier New" w:hAnsi="Courier New" w:hint="default"/>
      </w:rPr>
    </w:lvl>
    <w:lvl w:ilvl="8" w:tplc="1F3CB19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4F3CBC"/>
    <w:multiLevelType w:val="hybridMultilevel"/>
    <w:tmpl w:val="7B38A5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D54715"/>
    <w:multiLevelType w:val="hybridMultilevel"/>
    <w:tmpl w:val="56EC1F34"/>
    <w:lvl w:ilvl="0" w:tplc="04090001">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CBB71DF"/>
    <w:multiLevelType w:val="multilevel"/>
    <w:tmpl w:val="75C81EA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56E01614"/>
    <w:multiLevelType w:val="hybridMultilevel"/>
    <w:tmpl w:val="391AED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70C2154"/>
    <w:multiLevelType w:val="hybridMultilevel"/>
    <w:tmpl w:val="A94C4D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60013B"/>
    <w:multiLevelType w:val="hybridMultilevel"/>
    <w:tmpl w:val="DB20E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A302900"/>
    <w:multiLevelType w:val="hybridMultilevel"/>
    <w:tmpl w:val="AB4E650A"/>
    <w:lvl w:ilvl="0" w:tplc="04090001">
      <w:start w:val="1"/>
      <w:numFmt w:val="bullet"/>
      <w:lvlText w:val=""/>
      <w:lvlJc w:val="left"/>
      <w:pPr>
        <w:ind w:left="720" w:hanging="360"/>
      </w:pPr>
      <w:rPr>
        <w:rFonts w:ascii="Symbol" w:hAnsi="Symbol" w:hint="default"/>
        <w:color w:val="auto"/>
      </w:rPr>
    </w:lvl>
    <w:lvl w:ilvl="1" w:tplc="0978C2B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0C821B5"/>
    <w:multiLevelType w:val="hybridMultilevel"/>
    <w:tmpl w:val="A48E5C8E"/>
    <w:lvl w:ilvl="0" w:tplc="04090005">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15:restartNumberingAfterBreak="0">
    <w:nsid w:val="66A81ADA"/>
    <w:multiLevelType w:val="hybridMultilevel"/>
    <w:tmpl w:val="8A2AFAA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8DE2717"/>
    <w:multiLevelType w:val="hybridMultilevel"/>
    <w:tmpl w:val="F3500B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7BAE09F7"/>
    <w:multiLevelType w:val="hybridMultilevel"/>
    <w:tmpl w:val="DF36C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D862A4"/>
    <w:multiLevelType w:val="hybridMultilevel"/>
    <w:tmpl w:val="03B6D2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1"/>
  </w:num>
  <w:num w:numId="3">
    <w:abstractNumId w:val="5"/>
  </w:num>
  <w:num w:numId="4">
    <w:abstractNumId w:val="8"/>
  </w:num>
  <w:num w:numId="5">
    <w:abstractNumId w:val="27"/>
  </w:num>
  <w:num w:numId="6">
    <w:abstractNumId w:val="39"/>
  </w:num>
  <w:num w:numId="7">
    <w:abstractNumId w:val="18"/>
  </w:num>
  <w:num w:numId="8">
    <w:abstractNumId w:val="22"/>
  </w:num>
  <w:num w:numId="9">
    <w:abstractNumId w:val="32"/>
  </w:num>
  <w:num w:numId="10">
    <w:abstractNumId w:val="1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4"/>
  </w:num>
  <w:num w:numId="17">
    <w:abstractNumId w:val="29"/>
  </w:num>
  <w:num w:numId="18">
    <w:abstractNumId w:val="37"/>
  </w:num>
  <w:num w:numId="19">
    <w:abstractNumId w:val="33"/>
  </w:num>
  <w:num w:numId="20">
    <w:abstractNumId w:val="31"/>
  </w:num>
  <w:num w:numId="21">
    <w:abstractNumId w:val="38"/>
  </w:num>
  <w:num w:numId="22">
    <w:abstractNumId w:val="3"/>
  </w:num>
  <w:num w:numId="23">
    <w:abstractNumId w:val="37"/>
  </w:num>
  <w:num w:numId="24">
    <w:abstractNumId w:val="28"/>
  </w:num>
  <w:num w:numId="25">
    <w:abstractNumId w:val="36"/>
  </w:num>
  <w:num w:numId="26">
    <w:abstractNumId w:val="14"/>
  </w:num>
  <w:num w:numId="27">
    <w:abstractNumId w:val="1"/>
  </w:num>
  <w:num w:numId="28">
    <w:abstractNumId w:val="30"/>
  </w:num>
  <w:num w:numId="29">
    <w:abstractNumId w:val="10"/>
  </w:num>
  <w:num w:numId="30">
    <w:abstractNumId w:val="17"/>
  </w:num>
  <w:num w:numId="31">
    <w:abstractNumId w:val="0"/>
  </w:num>
  <w:num w:numId="32">
    <w:abstractNumId w:val="19"/>
  </w:num>
  <w:num w:numId="33">
    <w:abstractNumId w:val="23"/>
  </w:num>
  <w:num w:numId="34">
    <w:abstractNumId w:val="2"/>
  </w:num>
  <w:num w:numId="35">
    <w:abstractNumId w:val="9"/>
  </w:num>
  <w:num w:numId="36">
    <w:abstractNumId w:val="1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4"/>
  </w:num>
  <w:num w:numId="39">
    <w:abstractNumId w:val="15"/>
  </w:num>
  <w:num w:numId="40">
    <w:abstractNumId w:val="13"/>
  </w:num>
  <w:num w:numId="41">
    <w:abstractNumId w:val="35"/>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24E"/>
    <w:rsid w:val="00067DF1"/>
    <w:rsid w:val="0009724E"/>
    <w:rsid w:val="000E375F"/>
    <w:rsid w:val="00115D93"/>
    <w:rsid w:val="001318DE"/>
    <w:rsid w:val="00156AE3"/>
    <w:rsid w:val="001B5F6E"/>
    <w:rsid w:val="001B6597"/>
    <w:rsid w:val="001E293A"/>
    <w:rsid w:val="00220811"/>
    <w:rsid w:val="00223E91"/>
    <w:rsid w:val="00233E3E"/>
    <w:rsid w:val="00257121"/>
    <w:rsid w:val="002A6843"/>
    <w:rsid w:val="002B662B"/>
    <w:rsid w:val="002E0F46"/>
    <w:rsid w:val="00314FAB"/>
    <w:rsid w:val="00353CFD"/>
    <w:rsid w:val="00353E9B"/>
    <w:rsid w:val="003B4B29"/>
    <w:rsid w:val="003B7289"/>
    <w:rsid w:val="003C7B16"/>
    <w:rsid w:val="004167A7"/>
    <w:rsid w:val="00425231"/>
    <w:rsid w:val="00425D51"/>
    <w:rsid w:val="00431C0E"/>
    <w:rsid w:val="00456B4F"/>
    <w:rsid w:val="004C021C"/>
    <w:rsid w:val="00520754"/>
    <w:rsid w:val="00544F1A"/>
    <w:rsid w:val="0059578D"/>
    <w:rsid w:val="005B4064"/>
    <w:rsid w:val="005C4833"/>
    <w:rsid w:val="00615FFE"/>
    <w:rsid w:val="00671107"/>
    <w:rsid w:val="00682B3C"/>
    <w:rsid w:val="006838AB"/>
    <w:rsid w:val="007525B5"/>
    <w:rsid w:val="00760D78"/>
    <w:rsid w:val="007645A5"/>
    <w:rsid w:val="007730EB"/>
    <w:rsid w:val="007B23CA"/>
    <w:rsid w:val="007F3643"/>
    <w:rsid w:val="008669DC"/>
    <w:rsid w:val="008A4B80"/>
    <w:rsid w:val="008F1623"/>
    <w:rsid w:val="0096183A"/>
    <w:rsid w:val="00963AFC"/>
    <w:rsid w:val="009922A3"/>
    <w:rsid w:val="00A15BB1"/>
    <w:rsid w:val="00A26721"/>
    <w:rsid w:val="00A81788"/>
    <w:rsid w:val="00A829D1"/>
    <w:rsid w:val="00B10A6D"/>
    <w:rsid w:val="00B179F0"/>
    <w:rsid w:val="00BB1E7C"/>
    <w:rsid w:val="00BE52ED"/>
    <w:rsid w:val="00BF3085"/>
    <w:rsid w:val="00C07B56"/>
    <w:rsid w:val="00C83BCF"/>
    <w:rsid w:val="00CC47A8"/>
    <w:rsid w:val="00D94F11"/>
    <w:rsid w:val="00DD0D06"/>
    <w:rsid w:val="00DF06BC"/>
    <w:rsid w:val="00E70F74"/>
    <w:rsid w:val="00E7147E"/>
    <w:rsid w:val="00E97252"/>
    <w:rsid w:val="00EC5D69"/>
    <w:rsid w:val="00EE0DDF"/>
    <w:rsid w:val="00EF1B77"/>
    <w:rsid w:val="00F169FB"/>
    <w:rsid w:val="00F23712"/>
    <w:rsid w:val="00F44D2D"/>
    <w:rsid w:val="00F565BF"/>
    <w:rsid w:val="00F71E78"/>
    <w:rsid w:val="00FB5844"/>
    <w:rsid w:val="00FB5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28013B"/>
  <w15:docId w15:val="{D3D66D33-D6A3-4ADA-B563-380D1B873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Franklin Gothic Book" w:eastAsia="Franklin Gothic Book" w:hAnsi="Franklin Gothic Book" w:cs="Franklin Gothic Book"/>
    </w:rPr>
  </w:style>
  <w:style w:type="paragraph" w:styleId="Heading1">
    <w:name w:val="heading 1"/>
    <w:basedOn w:val="Normal"/>
    <w:uiPriority w:val="1"/>
    <w:qFormat/>
    <w:pPr>
      <w:spacing w:before="99"/>
      <w:ind w:left="1000"/>
      <w:outlineLvl w:val="0"/>
    </w:pPr>
    <w:rPr>
      <w:rFonts w:ascii="Franklin Gothic Medium" w:eastAsia="Franklin Gothic Medium" w:hAnsi="Franklin Gothic Medium" w:cs="Franklin Gothic Medium"/>
      <w:sz w:val="38"/>
      <w:szCs w:val="38"/>
    </w:rPr>
  </w:style>
  <w:style w:type="paragraph" w:styleId="Heading2">
    <w:name w:val="heading 2"/>
    <w:basedOn w:val="Normal"/>
    <w:link w:val="Heading2Char"/>
    <w:uiPriority w:val="1"/>
    <w:qFormat/>
    <w:pPr>
      <w:ind w:left="1900" w:hanging="901"/>
      <w:outlineLvl w:val="1"/>
    </w:pPr>
    <w:rPr>
      <w:rFonts w:ascii="Franklin Gothic Medium" w:eastAsia="Franklin Gothic Medium" w:hAnsi="Franklin Gothic Medium" w:cs="Franklin Gothic Medium"/>
      <w:sz w:val="28"/>
      <w:szCs w:val="28"/>
    </w:rPr>
  </w:style>
  <w:style w:type="paragraph" w:styleId="Heading3">
    <w:name w:val="heading 3"/>
    <w:basedOn w:val="Normal"/>
    <w:uiPriority w:val="1"/>
    <w:qFormat/>
    <w:pPr>
      <w:spacing w:before="101"/>
      <w:ind w:left="1000"/>
      <w:outlineLvl w:val="2"/>
    </w:pPr>
    <w:rPr>
      <w:rFonts w:ascii="Franklin Gothic Medium" w:eastAsia="Franklin Gothic Medium" w:hAnsi="Franklin Gothic Medium" w:cs="Franklin Gothic Medium"/>
      <w:sz w:val="24"/>
      <w:szCs w:val="24"/>
    </w:rPr>
  </w:style>
  <w:style w:type="paragraph" w:styleId="Heading4">
    <w:name w:val="heading 4"/>
    <w:basedOn w:val="Normal"/>
    <w:uiPriority w:val="1"/>
    <w:qFormat/>
    <w:pPr>
      <w:ind w:left="1000"/>
      <w:outlineLvl w:val="3"/>
    </w:pPr>
    <w:rPr>
      <w:rFonts w:ascii="Franklin Gothic Demi" w:eastAsia="Franklin Gothic Demi" w:hAnsi="Franklin Gothic Demi" w:cs="Franklin Gothic Demi"/>
      <w:b/>
      <w:bCs/>
    </w:rPr>
  </w:style>
  <w:style w:type="paragraph" w:styleId="Heading6">
    <w:name w:val="heading 6"/>
    <w:basedOn w:val="Normal"/>
    <w:next w:val="Normal"/>
    <w:link w:val="Heading6Char"/>
    <w:uiPriority w:val="9"/>
    <w:semiHidden/>
    <w:unhideWhenUsed/>
    <w:qFormat/>
    <w:rsid w:val="00FB5FA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544F1A"/>
    <w:pPr>
      <w:spacing w:before="180"/>
      <w:ind w:left="720"/>
    </w:pPr>
    <w:rPr>
      <w:sz w:val="20"/>
    </w:rPr>
  </w:style>
  <w:style w:type="paragraph" w:styleId="TOC2">
    <w:name w:val="toc 2"/>
    <w:basedOn w:val="Normal"/>
    <w:uiPriority w:val="39"/>
    <w:qFormat/>
    <w:pPr>
      <w:spacing w:before="180"/>
      <w:ind w:left="2583" w:hanging="721"/>
    </w:pPr>
  </w:style>
  <w:style w:type="paragraph" w:styleId="BodyText">
    <w:name w:val="Body Text"/>
    <w:basedOn w:val="Normal"/>
    <w:uiPriority w:val="1"/>
    <w:qFormat/>
  </w:style>
  <w:style w:type="paragraph" w:styleId="Title">
    <w:name w:val="Title"/>
    <w:basedOn w:val="Normal"/>
    <w:uiPriority w:val="1"/>
    <w:qFormat/>
    <w:pPr>
      <w:spacing w:before="228"/>
      <w:ind w:left="100"/>
    </w:pPr>
    <w:rPr>
      <w:rFonts w:ascii="Cambria" w:eastAsia="Cambria" w:hAnsi="Cambria" w:cs="Cambria"/>
      <w:b/>
      <w:bCs/>
      <w:sz w:val="108"/>
      <w:szCs w:val="108"/>
    </w:rPr>
  </w:style>
  <w:style w:type="paragraph" w:styleId="ListParagraph">
    <w:name w:val="List Paragraph"/>
    <w:basedOn w:val="Normal"/>
    <w:uiPriority w:val="34"/>
    <w:qFormat/>
    <w:pPr>
      <w:ind w:left="136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3C7B16"/>
    <w:pPr>
      <w:tabs>
        <w:tab w:val="center" w:pos="4680"/>
        <w:tab w:val="right" w:pos="9360"/>
      </w:tabs>
    </w:pPr>
  </w:style>
  <w:style w:type="character" w:customStyle="1" w:styleId="HeaderChar">
    <w:name w:val="Header Char"/>
    <w:basedOn w:val="DefaultParagraphFont"/>
    <w:link w:val="Header"/>
    <w:uiPriority w:val="99"/>
    <w:rsid w:val="003C7B16"/>
    <w:rPr>
      <w:rFonts w:ascii="Franklin Gothic Book" w:eastAsia="Franklin Gothic Book" w:hAnsi="Franklin Gothic Book" w:cs="Franklin Gothic Book"/>
    </w:rPr>
  </w:style>
  <w:style w:type="paragraph" w:styleId="Footer">
    <w:name w:val="footer"/>
    <w:basedOn w:val="Normal"/>
    <w:link w:val="FooterChar"/>
    <w:uiPriority w:val="99"/>
    <w:unhideWhenUsed/>
    <w:rsid w:val="003C7B16"/>
    <w:pPr>
      <w:tabs>
        <w:tab w:val="center" w:pos="4680"/>
        <w:tab w:val="right" w:pos="9360"/>
      </w:tabs>
    </w:pPr>
  </w:style>
  <w:style w:type="character" w:customStyle="1" w:styleId="FooterChar">
    <w:name w:val="Footer Char"/>
    <w:basedOn w:val="DefaultParagraphFont"/>
    <w:link w:val="Footer"/>
    <w:uiPriority w:val="99"/>
    <w:rsid w:val="003C7B16"/>
    <w:rPr>
      <w:rFonts w:ascii="Franklin Gothic Book" w:eastAsia="Franklin Gothic Book" w:hAnsi="Franklin Gothic Book" w:cs="Franklin Gothic Book"/>
    </w:rPr>
  </w:style>
  <w:style w:type="character" w:customStyle="1" w:styleId="Heading6Char">
    <w:name w:val="Heading 6 Char"/>
    <w:basedOn w:val="DefaultParagraphFont"/>
    <w:link w:val="Heading6"/>
    <w:rsid w:val="00FB5FA4"/>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F169FB"/>
    <w:rPr>
      <w:color w:val="0000FF" w:themeColor="hyperlink"/>
      <w:u w:val="single"/>
    </w:rPr>
  </w:style>
  <w:style w:type="paragraph" w:styleId="TOCHeading">
    <w:name w:val="TOC Heading"/>
    <w:basedOn w:val="Heading1"/>
    <w:next w:val="Normal"/>
    <w:uiPriority w:val="39"/>
    <w:unhideWhenUsed/>
    <w:qFormat/>
    <w:rsid w:val="00F71E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F71E78"/>
    <w:pPr>
      <w:spacing w:after="100"/>
      <w:ind w:left="440"/>
    </w:pPr>
  </w:style>
  <w:style w:type="character" w:customStyle="1" w:styleId="Heading2Char">
    <w:name w:val="Heading 2 Char"/>
    <w:basedOn w:val="DefaultParagraphFont"/>
    <w:link w:val="Heading2"/>
    <w:uiPriority w:val="1"/>
    <w:rsid w:val="006838AB"/>
    <w:rPr>
      <w:rFonts w:ascii="Franklin Gothic Medium" w:eastAsia="Franklin Gothic Medium" w:hAnsi="Franklin Gothic Medium" w:cs="Franklin Gothic Medium"/>
      <w:sz w:val="28"/>
      <w:szCs w:val="28"/>
    </w:rPr>
  </w:style>
  <w:style w:type="character" w:customStyle="1" w:styleId="Style1Char">
    <w:name w:val="Style1 Char"/>
    <w:basedOn w:val="DefaultParagraphFont"/>
    <w:link w:val="Style1"/>
    <w:locked/>
    <w:rsid w:val="006838AB"/>
    <w:rPr>
      <w:rFonts w:ascii="Calibri" w:hAnsi="Calibri" w:cstheme="minorHAnsi"/>
      <w:b/>
      <w:sz w:val="32"/>
      <w:szCs w:val="32"/>
    </w:rPr>
  </w:style>
  <w:style w:type="paragraph" w:customStyle="1" w:styleId="Style1">
    <w:name w:val="Style1"/>
    <w:basedOn w:val="Normal"/>
    <w:link w:val="Style1Char"/>
    <w:qFormat/>
    <w:rsid w:val="006838AB"/>
    <w:pPr>
      <w:widowControl/>
      <w:pBdr>
        <w:top w:val="single" w:sz="4" w:space="1" w:color="auto"/>
        <w:left w:val="single" w:sz="4" w:space="4" w:color="auto"/>
        <w:bottom w:val="single" w:sz="4" w:space="1" w:color="auto"/>
        <w:right w:val="single" w:sz="4" w:space="4" w:color="auto"/>
      </w:pBdr>
      <w:tabs>
        <w:tab w:val="left" w:pos="360"/>
      </w:tabs>
      <w:autoSpaceDE/>
      <w:autoSpaceDN/>
      <w:spacing w:after="200"/>
      <w:ind w:right="540"/>
    </w:pPr>
    <w:rPr>
      <w:rFonts w:ascii="Calibri" w:eastAsiaTheme="minorHAnsi" w:hAnsi="Calibri" w:cstheme="minorHAnsi"/>
      <w:b/>
      <w:sz w:val="32"/>
      <w:szCs w:val="32"/>
    </w:rPr>
  </w:style>
  <w:style w:type="table" w:styleId="TableGrid">
    <w:name w:val="Table Grid"/>
    <w:basedOn w:val="TableNormal"/>
    <w:uiPriority w:val="59"/>
    <w:rsid w:val="006838AB"/>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07B56"/>
    <w:rPr>
      <w:b/>
      <w:bCs/>
      <w:smallCaps/>
      <w:color w:val="4F81BD" w:themeColor="accent1"/>
      <w:spacing w:val="5"/>
    </w:rPr>
  </w:style>
  <w:style w:type="character" w:styleId="FollowedHyperlink">
    <w:name w:val="FollowedHyperlink"/>
    <w:basedOn w:val="DefaultParagraphFont"/>
    <w:uiPriority w:val="99"/>
    <w:semiHidden/>
    <w:unhideWhenUsed/>
    <w:rsid w:val="00223E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826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fema.gov/flood-maps/guidance-reports/guidelines-standards/technical-references-flood-risk-analysis-and-mapping" TargetMode="External"/><Relationship Id="rId21" Type="http://schemas.openxmlformats.org/officeDocument/2006/relationships/hyperlink" Target="https://www.fema.gov/guidelines-and-standards-flood-risk-analysis-and-mapping" TargetMode="External"/><Relationship Id="rId42" Type="http://schemas.openxmlformats.org/officeDocument/2006/relationships/image" Target="media/image6.png"/><Relationship Id="rId47" Type="http://schemas.openxmlformats.org/officeDocument/2006/relationships/hyperlink" Target="https://data.wvgis.wvu.edu/pub/RA/State/CL/Graphic/Mitigated_Structures.pdf" TargetMode="External"/><Relationship Id="rId63" Type="http://schemas.openxmlformats.org/officeDocument/2006/relationships/hyperlink" Target="https://usace.contentdm.oclc.org/digital/collection/p16021coll11/id/708/" TargetMode="External"/><Relationship Id="rId68" Type="http://schemas.openxmlformats.org/officeDocument/2006/relationships/image" Target="media/image14.png"/><Relationship Id="rId84" Type="http://schemas.openxmlformats.org/officeDocument/2006/relationships/hyperlink" Target="https://data.wvgis.wvu.edu/pub/RA/_resources/status/BL_Elevation_Certificates.pdf" TargetMode="External"/><Relationship Id="rId89" Type="http://schemas.openxmlformats.org/officeDocument/2006/relationships/hyperlink" Target="https://www.mapwv.gov/dams"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ecfr.gov/cgi-bin/text-idx?SID=cc011f4fb962e68cb0da4bc91e8fbb43&amp;mc=true&amp;node=pt2.1.200&amp;rgn=div5" TargetMode="External"/><Relationship Id="rId107" Type="http://schemas.openxmlformats.org/officeDocument/2006/relationships/hyperlink" Target="https://www.eenews.net/articles/nearly-1-in-4-u-s-roads-vulnerable-to-flooding-report/" TargetMode="External"/><Relationship Id="rId11" Type="http://schemas.openxmlformats.org/officeDocument/2006/relationships/header" Target="header1.xml"/><Relationship Id="rId24" Type="http://schemas.openxmlformats.org/officeDocument/2006/relationships/hyperlink" Target="https://www.fema.gov/flood-maps/guidance-reports/guidelines-standards/guidance-femas-risk-mapping-assessment-and-planning" TargetMode="External"/><Relationship Id="rId32" Type="http://schemas.openxmlformats.org/officeDocument/2006/relationships/hyperlink" Target="http://www.ecfr.gov/cgi-bin/text-idx?SID=cc011f4fb962e68cb0da4bc91e8fbb43&amp;mc=true&amp;node=pt2.1.200&amp;rgn=div5" TargetMode="External"/><Relationship Id="rId37" Type="http://schemas.openxmlformats.org/officeDocument/2006/relationships/hyperlink" Target="https://data.wvgis.wvu.edu/pub/RA/_engage/Local/SFHA_Change/" TargetMode="External"/><Relationship Id="rId40" Type="http://schemas.openxmlformats.org/officeDocument/2006/relationships/hyperlink" Target="https://data.wvgis.wvu.edu/pub/RA/_resources/LOMA/WV_Flood_Tool_LiDAR_for_LOMA_Guide.pdf" TargetMode="External"/><Relationship Id="rId45" Type="http://schemas.openxmlformats.org/officeDocument/2006/relationships/hyperlink" Target="https://data.wvgis.wvu.edu/pub/RA/State/BL/Top-List/Top100/" TargetMode="External"/><Relationship Id="rId53" Type="http://schemas.openxmlformats.org/officeDocument/2006/relationships/hyperlink" Target="https://data.wvgis.wvu.edu/pub/RA/_resources/USACE/Wayne_County_Section_202_NonStructuralProject_2006_O&amp;M_Manual.pdf" TargetMode="External"/><Relationship Id="rId58" Type="http://schemas.openxmlformats.org/officeDocument/2006/relationships/image" Target="media/image10.png"/><Relationship Id="rId66" Type="http://schemas.openxmlformats.org/officeDocument/2006/relationships/image" Target="media/image13.png"/><Relationship Id="rId74" Type="http://schemas.openxmlformats.org/officeDocument/2006/relationships/hyperlink" Target="https://data.wvgis.wvu.edu/pub/RA/State/BL/Graphic/BL_Top_RES1_Damage_Loss_Estimate.pdf" TargetMode="External"/><Relationship Id="rId79" Type="http://schemas.openxmlformats.org/officeDocument/2006/relationships/hyperlink" Target="http://www.mapwv.gov/Flood" TargetMode="External"/><Relationship Id="rId87" Type="http://schemas.openxmlformats.org/officeDocument/2006/relationships/hyperlink" Target="https://www.mapwv.gov/flood/mmap" TargetMode="External"/><Relationship Id="rId102" Type="http://schemas.openxmlformats.org/officeDocument/2006/relationships/hyperlink" Target="https://assets.firststreet.org/uploads/2021/09/The-3rd-National-Risk-Assessment-Infrastructure-on-the-Brink.pdf" TargetMode="External"/><Relationship Id="rId110"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data.wvgis.wvu.edu/pub/RA/State/BL/Graphic/BL_Mitigated_Potential_Structures.pdf" TargetMode="External"/><Relationship Id="rId82" Type="http://schemas.openxmlformats.org/officeDocument/2006/relationships/hyperlink" Target="https://data.wvgis.wvu.edu/pub/RA/_resources/status/Advisoy_A_and_AFH_Status.pdf" TargetMode="External"/><Relationship Id="rId90" Type="http://schemas.openxmlformats.org/officeDocument/2006/relationships/hyperlink" Target="https://nid.usace.army.mil/viewer/index.html" TargetMode="External"/><Relationship Id="rId95" Type="http://schemas.openxmlformats.org/officeDocument/2006/relationships/hyperlink" Target="https://mapwv.gov/flood/resources.html" TargetMode="External"/><Relationship Id="rId19" Type="http://schemas.openxmlformats.org/officeDocument/2006/relationships/hyperlink" Target="https://www.fema.gov/flood-maps/guidance-reports/guidelines-standards/standards-flood-risk-analysis-and-mapping-public-review" TargetMode="External"/><Relationship Id="rId14" Type="http://schemas.openxmlformats.org/officeDocument/2006/relationships/footer" Target="footer2.xml"/><Relationship Id="rId22" Type="http://schemas.openxmlformats.org/officeDocument/2006/relationships/hyperlink" Target="https://www.fema.gov/guidelines-and-standards-flood-risk-analysis-and-mapping" TargetMode="External"/><Relationship Id="rId27" Type="http://schemas.openxmlformats.org/officeDocument/2006/relationships/hyperlink" Target="http://www.ecfr.gov/cgi-bin/text-idx?SID=cc011f4fb962e68cb0da4bc91e8fbb43&amp;mc=true&amp;node=pt2.1.200&amp;rgn=div5" TargetMode="External"/><Relationship Id="rId30" Type="http://schemas.openxmlformats.org/officeDocument/2006/relationships/hyperlink" Target="http://www.ecfr.gov/cgi-bin/text-idx?SID=cc011f4fb962e68cb0da4bc91e8fbb43&amp;mc=true&amp;node=pt2.1.200&amp;rgn=div5" TargetMode="External"/><Relationship Id="rId35" Type="http://schemas.openxmlformats.org/officeDocument/2006/relationships/image" Target="media/image4.png"/><Relationship Id="rId43" Type="http://schemas.openxmlformats.org/officeDocument/2006/relationships/hyperlink" Target="https://data.wvgis.wvu.edu/pub/RA/_resources/LOMA/examples/LOMA_23-02-0135-0091-0000_394_(Studied_Zone_A)_anno.pdf" TargetMode="External"/><Relationship Id="rId48" Type="http://schemas.openxmlformats.org/officeDocument/2006/relationships/hyperlink" Target="https://data.wvgis.wvu.edu/pub/Clearinghouse/hazards/BldgPhotos/" TargetMode="External"/><Relationship Id="rId56" Type="http://schemas.openxmlformats.org/officeDocument/2006/relationships/image" Target="media/image9.png"/><Relationship Id="rId64" Type="http://schemas.openxmlformats.org/officeDocument/2006/relationships/image" Target="media/image12.png"/><Relationship Id="rId69" Type="http://schemas.openxmlformats.org/officeDocument/2006/relationships/hyperlink" Target="https://data.wvgis.wvu.edu/pub/RA/State/CL/Graphic/AoMI.pdf" TargetMode="External"/><Relationship Id="rId77" Type="http://schemas.openxmlformats.org/officeDocument/2006/relationships/image" Target="media/image15.png"/><Relationship Id="rId100" Type="http://schemas.openxmlformats.org/officeDocument/2006/relationships/hyperlink" Target="https://services.wvgis.wvu.edu/arcgis/rest/services/Imagery_BaseMaps_EarthCover/wv_imagery_WVGISTC_leaf_off_mosaic/MapServer?f=jsapi" TargetMode="External"/><Relationship Id="rId105"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image" Target="media/image7.jpeg"/><Relationship Id="rId72" Type="http://schemas.openxmlformats.org/officeDocument/2006/relationships/hyperlink" Target="https://data.wvgis.wvu.edu/pub/RA/State/BL/Graphic/HWM_20201221.pdf" TargetMode="External"/><Relationship Id="rId80" Type="http://schemas.openxmlformats.org/officeDocument/2006/relationships/hyperlink" Target="https://data.wvgis.wvu.edu/pub/RA/_resources/FloodTool/WV_Flood_Tool_High-Risk_Advisory_Zones.pdf" TargetMode="External"/><Relationship Id="rId85" Type="http://schemas.openxmlformats.org/officeDocument/2006/relationships/hyperlink" Target="https://data.wvgis.wvu.edu/pub/RA/_resources/status/LOMAs_Verified.pdf" TargetMode="External"/><Relationship Id="rId93" Type="http://schemas.openxmlformats.org/officeDocument/2006/relationships/hyperlink" Target="https://data.wvgis.wvu.edu/pub/RA/_resources/FloodTool/WV_Flood_Tool_Reference_Layers.pdf" TargetMode="External"/><Relationship Id="rId98" Type="http://schemas.openxmlformats.org/officeDocument/2006/relationships/hyperlink" Target="https://data.wvgis.wvu.edu/pub/RA/_engage/_IndexDoc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fema.gov/flood-maps/guidance-reports/guidelines-standards/technical-references-flood-risk-analysis-and-mapping" TargetMode="External"/><Relationship Id="rId33" Type="http://schemas.openxmlformats.org/officeDocument/2006/relationships/hyperlink" Target="http://www.ecfr.gov/cgi-bin/text-idx?SID=cc011f4fb962e68cb0da4bc91e8fbb43&amp;mc=true&amp;node=pt2.1.200&amp;rgn=div5" TargetMode="External"/><Relationship Id="rId38" Type="http://schemas.openxmlformats.org/officeDocument/2006/relationships/image" Target="media/image5.png"/><Relationship Id="rId46" Type="http://schemas.openxmlformats.org/officeDocument/2006/relationships/hyperlink" Target="https://data.wvgis.wvu.edu/pub/RA/State/BL/Graphic/BL_Top_Minus-Rated_Post-FIRM_greater_3ft.pdf" TargetMode="External"/><Relationship Id="rId59" Type="http://schemas.openxmlformats.org/officeDocument/2006/relationships/image" Target="media/image11.png"/><Relationship Id="rId67" Type="http://schemas.openxmlformats.org/officeDocument/2006/relationships/hyperlink" Target="https://goo.gl/maps/fiHLfCYotNwKhTLw6" TargetMode="External"/><Relationship Id="rId103" Type="http://schemas.openxmlformats.org/officeDocument/2006/relationships/hyperlink" Target="https://www.eenews.net/articles/nearly-1-in-4-u-s-roads-vulnerable-to-flooding-report/" TargetMode="External"/><Relationship Id="rId108" Type="http://schemas.openxmlformats.org/officeDocument/2006/relationships/image" Target="media/image20.png"/><Relationship Id="rId20" Type="http://schemas.openxmlformats.org/officeDocument/2006/relationships/hyperlink" Target="https://www.fema.gov/flood-maps/guidance-reports/guidelines-standards/standards-flood-risk-analysis-and-mapping-public-review" TargetMode="External"/><Relationship Id="rId41" Type="http://schemas.openxmlformats.org/officeDocument/2006/relationships/hyperlink" Target="https://data.wvgis.wvu.edu/pub/RA/_resources/LOMA/examples/" TargetMode="External"/><Relationship Id="rId54" Type="http://schemas.openxmlformats.org/officeDocument/2006/relationships/hyperlink" Target="https://data.wvgis.wvu.edu/pub/RA/_resources/USACE/Upper_Mingo_Section_202_NonStructuralProject_2007_O&amp;M_Manual.pdf" TargetMode="External"/><Relationship Id="rId62" Type="http://schemas.openxmlformats.org/officeDocument/2006/relationships/hyperlink" Target="https://data.wvgis.wvu.edu/pub/RA/State/BL/Graphic/BL_Mitigated_Potential_Structures.pdf" TargetMode="External"/><Relationship Id="rId70" Type="http://schemas.openxmlformats.org/officeDocument/2006/relationships/hyperlink" Target="https://data.wvgis.wvu.edu/pub/RA/State/CL/Graphic/Buyouts.pdf" TargetMode="External"/><Relationship Id="rId75" Type="http://schemas.openxmlformats.org/officeDocument/2006/relationships/hyperlink" Target="https://data.wvgis.wvu.edu/pub/RA/State/BL/Graphic/BL_Damage_estimate_greater_50percent.pdf" TargetMode="External"/><Relationship Id="rId83" Type="http://schemas.openxmlformats.org/officeDocument/2006/relationships/hyperlink" Target="https://www.arcgis.com/apps/MinimalGallery/index.html?appid=e92a4667e598426d8052f20daa57a190" TargetMode="External"/><Relationship Id="rId88" Type="http://schemas.openxmlformats.org/officeDocument/2006/relationships/hyperlink" Target="https://www.mapwv.gov/property" TargetMode="External"/><Relationship Id="rId91" Type="http://schemas.openxmlformats.org/officeDocument/2006/relationships/hyperlink" Target="https://nid.sec.usace.army.mil/viewer/index.html?dsLibrary=NID-MD00069,NID-WV06702&amp;x=-80.901&amp;y=38.223&amp;z=15" TargetMode="External"/><Relationship Id="rId96" Type="http://schemas.openxmlformats.org/officeDocument/2006/relationships/hyperlink" Target="https://data.wvgis.wvu.edu/pub/RA/_resources/status/WVFloodHazardZonesSummary.pdf"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pwv.gov/Flood" TargetMode="External"/><Relationship Id="rId23" Type="http://schemas.openxmlformats.org/officeDocument/2006/relationships/hyperlink" Target="https://www.fema.gov/flood-maps/guidance-reports/guidelines-standards/guidance-femas-risk-mapping-assessment-and-planning" TargetMode="External"/><Relationship Id="rId28" Type="http://schemas.openxmlformats.org/officeDocument/2006/relationships/hyperlink" Target="http://www.ecfr.gov/cgi-bin/text-idx?SID=cc011f4fb962e68cb0da4bc91e8fbb43&amp;mc=true&amp;node=pt2.1.200&amp;rgn=div5" TargetMode="External"/><Relationship Id="rId36" Type="http://schemas.openxmlformats.org/officeDocument/2006/relationships/hyperlink" Target="https://data.wvgis.wvu.edu/pub/RA/_engage/Local/SFHA_Change/Documentation/FEMA_R3_Local_Officials_Toolkit.pdf" TargetMode="External"/><Relationship Id="rId49" Type="http://schemas.openxmlformats.org/officeDocument/2006/relationships/hyperlink" Target="https://www.fema.gov/sites/default/files/documents/Region_III_WV_FloodReport.pdf" TargetMode="External"/><Relationship Id="rId57" Type="http://schemas.openxmlformats.org/officeDocument/2006/relationships/hyperlink" Target="https://data.wvgis.wvu.edu/pub/RA/State/CL/Matrix/" TargetMode="External"/><Relationship Id="rId106" Type="http://schemas.openxmlformats.org/officeDocument/2006/relationships/hyperlink" Target="https://assets.firststreet.org/uploads/2021/09/The-3rd-National-Risk-Assessment-Infrastructure-on-the-Brink.pdf" TargetMode="External"/><Relationship Id="rId10" Type="http://schemas.openxmlformats.org/officeDocument/2006/relationships/image" Target="media/image3.png"/><Relationship Id="rId31" Type="http://schemas.openxmlformats.org/officeDocument/2006/relationships/hyperlink" Target="http://www.ecfr.gov/cgi-bin/text-idx?SID=cc011f4fb962e68cb0da4bc91e8fbb43&amp;mc=true&amp;node=pt2.1.200&amp;rgn=div5" TargetMode="External"/><Relationship Id="rId44" Type="http://schemas.openxmlformats.org/officeDocument/2006/relationships/hyperlink" Target="https://data.wvgis.wvu.edu/pub/RA/State/BL/Extract/" TargetMode="External"/><Relationship Id="rId52" Type="http://schemas.openxmlformats.org/officeDocument/2006/relationships/image" Target="media/image8.jpeg"/><Relationship Id="rId60" Type="http://schemas.openxmlformats.org/officeDocument/2006/relationships/hyperlink" Target="https://data.wvgis.wvu.edu/pub/RA/_resources/Dashboard/" TargetMode="External"/><Relationship Id="rId65" Type="http://schemas.openxmlformats.org/officeDocument/2006/relationships/hyperlink" Target="https://www.mapwv.gov/flood/map/?wkid=102100&amp;x=-9107187&amp;y=4633953&amp;l=11&amp;v=2" TargetMode="External"/><Relationship Id="rId73" Type="http://schemas.openxmlformats.org/officeDocument/2006/relationships/hyperlink" Target="https://data.wvgis.wvu.edu/pub/RA/State/BL/Graphic/BL_Top_Damage_Loss_Estimate.pdf" TargetMode="External"/><Relationship Id="rId78" Type="http://schemas.openxmlformats.org/officeDocument/2006/relationships/footer" Target="footer4.xml"/><Relationship Id="rId81" Type="http://schemas.openxmlformats.org/officeDocument/2006/relationships/hyperlink" Target="https://data.wvgis.wvu.edu/pub/RA/_resources/status/WV_FloodStudies.pdf" TargetMode="External"/><Relationship Id="rId86" Type="http://schemas.openxmlformats.org/officeDocument/2006/relationships/hyperlink" Target="https://www.mapwv.gov/flood" TargetMode="External"/><Relationship Id="rId94" Type="http://schemas.openxmlformats.org/officeDocument/2006/relationships/hyperlink" Target="https://data.wvgis.wvu.edu/pub/RA/_resources/FloodTool/WV-Flood-Tool_FRA_Glossary.pdf" TargetMode="External"/><Relationship Id="rId99" Type="http://schemas.openxmlformats.org/officeDocument/2006/relationships/hyperlink" Target="https://data.wvgis.wvu.edu/pub/RA/_resources/3Dflood/" TargetMode="External"/><Relationship Id="rId10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www.mapwv.gov/Flood" TargetMode="External"/><Relationship Id="rId39" Type="http://schemas.openxmlformats.org/officeDocument/2006/relationships/hyperlink" Target="https://data.wvgis.wvu.edu/pub/RA/_resources/LOMA/WV_Flood_Tool-LIDAR_for_LOMA_instructions.pdf" TargetMode="External"/><Relationship Id="rId109" Type="http://schemas.openxmlformats.org/officeDocument/2006/relationships/hyperlink" Target="https://www.fema.gov/flood-maps/cooperating-technical-partners/about" TargetMode="External"/><Relationship Id="rId34" Type="http://schemas.openxmlformats.org/officeDocument/2006/relationships/hyperlink" Target="https://data.wvgis.wvu.edu/pub/RA/_engage/Local/SDE/" TargetMode="External"/><Relationship Id="rId50" Type="http://schemas.openxmlformats.org/officeDocument/2006/relationships/hyperlink" Target="https://www.theintelligencer.net/news/top-headlines/2021/12/rise-wv-program-is-investigated/" TargetMode="External"/><Relationship Id="rId55" Type="http://schemas.openxmlformats.org/officeDocument/2006/relationships/hyperlink" Target="https://data.wvgis.wvu.edu/pub/RA/_resources/USACE/Lower_Mingo_County_Section_202_NonStructuralProject_2008_O&amp;M_Manual.pdf" TargetMode="External"/><Relationship Id="rId76" Type="http://schemas.openxmlformats.org/officeDocument/2006/relationships/hyperlink" Target="https://www.mapwv.gov/flood/map/?wkid=102100&amp;x=-8990490&amp;y=4575680&amp;l=10&amp;v=2" TargetMode="External"/><Relationship Id="rId97" Type="http://schemas.openxmlformats.org/officeDocument/2006/relationships/hyperlink" Target="https://data.wvgis.wvu.edu/pub/RA/State/BL/Graphic/A_Zone_Buildings_with_Flood_Depths_greater_10ft.pdf" TargetMode="External"/><Relationship Id="rId104"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yperlink" Target="https://data.wvgis.wvu.edu/pub/RA/State/BL/Graphic/REG4_post-FIRM_water_depth_20211014.pdf" TargetMode="External"/><Relationship Id="rId9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7F2A8-87BC-49E8-9F9F-F7078FDDB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37</Pages>
  <Words>11515</Words>
  <Characters>65638</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CTP National FY22 PM SOW</vt:lpstr>
    </vt:vector>
  </TitlesOfParts>
  <Company/>
  <LinksUpToDate>false</LinksUpToDate>
  <CharactersWithSpaces>77000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CTP National FY22 PM SOW</dc:title>
  <dc:creator>FEMA CTP Program</dc:creator>
  <cp:lastModifiedBy>Kurt Donaldson</cp:lastModifiedBy>
  <cp:revision>3</cp:revision>
  <dcterms:created xsi:type="dcterms:W3CDTF">2022-09-12T16:42:00Z</dcterms:created>
  <dcterms:modified xsi:type="dcterms:W3CDTF">2022-11-11T15:48:00Z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2022-04-20T00:00:00Z</vt:filetime>
  </property>
  <property fmtid="{D5CDD505-2E9C-101B-9397-08002B2CF9AE}" pid="3" name="Creator">
    <vt:lpwstr>Acrobat PDFMaker 22 for Word</vt:lpwstr>
  </property>
  <property fmtid="{D5CDD505-2E9C-101B-9397-08002B2CF9AE}" pid="4" name="LastSaved">
    <vt:filetime>2022-06-23T00:00:00Z</vt:filetime>
  </property>
</Properties>
</file>