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37876" w14:textId="77777777" w:rsidR="00B21C7E" w:rsidRPr="0088305F" w:rsidRDefault="00B21C7E" w:rsidP="00B21C7E">
      <w:pPr>
        <w:rPr>
          <w:noProof/>
        </w:rPr>
      </w:pPr>
      <w:r w:rsidRPr="0088305F">
        <w:rPr>
          <w:b/>
          <w:bCs/>
          <w:noProof/>
        </w:rPr>
        <w:t>The Great Flood of 1889 (Johnston Flood)</w:t>
      </w:r>
    </w:p>
    <w:p w14:paraId="7DC1390E" w14:textId="77777777" w:rsidR="00B21C7E" w:rsidRPr="0088305F" w:rsidRDefault="00B21C7E" w:rsidP="00B21C7E">
      <w:pPr>
        <w:rPr>
          <w:noProof/>
        </w:rPr>
      </w:pPr>
      <w:r w:rsidRPr="0088305F">
        <w:rPr>
          <w:b/>
          <w:bCs/>
          <w:noProof/>
        </w:rPr>
        <w:t>Event Details</w:t>
      </w:r>
    </w:p>
    <w:p w14:paraId="78B6C764" w14:textId="77777777" w:rsidR="00B21C7E" w:rsidRPr="0088305F" w:rsidRDefault="00B21C7E" w:rsidP="00B21C7E">
      <w:pPr>
        <w:numPr>
          <w:ilvl w:val="0"/>
          <w:numId w:val="1"/>
        </w:numPr>
        <w:rPr>
          <w:noProof/>
        </w:rPr>
      </w:pPr>
      <w:r w:rsidRPr="0088305F">
        <w:rPr>
          <w:b/>
          <w:bCs/>
          <w:noProof/>
        </w:rPr>
        <w:t>Date:</w:t>
      </w:r>
      <w:r w:rsidRPr="0088305F">
        <w:rPr>
          <w:noProof/>
        </w:rPr>
        <w:t xml:space="preserve"> July 1889</w:t>
      </w:r>
    </w:p>
    <w:p w14:paraId="170C4A88" w14:textId="77777777" w:rsidR="00B21C7E" w:rsidRPr="0088305F" w:rsidRDefault="00B21C7E" w:rsidP="00B21C7E">
      <w:pPr>
        <w:numPr>
          <w:ilvl w:val="0"/>
          <w:numId w:val="1"/>
        </w:numPr>
        <w:rPr>
          <w:noProof/>
        </w:rPr>
      </w:pPr>
      <w:r w:rsidRPr="0088305F">
        <w:rPr>
          <w:b/>
          <w:bCs/>
          <w:noProof/>
        </w:rPr>
        <w:t>Precipitation:</w:t>
      </w:r>
      <w:r w:rsidRPr="0088305F">
        <w:rPr>
          <w:noProof/>
        </w:rPr>
        <w:t xml:space="preserve"> 19 inches in 2 hours and 10 minutes</w:t>
      </w:r>
    </w:p>
    <w:p w14:paraId="4D93F8FB" w14:textId="77777777" w:rsidR="00B21C7E" w:rsidRPr="0088305F" w:rsidRDefault="00B21C7E" w:rsidP="00B21C7E">
      <w:pPr>
        <w:numPr>
          <w:ilvl w:val="0"/>
          <w:numId w:val="1"/>
        </w:numPr>
        <w:rPr>
          <w:noProof/>
        </w:rPr>
      </w:pPr>
      <w:r w:rsidRPr="0088305F">
        <w:rPr>
          <w:b/>
          <w:bCs/>
          <w:noProof/>
        </w:rPr>
        <w:t>Flood Type:</w:t>
      </w:r>
      <w:r w:rsidRPr="0088305F">
        <w:rPr>
          <w:noProof/>
        </w:rPr>
        <w:t xml:space="preserve"> Summer Thunderstorm</w:t>
      </w:r>
    </w:p>
    <w:p w14:paraId="40C38A27" w14:textId="77777777" w:rsidR="00B21C7E" w:rsidRPr="0088305F" w:rsidRDefault="00B21C7E" w:rsidP="00B21C7E">
      <w:pPr>
        <w:numPr>
          <w:ilvl w:val="0"/>
          <w:numId w:val="1"/>
        </w:numPr>
        <w:rPr>
          <w:noProof/>
        </w:rPr>
      </w:pPr>
      <w:r w:rsidRPr="0088305F">
        <w:rPr>
          <w:b/>
          <w:bCs/>
          <w:noProof/>
        </w:rPr>
        <w:t>Fatalities:</w:t>
      </w:r>
      <w:r w:rsidRPr="0088305F">
        <w:rPr>
          <w:noProof/>
        </w:rPr>
        <w:t xml:space="preserve"> 19</w:t>
      </w:r>
    </w:p>
    <w:p w14:paraId="2897D342" w14:textId="77777777" w:rsidR="00B21C7E" w:rsidRPr="0088305F" w:rsidRDefault="00B21C7E" w:rsidP="00B21C7E">
      <w:pPr>
        <w:numPr>
          <w:ilvl w:val="0"/>
          <w:numId w:val="1"/>
        </w:numPr>
        <w:rPr>
          <w:noProof/>
        </w:rPr>
      </w:pPr>
      <w:r w:rsidRPr="0088305F">
        <w:rPr>
          <w:b/>
          <w:bCs/>
          <w:noProof/>
        </w:rPr>
        <w:t>Main Impacted Streams:</w:t>
      </w:r>
      <w:r w:rsidRPr="0088305F">
        <w:rPr>
          <w:noProof/>
        </w:rPr>
        <w:t xml:space="preserve"> Tucker Creek, Right Fork Tucker Creek, Left Fork Sandy Creek, Nesselroad Run</w:t>
      </w:r>
    </w:p>
    <w:p w14:paraId="639063B1" w14:textId="77777777" w:rsidR="00B21C7E" w:rsidRPr="0088305F" w:rsidRDefault="00B21C7E" w:rsidP="00B21C7E">
      <w:pPr>
        <w:numPr>
          <w:ilvl w:val="0"/>
          <w:numId w:val="1"/>
        </w:numPr>
        <w:rPr>
          <w:noProof/>
        </w:rPr>
      </w:pPr>
      <w:r w:rsidRPr="0088305F">
        <w:rPr>
          <w:b/>
          <w:bCs/>
          <w:noProof/>
        </w:rPr>
        <w:t>Location:</w:t>
      </w:r>
      <w:r w:rsidRPr="0088305F">
        <w:rPr>
          <w:noProof/>
        </w:rPr>
        <w:t xml:space="preserve"> Wirt, Jackson, and Wood counties (WV)</w:t>
      </w:r>
    </w:p>
    <w:p w14:paraId="354D598A" w14:textId="77777777" w:rsidR="00B21C7E" w:rsidRPr="0088305F" w:rsidRDefault="00B21C7E" w:rsidP="00B21C7E">
      <w:pPr>
        <w:rPr>
          <w:noProof/>
        </w:rPr>
      </w:pPr>
      <w:r w:rsidRPr="0088305F">
        <w:rPr>
          <w:b/>
          <w:bCs/>
          <w:noProof/>
        </w:rPr>
        <w:t>Mitigation Efforts</w:t>
      </w:r>
    </w:p>
    <w:p w14:paraId="7370CD9C" w14:textId="77777777" w:rsidR="00B21C7E" w:rsidRPr="0088305F" w:rsidRDefault="00B21C7E" w:rsidP="00B21C7E">
      <w:pPr>
        <w:numPr>
          <w:ilvl w:val="0"/>
          <w:numId w:val="2"/>
        </w:numPr>
        <w:rPr>
          <w:noProof/>
        </w:rPr>
      </w:pPr>
      <w:r w:rsidRPr="0088305F">
        <w:rPr>
          <w:b/>
          <w:bCs/>
          <w:noProof/>
        </w:rPr>
        <w:t>Stream Gauges Installed:</w:t>
      </w:r>
      <w:r w:rsidRPr="0088305F">
        <w:rPr>
          <w:noProof/>
        </w:rPr>
        <w:t xml:space="preserve"> 2 (Ohio River and Little Tygart Creek)</w:t>
      </w:r>
    </w:p>
    <w:p w14:paraId="498CC8A4" w14:textId="77777777" w:rsidR="00B21C7E" w:rsidRPr="0088305F" w:rsidRDefault="00B21C7E" w:rsidP="00B21C7E">
      <w:pPr>
        <w:numPr>
          <w:ilvl w:val="0"/>
          <w:numId w:val="2"/>
        </w:numPr>
        <w:rPr>
          <w:noProof/>
        </w:rPr>
      </w:pPr>
      <w:r w:rsidRPr="0088305F">
        <w:rPr>
          <w:b/>
          <w:bCs/>
          <w:noProof/>
        </w:rPr>
        <w:t>No Mitigation for 89.47% of fatalities</w:t>
      </w:r>
    </w:p>
    <w:p w14:paraId="38FA15DE" w14:textId="77777777" w:rsidR="00B21C7E" w:rsidRPr="0088305F" w:rsidRDefault="00B21C7E" w:rsidP="00B21C7E">
      <w:pPr>
        <w:rPr>
          <w:noProof/>
        </w:rPr>
      </w:pPr>
      <w:r w:rsidRPr="0088305F">
        <w:rPr>
          <w:b/>
          <w:bCs/>
          <w:noProof/>
        </w:rPr>
        <w:t>Risk and Impact Analysis</w:t>
      </w:r>
    </w:p>
    <w:p w14:paraId="6D25BAC4" w14:textId="77777777" w:rsidR="00B21C7E" w:rsidRPr="0088305F" w:rsidRDefault="00B21C7E" w:rsidP="00B21C7E">
      <w:pPr>
        <w:numPr>
          <w:ilvl w:val="0"/>
          <w:numId w:val="3"/>
        </w:numPr>
        <w:rPr>
          <w:noProof/>
        </w:rPr>
      </w:pPr>
      <w:r w:rsidRPr="0088305F">
        <w:rPr>
          <w:b/>
          <w:bCs/>
          <w:noProof/>
        </w:rPr>
        <w:t>Flood Zone Classification:</w:t>
      </w:r>
    </w:p>
    <w:p w14:paraId="5B7AD83A" w14:textId="77777777" w:rsidR="00B21C7E" w:rsidRPr="0088305F" w:rsidRDefault="00B21C7E" w:rsidP="00B21C7E">
      <w:pPr>
        <w:numPr>
          <w:ilvl w:val="1"/>
          <w:numId w:val="3"/>
        </w:numPr>
        <w:rPr>
          <w:noProof/>
        </w:rPr>
      </w:pPr>
      <w:r w:rsidRPr="0088305F">
        <w:rPr>
          <w:noProof/>
        </w:rPr>
        <w:t>57.9% Zone A</w:t>
      </w:r>
    </w:p>
    <w:p w14:paraId="12C61FFC" w14:textId="77777777" w:rsidR="00B21C7E" w:rsidRPr="0088305F" w:rsidRDefault="00B21C7E" w:rsidP="00B21C7E">
      <w:pPr>
        <w:numPr>
          <w:ilvl w:val="1"/>
          <w:numId w:val="3"/>
        </w:numPr>
        <w:rPr>
          <w:noProof/>
        </w:rPr>
      </w:pPr>
      <w:r w:rsidRPr="0088305F">
        <w:rPr>
          <w:noProof/>
        </w:rPr>
        <w:t>26.3% Unmapped</w:t>
      </w:r>
    </w:p>
    <w:p w14:paraId="55C5C423" w14:textId="77777777" w:rsidR="00B21C7E" w:rsidRPr="0088305F" w:rsidRDefault="00B21C7E" w:rsidP="00B21C7E">
      <w:pPr>
        <w:numPr>
          <w:ilvl w:val="0"/>
          <w:numId w:val="3"/>
        </w:numPr>
        <w:rPr>
          <w:noProof/>
        </w:rPr>
      </w:pPr>
      <w:r w:rsidRPr="0088305F">
        <w:rPr>
          <w:b/>
          <w:bCs/>
          <w:noProof/>
        </w:rPr>
        <w:t>Cause of Death:</w:t>
      </w:r>
    </w:p>
    <w:p w14:paraId="1F025865" w14:textId="77777777" w:rsidR="00B21C7E" w:rsidRPr="0088305F" w:rsidRDefault="00B21C7E" w:rsidP="00B21C7E">
      <w:pPr>
        <w:numPr>
          <w:ilvl w:val="1"/>
          <w:numId w:val="3"/>
        </w:numPr>
        <w:rPr>
          <w:noProof/>
        </w:rPr>
      </w:pPr>
      <w:r w:rsidRPr="0088305F">
        <w:rPr>
          <w:noProof/>
        </w:rPr>
        <w:t>100% by drowning</w:t>
      </w:r>
    </w:p>
    <w:p w14:paraId="3805E0D3" w14:textId="77777777" w:rsidR="00B21C7E" w:rsidRPr="0088305F" w:rsidRDefault="00B21C7E" w:rsidP="00B21C7E">
      <w:pPr>
        <w:numPr>
          <w:ilvl w:val="0"/>
          <w:numId w:val="3"/>
        </w:numPr>
        <w:rPr>
          <w:noProof/>
        </w:rPr>
      </w:pPr>
      <w:r w:rsidRPr="0088305F">
        <w:rPr>
          <w:b/>
          <w:bCs/>
          <w:noProof/>
        </w:rPr>
        <w:t>Fatality Locations:</w:t>
      </w:r>
    </w:p>
    <w:p w14:paraId="548ED917" w14:textId="77777777" w:rsidR="00B21C7E" w:rsidRPr="0088305F" w:rsidRDefault="00B21C7E" w:rsidP="00B21C7E">
      <w:pPr>
        <w:numPr>
          <w:ilvl w:val="1"/>
          <w:numId w:val="3"/>
        </w:numPr>
        <w:rPr>
          <w:noProof/>
        </w:rPr>
      </w:pPr>
      <w:r w:rsidRPr="0088305F">
        <w:rPr>
          <w:noProof/>
        </w:rPr>
        <w:t>15 in structures</w:t>
      </w:r>
    </w:p>
    <w:p w14:paraId="072B2A6A" w14:textId="77777777" w:rsidR="00B21C7E" w:rsidRPr="0088305F" w:rsidRDefault="00B21C7E" w:rsidP="00B21C7E">
      <w:pPr>
        <w:numPr>
          <w:ilvl w:val="1"/>
          <w:numId w:val="3"/>
        </w:numPr>
        <w:rPr>
          <w:noProof/>
        </w:rPr>
      </w:pPr>
      <w:r w:rsidRPr="0088305F">
        <w:rPr>
          <w:noProof/>
        </w:rPr>
        <w:t>4 in water</w:t>
      </w:r>
    </w:p>
    <w:p w14:paraId="1E06DCEE" w14:textId="77777777" w:rsidR="00B21C7E" w:rsidRPr="0088305F" w:rsidRDefault="00B21C7E" w:rsidP="00B21C7E">
      <w:pPr>
        <w:rPr>
          <w:noProof/>
        </w:rPr>
      </w:pPr>
      <w:r w:rsidRPr="0088305F">
        <w:rPr>
          <w:b/>
          <w:bCs/>
          <w:noProof/>
        </w:rPr>
        <w:t>Demographics of Victims</w:t>
      </w:r>
    </w:p>
    <w:p w14:paraId="085667B0" w14:textId="77777777" w:rsidR="00B21C7E" w:rsidRPr="0088305F" w:rsidRDefault="00B21C7E" w:rsidP="00B21C7E">
      <w:pPr>
        <w:numPr>
          <w:ilvl w:val="0"/>
          <w:numId w:val="4"/>
        </w:numPr>
        <w:rPr>
          <w:noProof/>
        </w:rPr>
      </w:pPr>
      <w:r w:rsidRPr="0088305F">
        <w:rPr>
          <w:b/>
          <w:bCs/>
          <w:noProof/>
        </w:rPr>
        <w:t>Age Groups:</w:t>
      </w:r>
    </w:p>
    <w:p w14:paraId="75D47A84" w14:textId="77777777" w:rsidR="00B21C7E" w:rsidRPr="0088305F" w:rsidRDefault="00B21C7E" w:rsidP="00B21C7E">
      <w:pPr>
        <w:numPr>
          <w:ilvl w:val="1"/>
          <w:numId w:val="4"/>
        </w:numPr>
        <w:rPr>
          <w:noProof/>
        </w:rPr>
      </w:pPr>
      <w:r w:rsidRPr="0088305F">
        <w:rPr>
          <w:noProof/>
        </w:rPr>
        <w:t>7 fatalities (Ages 0–12, Children)</w:t>
      </w:r>
    </w:p>
    <w:p w14:paraId="736D00E7" w14:textId="77777777" w:rsidR="00B21C7E" w:rsidRPr="0088305F" w:rsidRDefault="00B21C7E" w:rsidP="00B21C7E">
      <w:pPr>
        <w:numPr>
          <w:ilvl w:val="1"/>
          <w:numId w:val="4"/>
        </w:numPr>
        <w:rPr>
          <w:noProof/>
        </w:rPr>
      </w:pPr>
      <w:r w:rsidRPr="0088305F">
        <w:rPr>
          <w:noProof/>
        </w:rPr>
        <w:t>4 fatalities (Ages 19–39, Young Adults)</w:t>
      </w:r>
    </w:p>
    <w:p w14:paraId="37C88DF0" w14:textId="77777777" w:rsidR="00B21C7E" w:rsidRPr="0088305F" w:rsidRDefault="00B21C7E" w:rsidP="00B21C7E">
      <w:pPr>
        <w:numPr>
          <w:ilvl w:val="1"/>
          <w:numId w:val="4"/>
        </w:numPr>
        <w:rPr>
          <w:noProof/>
        </w:rPr>
      </w:pPr>
      <w:r w:rsidRPr="0088305F">
        <w:rPr>
          <w:noProof/>
        </w:rPr>
        <w:t>1 fatality (Ages 40–70, Middle-Aged Adult)</w:t>
      </w:r>
    </w:p>
    <w:p w14:paraId="23F9F8F2" w14:textId="77777777" w:rsidR="00B21C7E" w:rsidRPr="0088305F" w:rsidRDefault="00B21C7E" w:rsidP="00B21C7E">
      <w:pPr>
        <w:numPr>
          <w:ilvl w:val="0"/>
          <w:numId w:val="4"/>
        </w:numPr>
        <w:rPr>
          <w:noProof/>
        </w:rPr>
      </w:pPr>
      <w:r w:rsidRPr="0088305F">
        <w:rPr>
          <w:b/>
          <w:bCs/>
          <w:noProof/>
        </w:rPr>
        <w:t>Gender Distribution:</w:t>
      </w:r>
    </w:p>
    <w:p w14:paraId="47D01DB3" w14:textId="77777777" w:rsidR="00B21C7E" w:rsidRPr="0088305F" w:rsidRDefault="00B21C7E" w:rsidP="00B21C7E">
      <w:pPr>
        <w:numPr>
          <w:ilvl w:val="1"/>
          <w:numId w:val="4"/>
        </w:numPr>
        <w:rPr>
          <w:noProof/>
        </w:rPr>
      </w:pPr>
      <w:r w:rsidRPr="0088305F">
        <w:rPr>
          <w:noProof/>
        </w:rPr>
        <w:t>10 female</w:t>
      </w:r>
    </w:p>
    <w:p w14:paraId="1610484D" w14:textId="77777777" w:rsidR="00B21C7E" w:rsidRPr="0088305F" w:rsidRDefault="00B21C7E" w:rsidP="00B21C7E">
      <w:pPr>
        <w:numPr>
          <w:ilvl w:val="1"/>
          <w:numId w:val="4"/>
        </w:numPr>
        <w:rPr>
          <w:noProof/>
        </w:rPr>
      </w:pPr>
      <w:r w:rsidRPr="0088305F">
        <w:rPr>
          <w:noProof/>
        </w:rPr>
        <w:t>7 male</w:t>
      </w:r>
    </w:p>
    <w:p w14:paraId="09B27782" w14:textId="77777777" w:rsidR="00B21C7E" w:rsidRPr="0088305F" w:rsidRDefault="00B21C7E" w:rsidP="00B21C7E">
      <w:pPr>
        <w:rPr>
          <w:noProof/>
        </w:rPr>
      </w:pPr>
      <w:r w:rsidRPr="0088305F">
        <w:rPr>
          <w:b/>
          <w:bCs/>
          <w:noProof/>
        </w:rPr>
        <w:t>Mass Casualty Events:</w:t>
      </w:r>
    </w:p>
    <w:p w14:paraId="1E9F7F49" w14:textId="77777777" w:rsidR="00B21C7E" w:rsidRPr="0088305F" w:rsidRDefault="00B21C7E" w:rsidP="00B21C7E">
      <w:pPr>
        <w:numPr>
          <w:ilvl w:val="0"/>
          <w:numId w:val="5"/>
        </w:numPr>
        <w:rPr>
          <w:noProof/>
        </w:rPr>
      </w:pPr>
      <w:r w:rsidRPr="0088305F">
        <w:rPr>
          <w:noProof/>
        </w:rPr>
        <w:lastRenderedPageBreak/>
        <w:t>73.7% of fatalities occurred in mass casualty events</w:t>
      </w:r>
    </w:p>
    <w:p w14:paraId="67E2CAD1" w14:textId="77777777" w:rsidR="00B21C7E" w:rsidRPr="0088305F" w:rsidRDefault="00B21C7E" w:rsidP="00B21C7E">
      <w:pPr>
        <w:rPr>
          <w:noProof/>
        </w:rPr>
      </w:pPr>
      <w:r w:rsidRPr="0088305F">
        <w:rPr>
          <w:b/>
          <w:bCs/>
          <w:noProof/>
        </w:rPr>
        <w:t>Multimedia &amp; Sources:</w:t>
      </w:r>
    </w:p>
    <w:p w14:paraId="028B8FB8" w14:textId="77777777" w:rsidR="00B21C7E" w:rsidRPr="0088305F" w:rsidRDefault="00B21C7E" w:rsidP="00B21C7E">
      <w:pPr>
        <w:numPr>
          <w:ilvl w:val="0"/>
          <w:numId w:val="6"/>
        </w:numPr>
        <w:rPr>
          <w:noProof/>
        </w:rPr>
      </w:pPr>
      <w:hyperlink r:id="rId7" w:anchor="&amp;gid=1&amp;pid=1" w:tgtFrame="_new" w:history="1">
        <w:r w:rsidRPr="0088305F">
          <w:rPr>
            <w:rStyle w:val="Hyperlink"/>
            <w:noProof/>
          </w:rPr>
          <w:t>Disastrous Flood in Wood, Wirt, and Jackson Counties (AbeBooks)</w:t>
        </w:r>
      </w:hyperlink>
    </w:p>
    <w:p w14:paraId="3F152683" w14:textId="77777777" w:rsidR="00B21C7E" w:rsidRPr="0088305F" w:rsidRDefault="00B21C7E" w:rsidP="00B21C7E">
      <w:pPr>
        <w:numPr>
          <w:ilvl w:val="0"/>
          <w:numId w:val="6"/>
        </w:numPr>
        <w:rPr>
          <w:noProof/>
        </w:rPr>
      </w:pPr>
      <w:hyperlink r:id="rId8" w:tgtFrame="_new" w:history="1">
        <w:r w:rsidRPr="0088305F">
          <w:rPr>
            <w:rStyle w:val="Hyperlink"/>
            <w:noProof/>
          </w:rPr>
          <w:t>Clio Entry</w:t>
        </w:r>
      </w:hyperlink>
    </w:p>
    <w:p w14:paraId="297350ED" w14:textId="77777777" w:rsidR="00B21C7E" w:rsidRPr="0088305F" w:rsidRDefault="00B21C7E" w:rsidP="00B21C7E">
      <w:pPr>
        <w:numPr>
          <w:ilvl w:val="0"/>
          <w:numId w:val="6"/>
        </w:numPr>
        <w:rPr>
          <w:noProof/>
        </w:rPr>
      </w:pPr>
      <w:hyperlink r:id="rId9" w:tgtFrame="_new" w:history="1">
        <w:r w:rsidRPr="0088305F">
          <w:rPr>
            <w:rStyle w:val="Hyperlink"/>
            <w:noProof/>
          </w:rPr>
          <w:t>Wheeling Register, Jul 22, 1889</w:t>
        </w:r>
      </w:hyperlink>
    </w:p>
    <w:p w14:paraId="47F45CB4" w14:textId="77777777" w:rsidR="00B21C7E" w:rsidRDefault="00B21C7E" w:rsidP="00B21C7E">
      <w:pPr>
        <w:rPr>
          <w:noProof/>
        </w:rPr>
      </w:pPr>
    </w:p>
    <w:p w14:paraId="04953F9C" w14:textId="77777777" w:rsidR="00B21C7E" w:rsidRDefault="00B21C7E" w:rsidP="00B21C7E">
      <w:pPr>
        <w:rPr>
          <w:b/>
          <w:bCs/>
        </w:rPr>
      </w:pPr>
      <w:r>
        <w:rPr>
          <w:noProof/>
        </w:rPr>
        <w:drawing>
          <wp:inline distT="0" distB="0" distL="0" distR="0" wp14:anchorId="789C20EA" wp14:editId="18A79F74">
            <wp:extent cx="3062736" cy="2673350"/>
            <wp:effectExtent l="0" t="0" r="4445" b="0"/>
            <wp:docPr id="8" name="Picture 7" descr="A map of the united stat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map of the united states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707" cy="268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EB75" w14:textId="77777777" w:rsidR="00B21C7E" w:rsidRDefault="00B21C7E" w:rsidP="00B21C7E">
      <w:pPr>
        <w:rPr>
          <w:b/>
          <w:bCs/>
        </w:rPr>
      </w:pPr>
      <w:r>
        <w:rPr>
          <w:noProof/>
        </w:rPr>
        <w:drawing>
          <wp:inline distT="0" distB="0" distL="0" distR="0" wp14:anchorId="719CF516" wp14:editId="2D7345EE">
            <wp:extent cx="5943600" cy="2946400"/>
            <wp:effectExtent l="0" t="0" r="0" b="6350"/>
            <wp:docPr id="9" name="Picture 8" descr="A text with yellow lin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text with yellow lin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0000000-0008-0000-0100-000009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D2A7" w14:textId="77777777" w:rsidR="00B21C7E" w:rsidRDefault="00B21C7E" w:rsidP="00B21C7E"/>
    <w:p w14:paraId="7E0541A8" w14:textId="77777777" w:rsidR="00572586" w:rsidRDefault="00572586"/>
    <w:sectPr w:rsidR="00572586" w:rsidSect="00424D27">
      <w:headerReference w:type="default" r:id="rId12"/>
      <w:footerReference w:type="default" r:id="rId13"/>
      <w:pgSz w:w="12240" w:h="15840"/>
      <w:pgMar w:top="900" w:right="1440" w:bottom="1440" w:left="1440" w:header="720" w:footer="1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417DC" w14:textId="77777777" w:rsidR="00572586" w:rsidRDefault="00572586" w:rsidP="00572586">
      <w:pPr>
        <w:spacing w:after="0" w:line="240" w:lineRule="auto"/>
      </w:pPr>
      <w:r>
        <w:separator/>
      </w:r>
    </w:p>
  </w:endnote>
  <w:endnote w:type="continuationSeparator" w:id="0">
    <w:p w14:paraId="07B3B685" w14:textId="77777777" w:rsidR="00572586" w:rsidRDefault="00572586" w:rsidP="0057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11320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481D3C" w14:textId="43E702D7" w:rsidR="00424D27" w:rsidRDefault="00424D27">
        <w:pPr>
          <w:pStyle w:val="Footer"/>
          <w:jc w:val="center"/>
        </w:pPr>
        <w:r w:rsidRPr="00424D27">
          <w:rPr>
            <w:sz w:val="20"/>
            <w:szCs w:val="20"/>
          </w:rPr>
          <w:fldChar w:fldCharType="begin"/>
        </w:r>
        <w:r w:rsidRPr="00424D27">
          <w:rPr>
            <w:sz w:val="20"/>
            <w:szCs w:val="20"/>
          </w:rPr>
          <w:instrText xml:space="preserve"> PAGE   \* MERGEFORMAT </w:instrText>
        </w:r>
        <w:r w:rsidRPr="00424D27">
          <w:rPr>
            <w:sz w:val="20"/>
            <w:szCs w:val="20"/>
          </w:rPr>
          <w:fldChar w:fldCharType="separate"/>
        </w:r>
        <w:r w:rsidRPr="00424D27">
          <w:rPr>
            <w:noProof/>
            <w:sz w:val="20"/>
            <w:szCs w:val="20"/>
          </w:rPr>
          <w:t>2</w:t>
        </w:r>
        <w:r w:rsidRPr="00424D27">
          <w:rPr>
            <w:noProof/>
            <w:sz w:val="20"/>
            <w:szCs w:val="20"/>
          </w:rPr>
          <w:fldChar w:fldCharType="end"/>
        </w:r>
      </w:p>
    </w:sdtContent>
  </w:sdt>
  <w:p w14:paraId="6EE74931" w14:textId="77777777" w:rsidR="00424D27" w:rsidRDefault="00424D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EE1A8" w14:textId="77777777" w:rsidR="00572586" w:rsidRDefault="00572586" w:rsidP="00572586">
      <w:pPr>
        <w:spacing w:after="0" w:line="240" w:lineRule="auto"/>
      </w:pPr>
      <w:r>
        <w:separator/>
      </w:r>
    </w:p>
  </w:footnote>
  <w:footnote w:type="continuationSeparator" w:id="0">
    <w:p w14:paraId="25264308" w14:textId="77777777" w:rsidR="00572586" w:rsidRDefault="00572586" w:rsidP="00572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DFCB9" w14:textId="0FF6A965" w:rsidR="00572586" w:rsidRDefault="00F40A83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10B8784" wp14:editId="6CCA76A8">
          <wp:simplePos x="0" y="0"/>
          <wp:positionH relativeFrom="column">
            <wp:posOffset>6281000</wp:posOffset>
          </wp:positionH>
          <wp:positionV relativeFrom="paragraph">
            <wp:posOffset>-289560</wp:posOffset>
          </wp:positionV>
          <wp:extent cx="280718" cy="275260"/>
          <wp:effectExtent l="0" t="0" r="5080" b="0"/>
          <wp:wrapNone/>
          <wp:docPr id="885495915" name="Picture 86" descr="A blue circle with yellow text and a map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1CE63EC8-B57C-4593-A8E5-1098022E8A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118238" name="Picture 86" descr="A blue circle with yellow text and a map&#10;&#10;AI-generated content may be incorrect.">
                    <a:extLst>
                      <a:ext uri="{FF2B5EF4-FFF2-40B4-BE49-F238E27FC236}">
                        <a16:creationId xmlns:a16="http://schemas.microsoft.com/office/drawing/2014/main" id="{1CE63EC8-B57C-4593-A8E5-1098022E8A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6" b="786"/>
                  <a:stretch/>
                </pic:blipFill>
                <pic:spPr bwMode="auto">
                  <a:xfrm>
                    <a:off x="0" y="0"/>
                    <a:ext cx="280718" cy="275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5D37E5E" wp14:editId="53F62505">
              <wp:simplePos x="0" y="0"/>
              <wp:positionH relativeFrom="column">
                <wp:posOffset>-647700</wp:posOffset>
              </wp:positionH>
              <wp:positionV relativeFrom="paragraph">
                <wp:posOffset>-298450</wp:posOffset>
              </wp:positionV>
              <wp:extent cx="7219950" cy="295275"/>
              <wp:effectExtent l="19050" t="19050" r="19050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0" cy="2952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90000"/>
                          <a:lumOff val="10000"/>
                        </a:schemeClr>
                      </a:solidFill>
                      <a:ln w="28575">
                        <a:solidFill>
                          <a:srgbClr val="203864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D776F" w14:textId="715F9411" w:rsidR="00572586" w:rsidRPr="00D05662" w:rsidRDefault="00572586" w:rsidP="00572586">
                          <w:pP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24D2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</w:rPr>
                            <w:t>Flood Disaster Findings</w:t>
                          </w:r>
                          <w:r w:rsidRPr="00D0566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03864"/>
                              <w:sz w:val="18"/>
                              <w:szCs w:val="18"/>
                            </w:rPr>
                            <w:t xml:space="preserve">                                                                                                                                                          </w:t>
                          </w:r>
                          <w:r w:rsidR="00F40A83">
                            <w:rPr>
                              <w:rFonts w:cstheme="minorHAnsi"/>
                              <w:b/>
                              <w:bCs/>
                              <w:color w:val="203864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424D2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</w:rPr>
                            <w:t>WV GIS Technical Center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37E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1pt;margin-top:-23.5pt;width:568.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" fillcolor="#153e64 [2911]" strokecolor="#203864" strokeweight="2.25pt">
              <v:textbox>
                <w:txbxContent>
                  <w:p w14:paraId="143D776F" w14:textId="715F9411" w:rsidR="00572586" w:rsidRPr="00D05662" w:rsidRDefault="00572586" w:rsidP="00572586">
                    <w:pPr>
                      <w:rPr>
                        <w:rFonts w:cstheme="minorHAns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424D27">
                      <w:rPr>
                        <w:rFonts w:cstheme="minorHAnsi"/>
                        <w:b/>
                        <w:bCs/>
                        <w:color w:val="FFFFFF" w:themeColor="background1"/>
                      </w:rPr>
                      <w:t>Flood Disaster Findings</w:t>
                    </w:r>
                    <w:r w:rsidRPr="00D05662">
                      <w:rPr>
                        <w:rFonts w:cstheme="minorHAnsi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   </w:t>
                    </w:r>
                    <w:r>
                      <w:rPr>
                        <w:rFonts w:cstheme="minorHAnsi"/>
                        <w:b/>
                        <w:bCs/>
                        <w:color w:val="203864"/>
                        <w:sz w:val="18"/>
                        <w:szCs w:val="18"/>
                      </w:rPr>
                      <w:t xml:space="preserve">                                                                                                                                                          </w:t>
                    </w:r>
                    <w:r w:rsidR="00F40A83">
                      <w:rPr>
                        <w:rFonts w:cstheme="minorHAnsi"/>
                        <w:b/>
                        <w:bCs/>
                        <w:color w:val="203864"/>
                        <w:sz w:val="18"/>
                        <w:szCs w:val="18"/>
                      </w:rPr>
                      <w:t xml:space="preserve">   </w:t>
                    </w:r>
                    <w:r w:rsidRPr="00424D27">
                      <w:rPr>
                        <w:rFonts w:cstheme="minorHAnsi"/>
                        <w:b/>
                        <w:bCs/>
                        <w:color w:val="FFFFFF" w:themeColor="background1"/>
                      </w:rPr>
                      <w:t>WV GIS Technical Center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B4C2D"/>
    <w:multiLevelType w:val="multilevel"/>
    <w:tmpl w:val="4718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675C29"/>
    <w:multiLevelType w:val="multilevel"/>
    <w:tmpl w:val="A1DA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BD44C1"/>
    <w:multiLevelType w:val="multilevel"/>
    <w:tmpl w:val="A244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694DCE"/>
    <w:multiLevelType w:val="multilevel"/>
    <w:tmpl w:val="53BA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354CF9"/>
    <w:multiLevelType w:val="multilevel"/>
    <w:tmpl w:val="3E6E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914355"/>
    <w:multiLevelType w:val="multilevel"/>
    <w:tmpl w:val="948C5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527256">
    <w:abstractNumId w:val="5"/>
  </w:num>
  <w:num w:numId="2" w16cid:durableId="97797113">
    <w:abstractNumId w:val="0"/>
  </w:num>
  <w:num w:numId="3" w16cid:durableId="1735811941">
    <w:abstractNumId w:val="3"/>
  </w:num>
  <w:num w:numId="4" w16cid:durableId="1720283355">
    <w:abstractNumId w:val="4"/>
  </w:num>
  <w:num w:numId="5" w16cid:durableId="250042589">
    <w:abstractNumId w:val="2"/>
  </w:num>
  <w:num w:numId="6" w16cid:durableId="1194999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86"/>
    <w:rsid w:val="00424D27"/>
    <w:rsid w:val="00572586"/>
    <w:rsid w:val="00B21C7E"/>
    <w:rsid w:val="00D05662"/>
    <w:rsid w:val="00DB3AC9"/>
    <w:rsid w:val="00F119AB"/>
    <w:rsid w:val="00F4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4A9AC"/>
  <w15:chartTrackingRefBased/>
  <w15:docId w15:val="{BF4349D7-38DB-437F-8207-1873B69D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C7E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5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5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5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5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58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86"/>
  </w:style>
  <w:style w:type="paragraph" w:styleId="Footer">
    <w:name w:val="footer"/>
    <w:basedOn w:val="Normal"/>
    <w:link w:val="FooterChar"/>
    <w:uiPriority w:val="99"/>
    <w:unhideWhenUsed/>
    <w:rsid w:val="0057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86"/>
  </w:style>
  <w:style w:type="character" w:styleId="Hyperlink">
    <w:name w:val="Hyperlink"/>
    <w:basedOn w:val="DefaultParagraphFont"/>
    <w:uiPriority w:val="99"/>
    <w:unhideWhenUsed/>
    <w:rsid w:val="00B21C7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clio.com/entry/20353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bebooks.com/Disastrous-Flood-Wood-Wirt-Jackson-Counties/30901364939/bd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newspaperarchive.com/wheeling-register-jul-22-1889-p-1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872</Characters>
  <Application>Microsoft Office Word</Application>
  <DocSecurity>0</DocSecurity>
  <Lines>39</Lines>
  <Paragraphs>34</Paragraphs>
  <ScaleCrop>false</ScaleCrop>
  <Company>West Virginia University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Behrang Bidadian</dc:creator>
  <cp:keywords/>
  <dc:description/>
  <cp:lastModifiedBy>Whitney Belcher</cp:lastModifiedBy>
  <cp:revision>3</cp:revision>
  <dcterms:created xsi:type="dcterms:W3CDTF">2025-10-20T13:35:00Z</dcterms:created>
  <dcterms:modified xsi:type="dcterms:W3CDTF">2025-10-20T13:35:00Z</dcterms:modified>
</cp:coreProperties>
</file>