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13B1" w14:textId="5CE22559" w:rsidR="00B55D1B" w:rsidRDefault="006C45BD" w:rsidP="00FA6F07">
      <w:pPr>
        <w:rPr>
          <w:b/>
          <w:bCs/>
        </w:rPr>
      </w:pPr>
      <w:r>
        <w:rPr>
          <w:b/>
          <w:bCs/>
        </w:rPr>
        <w:t>Video</w:t>
      </w:r>
      <w:r w:rsidR="00FA6F07" w:rsidRPr="00FA6F07">
        <w:rPr>
          <w:b/>
          <w:bCs/>
        </w:rPr>
        <w:t xml:space="preserve"> Sources:</w:t>
      </w:r>
    </w:p>
    <w:p w14:paraId="1DAA79AC" w14:textId="77777777" w:rsidR="006C45BD" w:rsidRDefault="006C45BD" w:rsidP="006C45BD">
      <w:pPr>
        <w:rPr>
          <w:b/>
          <w:bCs/>
        </w:rPr>
      </w:pPr>
    </w:p>
    <w:p w14:paraId="1D6C0CBA" w14:textId="6D94BC2B" w:rsidR="006C45BD" w:rsidRDefault="006C45BD" w:rsidP="006C45BD">
      <w:r w:rsidRPr="006C45BD">
        <w:drawing>
          <wp:inline distT="0" distB="0" distL="0" distR="0" wp14:anchorId="7E03ACE3" wp14:editId="0639A59C">
            <wp:extent cx="1800476" cy="600159"/>
            <wp:effectExtent l="0" t="0" r="0" b="9525"/>
            <wp:docPr id="618597105" name="Picture 1" descr="A whit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7105" name="Picture 1" descr="A white and red logo&#10;&#10;AI-generated content may be incorrect."/>
                    <pic:cNvPicPr/>
                  </pic:nvPicPr>
                  <pic:blipFill>
                    <a:blip r:embed="rId5"/>
                    <a:stretch>
                      <a:fillRect/>
                    </a:stretch>
                  </pic:blipFill>
                  <pic:spPr>
                    <a:xfrm>
                      <a:off x="0" y="0"/>
                      <a:ext cx="1800476" cy="600159"/>
                    </a:xfrm>
                    <a:prstGeom prst="rect">
                      <a:avLst/>
                    </a:prstGeom>
                  </pic:spPr>
                </pic:pic>
              </a:graphicData>
            </a:graphic>
          </wp:inline>
        </w:drawing>
      </w:r>
    </w:p>
    <w:p w14:paraId="22A3217B" w14:textId="77777777" w:rsidR="00E13AF4" w:rsidRPr="00E13AF4" w:rsidRDefault="00E13AF4" w:rsidP="00E13AF4">
      <w:pPr>
        <w:rPr>
          <w:b/>
          <w:bCs/>
        </w:rPr>
      </w:pPr>
      <w:r w:rsidRPr="00E13AF4">
        <w:rPr>
          <w:b/>
          <w:bCs/>
        </w:rPr>
        <w:t xml:space="preserve">Residents reflect on </w:t>
      </w:r>
      <w:proofErr w:type="gramStart"/>
      <w:r w:rsidRPr="00E13AF4">
        <w:rPr>
          <w:b/>
          <w:bCs/>
        </w:rPr>
        <w:t>anniversary</w:t>
      </w:r>
      <w:proofErr w:type="gramEnd"/>
      <w:r w:rsidRPr="00E13AF4">
        <w:rPr>
          <w:b/>
          <w:bCs/>
        </w:rPr>
        <w:t xml:space="preserve"> of historic flooding</w:t>
      </w:r>
    </w:p>
    <w:p w14:paraId="166044BC" w14:textId="0D3842F6" w:rsidR="006C45BD" w:rsidRDefault="006C45BD" w:rsidP="006C45BD">
      <w:hyperlink r:id="rId6" w:history="1">
        <w:r w:rsidRPr="009B5107">
          <w:rPr>
            <w:rStyle w:val="Hyperlink"/>
          </w:rPr>
          <w:t>https://www.wowktv.com/weather/residents-reflect-on-anniversary-of-historic-record-flooding/</w:t>
        </w:r>
      </w:hyperlink>
    </w:p>
    <w:p w14:paraId="5D1BC8EE" w14:textId="34171CAF" w:rsidR="006C45BD" w:rsidRDefault="006C45BD" w:rsidP="006C45BD">
      <w:r w:rsidRPr="006C45BD">
        <w:drawing>
          <wp:inline distT="0" distB="0" distL="0" distR="0" wp14:anchorId="75B43931" wp14:editId="186050A7">
            <wp:extent cx="4877481" cy="2781688"/>
            <wp:effectExtent l="0" t="0" r="0" b="0"/>
            <wp:docPr id="219409216" name="Picture 1" descr="A person and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09216" name="Picture 1" descr="A person and person sitting at a table&#10;&#10;AI-generated content may be incorrect."/>
                    <pic:cNvPicPr/>
                  </pic:nvPicPr>
                  <pic:blipFill>
                    <a:blip r:embed="rId7"/>
                    <a:stretch>
                      <a:fillRect/>
                    </a:stretch>
                  </pic:blipFill>
                  <pic:spPr>
                    <a:xfrm>
                      <a:off x="0" y="0"/>
                      <a:ext cx="4877481" cy="2781688"/>
                    </a:xfrm>
                    <a:prstGeom prst="rect">
                      <a:avLst/>
                    </a:prstGeom>
                  </pic:spPr>
                </pic:pic>
              </a:graphicData>
            </a:graphic>
          </wp:inline>
        </w:drawing>
      </w:r>
    </w:p>
    <w:p w14:paraId="0378B7EE" w14:textId="22ACC9EC" w:rsidR="006C45BD" w:rsidRDefault="006C45BD" w:rsidP="006C45BD">
      <w:r>
        <w:t>----------------------------------------------------------------------------------------------------------------------------</w:t>
      </w:r>
    </w:p>
    <w:p w14:paraId="38A721FA" w14:textId="782B10B3" w:rsidR="009E10A3" w:rsidRDefault="009E10A3" w:rsidP="006C45BD">
      <w:r w:rsidRPr="009E10A3">
        <w:drawing>
          <wp:inline distT="0" distB="0" distL="0" distR="0" wp14:anchorId="272CA002" wp14:editId="760345AA">
            <wp:extent cx="1428949" cy="466790"/>
            <wp:effectExtent l="0" t="0" r="0" b="9525"/>
            <wp:docPr id="138687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78836" name=""/>
                    <pic:cNvPicPr/>
                  </pic:nvPicPr>
                  <pic:blipFill>
                    <a:blip r:embed="rId8"/>
                    <a:stretch>
                      <a:fillRect/>
                    </a:stretch>
                  </pic:blipFill>
                  <pic:spPr>
                    <a:xfrm>
                      <a:off x="0" y="0"/>
                      <a:ext cx="1428949" cy="466790"/>
                    </a:xfrm>
                    <a:prstGeom prst="rect">
                      <a:avLst/>
                    </a:prstGeom>
                  </pic:spPr>
                </pic:pic>
              </a:graphicData>
            </a:graphic>
          </wp:inline>
        </w:drawing>
      </w:r>
    </w:p>
    <w:p w14:paraId="5FEEDDFA" w14:textId="5D10F742" w:rsidR="006C45BD" w:rsidRDefault="009E10A3" w:rsidP="006C45BD">
      <w:hyperlink r:id="rId9" w:history="1">
        <w:r w:rsidRPr="009B5107">
          <w:rPr>
            <w:rStyle w:val="Hyperlink"/>
          </w:rPr>
          <w:t>https://www.youtube.com/watch?v=MFrtjwy-tDg</w:t>
        </w:r>
      </w:hyperlink>
    </w:p>
    <w:p w14:paraId="706D8BB8" w14:textId="77777777" w:rsidR="009E10A3" w:rsidRPr="009E10A3" w:rsidRDefault="009E10A3" w:rsidP="009E10A3">
      <w:pPr>
        <w:spacing w:after="0" w:line="240" w:lineRule="auto"/>
        <w:outlineLvl w:val="0"/>
        <w:rPr>
          <w:rFonts w:ascii="Roboto" w:eastAsia="Times New Roman" w:hAnsi="Roboto" w:cs="Times New Roman"/>
          <w:b/>
          <w:bCs/>
          <w:color w:val="0F0F0F"/>
          <w:kern w:val="36"/>
          <w:sz w:val="48"/>
          <w:szCs w:val="48"/>
        </w:rPr>
      </w:pPr>
      <w:r w:rsidRPr="009E10A3">
        <w:rPr>
          <w:rFonts w:ascii="Roboto" w:eastAsia="Times New Roman" w:hAnsi="Roboto" w:cs="Times New Roman"/>
          <w:b/>
          <w:bCs/>
          <w:color w:val="0F0F0F"/>
          <w:kern w:val="36"/>
          <w:sz w:val="48"/>
          <w:szCs w:val="48"/>
        </w:rPr>
        <w:t>Disaster on the Tug</w:t>
      </w:r>
    </w:p>
    <w:p w14:paraId="3596150B" w14:textId="77777777" w:rsidR="009E10A3" w:rsidRPr="009E10A3" w:rsidRDefault="009E10A3" w:rsidP="009E10A3">
      <w:pPr>
        <w:spacing w:after="0" w:line="240" w:lineRule="auto"/>
        <w:rPr>
          <w:rFonts w:ascii="Roboto" w:eastAsia="Times New Roman" w:hAnsi="Roboto" w:cs="Times New Roman"/>
          <w:color w:val="0F0F0F"/>
          <w:sz w:val="15"/>
          <w:szCs w:val="15"/>
        </w:rPr>
      </w:pPr>
      <w:r w:rsidRPr="009E10A3">
        <w:rPr>
          <w:rFonts w:ascii="Roboto" w:eastAsia="Times New Roman" w:hAnsi="Roboto" w:cs="Times New Roman"/>
          <w:noProof/>
          <w:color w:val="0F0F0F"/>
          <w:sz w:val="15"/>
          <w:szCs w:val="15"/>
        </w:rPr>
        <w:drawing>
          <wp:inline distT="0" distB="0" distL="0" distR="0" wp14:anchorId="21F2FFCC" wp14:editId="67866895">
            <wp:extent cx="382270" cy="382270"/>
            <wp:effectExtent l="0" t="0" r="0" b="0"/>
            <wp:docPr id="3" name="img" descr="A white letter on a brown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 descr="A white letter on a brown background&#10;&#10;AI-generated content may be incorrec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14:paraId="59B222EF" w14:textId="77777777" w:rsidR="009E10A3" w:rsidRPr="009E10A3" w:rsidRDefault="009E10A3" w:rsidP="009E10A3">
      <w:pPr>
        <w:spacing w:after="0" w:line="240" w:lineRule="auto"/>
        <w:rPr>
          <w:rFonts w:ascii="Roboto" w:eastAsia="Times New Roman" w:hAnsi="Roboto" w:cs="Times New Roman"/>
          <w:color w:val="0F0F0F"/>
          <w:sz w:val="15"/>
          <w:szCs w:val="15"/>
        </w:rPr>
      </w:pPr>
      <w:hyperlink r:id="rId12" w:history="1">
        <w:r w:rsidRPr="009E10A3">
          <w:rPr>
            <w:rFonts w:ascii="Roboto" w:eastAsia="Times New Roman" w:hAnsi="Roboto" w:cs="Times New Roman"/>
            <w:color w:val="0F0F0F"/>
            <w:sz w:val="15"/>
            <w:szCs w:val="15"/>
            <w:u w:val="single"/>
          </w:rPr>
          <w:t>Katherine Endicott</w:t>
        </w:r>
      </w:hyperlink>
    </w:p>
    <w:p w14:paraId="39620B2F" w14:textId="5B43A79F" w:rsidR="009E10A3" w:rsidRDefault="009E10A3" w:rsidP="006C45BD">
      <w:pPr>
        <w:rPr>
          <w:rFonts w:ascii="Roboto" w:hAnsi="Roboto"/>
          <w:color w:val="131313"/>
          <w:sz w:val="21"/>
          <w:szCs w:val="21"/>
        </w:rPr>
      </w:pPr>
      <w:r>
        <w:rPr>
          <w:rFonts w:ascii="Roboto" w:hAnsi="Roboto"/>
          <w:color w:val="131313"/>
          <w:sz w:val="21"/>
          <w:szCs w:val="21"/>
        </w:rPr>
        <w:t xml:space="preserve">In April of 1977, the largest flood on record for the Tug Fork Valley struck the southern portion of West Virginia. The disaster's impact on Mingo County, in particular, revealed astronomical </w:t>
      </w:r>
      <w:proofErr w:type="gramStart"/>
      <w:r>
        <w:rPr>
          <w:rFonts w:ascii="Roboto" w:hAnsi="Roboto"/>
          <w:color w:val="131313"/>
          <w:sz w:val="21"/>
          <w:szCs w:val="21"/>
        </w:rPr>
        <w:t>damages</w:t>
      </w:r>
      <w:proofErr w:type="gramEnd"/>
      <w:r>
        <w:rPr>
          <w:rFonts w:ascii="Roboto" w:hAnsi="Roboto"/>
          <w:color w:val="131313"/>
          <w:sz w:val="21"/>
          <w:szCs w:val="21"/>
        </w:rPr>
        <w:t xml:space="preserve">. Mr. and Mrs. Byron Thornton, owners of Thornton's Department Store in Kermit, West Virginia, compared the incident to the biblical great flood found in Genesis. Although </w:t>
      </w:r>
      <w:proofErr w:type="gramStart"/>
      <w:r>
        <w:rPr>
          <w:rFonts w:ascii="Roboto" w:hAnsi="Roboto"/>
          <w:color w:val="131313"/>
          <w:sz w:val="21"/>
          <w:szCs w:val="21"/>
        </w:rPr>
        <w:t>the Thornton's</w:t>
      </w:r>
      <w:proofErr w:type="gramEnd"/>
      <w:r>
        <w:rPr>
          <w:rFonts w:ascii="Roboto" w:hAnsi="Roboto"/>
          <w:color w:val="131313"/>
          <w:sz w:val="21"/>
          <w:szCs w:val="21"/>
        </w:rPr>
        <w:t xml:space="preserve"> were able to recover their store, many businesses in the area were completely destroyed or never fully restored. Amazingly only one life was taken in the Mingo area of the flood, but the effects of the disaster left the Tug Valley region in an economic slump for thirty-five years. To be sure, the people suffered a long reconstruction period that left many communities unrecoverable. Not only that, but the delay in government protection for flood control projects caused local uproars to emerge as Mingo citizens feared another disaster. Disaster on the Tug will reveal the </w:t>
      </w:r>
      <w:proofErr w:type="gramStart"/>
      <w:r>
        <w:rPr>
          <w:rFonts w:ascii="Roboto" w:hAnsi="Roboto"/>
          <w:color w:val="131313"/>
          <w:sz w:val="21"/>
          <w:szCs w:val="21"/>
        </w:rPr>
        <w:t>damages</w:t>
      </w:r>
      <w:proofErr w:type="gramEnd"/>
      <w:r>
        <w:rPr>
          <w:rFonts w:ascii="Roboto" w:hAnsi="Roboto"/>
          <w:color w:val="131313"/>
          <w:sz w:val="21"/>
          <w:szCs w:val="21"/>
        </w:rPr>
        <w:t xml:space="preserve"> caused by the flood, show its impact on the hard-hit cities of Kermit, Matewan, and Williamson, and demonstrate how the community banded together in order to receive sufficient flood control measures. Filmed By: Katherine Endicott JMC 575 Completed On: November 30, 2013 Director/Videographer: Katherine Endicott Starring: Samuel </w:t>
      </w:r>
      <w:proofErr w:type="spellStart"/>
      <w:r>
        <w:rPr>
          <w:rFonts w:ascii="Roboto" w:hAnsi="Roboto"/>
          <w:color w:val="131313"/>
          <w:sz w:val="21"/>
          <w:szCs w:val="21"/>
        </w:rPr>
        <w:t>Kapourales</w:t>
      </w:r>
      <w:proofErr w:type="spellEnd"/>
      <w:r>
        <w:rPr>
          <w:rFonts w:ascii="Roboto" w:hAnsi="Roboto"/>
          <w:color w:val="131313"/>
          <w:sz w:val="21"/>
          <w:szCs w:val="21"/>
        </w:rPr>
        <w:t xml:space="preserve">, Edward Nenni, and Johnny Linville Editors: Crystal Hall, Todd Hall, and Katherine Endicott Editing Software: iMovie Maker Special thanks to: Samuel </w:t>
      </w:r>
      <w:proofErr w:type="spellStart"/>
      <w:r>
        <w:rPr>
          <w:rFonts w:ascii="Roboto" w:hAnsi="Roboto"/>
          <w:color w:val="131313"/>
          <w:sz w:val="21"/>
          <w:szCs w:val="21"/>
        </w:rPr>
        <w:t>Kapourales</w:t>
      </w:r>
      <w:proofErr w:type="spellEnd"/>
      <w:r>
        <w:rPr>
          <w:rFonts w:ascii="Roboto" w:hAnsi="Roboto"/>
          <w:color w:val="131313"/>
          <w:sz w:val="21"/>
          <w:szCs w:val="21"/>
        </w:rPr>
        <w:t xml:space="preserve">, Edward Nenni, and Johnny Linville for allowing me to film them and share their photos </w:t>
      </w:r>
      <w:r>
        <w:rPr>
          <w:rFonts w:ascii="Roboto" w:hAnsi="Roboto"/>
          <w:color w:val="131313"/>
          <w:sz w:val="21"/>
          <w:szCs w:val="21"/>
        </w:rPr>
        <w:lastRenderedPageBreak/>
        <w:t xml:space="preserve">and documents; J.W. and Elaine Endicott for their support; Todd Hall and Crystal Hall for their editing help; and Garage Band and WMUL for their music. Interview with Samuel </w:t>
      </w:r>
      <w:proofErr w:type="spellStart"/>
      <w:r>
        <w:rPr>
          <w:rFonts w:ascii="Roboto" w:hAnsi="Roboto"/>
          <w:color w:val="131313"/>
          <w:sz w:val="21"/>
          <w:szCs w:val="21"/>
        </w:rPr>
        <w:t>Kapourales</w:t>
      </w:r>
      <w:proofErr w:type="spellEnd"/>
      <w:r>
        <w:rPr>
          <w:rFonts w:ascii="Roboto" w:hAnsi="Roboto"/>
          <w:color w:val="131313"/>
          <w:sz w:val="21"/>
          <w:szCs w:val="21"/>
        </w:rPr>
        <w:t xml:space="preserve"> filmed in his office at Hurley's Drug Store in Williamson, WV. Interview with Edward Nenni filmed in his store at Nenni's Department Store and Shoe Repair in Matewan, WV. Interview with Johnny Linville filmed at City Hall in Kermit, WV. All scenes recorded were filmed on location in Williamson, Matewan, and Kermit, WV. Music: '3-4 Prog 01' courtesy of WMUL (Marshall University). 'Timeless', 'Dewdrops', and 'Comin' Home' </w:t>
      </w:r>
      <w:proofErr w:type="gramStart"/>
      <w:r>
        <w:rPr>
          <w:rFonts w:ascii="Roboto" w:hAnsi="Roboto"/>
          <w:color w:val="131313"/>
          <w:sz w:val="21"/>
          <w:szCs w:val="21"/>
        </w:rPr>
        <w:t>all</w:t>
      </w:r>
      <w:proofErr w:type="gramEnd"/>
      <w:r>
        <w:rPr>
          <w:rFonts w:ascii="Roboto" w:hAnsi="Roboto"/>
          <w:color w:val="131313"/>
          <w:sz w:val="21"/>
          <w:szCs w:val="21"/>
        </w:rPr>
        <w:t xml:space="preserve"> courtesy of Garage Band. Sources: Department for Natural Resources and Environmental Protection Commonwealth of Kentucky and Department of Natural Resources State of West Virginia. Special Flood Hazard Information Report: Tug Fork of Big Sandy River Kentucky and West Virginia. Prepared by the Huntington District Corps of Engineers. Huntington, WV: Government Printing Office, 1978. Fanning, Michael, John Fanning, and Greg Carannante. "The Wake of the Flood." The Mountain Call, July 1977. Lovern, Kyle. Memories of Tug Valley: A Trip Back in Time. Chapmanville, WV: Woodland Press, LLC, 2012. Sanders, Charlotte. "The Great Flood of '77." The Williamson Daily News, May 18, 1977. Smith, Graham. Williamson 1977 Flood Photos. DVD. Williamson, WV: The Williamson Historical Foundation, Inc., 2012. U.S. Department of the Army. The 1977 Tug Fork Valley Flood. Prepared by the Huntington District Corps of Engineers Huntington, WV: Government Printing Office, 1978. White, Rodney. "Lafe Ward Leads Pilgrims' 'Charge': Congressional Delegations Addressed." The Herald Dispatch, April 12, 1978.</w:t>
      </w:r>
    </w:p>
    <w:p w14:paraId="23B4D297" w14:textId="597C34BE" w:rsidR="009E10A3" w:rsidRDefault="009E10A3" w:rsidP="006C45BD">
      <w:r>
        <w:rPr>
          <w:rFonts w:ascii="Roboto" w:hAnsi="Roboto"/>
          <w:color w:val="131313"/>
          <w:sz w:val="21"/>
          <w:szCs w:val="21"/>
        </w:rPr>
        <w:t>--------------------------------------------------------------------------------------------------------------------------------------------</w:t>
      </w:r>
    </w:p>
    <w:p w14:paraId="04776942" w14:textId="77777777" w:rsidR="006C45BD" w:rsidRPr="006C45BD" w:rsidRDefault="006C45BD" w:rsidP="006C45BD"/>
    <w:sectPr w:rsidR="006C45BD" w:rsidRPr="006C45BD" w:rsidSect="00FA6F07">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857FC"/>
    <w:multiLevelType w:val="hybridMultilevel"/>
    <w:tmpl w:val="2FF4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29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9C"/>
    <w:rsid w:val="0003699C"/>
    <w:rsid w:val="00050240"/>
    <w:rsid w:val="000902DD"/>
    <w:rsid w:val="00150EC0"/>
    <w:rsid w:val="00155FB5"/>
    <w:rsid w:val="0018075E"/>
    <w:rsid w:val="001B5C98"/>
    <w:rsid w:val="001C3EA0"/>
    <w:rsid w:val="002A0DB0"/>
    <w:rsid w:val="002A2B54"/>
    <w:rsid w:val="00385B21"/>
    <w:rsid w:val="003A554E"/>
    <w:rsid w:val="00421B31"/>
    <w:rsid w:val="00424D95"/>
    <w:rsid w:val="0044105E"/>
    <w:rsid w:val="004931B2"/>
    <w:rsid w:val="00495992"/>
    <w:rsid w:val="004A2B72"/>
    <w:rsid w:val="004A7781"/>
    <w:rsid w:val="004F0071"/>
    <w:rsid w:val="00507E36"/>
    <w:rsid w:val="00530D3F"/>
    <w:rsid w:val="00531277"/>
    <w:rsid w:val="00583B23"/>
    <w:rsid w:val="005E7328"/>
    <w:rsid w:val="00640F62"/>
    <w:rsid w:val="00662F85"/>
    <w:rsid w:val="00672C60"/>
    <w:rsid w:val="00692AD5"/>
    <w:rsid w:val="006C45BD"/>
    <w:rsid w:val="006C5F2C"/>
    <w:rsid w:val="007332C0"/>
    <w:rsid w:val="00734352"/>
    <w:rsid w:val="00765AAB"/>
    <w:rsid w:val="007A5F84"/>
    <w:rsid w:val="007D35D2"/>
    <w:rsid w:val="00840F79"/>
    <w:rsid w:val="008E35FE"/>
    <w:rsid w:val="00912B2C"/>
    <w:rsid w:val="009353A9"/>
    <w:rsid w:val="00962AAA"/>
    <w:rsid w:val="009D716A"/>
    <w:rsid w:val="009E10A3"/>
    <w:rsid w:val="00A222CB"/>
    <w:rsid w:val="00A37D58"/>
    <w:rsid w:val="00B55D1B"/>
    <w:rsid w:val="00B572BC"/>
    <w:rsid w:val="00B61056"/>
    <w:rsid w:val="00B96878"/>
    <w:rsid w:val="00BB455F"/>
    <w:rsid w:val="00BC752D"/>
    <w:rsid w:val="00C74AFB"/>
    <w:rsid w:val="00CB7261"/>
    <w:rsid w:val="00CF208C"/>
    <w:rsid w:val="00E13AF4"/>
    <w:rsid w:val="00E81ADA"/>
    <w:rsid w:val="00E87C1B"/>
    <w:rsid w:val="00F30AA9"/>
    <w:rsid w:val="00F45AD8"/>
    <w:rsid w:val="00FA6F07"/>
    <w:rsid w:val="00FA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3998"/>
  <w15:chartTrackingRefBased/>
  <w15:docId w15:val="{B92F8BFF-4EB0-4087-A106-8FD60225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D3F"/>
    <w:rPr>
      <w:color w:val="0563C1" w:themeColor="hyperlink"/>
      <w:u w:val="single"/>
    </w:rPr>
  </w:style>
  <w:style w:type="character" w:styleId="FollowedHyperlink">
    <w:name w:val="FollowedHyperlink"/>
    <w:basedOn w:val="DefaultParagraphFont"/>
    <w:uiPriority w:val="99"/>
    <w:semiHidden/>
    <w:unhideWhenUsed/>
    <w:rsid w:val="00734352"/>
    <w:rPr>
      <w:color w:val="954F72" w:themeColor="followedHyperlink"/>
      <w:u w:val="single"/>
    </w:rPr>
  </w:style>
  <w:style w:type="paragraph" w:styleId="ListParagraph">
    <w:name w:val="List Paragraph"/>
    <w:basedOn w:val="Normal"/>
    <w:uiPriority w:val="34"/>
    <w:qFormat/>
    <w:rsid w:val="00662F85"/>
    <w:pPr>
      <w:ind w:left="720"/>
      <w:contextualSpacing/>
    </w:pPr>
  </w:style>
  <w:style w:type="character" w:styleId="UnresolvedMention">
    <w:name w:val="Unresolved Mention"/>
    <w:basedOn w:val="DefaultParagraphFont"/>
    <w:uiPriority w:val="99"/>
    <w:semiHidden/>
    <w:unhideWhenUsed/>
    <w:rsid w:val="00493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0204">
      <w:bodyDiv w:val="1"/>
      <w:marLeft w:val="0"/>
      <w:marRight w:val="0"/>
      <w:marTop w:val="0"/>
      <w:marBottom w:val="0"/>
      <w:divBdr>
        <w:top w:val="none" w:sz="0" w:space="0" w:color="auto"/>
        <w:left w:val="none" w:sz="0" w:space="0" w:color="auto"/>
        <w:bottom w:val="none" w:sz="0" w:space="0" w:color="auto"/>
        <w:right w:val="none" w:sz="0" w:space="0" w:color="auto"/>
      </w:divBdr>
    </w:div>
    <w:div w:id="294262227">
      <w:bodyDiv w:val="1"/>
      <w:marLeft w:val="0"/>
      <w:marRight w:val="0"/>
      <w:marTop w:val="0"/>
      <w:marBottom w:val="0"/>
      <w:divBdr>
        <w:top w:val="none" w:sz="0" w:space="0" w:color="auto"/>
        <w:left w:val="none" w:sz="0" w:space="0" w:color="auto"/>
        <w:bottom w:val="none" w:sz="0" w:space="0" w:color="auto"/>
        <w:right w:val="none" w:sz="0" w:space="0" w:color="auto"/>
      </w:divBdr>
    </w:div>
    <w:div w:id="749473570">
      <w:bodyDiv w:val="1"/>
      <w:marLeft w:val="0"/>
      <w:marRight w:val="0"/>
      <w:marTop w:val="0"/>
      <w:marBottom w:val="0"/>
      <w:divBdr>
        <w:top w:val="none" w:sz="0" w:space="0" w:color="auto"/>
        <w:left w:val="none" w:sz="0" w:space="0" w:color="auto"/>
        <w:bottom w:val="none" w:sz="0" w:space="0" w:color="auto"/>
        <w:right w:val="none" w:sz="0" w:space="0" w:color="auto"/>
      </w:divBdr>
      <w:divsChild>
        <w:div w:id="901140826">
          <w:marLeft w:val="0"/>
          <w:marRight w:val="0"/>
          <w:marTop w:val="0"/>
          <w:marBottom w:val="0"/>
          <w:divBdr>
            <w:top w:val="none" w:sz="0" w:space="0" w:color="auto"/>
            <w:left w:val="none" w:sz="0" w:space="0" w:color="auto"/>
            <w:bottom w:val="none" w:sz="0" w:space="0" w:color="auto"/>
            <w:right w:val="none" w:sz="0" w:space="0" w:color="auto"/>
          </w:divBdr>
        </w:div>
      </w:divsChild>
    </w:div>
    <w:div w:id="799030633">
      <w:bodyDiv w:val="1"/>
      <w:marLeft w:val="0"/>
      <w:marRight w:val="0"/>
      <w:marTop w:val="0"/>
      <w:marBottom w:val="0"/>
      <w:divBdr>
        <w:top w:val="none" w:sz="0" w:space="0" w:color="auto"/>
        <w:left w:val="none" w:sz="0" w:space="0" w:color="auto"/>
        <w:bottom w:val="none" w:sz="0" w:space="0" w:color="auto"/>
        <w:right w:val="none" w:sz="0" w:space="0" w:color="auto"/>
      </w:divBdr>
    </w:div>
    <w:div w:id="955257419">
      <w:bodyDiv w:val="1"/>
      <w:marLeft w:val="0"/>
      <w:marRight w:val="0"/>
      <w:marTop w:val="0"/>
      <w:marBottom w:val="0"/>
      <w:divBdr>
        <w:top w:val="none" w:sz="0" w:space="0" w:color="auto"/>
        <w:left w:val="none" w:sz="0" w:space="0" w:color="auto"/>
        <w:bottom w:val="none" w:sz="0" w:space="0" w:color="auto"/>
        <w:right w:val="none" w:sz="0" w:space="0" w:color="auto"/>
      </w:divBdr>
      <w:divsChild>
        <w:div w:id="407118047">
          <w:marLeft w:val="0"/>
          <w:marRight w:val="0"/>
          <w:marTop w:val="0"/>
          <w:marBottom w:val="0"/>
          <w:divBdr>
            <w:top w:val="none" w:sz="0" w:space="0" w:color="auto"/>
            <w:left w:val="none" w:sz="0" w:space="0" w:color="auto"/>
            <w:bottom w:val="none" w:sz="0" w:space="0" w:color="auto"/>
            <w:right w:val="none" w:sz="0" w:space="0" w:color="auto"/>
          </w:divBdr>
        </w:div>
        <w:div w:id="492263028">
          <w:marLeft w:val="0"/>
          <w:marRight w:val="0"/>
          <w:marTop w:val="0"/>
          <w:marBottom w:val="0"/>
          <w:divBdr>
            <w:top w:val="none" w:sz="0" w:space="0" w:color="auto"/>
            <w:left w:val="none" w:sz="0" w:space="0" w:color="auto"/>
            <w:bottom w:val="none" w:sz="0" w:space="0" w:color="auto"/>
            <w:right w:val="none" w:sz="0" w:space="0" w:color="auto"/>
          </w:divBdr>
          <w:divsChild>
            <w:div w:id="1855266805">
              <w:marLeft w:val="0"/>
              <w:marRight w:val="180"/>
              <w:marTop w:val="180"/>
              <w:marBottom w:val="0"/>
              <w:divBdr>
                <w:top w:val="none" w:sz="0" w:space="0" w:color="auto"/>
                <w:left w:val="none" w:sz="0" w:space="0" w:color="auto"/>
                <w:bottom w:val="none" w:sz="0" w:space="0" w:color="auto"/>
                <w:right w:val="none" w:sz="0" w:space="0" w:color="auto"/>
              </w:divBdr>
              <w:divsChild>
                <w:div w:id="1138494915">
                  <w:marLeft w:val="0"/>
                  <w:marRight w:val="360"/>
                  <w:marTop w:val="0"/>
                  <w:marBottom w:val="0"/>
                  <w:divBdr>
                    <w:top w:val="none" w:sz="0" w:space="0" w:color="auto"/>
                    <w:left w:val="none" w:sz="0" w:space="0" w:color="auto"/>
                    <w:bottom w:val="none" w:sz="0" w:space="0" w:color="auto"/>
                    <w:right w:val="none" w:sz="0" w:space="0" w:color="auto"/>
                  </w:divBdr>
                  <w:divsChild>
                    <w:div w:id="1448425664">
                      <w:marLeft w:val="0"/>
                      <w:marRight w:val="0"/>
                      <w:marTop w:val="0"/>
                      <w:marBottom w:val="0"/>
                      <w:divBdr>
                        <w:top w:val="none" w:sz="0" w:space="0" w:color="auto"/>
                        <w:left w:val="none" w:sz="0" w:space="0" w:color="auto"/>
                        <w:bottom w:val="none" w:sz="0" w:space="0" w:color="auto"/>
                        <w:right w:val="none" w:sz="0" w:space="0" w:color="auto"/>
                      </w:divBdr>
                      <w:divsChild>
                        <w:div w:id="7232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80438">
      <w:bodyDiv w:val="1"/>
      <w:marLeft w:val="0"/>
      <w:marRight w:val="0"/>
      <w:marTop w:val="0"/>
      <w:marBottom w:val="0"/>
      <w:divBdr>
        <w:top w:val="none" w:sz="0" w:space="0" w:color="auto"/>
        <w:left w:val="none" w:sz="0" w:space="0" w:color="auto"/>
        <w:bottom w:val="none" w:sz="0" w:space="0" w:color="auto"/>
        <w:right w:val="none" w:sz="0" w:space="0" w:color="auto"/>
      </w:divBdr>
      <w:divsChild>
        <w:div w:id="1930038521">
          <w:marLeft w:val="0"/>
          <w:marRight w:val="0"/>
          <w:marTop w:val="0"/>
          <w:marBottom w:val="0"/>
          <w:divBdr>
            <w:top w:val="none" w:sz="0" w:space="0" w:color="auto"/>
            <w:left w:val="none" w:sz="0" w:space="0" w:color="auto"/>
            <w:bottom w:val="none" w:sz="0" w:space="0" w:color="auto"/>
            <w:right w:val="none" w:sz="0" w:space="0" w:color="auto"/>
          </w:divBdr>
        </w:div>
        <w:div w:id="1957827634">
          <w:marLeft w:val="0"/>
          <w:marRight w:val="0"/>
          <w:marTop w:val="0"/>
          <w:marBottom w:val="0"/>
          <w:divBdr>
            <w:top w:val="none" w:sz="0" w:space="0" w:color="auto"/>
            <w:left w:val="none" w:sz="0" w:space="0" w:color="auto"/>
            <w:bottom w:val="none" w:sz="0" w:space="0" w:color="auto"/>
            <w:right w:val="none" w:sz="0" w:space="0" w:color="auto"/>
          </w:divBdr>
          <w:divsChild>
            <w:div w:id="339240473">
              <w:marLeft w:val="0"/>
              <w:marRight w:val="180"/>
              <w:marTop w:val="180"/>
              <w:marBottom w:val="0"/>
              <w:divBdr>
                <w:top w:val="none" w:sz="0" w:space="0" w:color="auto"/>
                <w:left w:val="none" w:sz="0" w:space="0" w:color="auto"/>
                <w:bottom w:val="none" w:sz="0" w:space="0" w:color="auto"/>
                <w:right w:val="none" w:sz="0" w:space="0" w:color="auto"/>
              </w:divBdr>
              <w:divsChild>
                <w:div w:id="274603174">
                  <w:marLeft w:val="0"/>
                  <w:marRight w:val="360"/>
                  <w:marTop w:val="0"/>
                  <w:marBottom w:val="0"/>
                  <w:divBdr>
                    <w:top w:val="none" w:sz="0" w:space="0" w:color="auto"/>
                    <w:left w:val="none" w:sz="0" w:space="0" w:color="auto"/>
                    <w:bottom w:val="none" w:sz="0" w:space="0" w:color="auto"/>
                    <w:right w:val="none" w:sz="0" w:space="0" w:color="auto"/>
                  </w:divBdr>
                  <w:divsChild>
                    <w:div w:id="583957143">
                      <w:marLeft w:val="0"/>
                      <w:marRight w:val="0"/>
                      <w:marTop w:val="0"/>
                      <w:marBottom w:val="0"/>
                      <w:divBdr>
                        <w:top w:val="none" w:sz="0" w:space="0" w:color="auto"/>
                        <w:left w:val="none" w:sz="0" w:space="0" w:color="auto"/>
                        <w:bottom w:val="none" w:sz="0" w:space="0" w:color="auto"/>
                        <w:right w:val="none" w:sz="0" w:space="0" w:color="auto"/>
                      </w:divBdr>
                      <w:divsChild>
                        <w:div w:id="8885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828901">
      <w:bodyDiv w:val="1"/>
      <w:marLeft w:val="0"/>
      <w:marRight w:val="0"/>
      <w:marTop w:val="0"/>
      <w:marBottom w:val="0"/>
      <w:divBdr>
        <w:top w:val="none" w:sz="0" w:space="0" w:color="auto"/>
        <w:left w:val="none" w:sz="0" w:space="0" w:color="auto"/>
        <w:bottom w:val="none" w:sz="0" w:space="0" w:color="auto"/>
        <w:right w:val="none" w:sz="0" w:space="0" w:color="auto"/>
      </w:divBdr>
      <w:divsChild>
        <w:div w:id="838813122">
          <w:marLeft w:val="0"/>
          <w:marRight w:val="0"/>
          <w:marTop w:val="0"/>
          <w:marBottom w:val="0"/>
          <w:divBdr>
            <w:top w:val="none" w:sz="0" w:space="0" w:color="auto"/>
            <w:left w:val="none" w:sz="0" w:space="0" w:color="auto"/>
            <w:bottom w:val="none" w:sz="0" w:space="0" w:color="auto"/>
            <w:right w:val="none" w:sz="0" w:space="0" w:color="auto"/>
          </w:divBdr>
        </w:div>
      </w:divsChild>
    </w:div>
    <w:div w:id="2124886095">
      <w:bodyDiv w:val="1"/>
      <w:marLeft w:val="0"/>
      <w:marRight w:val="0"/>
      <w:marTop w:val="0"/>
      <w:marBottom w:val="0"/>
      <w:divBdr>
        <w:top w:val="none" w:sz="0" w:space="0" w:color="auto"/>
        <w:left w:val="none" w:sz="0" w:space="0" w:color="auto"/>
        <w:bottom w:val="none" w:sz="0" w:space="0" w:color="auto"/>
        <w:right w:val="none" w:sz="0" w:space="0" w:color="auto"/>
      </w:divBdr>
      <w:divsChild>
        <w:div w:id="341393254">
          <w:marLeft w:val="0"/>
          <w:marRight w:val="0"/>
          <w:marTop w:val="0"/>
          <w:marBottom w:val="0"/>
          <w:divBdr>
            <w:top w:val="none" w:sz="0" w:space="0" w:color="auto"/>
            <w:left w:val="none" w:sz="0" w:space="0" w:color="auto"/>
            <w:bottom w:val="none" w:sz="0" w:space="0" w:color="auto"/>
            <w:right w:val="none" w:sz="0" w:space="0" w:color="auto"/>
          </w:divBdr>
        </w:div>
        <w:div w:id="2111274973">
          <w:marLeft w:val="0"/>
          <w:marRight w:val="0"/>
          <w:marTop w:val="0"/>
          <w:marBottom w:val="0"/>
          <w:divBdr>
            <w:top w:val="none" w:sz="0" w:space="0" w:color="auto"/>
            <w:left w:val="none" w:sz="0" w:space="0" w:color="auto"/>
            <w:bottom w:val="none" w:sz="0" w:space="0" w:color="auto"/>
            <w:right w:val="none" w:sz="0" w:space="0" w:color="auto"/>
          </w:divBdr>
          <w:divsChild>
            <w:div w:id="443117909">
              <w:marLeft w:val="0"/>
              <w:marRight w:val="180"/>
              <w:marTop w:val="180"/>
              <w:marBottom w:val="0"/>
              <w:divBdr>
                <w:top w:val="none" w:sz="0" w:space="0" w:color="auto"/>
                <w:left w:val="none" w:sz="0" w:space="0" w:color="auto"/>
                <w:bottom w:val="none" w:sz="0" w:space="0" w:color="auto"/>
                <w:right w:val="none" w:sz="0" w:space="0" w:color="auto"/>
              </w:divBdr>
              <w:divsChild>
                <w:div w:id="1159267516">
                  <w:marLeft w:val="0"/>
                  <w:marRight w:val="360"/>
                  <w:marTop w:val="0"/>
                  <w:marBottom w:val="0"/>
                  <w:divBdr>
                    <w:top w:val="none" w:sz="0" w:space="0" w:color="auto"/>
                    <w:left w:val="none" w:sz="0" w:space="0" w:color="auto"/>
                    <w:bottom w:val="none" w:sz="0" w:space="0" w:color="auto"/>
                    <w:right w:val="none" w:sz="0" w:space="0" w:color="auto"/>
                  </w:divBdr>
                  <w:divsChild>
                    <w:div w:id="1902599516">
                      <w:marLeft w:val="0"/>
                      <w:marRight w:val="0"/>
                      <w:marTop w:val="0"/>
                      <w:marBottom w:val="0"/>
                      <w:divBdr>
                        <w:top w:val="none" w:sz="0" w:space="0" w:color="auto"/>
                        <w:left w:val="none" w:sz="0" w:space="0" w:color="auto"/>
                        <w:bottom w:val="none" w:sz="0" w:space="0" w:color="auto"/>
                        <w:right w:val="none" w:sz="0" w:space="0" w:color="auto"/>
                      </w:divBdr>
                      <w:divsChild>
                        <w:div w:id="1010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youtube.com/@katherineendicott1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wktv.com/weather/residents-reflect-on-anniversary-of-historic-record-floodin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www.youtube.com/@katherineendicott1653" TargetMode="External"/><Relationship Id="rId4" Type="http://schemas.openxmlformats.org/officeDocument/2006/relationships/webSettings" Target="webSettings.xml"/><Relationship Id="rId9" Type="http://schemas.openxmlformats.org/officeDocument/2006/relationships/hyperlink" Target="https://www.youtube.com/watch?v=MFrtjwy-tD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2</Pages>
  <Words>676</Words>
  <Characters>3335</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Lusher</dc:creator>
  <cp:keywords/>
  <dc:description/>
  <cp:lastModifiedBy>Behrang Bidadian</cp:lastModifiedBy>
  <cp:revision>54</cp:revision>
  <dcterms:created xsi:type="dcterms:W3CDTF">2025-02-18T16:20:00Z</dcterms:created>
  <dcterms:modified xsi:type="dcterms:W3CDTF">2025-06-20T20:50:00Z</dcterms:modified>
</cp:coreProperties>
</file>