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F780" w14:textId="77777777" w:rsidR="00025134" w:rsidRPr="00C71F44" w:rsidRDefault="00025134" w:rsidP="00025134">
      <w:pPr>
        <w:rPr>
          <w:u w:val="single"/>
        </w:rPr>
      </w:pPr>
      <w:r w:rsidRPr="00C71F44">
        <w:rPr>
          <w:b/>
          <w:bCs/>
          <w:u w:val="single"/>
        </w:rPr>
        <w:t>The Election Day Flood of 1985</w:t>
      </w:r>
    </w:p>
    <w:p w14:paraId="6FF1B241" w14:textId="77777777" w:rsidR="00025134" w:rsidRPr="00C71F44" w:rsidRDefault="00025134" w:rsidP="00025134">
      <w:r w:rsidRPr="00C71F44">
        <w:rPr>
          <w:b/>
          <w:bCs/>
        </w:rPr>
        <w:t>Event Details</w:t>
      </w:r>
    </w:p>
    <w:p w14:paraId="26504FC4" w14:textId="77777777" w:rsidR="00025134" w:rsidRPr="00C71F44" w:rsidRDefault="00025134" w:rsidP="00025134">
      <w:pPr>
        <w:numPr>
          <w:ilvl w:val="0"/>
          <w:numId w:val="7"/>
        </w:numPr>
        <w:spacing w:line="278" w:lineRule="auto"/>
      </w:pPr>
      <w:r w:rsidRPr="00C71F44">
        <w:t>Date: November 4, 1985</w:t>
      </w:r>
    </w:p>
    <w:p w14:paraId="7210D842" w14:textId="77777777" w:rsidR="00025134" w:rsidRPr="00C71F44" w:rsidRDefault="00025134" w:rsidP="00025134">
      <w:pPr>
        <w:numPr>
          <w:ilvl w:val="0"/>
          <w:numId w:val="7"/>
        </w:numPr>
        <w:spacing w:line="278" w:lineRule="auto"/>
      </w:pPr>
      <w:r w:rsidRPr="00C71F44">
        <w:t>Flood Type: Tropical Storm</w:t>
      </w:r>
    </w:p>
    <w:p w14:paraId="0B4555D0" w14:textId="77777777" w:rsidR="00025134" w:rsidRPr="00C71F44" w:rsidRDefault="00025134" w:rsidP="00025134">
      <w:pPr>
        <w:numPr>
          <w:ilvl w:val="0"/>
          <w:numId w:val="7"/>
        </w:numPr>
        <w:spacing w:line="278" w:lineRule="auto"/>
      </w:pPr>
      <w:r w:rsidRPr="00C71F44">
        <w:t>FEMA Disaster ID: DR-753-WV</w:t>
      </w:r>
    </w:p>
    <w:p w14:paraId="7DF9CD86" w14:textId="77777777" w:rsidR="00025134" w:rsidRPr="00C71F44" w:rsidRDefault="00025134" w:rsidP="00025134">
      <w:pPr>
        <w:numPr>
          <w:ilvl w:val="0"/>
          <w:numId w:val="7"/>
        </w:numPr>
        <w:spacing w:line="278" w:lineRule="auto"/>
      </w:pPr>
      <w:r w:rsidRPr="00C71F44">
        <w:t>Fatalities: 49</w:t>
      </w:r>
    </w:p>
    <w:p w14:paraId="734E7A06" w14:textId="77777777" w:rsidR="00025134" w:rsidRPr="00C71F44" w:rsidRDefault="00025134" w:rsidP="00025134">
      <w:pPr>
        <w:numPr>
          <w:ilvl w:val="0"/>
          <w:numId w:val="7"/>
        </w:numPr>
        <w:spacing w:line="278" w:lineRule="auto"/>
      </w:pPr>
      <w:r w:rsidRPr="00C71F44">
        <w:t>Streams Where Fatalities Occurred: North Fork South Branch Potomac River, South Branch Potomac River, Knapp Creek</w:t>
      </w:r>
    </w:p>
    <w:p w14:paraId="24AC2B32" w14:textId="77777777" w:rsidR="00025134" w:rsidRPr="00C71F44" w:rsidRDefault="00025134" w:rsidP="00025134">
      <w:pPr>
        <w:numPr>
          <w:ilvl w:val="0"/>
          <w:numId w:val="7"/>
        </w:numPr>
        <w:spacing w:line="278" w:lineRule="auto"/>
      </w:pPr>
      <w:r w:rsidRPr="00C71F44">
        <w:t>Counties with Fatalities: Fayette, Grant, Hampshire, Hardy, Pendleton, Pocahontas, Preston, Randolph, Tucker, Upshur</w:t>
      </w:r>
    </w:p>
    <w:p w14:paraId="7C01F01B" w14:textId="77777777" w:rsidR="00025134" w:rsidRPr="00C71F44" w:rsidRDefault="00025134" w:rsidP="00025134">
      <w:r w:rsidRPr="00C71F44">
        <w:rPr>
          <w:b/>
          <w:bCs/>
        </w:rPr>
        <w:t>Mitigation Efforts</w:t>
      </w:r>
    </w:p>
    <w:p w14:paraId="71653EEE" w14:textId="77777777" w:rsidR="00025134" w:rsidRPr="00C71F44" w:rsidRDefault="00025134" w:rsidP="00025134">
      <w:pPr>
        <w:numPr>
          <w:ilvl w:val="0"/>
          <w:numId w:val="8"/>
        </w:numPr>
        <w:spacing w:line="278" w:lineRule="auto"/>
      </w:pPr>
      <w:r w:rsidRPr="00C71F44">
        <w:t>75.5% of fatalities occurred on streams that now have a stream gauge</w:t>
      </w:r>
    </w:p>
    <w:p w14:paraId="542C2BDE" w14:textId="77777777" w:rsidR="00025134" w:rsidRPr="00C71F44" w:rsidRDefault="00025134" w:rsidP="00025134">
      <w:pPr>
        <w:numPr>
          <w:ilvl w:val="0"/>
          <w:numId w:val="8"/>
        </w:numPr>
        <w:spacing w:line="278" w:lineRule="auto"/>
      </w:pPr>
      <w:r w:rsidRPr="00C71F44">
        <w:t>4% of locations are now levee-protected</w:t>
      </w:r>
    </w:p>
    <w:p w14:paraId="3D9BC3C8" w14:textId="77777777" w:rsidR="00025134" w:rsidRPr="00C71F44" w:rsidRDefault="00025134" w:rsidP="00025134">
      <w:r w:rsidRPr="00C71F44">
        <w:rPr>
          <w:b/>
          <w:bCs/>
        </w:rPr>
        <w:t>Risk and Impact Analysis</w:t>
      </w:r>
    </w:p>
    <w:p w14:paraId="1BB2AB39" w14:textId="77777777" w:rsidR="00025134" w:rsidRPr="00C71F44" w:rsidRDefault="00025134" w:rsidP="00025134">
      <w:pPr>
        <w:numPr>
          <w:ilvl w:val="0"/>
          <w:numId w:val="9"/>
        </w:numPr>
        <w:spacing w:line="278" w:lineRule="auto"/>
      </w:pPr>
      <w:r w:rsidRPr="00C71F44">
        <w:t>Flood Zone Classification:</w:t>
      </w:r>
    </w:p>
    <w:p w14:paraId="305F5BD6" w14:textId="77777777" w:rsidR="00025134" w:rsidRPr="00C71F44" w:rsidRDefault="00025134" w:rsidP="00025134">
      <w:pPr>
        <w:numPr>
          <w:ilvl w:val="1"/>
          <w:numId w:val="9"/>
        </w:numPr>
        <w:spacing w:line="278" w:lineRule="auto"/>
      </w:pPr>
      <w:r w:rsidRPr="00C71F44">
        <w:t>18.4% in Zone AE (Floodway)</w:t>
      </w:r>
    </w:p>
    <w:p w14:paraId="5552E813" w14:textId="77777777" w:rsidR="00025134" w:rsidRPr="00C71F44" w:rsidRDefault="00025134" w:rsidP="00025134">
      <w:pPr>
        <w:numPr>
          <w:ilvl w:val="1"/>
          <w:numId w:val="9"/>
        </w:numPr>
        <w:spacing w:line="278" w:lineRule="auto"/>
      </w:pPr>
      <w:r w:rsidRPr="00C71F44">
        <w:t>73.5% in Zone A</w:t>
      </w:r>
    </w:p>
    <w:p w14:paraId="689DF7BE" w14:textId="77777777" w:rsidR="00025134" w:rsidRPr="00C71F44" w:rsidRDefault="00025134" w:rsidP="00025134">
      <w:pPr>
        <w:numPr>
          <w:ilvl w:val="1"/>
          <w:numId w:val="9"/>
        </w:numPr>
        <w:spacing w:line="278" w:lineRule="auto"/>
      </w:pPr>
      <w:r w:rsidRPr="00C71F44">
        <w:t>4.1% Zone AE (overlap/adjust as needed)</w:t>
      </w:r>
    </w:p>
    <w:p w14:paraId="0F3621DF" w14:textId="77777777" w:rsidR="00025134" w:rsidRPr="00C71F44" w:rsidRDefault="00025134" w:rsidP="00025134">
      <w:pPr>
        <w:numPr>
          <w:ilvl w:val="1"/>
          <w:numId w:val="9"/>
        </w:numPr>
        <w:spacing w:line="278" w:lineRule="auto"/>
      </w:pPr>
      <w:r w:rsidRPr="00C71F44">
        <w:t>4% levee-protected</w:t>
      </w:r>
    </w:p>
    <w:p w14:paraId="2ABE266E" w14:textId="77777777" w:rsidR="00025134" w:rsidRPr="00C71F44" w:rsidRDefault="00025134" w:rsidP="00025134">
      <w:pPr>
        <w:numPr>
          <w:ilvl w:val="0"/>
          <w:numId w:val="9"/>
        </w:numPr>
        <w:spacing w:line="278" w:lineRule="auto"/>
      </w:pPr>
      <w:r w:rsidRPr="00C71F44">
        <w:t>Cause of Death:</w:t>
      </w:r>
    </w:p>
    <w:p w14:paraId="5BD50933" w14:textId="77777777" w:rsidR="00025134" w:rsidRPr="00C71F44" w:rsidRDefault="00025134" w:rsidP="00025134">
      <w:pPr>
        <w:numPr>
          <w:ilvl w:val="1"/>
          <w:numId w:val="9"/>
        </w:numPr>
        <w:spacing w:line="278" w:lineRule="auto"/>
      </w:pPr>
      <w:r w:rsidRPr="00C71F44">
        <w:t>47 by drowning</w:t>
      </w:r>
    </w:p>
    <w:p w14:paraId="16CECF0F" w14:textId="77777777" w:rsidR="00025134" w:rsidRPr="00C71F44" w:rsidRDefault="00025134" w:rsidP="00025134">
      <w:pPr>
        <w:numPr>
          <w:ilvl w:val="1"/>
          <w:numId w:val="9"/>
        </w:numPr>
        <w:spacing w:line="278" w:lineRule="auto"/>
      </w:pPr>
      <w:r w:rsidRPr="00C71F44">
        <w:t>2 due to pre-existing medical conditions</w:t>
      </w:r>
    </w:p>
    <w:p w14:paraId="16EA2AA6" w14:textId="77777777" w:rsidR="00025134" w:rsidRPr="00C71F44" w:rsidRDefault="00025134" w:rsidP="00025134">
      <w:pPr>
        <w:numPr>
          <w:ilvl w:val="0"/>
          <w:numId w:val="9"/>
        </w:numPr>
        <w:spacing w:line="278" w:lineRule="auto"/>
      </w:pPr>
      <w:r w:rsidRPr="00C71F44">
        <w:t>Fatality Locations:</w:t>
      </w:r>
    </w:p>
    <w:p w14:paraId="3072DEA0" w14:textId="77777777" w:rsidR="00025134" w:rsidRPr="00C71F44" w:rsidRDefault="00025134" w:rsidP="00025134">
      <w:pPr>
        <w:numPr>
          <w:ilvl w:val="1"/>
          <w:numId w:val="9"/>
        </w:numPr>
        <w:spacing w:line="278" w:lineRule="auto"/>
      </w:pPr>
      <w:r w:rsidRPr="00C71F44">
        <w:t>27 in water</w:t>
      </w:r>
    </w:p>
    <w:p w14:paraId="41D35C11" w14:textId="77777777" w:rsidR="00025134" w:rsidRPr="00C71F44" w:rsidRDefault="00025134" w:rsidP="00025134">
      <w:pPr>
        <w:numPr>
          <w:ilvl w:val="1"/>
          <w:numId w:val="9"/>
        </w:numPr>
        <w:spacing w:line="278" w:lineRule="auto"/>
      </w:pPr>
      <w:r w:rsidRPr="00C71F44">
        <w:t>18 in structure</w:t>
      </w:r>
    </w:p>
    <w:p w14:paraId="647FDE00" w14:textId="77777777" w:rsidR="00025134" w:rsidRPr="00C71F44" w:rsidRDefault="00025134" w:rsidP="00025134">
      <w:pPr>
        <w:numPr>
          <w:ilvl w:val="1"/>
          <w:numId w:val="9"/>
        </w:numPr>
        <w:spacing w:line="278" w:lineRule="auto"/>
      </w:pPr>
      <w:r w:rsidRPr="00C71F44">
        <w:t>3 in vehicle</w:t>
      </w:r>
    </w:p>
    <w:p w14:paraId="1874A070" w14:textId="77777777" w:rsidR="00025134" w:rsidRPr="00C71F44" w:rsidRDefault="00025134" w:rsidP="00025134">
      <w:pPr>
        <w:numPr>
          <w:ilvl w:val="0"/>
          <w:numId w:val="9"/>
        </w:numPr>
        <w:spacing w:line="278" w:lineRule="auto"/>
      </w:pPr>
      <w:r w:rsidRPr="00C71F44">
        <w:t>29 fatalities (59.1%) occurred in mass casualty events (3+ deaths in one location)</w:t>
      </w:r>
    </w:p>
    <w:p w14:paraId="4D3B9485" w14:textId="77777777" w:rsidR="00025134" w:rsidRPr="00C71F44" w:rsidRDefault="00025134" w:rsidP="00025134">
      <w:r w:rsidRPr="00C71F44">
        <w:rPr>
          <w:b/>
          <w:bCs/>
        </w:rPr>
        <w:t>Demographics of Victims</w:t>
      </w:r>
    </w:p>
    <w:p w14:paraId="01BD9620" w14:textId="77777777" w:rsidR="00025134" w:rsidRPr="00C71F44" w:rsidRDefault="00025134" w:rsidP="00025134">
      <w:pPr>
        <w:numPr>
          <w:ilvl w:val="0"/>
          <w:numId w:val="10"/>
        </w:numPr>
        <w:spacing w:line="278" w:lineRule="auto"/>
      </w:pPr>
      <w:r w:rsidRPr="00C71F44">
        <w:t>Age Groups:</w:t>
      </w:r>
    </w:p>
    <w:p w14:paraId="6134FB00" w14:textId="77777777" w:rsidR="00025134" w:rsidRPr="00C71F44" w:rsidRDefault="00025134" w:rsidP="00025134">
      <w:pPr>
        <w:numPr>
          <w:ilvl w:val="1"/>
          <w:numId w:val="10"/>
        </w:numPr>
        <w:spacing w:line="278" w:lineRule="auto"/>
      </w:pPr>
      <w:r w:rsidRPr="00C71F44">
        <w:lastRenderedPageBreak/>
        <w:t>1 child (0–12)</w:t>
      </w:r>
    </w:p>
    <w:p w14:paraId="488E23BE" w14:textId="77777777" w:rsidR="00025134" w:rsidRPr="00C71F44" w:rsidRDefault="00025134" w:rsidP="00025134">
      <w:pPr>
        <w:numPr>
          <w:ilvl w:val="1"/>
          <w:numId w:val="10"/>
        </w:numPr>
        <w:spacing w:line="278" w:lineRule="auto"/>
      </w:pPr>
      <w:r w:rsidRPr="00C71F44">
        <w:t>2 teenagers (13–19)</w:t>
      </w:r>
    </w:p>
    <w:p w14:paraId="0FFDFA5B" w14:textId="77777777" w:rsidR="00025134" w:rsidRPr="00C71F44" w:rsidRDefault="00025134" w:rsidP="00025134">
      <w:pPr>
        <w:numPr>
          <w:ilvl w:val="1"/>
          <w:numId w:val="10"/>
        </w:numPr>
        <w:spacing w:line="278" w:lineRule="auto"/>
      </w:pPr>
      <w:r w:rsidRPr="00C71F44">
        <w:t>10 young adults (20–39)</w:t>
      </w:r>
    </w:p>
    <w:p w14:paraId="1D7A2FBB" w14:textId="77777777" w:rsidR="00025134" w:rsidRPr="00C71F44" w:rsidRDefault="00025134" w:rsidP="00025134">
      <w:pPr>
        <w:numPr>
          <w:ilvl w:val="1"/>
          <w:numId w:val="10"/>
        </w:numPr>
        <w:spacing w:line="278" w:lineRule="auto"/>
      </w:pPr>
      <w:r w:rsidRPr="00C71F44">
        <w:t>21 middle-aged adults (40–69)</w:t>
      </w:r>
    </w:p>
    <w:p w14:paraId="7385D506" w14:textId="77777777" w:rsidR="00025134" w:rsidRPr="00C71F44" w:rsidRDefault="00025134" w:rsidP="00025134">
      <w:pPr>
        <w:numPr>
          <w:ilvl w:val="1"/>
          <w:numId w:val="10"/>
        </w:numPr>
        <w:spacing w:line="278" w:lineRule="auto"/>
      </w:pPr>
      <w:r w:rsidRPr="00C71F44">
        <w:t>10 elderly (70+)</w:t>
      </w:r>
    </w:p>
    <w:p w14:paraId="704A3AF1" w14:textId="77777777" w:rsidR="00025134" w:rsidRPr="00C71F44" w:rsidRDefault="00025134" w:rsidP="00025134">
      <w:pPr>
        <w:numPr>
          <w:ilvl w:val="0"/>
          <w:numId w:val="10"/>
        </w:numPr>
        <w:spacing w:line="278" w:lineRule="auto"/>
      </w:pPr>
      <w:r w:rsidRPr="00C71F44">
        <w:t>Gender Distribution:</w:t>
      </w:r>
    </w:p>
    <w:p w14:paraId="6AC421D0" w14:textId="77777777" w:rsidR="00025134" w:rsidRPr="00C71F44" w:rsidRDefault="00025134" w:rsidP="00025134">
      <w:pPr>
        <w:numPr>
          <w:ilvl w:val="1"/>
          <w:numId w:val="10"/>
        </w:numPr>
        <w:spacing w:line="278" w:lineRule="auto"/>
      </w:pPr>
      <w:r w:rsidRPr="00C71F44">
        <w:t>13 females</w:t>
      </w:r>
    </w:p>
    <w:p w14:paraId="015228EB" w14:textId="77777777" w:rsidR="00025134" w:rsidRPr="00C71F44" w:rsidRDefault="00025134" w:rsidP="00025134">
      <w:pPr>
        <w:numPr>
          <w:ilvl w:val="1"/>
          <w:numId w:val="10"/>
        </w:numPr>
        <w:spacing w:line="278" w:lineRule="auto"/>
      </w:pPr>
      <w:r w:rsidRPr="00C71F44">
        <w:t>36 males</w:t>
      </w:r>
    </w:p>
    <w:p w14:paraId="47F878B1" w14:textId="77777777" w:rsidR="00025134" w:rsidRPr="00C71F44" w:rsidRDefault="00025134" w:rsidP="00025134">
      <w:r w:rsidRPr="00C71F44">
        <w:rPr>
          <w:b/>
          <w:bCs/>
        </w:rPr>
        <w:t>Mass Casualty Events</w:t>
      </w:r>
    </w:p>
    <w:p w14:paraId="223AF66B" w14:textId="77777777" w:rsidR="00025134" w:rsidRPr="00C71F44" w:rsidRDefault="00025134" w:rsidP="00025134">
      <w:pPr>
        <w:numPr>
          <w:ilvl w:val="0"/>
          <w:numId w:val="11"/>
        </w:numPr>
        <w:spacing w:line="278" w:lineRule="auto"/>
      </w:pPr>
      <w:r w:rsidRPr="00C71F44">
        <w:t>Sarah Pearl Lewis, John McMillion, and Catherine McMillion were swept away when floodwaters demolished their home. Sarah’s body was found about 20 miles downstream near Petersburg in the North Fork of the South Branch.</w:t>
      </w:r>
    </w:p>
    <w:p w14:paraId="4B0C3D30" w14:textId="77777777" w:rsidR="00025134" w:rsidRPr="00C71F44" w:rsidRDefault="00025134" w:rsidP="00025134">
      <w:pPr>
        <w:numPr>
          <w:ilvl w:val="0"/>
          <w:numId w:val="11"/>
        </w:numPr>
        <w:spacing w:line="278" w:lineRule="auto"/>
      </w:pPr>
      <w:r w:rsidRPr="00C71F44">
        <w:t xml:space="preserve">Margaret Painter and her husband William “Bill” Painter were among 12 people trapped at a campground at Jordan Run. As </w:t>
      </w:r>
      <w:proofErr w:type="gramStart"/>
      <w:r w:rsidRPr="00C71F44">
        <w:t>floodwaters</w:t>
      </w:r>
      <w:proofErr w:type="gramEnd"/>
      <w:r w:rsidRPr="00C71F44">
        <w:t xml:space="preserve"> rose 15 feet in a few hours, a house they sought refuge in was swept away. Bill survived by clinging to a tree; Margaret did not. He was the sole survivor of the 12.</w:t>
      </w:r>
    </w:p>
    <w:p w14:paraId="2F943DDE" w14:textId="77777777" w:rsidR="00025134" w:rsidRPr="00C71F44" w:rsidRDefault="00025134" w:rsidP="00025134">
      <w:pPr>
        <w:numPr>
          <w:ilvl w:val="0"/>
          <w:numId w:val="11"/>
        </w:numPr>
        <w:spacing w:line="278" w:lineRule="auto"/>
      </w:pPr>
      <w:r w:rsidRPr="00C71F44">
        <w:t>Ronald Gatto and Tom Hyatt drowned near Cabins while trying to reach the same house.</w:t>
      </w:r>
    </w:p>
    <w:p w14:paraId="651648E9" w14:textId="77777777" w:rsidR="00025134" w:rsidRPr="00C71F44" w:rsidRDefault="00025134" w:rsidP="00025134">
      <w:pPr>
        <w:numPr>
          <w:ilvl w:val="0"/>
          <w:numId w:val="11"/>
        </w:numPr>
        <w:spacing w:line="278" w:lineRule="auto"/>
      </w:pPr>
      <w:r w:rsidRPr="00C71F44">
        <w:t xml:space="preserve">Thomas Clower, Maurice Funk, Larry </w:t>
      </w:r>
      <w:proofErr w:type="spellStart"/>
      <w:r w:rsidRPr="00C71F44">
        <w:t>Regester</w:t>
      </w:r>
      <w:proofErr w:type="spellEnd"/>
      <w:r w:rsidRPr="00C71F44">
        <w:t xml:space="preserve">, Jerry </w:t>
      </w:r>
      <w:proofErr w:type="spellStart"/>
      <w:r w:rsidRPr="00C71F44">
        <w:t>Regester</w:t>
      </w:r>
      <w:proofErr w:type="spellEnd"/>
      <w:r w:rsidRPr="00C71F44">
        <w:t>, Kenneth Schell, and Richard Schell—all members of a logging crew—were swept away from a boat.</w:t>
      </w:r>
    </w:p>
    <w:p w14:paraId="22F7F5A0" w14:textId="77777777" w:rsidR="00025134" w:rsidRPr="00C71F44" w:rsidRDefault="00025134" w:rsidP="00025134">
      <w:pPr>
        <w:numPr>
          <w:ilvl w:val="0"/>
          <w:numId w:val="11"/>
        </w:numPr>
        <w:spacing w:line="278" w:lineRule="auto"/>
      </w:pPr>
      <w:r w:rsidRPr="00C71F44">
        <w:t>Harry Harper and his brother Stelman Harper, elderly men returning from a stock sale, were also in the boat when it capsized. Both perished.</w:t>
      </w:r>
    </w:p>
    <w:p w14:paraId="1D96D2F2" w14:textId="77777777" w:rsidR="00025134" w:rsidRPr="00C71F44" w:rsidRDefault="00025134" w:rsidP="00025134">
      <w:r w:rsidRPr="00C71F44">
        <w:rPr>
          <w:b/>
          <w:bCs/>
        </w:rPr>
        <w:t>Multimedia &amp; Sources</w:t>
      </w:r>
    </w:p>
    <w:p w14:paraId="3E273CE5" w14:textId="77777777" w:rsidR="00025134" w:rsidRPr="00C71F44" w:rsidRDefault="00025134" w:rsidP="00025134">
      <w:pPr>
        <w:numPr>
          <w:ilvl w:val="0"/>
          <w:numId w:val="12"/>
        </w:numPr>
        <w:spacing w:line="278" w:lineRule="auto"/>
      </w:pPr>
      <w:r w:rsidRPr="00C71F44">
        <w:t>Sources:</w:t>
      </w:r>
      <w:r w:rsidRPr="00C71F44">
        <w:br/>
      </w:r>
      <w:hyperlink r:id="rId7" w:tgtFrame="_new" w:history="1">
        <w:r w:rsidRPr="00C71F44">
          <w:rPr>
            <w:rStyle w:val="Hyperlink"/>
          </w:rPr>
          <w:t>https://newspaperarchive.com/harrisonburg-daily-news-record-nov-01-1986-p-18/</w:t>
        </w:r>
      </w:hyperlink>
      <w:r w:rsidRPr="00C71F44">
        <w:br/>
      </w:r>
      <w:hyperlink r:id="rId8" w:tgtFrame="_new" w:history="1">
        <w:r w:rsidRPr="00C71F44">
          <w:rPr>
            <w:rStyle w:val="Hyperlink"/>
          </w:rPr>
          <w:t>https://newspaperarchive.com/cumberland-news-nov-15-1985-p-15/</w:t>
        </w:r>
      </w:hyperlink>
      <w:r w:rsidRPr="00C71F44">
        <w:br/>
      </w:r>
      <w:hyperlink r:id="rId9" w:tgtFrame="_new" w:history="1">
        <w:r w:rsidRPr="00C71F44">
          <w:rPr>
            <w:rStyle w:val="Hyperlink"/>
          </w:rPr>
          <w:t>https://newspaperarchive.com/cumberland-evening-times-nov-14-1985-p-97/</w:t>
        </w:r>
      </w:hyperlink>
    </w:p>
    <w:p w14:paraId="0257F2C3" w14:textId="77777777" w:rsidR="00025134" w:rsidRDefault="00025134" w:rsidP="00025134"/>
    <w:p w14:paraId="7E0541A8" w14:textId="77777777" w:rsidR="00572586" w:rsidRPr="00025134" w:rsidRDefault="00572586" w:rsidP="00025134"/>
    <w:sectPr w:rsidR="00572586" w:rsidRPr="00025134" w:rsidSect="00424D27">
      <w:headerReference w:type="default" r:id="rId10"/>
      <w:footerReference w:type="default" r:id="rId11"/>
      <w:pgSz w:w="12240" w:h="15840"/>
      <w:pgMar w:top="900" w:right="1440" w:bottom="1440" w:left="1440"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EC08" w14:textId="77777777" w:rsidR="007D696B" w:rsidRDefault="007D696B" w:rsidP="00572586">
      <w:pPr>
        <w:spacing w:after="0" w:line="240" w:lineRule="auto"/>
      </w:pPr>
      <w:r>
        <w:separator/>
      </w:r>
    </w:p>
  </w:endnote>
  <w:endnote w:type="continuationSeparator" w:id="0">
    <w:p w14:paraId="372EF4D9" w14:textId="77777777" w:rsidR="007D696B" w:rsidRDefault="007D696B" w:rsidP="0057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32009"/>
      <w:docPartObj>
        <w:docPartGallery w:val="Page Numbers (Bottom of Page)"/>
        <w:docPartUnique/>
      </w:docPartObj>
    </w:sdtPr>
    <w:sdtEndPr>
      <w:rPr>
        <w:noProof/>
      </w:rPr>
    </w:sdtEndPr>
    <w:sdtContent>
      <w:p w14:paraId="0E481D3C" w14:textId="43E702D7" w:rsidR="00424D27" w:rsidRDefault="00424D27">
        <w:pPr>
          <w:pStyle w:val="Footer"/>
          <w:jc w:val="center"/>
        </w:pPr>
        <w:r w:rsidRPr="00424D27">
          <w:rPr>
            <w:sz w:val="20"/>
            <w:szCs w:val="20"/>
          </w:rPr>
          <w:fldChar w:fldCharType="begin"/>
        </w:r>
        <w:r w:rsidRPr="00424D27">
          <w:rPr>
            <w:sz w:val="20"/>
            <w:szCs w:val="20"/>
          </w:rPr>
          <w:instrText xml:space="preserve"> PAGE   \* MERGEFORMAT </w:instrText>
        </w:r>
        <w:r w:rsidRPr="00424D27">
          <w:rPr>
            <w:sz w:val="20"/>
            <w:szCs w:val="20"/>
          </w:rPr>
          <w:fldChar w:fldCharType="separate"/>
        </w:r>
        <w:r w:rsidRPr="00424D27">
          <w:rPr>
            <w:noProof/>
            <w:sz w:val="20"/>
            <w:szCs w:val="20"/>
          </w:rPr>
          <w:t>2</w:t>
        </w:r>
        <w:r w:rsidRPr="00424D27">
          <w:rPr>
            <w:noProof/>
            <w:sz w:val="20"/>
            <w:szCs w:val="20"/>
          </w:rPr>
          <w:fldChar w:fldCharType="end"/>
        </w:r>
      </w:p>
    </w:sdtContent>
  </w:sdt>
  <w:p w14:paraId="6EE74931" w14:textId="77777777" w:rsidR="00424D27" w:rsidRDefault="0042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8581" w14:textId="77777777" w:rsidR="007D696B" w:rsidRDefault="007D696B" w:rsidP="00572586">
      <w:pPr>
        <w:spacing w:after="0" w:line="240" w:lineRule="auto"/>
      </w:pPr>
      <w:r>
        <w:separator/>
      </w:r>
    </w:p>
  </w:footnote>
  <w:footnote w:type="continuationSeparator" w:id="0">
    <w:p w14:paraId="10A439D1" w14:textId="77777777" w:rsidR="007D696B" w:rsidRDefault="007D696B" w:rsidP="0057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FCB9" w14:textId="0FF6A965" w:rsidR="00572586" w:rsidRDefault="00F40A83">
    <w:pPr>
      <w:pStyle w:val="Header"/>
    </w:pPr>
    <w:r>
      <w:rPr>
        <w:noProof/>
      </w:rPr>
      <w:drawing>
        <wp:anchor distT="0" distB="0" distL="114300" distR="114300" simplePos="0" relativeHeight="251656192" behindDoc="0" locked="0" layoutInCell="1" allowOverlap="1" wp14:anchorId="110B8784" wp14:editId="6CCA76A8">
          <wp:simplePos x="0" y="0"/>
          <wp:positionH relativeFrom="column">
            <wp:posOffset>6281000</wp:posOffset>
          </wp:positionH>
          <wp:positionV relativeFrom="paragraph">
            <wp:posOffset>-289560</wp:posOffset>
          </wp:positionV>
          <wp:extent cx="280718" cy="275260"/>
          <wp:effectExtent l="0" t="0" r="5080" b="0"/>
          <wp:wrapNone/>
          <wp:docPr id="885495915" name="Picture 86" descr="A blue circle with yellow text and a map&#10;&#10;AI-generated content may be incorrect.">
            <a:extLst xmlns:a="http://schemas.openxmlformats.org/drawingml/2006/main">
              <a:ext uri="{FF2B5EF4-FFF2-40B4-BE49-F238E27FC236}">
                <a16:creationId xmlns:a16="http://schemas.microsoft.com/office/drawing/2014/main" id="{1CE63EC8-B57C-4593-A8E5-1098022E8A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18238" name="Picture 86" descr="A blue circle with yellow text and a map&#10;&#10;AI-generated content may be incorrect.">
                    <a:extLst>
                      <a:ext uri="{FF2B5EF4-FFF2-40B4-BE49-F238E27FC236}">
                        <a16:creationId xmlns:a16="http://schemas.microsoft.com/office/drawing/2014/main" id="{1CE63EC8-B57C-4593-A8E5-1098022E8AA7}"/>
                      </a:ext>
                    </a:extLst>
                  </pic:cNvPr>
                  <pic:cNvPicPr>
                    <a:picLocks noChangeAspect="1"/>
                  </pic:cNvPicPr>
                </pic:nvPicPr>
                <pic:blipFill>
                  <a:blip r:embed="rId1">
                    <a:extLst>
                      <a:ext uri="{28A0092B-C50C-407E-A947-70E740481C1C}">
                        <a14:useLocalDpi xmlns:a14="http://schemas.microsoft.com/office/drawing/2010/main" val="0"/>
                      </a:ext>
                    </a:extLst>
                  </a:blip>
                  <a:srcRect t="786" b="786"/>
                  <a:stretch/>
                </pic:blipFill>
                <pic:spPr bwMode="auto">
                  <a:xfrm>
                    <a:off x="0" y="0"/>
                    <a:ext cx="280718" cy="2752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55D37E5E" wp14:editId="53F62505">
              <wp:simplePos x="0" y="0"/>
              <wp:positionH relativeFrom="column">
                <wp:posOffset>-647700</wp:posOffset>
              </wp:positionH>
              <wp:positionV relativeFrom="paragraph">
                <wp:posOffset>-298450</wp:posOffset>
              </wp:positionV>
              <wp:extent cx="7219950" cy="295275"/>
              <wp:effectExtent l="19050" t="1905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295275"/>
                      </a:xfrm>
                      <a:prstGeom prst="rect">
                        <a:avLst/>
                      </a:prstGeom>
                      <a:solidFill>
                        <a:schemeClr val="tx2">
                          <a:lumMod val="90000"/>
                          <a:lumOff val="10000"/>
                        </a:schemeClr>
                      </a:solidFill>
                      <a:ln w="28575">
                        <a:solidFill>
                          <a:srgbClr val="203864"/>
                        </a:solidFill>
                        <a:miter lim="800000"/>
                        <a:headEnd/>
                        <a:tailEnd/>
                      </a:ln>
                    </wps:spPr>
                    <wps:txbx>
                      <w:txbxContent>
                        <w:p w14:paraId="143D776F" w14:textId="715F9411" w:rsidR="00572586" w:rsidRPr="00D05662" w:rsidRDefault="00572586" w:rsidP="00572586">
                          <w:pPr>
                            <w:rPr>
                              <w:rFonts w:cstheme="minorHAnsi"/>
                              <w:b/>
                              <w:bCs/>
                              <w:color w:val="FFFFFF" w:themeColor="background1"/>
                              <w:sz w:val="18"/>
                              <w:szCs w:val="18"/>
                            </w:rPr>
                          </w:pPr>
                          <w:r w:rsidRPr="00424D27">
                            <w:rPr>
                              <w:rFonts w:cstheme="minorHAnsi"/>
                              <w:b/>
                              <w:bCs/>
                              <w:color w:val="FFFFFF" w:themeColor="background1"/>
                            </w:rPr>
                            <w:t>Flood Disaster Findings</w:t>
                          </w:r>
                          <w:r w:rsidRPr="00D05662">
                            <w:rPr>
                              <w:rFonts w:cstheme="minorHAnsi"/>
                              <w:b/>
                              <w:bCs/>
                              <w:color w:val="FFFFFF" w:themeColor="background1"/>
                              <w:sz w:val="18"/>
                              <w:szCs w:val="18"/>
                            </w:rPr>
                            <w:t xml:space="preserve">   </w:t>
                          </w:r>
                          <w:r>
                            <w:rPr>
                              <w:rFonts w:cstheme="minorHAnsi"/>
                              <w:b/>
                              <w:bCs/>
                              <w:color w:val="203864"/>
                              <w:sz w:val="18"/>
                              <w:szCs w:val="18"/>
                            </w:rPr>
                            <w:t xml:space="preserve">                                                                                                                                                          </w:t>
                          </w:r>
                          <w:r w:rsidR="00F40A83">
                            <w:rPr>
                              <w:rFonts w:cstheme="minorHAnsi"/>
                              <w:b/>
                              <w:bCs/>
                              <w:color w:val="203864"/>
                              <w:sz w:val="18"/>
                              <w:szCs w:val="18"/>
                            </w:rPr>
                            <w:t xml:space="preserve">   </w:t>
                          </w:r>
                          <w:r w:rsidRPr="00424D27">
                            <w:rPr>
                              <w:rFonts w:cstheme="minorHAnsi"/>
                              <w:b/>
                              <w:bCs/>
                              <w:color w:val="FFFFFF" w:themeColor="background1"/>
                            </w:rPr>
                            <w:t>WV GIS Technical Center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D37E5E" id="_x0000_t202" coordsize="21600,21600" o:spt="202" path="m,l,21600r21600,l21600,xe">
              <v:stroke joinstyle="miter"/>
              <v:path gradientshapeok="t" o:connecttype="rect"/>
            </v:shapetype>
            <v:shape id="Text Box 2" o:spid="_x0000_s1026" type="#_x0000_t202" style="position:absolute;margin-left:-51pt;margin-top:-23.5pt;width:568.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" fillcolor="#153e64 [2911]" strokecolor="#203864" strokeweight="2.25pt">
              <v:textbox>
                <w:txbxContent>
                  <w:p w14:paraId="143D776F" w14:textId="715F9411" w:rsidR="00572586" w:rsidRPr="00D05662" w:rsidRDefault="00572586" w:rsidP="00572586">
                    <w:pPr>
                      <w:rPr>
                        <w:rFonts w:cstheme="minorHAnsi"/>
                        <w:b/>
                        <w:bCs/>
                        <w:color w:val="FFFFFF" w:themeColor="background1"/>
                        <w:sz w:val="18"/>
                        <w:szCs w:val="18"/>
                      </w:rPr>
                    </w:pPr>
                    <w:r w:rsidRPr="00424D27">
                      <w:rPr>
                        <w:rFonts w:cstheme="minorHAnsi"/>
                        <w:b/>
                        <w:bCs/>
                        <w:color w:val="FFFFFF" w:themeColor="background1"/>
                      </w:rPr>
                      <w:t>Flood Disaster Findings</w:t>
                    </w:r>
                    <w:r w:rsidRPr="00D05662">
                      <w:rPr>
                        <w:rFonts w:cstheme="minorHAnsi"/>
                        <w:b/>
                        <w:bCs/>
                        <w:color w:val="FFFFFF" w:themeColor="background1"/>
                        <w:sz w:val="18"/>
                        <w:szCs w:val="18"/>
                      </w:rPr>
                      <w:t xml:space="preserve">   </w:t>
                    </w:r>
                    <w:r>
                      <w:rPr>
                        <w:rFonts w:cstheme="minorHAnsi"/>
                        <w:b/>
                        <w:bCs/>
                        <w:color w:val="203864"/>
                        <w:sz w:val="18"/>
                        <w:szCs w:val="18"/>
                      </w:rPr>
                      <w:t xml:space="preserve">                                                                                                                                                          </w:t>
                    </w:r>
                    <w:r w:rsidR="00F40A83">
                      <w:rPr>
                        <w:rFonts w:cstheme="minorHAnsi"/>
                        <w:b/>
                        <w:bCs/>
                        <w:color w:val="203864"/>
                        <w:sz w:val="18"/>
                        <w:szCs w:val="18"/>
                      </w:rPr>
                      <w:t xml:space="preserve">   </w:t>
                    </w:r>
                    <w:r w:rsidRPr="00424D27">
                      <w:rPr>
                        <w:rFonts w:cstheme="minorHAnsi"/>
                        <w:b/>
                        <w:bCs/>
                        <w:color w:val="FFFFFF" w:themeColor="background1"/>
                      </w:rPr>
                      <w:t>WV GIS Technical Center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B10"/>
    <w:multiLevelType w:val="multilevel"/>
    <w:tmpl w:val="F11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933D3"/>
    <w:multiLevelType w:val="multilevel"/>
    <w:tmpl w:val="C590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5337"/>
    <w:multiLevelType w:val="multilevel"/>
    <w:tmpl w:val="7138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116D7"/>
    <w:multiLevelType w:val="multilevel"/>
    <w:tmpl w:val="FC5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6404B"/>
    <w:multiLevelType w:val="multilevel"/>
    <w:tmpl w:val="8F7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C54AB"/>
    <w:multiLevelType w:val="multilevel"/>
    <w:tmpl w:val="EC76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B3A63"/>
    <w:multiLevelType w:val="multilevel"/>
    <w:tmpl w:val="3F0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A3937"/>
    <w:multiLevelType w:val="multilevel"/>
    <w:tmpl w:val="482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F210C"/>
    <w:multiLevelType w:val="multilevel"/>
    <w:tmpl w:val="ED300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31C13"/>
    <w:multiLevelType w:val="multilevel"/>
    <w:tmpl w:val="83B2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A0E26"/>
    <w:multiLevelType w:val="multilevel"/>
    <w:tmpl w:val="F110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64437"/>
    <w:multiLevelType w:val="multilevel"/>
    <w:tmpl w:val="47E6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76142">
    <w:abstractNumId w:val="5"/>
  </w:num>
  <w:num w:numId="2" w16cid:durableId="2076780078">
    <w:abstractNumId w:val="7"/>
  </w:num>
  <w:num w:numId="3" w16cid:durableId="417287602">
    <w:abstractNumId w:val="9"/>
  </w:num>
  <w:num w:numId="4" w16cid:durableId="1535390179">
    <w:abstractNumId w:val="10"/>
  </w:num>
  <w:num w:numId="5" w16cid:durableId="624190253">
    <w:abstractNumId w:val="2"/>
  </w:num>
  <w:num w:numId="6" w16cid:durableId="2105881594">
    <w:abstractNumId w:val="0"/>
  </w:num>
  <w:num w:numId="7" w16cid:durableId="341250008">
    <w:abstractNumId w:val="6"/>
  </w:num>
  <w:num w:numId="8" w16cid:durableId="2020741756">
    <w:abstractNumId w:val="11"/>
  </w:num>
  <w:num w:numId="9" w16cid:durableId="983972504">
    <w:abstractNumId w:val="8"/>
  </w:num>
  <w:num w:numId="10" w16cid:durableId="700472583">
    <w:abstractNumId w:val="1"/>
  </w:num>
  <w:num w:numId="11" w16cid:durableId="1119101832">
    <w:abstractNumId w:val="3"/>
  </w:num>
  <w:num w:numId="12" w16cid:durableId="136380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86"/>
    <w:rsid w:val="00025134"/>
    <w:rsid w:val="001A03D7"/>
    <w:rsid w:val="00424D27"/>
    <w:rsid w:val="00572586"/>
    <w:rsid w:val="00782323"/>
    <w:rsid w:val="007D696B"/>
    <w:rsid w:val="00D05662"/>
    <w:rsid w:val="00DB3AC9"/>
    <w:rsid w:val="00F119AB"/>
    <w:rsid w:val="00F40A83"/>
    <w:rsid w:val="00F4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A9AC"/>
  <w15:chartTrackingRefBased/>
  <w15:docId w15:val="{BF4349D7-38DB-437F-8207-1873B69D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D7"/>
    <w:pPr>
      <w:spacing w:line="259" w:lineRule="auto"/>
    </w:pPr>
    <w:rPr>
      <w:sz w:val="22"/>
      <w:szCs w:val="22"/>
    </w:rPr>
  </w:style>
  <w:style w:type="paragraph" w:styleId="Heading1">
    <w:name w:val="heading 1"/>
    <w:basedOn w:val="Normal"/>
    <w:next w:val="Normal"/>
    <w:link w:val="Heading1Char"/>
    <w:uiPriority w:val="9"/>
    <w:qFormat/>
    <w:rsid w:val="005725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5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5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5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7258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725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7258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258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7258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586"/>
    <w:rPr>
      <w:rFonts w:eastAsiaTheme="majorEastAsia" w:cstheme="majorBidi"/>
      <w:color w:val="272727" w:themeColor="text1" w:themeTint="D8"/>
    </w:rPr>
  </w:style>
  <w:style w:type="paragraph" w:styleId="Title">
    <w:name w:val="Title"/>
    <w:basedOn w:val="Normal"/>
    <w:next w:val="Normal"/>
    <w:link w:val="TitleChar"/>
    <w:uiPriority w:val="10"/>
    <w:qFormat/>
    <w:rsid w:val="00572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58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58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72586"/>
    <w:rPr>
      <w:i/>
      <w:iCs/>
      <w:color w:val="404040" w:themeColor="text1" w:themeTint="BF"/>
    </w:rPr>
  </w:style>
  <w:style w:type="paragraph" w:styleId="ListParagraph">
    <w:name w:val="List Paragraph"/>
    <w:basedOn w:val="Normal"/>
    <w:uiPriority w:val="34"/>
    <w:qFormat/>
    <w:rsid w:val="00572586"/>
    <w:pPr>
      <w:spacing w:line="278" w:lineRule="auto"/>
      <w:ind w:left="720"/>
      <w:contextualSpacing/>
    </w:pPr>
    <w:rPr>
      <w:sz w:val="24"/>
      <w:szCs w:val="24"/>
    </w:rPr>
  </w:style>
  <w:style w:type="character" w:styleId="IntenseEmphasis">
    <w:name w:val="Intense Emphasis"/>
    <w:basedOn w:val="DefaultParagraphFont"/>
    <w:uiPriority w:val="21"/>
    <w:qFormat/>
    <w:rsid w:val="00572586"/>
    <w:rPr>
      <w:i/>
      <w:iCs/>
      <w:color w:val="0F4761" w:themeColor="accent1" w:themeShade="BF"/>
    </w:rPr>
  </w:style>
  <w:style w:type="paragraph" w:styleId="IntenseQuote">
    <w:name w:val="Intense Quote"/>
    <w:basedOn w:val="Normal"/>
    <w:next w:val="Normal"/>
    <w:link w:val="IntenseQuoteChar"/>
    <w:uiPriority w:val="30"/>
    <w:qFormat/>
    <w:rsid w:val="005725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72586"/>
    <w:rPr>
      <w:i/>
      <w:iCs/>
      <w:color w:val="0F4761" w:themeColor="accent1" w:themeShade="BF"/>
    </w:rPr>
  </w:style>
  <w:style w:type="character" w:styleId="IntenseReference">
    <w:name w:val="Intense Reference"/>
    <w:basedOn w:val="DefaultParagraphFont"/>
    <w:uiPriority w:val="32"/>
    <w:qFormat/>
    <w:rsid w:val="00572586"/>
    <w:rPr>
      <w:b/>
      <w:bCs/>
      <w:smallCaps/>
      <w:color w:val="0F4761" w:themeColor="accent1" w:themeShade="BF"/>
      <w:spacing w:val="5"/>
    </w:rPr>
  </w:style>
  <w:style w:type="paragraph" w:styleId="Header">
    <w:name w:val="header"/>
    <w:basedOn w:val="Normal"/>
    <w:link w:val="HeaderChar"/>
    <w:uiPriority w:val="99"/>
    <w:unhideWhenUsed/>
    <w:rsid w:val="0057258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72586"/>
  </w:style>
  <w:style w:type="paragraph" w:styleId="Footer">
    <w:name w:val="footer"/>
    <w:basedOn w:val="Normal"/>
    <w:link w:val="FooterChar"/>
    <w:uiPriority w:val="99"/>
    <w:unhideWhenUsed/>
    <w:rsid w:val="00572586"/>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72586"/>
  </w:style>
  <w:style w:type="character" w:styleId="Hyperlink">
    <w:name w:val="Hyperlink"/>
    <w:basedOn w:val="DefaultParagraphFont"/>
    <w:uiPriority w:val="99"/>
    <w:unhideWhenUsed/>
    <w:rsid w:val="001A03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paperarchive.com/cumberland-news-nov-15-1985-p-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paperarchive.com/harrisonburg-daily-news-record-nov-01-1986-p-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wspaperarchive.com/cumberland-evening-times-nov-14-1985-p-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2134</Characters>
  <Application>Microsoft Office Word</Application>
  <DocSecurity>0</DocSecurity>
  <Lines>64</Lines>
  <Paragraphs>61</Paragraphs>
  <ScaleCrop>false</ScaleCrop>
  <Company>West Virginia University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Whitney Belcher</cp:lastModifiedBy>
  <cp:revision>2</cp:revision>
  <dcterms:created xsi:type="dcterms:W3CDTF">2025-10-20T13:48:00Z</dcterms:created>
  <dcterms:modified xsi:type="dcterms:W3CDTF">2025-10-20T13:48:00Z</dcterms:modified>
</cp:coreProperties>
</file>