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506643293"/>
        <w:docPartObj>
          <w:docPartGallery w:val="Cover Pages"/>
          <w:docPartUnique/>
        </w:docPartObj>
      </w:sdtPr>
      <w:sdtEndPr/>
      <w:sdtContent>
        <w:p w14:paraId="4B74EACB" w14:textId="41204C3D" w:rsidR="004F5903" w:rsidRDefault="004F5903"/>
        <w:tbl>
          <w:tblPr>
            <w:tblpPr w:leftFromText="187" w:rightFromText="187" w:horzAnchor="margin" w:tblpXSpec="center" w:tblpY="2881"/>
            <w:tblW w:w="4858" w:type="pct"/>
            <w:tblBorders>
              <w:left w:val="single" w:sz="12" w:space="0" w:color="156082" w:themeColor="accent1"/>
            </w:tblBorders>
            <w:tblCellMar>
              <w:left w:w="144" w:type="dxa"/>
              <w:right w:w="115" w:type="dxa"/>
            </w:tblCellMar>
            <w:tblLook w:val="04A0" w:firstRow="1" w:lastRow="0" w:firstColumn="1" w:lastColumn="0" w:noHBand="0" w:noVBand="1"/>
          </w:tblPr>
          <w:tblGrid>
            <w:gridCol w:w="9254"/>
          </w:tblGrid>
          <w:tr w:rsidR="004F5903" w14:paraId="0DE8DD2C" w14:textId="77777777" w:rsidTr="00CA6A18">
            <w:tc>
              <w:tcPr>
                <w:tcW w:w="9255" w:type="dxa"/>
                <w:tcMar>
                  <w:top w:w="216" w:type="dxa"/>
                  <w:left w:w="115" w:type="dxa"/>
                  <w:bottom w:w="216" w:type="dxa"/>
                  <w:right w:w="115" w:type="dxa"/>
                </w:tcMar>
              </w:tcPr>
              <w:p w14:paraId="5F6056A5" w14:textId="392C47A6" w:rsidR="004F5903" w:rsidRPr="007B5B9A" w:rsidRDefault="00535FFD">
                <w:pPr>
                  <w:pStyle w:val="NoSpacing"/>
                  <w:rPr>
                    <w:color w:val="0F4761" w:themeColor="accent1" w:themeShade="BF"/>
                    <w:sz w:val="28"/>
                    <w:szCs w:val="28"/>
                  </w:rPr>
                </w:pPr>
                <w:r w:rsidRPr="007B5B9A">
                  <w:rPr>
                    <w:color w:val="0F4761" w:themeColor="accent1" w:themeShade="BF"/>
                    <w:sz w:val="32"/>
                    <w:szCs w:val="32"/>
                  </w:rPr>
                  <w:t>State of West Virginia</w:t>
                </w:r>
              </w:p>
            </w:tc>
          </w:tr>
          <w:tr w:rsidR="004F5903" w14:paraId="0A88CA4A" w14:textId="77777777" w:rsidTr="00CA6A18">
            <w:tc>
              <w:tcPr>
                <w:tcW w:w="9255" w:type="dxa"/>
              </w:tcPr>
              <w:sdt>
                <w:sdtPr>
                  <w:rPr>
                    <w:rFonts w:asciiTheme="majorHAnsi" w:eastAsiaTheme="majorEastAsia" w:hAnsiTheme="majorHAnsi" w:cstheme="majorBidi"/>
                    <w:color w:val="156082" w:themeColor="accent1"/>
                    <w:sz w:val="88"/>
                    <w:szCs w:val="88"/>
                  </w:rPr>
                  <w:alias w:val="Title"/>
                  <w:id w:val="13406919"/>
                  <w:placeholder>
                    <w:docPart w:val="63384F63BF384270A5867296C3D4EAC8"/>
                  </w:placeholder>
                  <w:dataBinding w:prefixMappings="xmlns:ns0='http://schemas.openxmlformats.org/package/2006/metadata/core-properties' xmlns:ns1='http://purl.org/dc/elements/1.1/'" w:xpath="/ns0:coreProperties[1]/ns1:title[1]" w:storeItemID="{6C3C8BC8-F283-45AE-878A-BAB7291924A1}"/>
                  <w:text/>
                </w:sdtPr>
                <w:sdtEndPr/>
                <w:sdtContent>
                  <w:p w14:paraId="3979A3AC" w14:textId="2412C0B9" w:rsidR="004F5903" w:rsidRDefault="004F5903">
                    <w:pPr>
                      <w:pStyle w:val="NoSpacing"/>
                      <w:spacing w:line="216" w:lineRule="auto"/>
                      <w:rPr>
                        <w:rFonts w:asciiTheme="majorHAnsi" w:eastAsiaTheme="majorEastAsia" w:hAnsiTheme="majorHAnsi" w:cstheme="majorBidi"/>
                        <w:color w:val="156082" w:themeColor="accent1"/>
                        <w:sz w:val="88"/>
                        <w:szCs w:val="88"/>
                      </w:rPr>
                    </w:pPr>
                    <w:r>
                      <w:rPr>
                        <w:rFonts w:asciiTheme="majorHAnsi" w:eastAsiaTheme="majorEastAsia" w:hAnsiTheme="majorHAnsi" w:cstheme="majorBidi"/>
                        <w:color w:val="156082" w:themeColor="accent1"/>
                        <w:sz w:val="88"/>
                        <w:szCs w:val="88"/>
                      </w:rPr>
                      <w:t>SENTRY Project BCA</w:t>
                    </w:r>
                  </w:p>
                </w:sdtContent>
              </w:sdt>
            </w:tc>
          </w:tr>
          <w:tr w:rsidR="004F5903" w14:paraId="744EEB10" w14:textId="77777777" w:rsidTr="00CA6A18">
            <w:sdt>
              <w:sdtPr>
                <w:rPr>
                  <w:color w:val="0F4761" w:themeColor="accent1" w:themeShade="BF"/>
                  <w:sz w:val="24"/>
                  <w:szCs w:val="24"/>
                </w:rPr>
                <w:alias w:val="Subtitle"/>
                <w:id w:val="13406923"/>
                <w:placeholder>
                  <w:docPart w:val="5D4CE5E287E544B79919645ABE70DEC4"/>
                </w:placeholder>
                <w:dataBinding w:prefixMappings="xmlns:ns0='http://schemas.openxmlformats.org/package/2006/metadata/core-properties' xmlns:ns1='http://purl.org/dc/elements/1.1/'" w:xpath="/ns0:coreProperties[1]/ns1:subject[1]" w:storeItemID="{6C3C8BC8-F283-45AE-878A-BAB7291924A1}"/>
                <w:text/>
              </w:sdtPr>
              <w:sdtEndPr/>
              <w:sdtContent>
                <w:tc>
                  <w:tcPr>
                    <w:tcW w:w="9255" w:type="dxa"/>
                    <w:tcMar>
                      <w:top w:w="216" w:type="dxa"/>
                      <w:left w:w="115" w:type="dxa"/>
                      <w:bottom w:w="216" w:type="dxa"/>
                      <w:right w:w="115" w:type="dxa"/>
                    </w:tcMar>
                  </w:tcPr>
                  <w:p w14:paraId="3CC53354" w14:textId="4C31601B" w:rsidR="004F5903" w:rsidRDefault="00535FFD">
                    <w:pPr>
                      <w:pStyle w:val="NoSpacing"/>
                      <w:rPr>
                        <w:color w:val="0F4761" w:themeColor="accent1" w:themeShade="BF"/>
                        <w:sz w:val="24"/>
                      </w:rPr>
                    </w:pPr>
                    <w:r>
                      <w:rPr>
                        <w:color w:val="0F4761" w:themeColor="accent1" w:themeShade="BF"/>
                        <w:sz w:val="24"/>
                        <w:szCs w:val="24"/>
                      </w:rPr>
                      <w:t>BRIC Grant Application</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359"/>
          </w:tblGrid>
          <w:tr w:rsidR="004F5903" w:rsidRPr="004F5903" w14:paraId="18B4B842" w14:textId="77777777">
            <w:tc>
              <w:tcPr>
                <w:tcW w:w="7221" w:type="dxa"/>
                <w:tcMar>
                  <w:top w:w="216" w:type="dxa"/>
                  <w:left w:w="115" w:type="dxa"/>
                  <w:bottom w:w="216" w:type="dxa"/>
                  <w:right w:w="115" w:type="dxa"/>
                </w:tcMar>
              </w:tcPr>
              <w:p w14:paraId="129CC4F1" w14:textId="45D1285F" w:rsidR="004F5903" w:rsidRPr="004F5903" w:rsidRDefault="004F5903">
                <w:pPr>
                  <w:pStyle w:val="NoSpacing"/>
                  <w:rPr>
                    <w:color w:val="156082" w:themeColor="accent1"/>
                    <w:sz w:val="28"/>
                    <w:szCs w:val="28"/>
                    <w:lang w:val="fr-FR"/>
                  </w:rPr>
                </w:pPr>
              </w:p>
              <w:sdt>
                <w:sdtPr>
                  <w:rPr>
                    <w:color w:val="156082" w:themeColor="accent1"/>
                    <w:sz w:val="28"/>
                    <w:szCs w:val="28"/>
                  </w:rPr>
                  <w:alias w:val="Date"/>
                  <w:tag w:val="Date"/>
                  <w:id w:val="13406932"/>
                  <w:placeholder>
                    <w:docPart w:val="B94A5D48A9C74EBB9615A7BC5D645AC5"/>
                  </w:placeholder>
                  <w:dataBinding w:prefixMappings="xmlns:ns0='http://schemas.microsoft.com/office/2006/coverPageProps'" w:xpath="/ns0:CoverPageProperties[1]/ns0:PublishDate[1]" w:storeItemID="{55AF091B-3C7A-41E3-B477-F2FDAA23CFDA}"/>
                  <w:date w:fullDate="2026-07-22T00:00:00Z">
                    <w:dateFormat w:val="M-d-yyyy"/>
                    <w:lid w:val="en-US"/>
                    <w:storeMappedDataAs w:val="dateTime"/>
                    <w:calendar w:val="gregorian"/>
                  </w:date>
                </w:sdtPr>
                <w:sdtEndPr/>
                <w:sdtContent>
                  <w:p w14:paraId="233C1C68" w14:textId="05CB8CAE" w:rsidR="004F5903" w:rsidRPr="004F5903" w:rsidRDefault="004F5903">
                    <w:pPr>
                      <w:pStyle w:val="NoSpacing"/>
                      <w:rPr>
                        <w:color w:val="156082" w:themeColor="accent1"/>
                        <w:sz w:val="28"/>
                        <w:szCs w:val="28"/>
                        <w:lang w:val="fr-FR"/>
                      </w:rPr>
                    </w:pPr>
                    <w:r>
                      <w:rPr>
                        <w:color w:val="156082" w:themeColor="accent1"/>
                        <w:sz w:val="28"/>
                        <w:szCs w:val="28"/>
                      </w:rPr>
                      <w:t>7-22-2026</w:t>
                    </w:r>
                  </w:p>
                </w:sdtContent>
              </w:sdt>
              <w:p w14:paraId="541A86DD" w14:textId="77777777" w:rsidR="004F5903" w:rsidRPr="004F5903" w:rsidRDefault="004F5903">
                <w:pPr>
                  <w:pStyle w:val="NoSpacing"/>
                  <w:rPr>
                    <w:color w:val="156082" w:themeColor="accent1"/>
                    <w:lang w:val="fr-FR"/>
                  </w:rPr>
                </w:pPr>
              </w:p>
            </w:tc>
          </w:tr>
        </w:tbl>
        <w:p w14:paraId="41789EE7" w14:textId="69035D54" w:rsidR="004F5903" w:rsidRDefault="004F5903">
          <w:pPr>
            <w:rPr>
              <w:rFonts w:asciiTheme="majorHAnsi" w:eastAsiaTheme="majorEastAsia" w:hAnsiTheme="majorHAnsi" w:cstheme="majorBidi"/>
              <w:color w:val="0F4761" w:themeColor="accent1" w:themeShade="BF"/>
              <w:kern w:val="0"/>
              <w:sz w:val="32"/>
              <w:szCs w:val="32"/>
              <w14:ligatures w14:val="none"/>
            </w:rPr>
          </w:pPr>
          <w:r w:rsidRPr="004F5903">
            <w:rPr>
              <w:lang w:val="fr-FR"/>
            </w:rPr>
            <w:br w:type="page"/>
          </w:r>
        </w:p>
      </w:sdtContent>
    </w:sdt>
    <w:sdt>
      <w:sdtPr>
        <w:rPr>
          <w:rFonts w:asciiTheme="minorHAnsi" w:eastAsiaTheme="minorHAnsi" w:hAnsiTheme="minorHAnsi" w:cstheme="minorBidi"/>
          <w:color w:val="auto"/>
          <w:kern w:val="2"/>
          <w:sz w:val="24"/>
          <w:szCs w:val="24"/>
          <w14:ligatures w14:val="standardContextual"/>
        </w:rPr>
        <w:id w:val="153269556"/>
        <w:docPartObj>
          <w:docPartGallery w:val="Table of Contents"/>
          <w:docPartUnique/>
        </w:docPartObj>
      </w:sdtPr>
      <w:sdtEndPr>
        <w:rPr>
          <w:b/>
          <w:bCs/>
          <w:noProof/>
        </w:rPr>
      </w:sdtEndPr>
      <w:sdtContent>
        <w:p w14:paraId="1F6836E2" w14:textId="10AFC080" w:rsidR="00993BB1" w:rsidRDefault="00993BB1">
          <w:pPr>
            <w:pStyle w:val="TOCHeading"/>
          </w:pPr>
          <w:r>
            <w:t>Contents</w:t>
          </w:r>
        </w:p>
        <w:p w14:paraId="788AB0DB" w14:textId="32EBB441" w:rsidR="0046418D" w:rsidRDefault="00993BB1">
          <w:pPr>
            <w:pStyle w:val="TOC1"/>
            <w:tabs>
              <w:tab w:val="right" w:leader="dot" w:pos="9530"/>
            </w:tabs>
            <w:rPr>
              <w:rFonts w:eastAsiaTheme="minorEastAsia"/>
              <w:noProof/>
            </w:rPr>
          </w:pPr>
          <w:r>
            <w:fldChar w:fldCharType="begin"/>
          </w:r>
          <w:r>
            <w:instrText xml:space="preserve"> TOC \o "1-3" \h \z \u </w:instrText>
          </w:r>
          <w:r>
            <w:fldChar w:fldCharType="separate"/>
          </w:r>
          <w:hyperlink w:anchor="_Toc235694410" w:history="1">
            <w:r w:rsidR="0046418D" w:rsidRPr="00386F88">
              <w:rPr>
                <w:rStyle w:val="Hyperlink"/>
                <w:noProof/>
              </w:rPr>
              <w:t>Total Project Benefit:  BCR 8.03</w:t>
            </w:r>
            <w:r w:rsidR="0046418D">
              <w:rPr>
                <w:noProof/>
                <w:webHidden/>
              </w:rPr>
              <w:tab/>
            </w:r>
            <w:r w:rsidR="0046418D">
              <w:rPr>
                <w:noProof/>
                <w:webHidden/>
              </w:rPr>
              <w:fldChar w:fldCharType="begin"/>
            </w:r>
            <w:r w:rsidR="0046418D">
              <w:rPr>
                <w:noProof/>
                <w:webHidden/>
              </w:rPr>
              <w:instrText xml:space="preserve"> PAGEREF _Toc235694410 \h </w:instrText>
            </w:r>
            <w:r w:rsidR="0046418D">
              <w:rPr>
                <w:noProof/>
                <w:webHidden/>
              </w:rPr>
            </w:r>
            <w:r w:rsidR="0046418D">
              <w:rPr>
                <w:noProof/>
                <w:webHidden/>
              </w:rPr>
              <w:fldChar w:fldCharType="separate"/>
            </w:r>
            <w:r w:rsidR="0046418D">
              <w:rPr>
                <w:noProof/>
                <w:webHidden/>
              </w:rPr>
              <w:t>2</w:t>
            </w:r>
            <w:r w:rsidR="0046418D">
              <w:rPr>
                <w:noProof/>
                <w:webHidden/>
              </w:rPr>
              <w:fldChar w:fldCharType="end"/>
            </w:r>
          </w:hyperlink>
        </w:p>
        <w:p w14:paraId="7BAFCBCC" w14:textId="1721A948" w:rsidR="0046418D" w:rsidRDefault="0046418D">
          <w:pPr>
            <w:pStyle w:val="TOC2"/>
            <w:tabs>
              <w:tab w:val="right" w:leader="dot" w:pos="9530"/>
            </w:tabs>
            <w:rPr>
              <w:rFonts w:eastAsiaTheme="minorEastAsia"/>
              <w:noProof/>
            </w:rPr>
          </w:pPr>
          <w:hyperlink w:anchor="_Toc235694411" w:history="1">
            <w:r w:rsidRPr="00386F88">
              <w:rPr>
                <w:rStyle w:val="Hyperlink"/>
                <w:noProof/>
              </w:rPr>
              <w:t>Flood Fatality Avoidance: BCR 6.27</w:t>
            </w:r>
            <w:r>
              <w:rPr>
                <w:noProof/>
                <w:webHidden/>
              </w:rPr>
              <w:tab/>
            </w:r>
            <w:r>
              <w:rPr>
                <w:noProof/>
                <w:webHidden/>
              </w:rPr>
              <w:fldChar w:fldCharType="begin"/>
            </w:r>
            <w:r>
              <w:rPr>
                <w:noProof/>
                <w:webHidden/>
              </w:rPr>
              <w:instrText xml:space="preserve"> PAGEREF _Toc235694411 \h </w:instrText>
            </w:r>
            <w:r>
              <w:rPr>
                <w:noProof/>
                <w:webHidden/>
              </w:rPr>
            </w:r>
            <w:r>
              <w:rPr>
                <w:noProof/>
                <w:webHidden/>
              </w:rPr>
              <w:fldChar w:fldCharType="separate"/>
            </w:r>
            <w:r>
              <w:rPr>
                <w:noProof/>
                <w:webHidden/>
              </w:rPr>
              <w:t>3</w:t>
            </w:r>
            <w:r>
              <w:rPr>
                <w:noProof/>
                <w:webHidden/>
              </w:rPr>
              <w:fldChar w:fldCharType="end"/>
            </w:r>
          </w:hyperlink>
        </w:p>
        <w:p w14:paraId="222A5642" w14:textId="0B7F1ABB" w:rsidR="0046418D" w:rsidRDefault="0046418D">
          <w:pPr>
            <w:pStyle w:val="TOC2"/>
            <w:tabs>
              <w:tab w:val="right" w:leader="dot" w:pos="9530"/>
            </w:tabs>
            <w:rPr>
              <w:rFonts w:eastAsiaTheme="minorEastAsia"/>
              <w:noProof/>
            </w:rPr>
          </w:pPr>
          <w:hyperlink w:anchor="_Toc235694412" w:history="1">
            <w:r w:rsidRPr="00386F88">
              <w:rPr>
                <w:rStyle w:val="Hyperlink"/>
                <w:noProof/>
              </w:rPr>
              <w:t>Property Loss Avoidance: BCR 1.76</w:t>
            </w:r>
            <w:r>
              <w:rPr>
                <w:noProof/>
                <w:webHidden/>
              </w:rPr>
              <w:tab/>
            </w:r>
            <w:r>
              <w:rPr>
                <w:noProof/>
                <w:webHidden/>
              </w:rPr>
              <w:fldChar w:fldCharType="begin"/>
            </w:r>
            <w:r>
              <w:rPr>
                <w:noProof/>
                <w:webHidden/>
              </w:rPr>
              <w:instrText xml:space="preserve"> PAGEREF _Toc235694412 \h </w:instrText>
            </w:r>
            <w:r>
              <w:rPr>
                <w:noProof/>
                <w:webHidden/>
              </w:rPr>
            </w:r>
            <w:r>
              <w:rPr>
                <w:noProof/>
                <w:webHidden/>
              </w:rPr>
              <w:fldChar w:fldCharType="separate"/>
            </w:r>
            <w:r>
              <w:rPr>
                <w:noProof/>
                <w:webHidden/>
              </w:rPr>
              <w:t>5</w:t>
            </w:r>
            <w:r>
              <w:rPr>
                <w:noProof/>
                <w:webHidden/>
              </w:rPr>
              <w:fldChar w:fldCharType="end"/>
            </w:r>
          </w:hyperlink>
        </w:p>
        <w:p w14:paraId="4D3BF346" w14:textId="48A2E993" w:rsidR="0046418D" w:rsidRDefault="0046418D">
          <w:pPr>
            <w:pStyle w:val="TOC3"/>
            <w:tabs>
              <w:tab w:val="right" w:leader="dot" w:pos="9530"/>
            </w:tabs>
            <w:rPr>
              <w:rFonts w:eastAsiaTheme="minorEastAsia"/>
              <w:noProof/>
            </w:rPr>
          </w:pPr>
          <w:hyperlink w:anchor="_Toc235694413" w:history="1">
            <w:r w:rsidRPr="00386F88">
              <w:rPr>
                <w:rStyle w:val="Hyperlink"/>
                <w:noProof/>
              </w:rPr>
              <w:t>Vehicle Loss Avoidance</w:t>
            </w:r>
            <w:r>
              <w:rPr>
                <w:noProof/>
                <w:webHidden/>
              </w:rPr>
              <w:tab/>
            </w:r>
            <w:r>
              <w:rPr>
                <w:noProof/>
                <w:webHidden/>
              </w:rPr>
              <w:fldChar w:fldCharType="begin"/>
            </w:r>
            <w:r>
              <w:rPr>
                <w:noProof/>
                <w:webHidden/>
              </w:rPr>
              <w:instrText xml:space="preserve"> PAGEREF _Toc235694413 \h </w:instrText>
            </w:r>
            <w:r>
              <w:rPr>
                <w:noProof/>
                <w:webHidden/>
              </w:rPr>
            </w:r>
            <w:r>
              <w:rPr>
                <w:noProof/>
                <w:webHidden/>
              </w:rPr>
              <w:fldChar w:fldCharType="separate"/>
            </w:r>
            <w:r>
              <w:rPr>
                <w:noProof/>
                <w:webHidden/>
              </w:rPr>
              <w:t>6</w:t>
            </w:r>
            <w:r>
              <w:rPr>
                <w:noProof/>
                <w:webHidden/>
              </w:rPr>
              <w:fldChar w:fldCharType="end"/>
            </w:r>
          </w:hyperlink>
        </w:p>
        <w:p w14:paraId="0FF0A158" w14:textId="49CC5205" w:rsidR="0046418D" w:rsidRDefault="0046418D">
          <w:pPr>
            <w:pStyle w:val="TOC3"/>
            <w:tabs>
              <w:tab w:val="right" w:leader="dot" w:pos="9530"/>
            </w:tabs>
            <w:rPr>
              <w:rFonts w:eastAsiaTheme="minorEastAsia"/>
              <w:noProof/>
            </w:rPr>
          </w:pPr>
          <w:hyperlink w:anchor="_Toc235694414" w:history="1">
            <w:r w:rsidRPr="00386F88">
              <w:rPr>
                <w:rStyle w:val="Hyperlink"/>
                <w:noProof/>
              </w:rPr>
              <w:t>Building  and Content Damage Loss Avoidance</w:t>
            </w:r>
            <w:r>
              <w:rPr>
                <w:noProof/>
                <w:webHidden/>
              </w:rPr>
              <w:tab/>
            </w:r>
            <w:r>
              <w:rPr>
                <w:noProof/>
                <w:webHidden/>
              </w:rPr>
              <w:fldChar w:fldCharType="begin"/>
            </w:r>
            <w:r>
              <w:rPr>
                <w:noProof/>
                <w:webHidden/>
              </w:rPr>
              <w:instrText xml:space="preserve"> PAGEREF _Toc235694414 \h </w:instrText>
            </w:r>
            <w:r>
              <w:rPr>
                <w:noProof/>
                <w:webHidden/>
              </w:rPr>
            </w:r>
            <w:r>
              <w:rPr>
                <w:noProof/>
                <w:webHidden/>
              </w:rPr>
              <w:fldChar w:fldCharType="separate"/>
            </w:r>
            <w:r>
              <w:rPr>
                <w:noProof/>
                <w:webHidden/>
              </w:rPr>
              <w:t>7</w:t>
            </w:r>
            <w:r>
              <w:rPr>
                <w:noProof/>
                <w:webHidden/>
              </w:rPr>
              <w:fldChar w:fldCharType="end"/>
            </w:r>
          </w:hyperlink>
        </w:p>
        <w:p w14:paraId="1D6A6970" w14:textId="6D3E64A1" w:rsidR="0046418D" w:rsidRDefault="0046418D">
          <w:pPr>
            <w:pStyle w:val="TOC3"/>
            <w:tabs>
              <w:tab w:val="right" w:leader="dot" w:pos="9530"/>
            </w:tabs>
            <w:rPr>
              <w:rFonts w:eastAsiaTheme="minorEastAsia"/>
              <w:noProof/>
            </w:rPr>
          </w:pPr>
          <w:hyperlink w:anchor="_Toc235694415" w:history="1">
            <w:r w:rsidRPr="00386F88">
              <w:rPr>
                <w:rStyle w:val="Hyperlink"/>
                <w:noProof/>
              </w:rPr>
              <w:t>Companion Pets Loss Avoidance</w:t>
            </w:r>
            <w:r>
              <w:rPr>
                <w:noProof/>
                <w:webHidden/>
              </w:rPr>
              <w:tab/>
            </w:r>
            <w:r>
              <w:rPr>
                <w:noProof/>
                <w:webHidden/>
              </w:rPr>
              <w:fldChar w:fldCharType="begin"/>
            </w:r>
            <w:r>
              <w:rPr>
                <w:noProof/>
                <w:webHidden/>
              </w:rPr>
              <w:instrText xml:space="preserve"> PAGEREF _Toc235694415 \h </w:instrText>
            </w:r>
            <w:r>
              <w:rPr>
                <w:noProof/>
                <w:webHidden/>
              </w:rPr>
            </w:r>
            <w:r>
              <w:rPr>
                <w:noProof/>
                <w:webHidden/>
              </w:rPr>
              <w:fldChar w:fldCharType="separate"/>
            </w:r>
            <w:r>
              <w:rPr>
                <w:noProof/>
                <w:webHidden/>
              </w:rPr>
              <w:t>8</w:t>
            </w:r>
            <w:r>
              <w:rPr>
                <w:noProof/>
                <w:webHidden/>
              </w:rPr>
              <w:fldChar w:fldCharType="end"/>
            </w:r>
          </w:hyperlink>
        </w:p>
        <w:p w14:paraId="165BB792" w14:textId="6B1AC8B8" w:rsidR="0046418D" w:rsidRDefault="0046418D">
          <w:pPr>
            <w:pStyle w:val="TOC1"/>
            <w:tabs>
              <w:tab w:val="right" w:leader="dot" w:pos="9530"/>
            </w:tabs>
            <w:rPr>
              <w:rFonts w:eastAsiaTheme="minorEastAsia"/>
              <w:noProof/>
            </w:rPr>
          </w:pPr>
          <w:hyperlink w:anchor="_Toc235694416" w:history="1">
            <w:r w:rsidRPr="00386F88">
              <w:rPr>
                <w:rStyle w:val="Hyperlink"/>
                <w:noProof/>
              </w:rPr>
              <w:t>Risk Assessment of Study Area</w:t>
            </w:r>
            <w:r>
              <w:rPr>
                <w:noProof/>
                <w:webHidden/>
              </w:rPr>
              <w:tab/>
            </w:r>
            <w:r>
              <w:rPr>
                <w:noProof/>
                <w:webHidden/>
              </w:rPr>
              <w:fldChar w:fldCharType="begin"/>
            </w:r>
            <w:r>
              <w:rPr>
                <w:noProof/>
                <w:webHidden/>
              </w:rPr>
              <w:instrText xml:space="preserve"> PAGEREF _Toc235694416 \h </w:instrText>
            </w:r>
            <w:r>
              <w:rPr>
                <w:noProof/>
                <w:webHidden/>
              </w:rPr>
            </w:r>
            <w:r>
              <w:rPr>
                <w:noProof/>
                <w:webHidden/>
              </w:rPr>
              <w:fldChar w:fldCharType="separate"/>
            </w:r>
            <w:r>
              <w:rPr>
                <w:noProof/>
                <w:webHidden/>
              </w:rPr>
              <w:t>9</w:t>
            </w:r>
            <w:r>
              <w:rPr>
                <w:noProof/>
                <w:webHidden/>
              </w:rPr>
              <w:fldChar w:fldCharType="end"/>
            </w:r>
          </w:hyperlink>
        </w:p>
        <w:p w14:paraId="579E1343" w14:textId="128F8114" w:rsidR="0046418D" w:rsidRDefault="0046418D">
          <w:pPr>
            <w:pStyle w:val="TOC2"/>
            <w:tabs>
              <w:tab w:val="right" w:leader="dot" w:pos="9530"/>
            </w:tabs>
            <w:rPr>
              <w:rFonts w:eastAsiaTheme="minorEastAsia"/>
              <w:noProof/>
            </w:rPr>
          </w:pPr>
          <w:hyperlink w:anchor="_Toc235694417" w:history="1">
            <w:r w:rsidRPr="00386F88">
              <w:rPr>
                <w:rStyle w:val="Hyperlink"/>
                <w:noProof/>
              </w:rPr>
              <w:t>Risk Assessment</w:t>
            </w:r>
            <w:r>
              <w:rPr>
                <w:noProof/>
                <w:webHidden/>
              </w:rPr>
              <w:tab/>
            </w:r>
            <w:r>
              <w:rPr>
                <w:noProof/>
                <w:webHidden/>
              </w:rPr>
              <w:fldChar w:fldCharType="begin"/>
            </w:r>
            <w:r>
              <w:rPr>
                <w:noProof/>
                <w:webHidden/>
              </w:rPr>
              <w:instrText xml:space="preserve"> PAGEREF _Toc235694417 \h </w:instrText>
            </w:r>
            <w:r>
              <w:rPr>
                <w:noProof/>
                <w:webHidden/>
              </w:rPr>
            </w:r>
            <w:r>
              <w:rPr>
                <w:noProof/>
                <w:webHidden/>
              </w:rPr>
              <w:fldChar w:fldCharType="separate"/>
            </w:r>
            <w:r>
              <w:rPr>
                <w:noProof/>
                <w:webHidden/>
              </w:rPr>
              <w:t>9</w:t>
            </w:r>
            <w:r>
              <w:rPr>
                <w:noProof/>
                <w:webHidden/>
              </w:rPr>
              <w:fldChar w:fldCharType="end"/>
            </w:r>
          </w:hyperlink>
        </w:p>
        <w:p w14:paraId="6655C628" w14:textId="0BE11348" w:rsidR="0046418D" w:rsidRDefault="0046418D">
          <w:pPr>
            <w:pStyle w:val="TOC2"/>
            <w:tabs>
              <w:tab w:val="right" w:leader="dot" w:pos="9530"/>
            </w:tabs>
            <w:rPr>
              <w:rFonts w:eastAsiaTheme="minorEastAsia"/>
              <w:noProof/>
            </w:rPr>
          </w:pPr>
          <w:hyperlink w:anchor="_Toc235694418" w:history="1">
            <w:r w:rsidRPr="00386F88">
              <w:rPr>
                <w:rStyle w:val="Hyperlink"/>
                <w:noProof/>
              </w:rPr>
              <w:t>Risk Rankings</w:t>
            </w:r>
            <w:r>
              <w:rPr>
                <w:noProof/>
                <w:webHidden/>
              </w:rPr>
              <w:tab/>
            </w:r>
            <w:r>
              <w:rPr>
                <w:noProof/>
                <w:webHidden/>
              </w:rPr>
              <w:fldChar w:fldCharType="begin"/>
            </w:r>
            <w:r>
              <w:rPr>
                <w:noProof/>
                <w:webHidden/>
              </w:rPr>
              <w:instrText xml:space="preserve"> PAGEREF _Toc235694418 \h </w:instrText>
            </w:r>
            <w:r>
              <w:rPr>
                <w:noProof/>
                <w:webHidden/>
              </w:rPr>
            </w:r>
            <w:r>
              <w:rPr>
                <w:noProof/>
                <w:webHidden/>
              </w:rPr>
              <w:fldChar w:fldCharType="separate"/>
            </w:r>
            <w:r>
              <w:rPr>
                <w:noProof/>
                <w:webHidden/>
              </w:rPr>
              <w:t>10</w:t>
            </w:r>
            <w:r>
              <w:rPr>
                <w:noProof/>
                <w:webHidden/>
              </w:rPr>
              <w:fldChar w:fldCharType="end"/>
            </w:r>
          </w:hyperlink>
        </w:p>
        <w:p w14:paraId="039FDE0D" w14:textId="19903CD2" w:rsidR="0046418D" w:rsidRDefault="0046418D">
          <w:pPr>
            <w:pStyle w:val="TOC2"/>
            <w:tabs>
              <w:tab w:val="right" w:leader="dot" w:pos="9530"/>
            </w:tabs>
            <w:rPr>
              <w:rFonts w:eastAsiaTheme="minorEastAsia"/>
              <w:noProof/>
            </w:rPr>
          </w:pPr>
          <w:hyperlink w:anchor="_Toc235694419" w:history="1">
            <w:r w:rsidRPr="00386F88">
              <w:rPr>
                <w:rStyle w:val="Hyperlink"/>
                <w:noProof/>
              </w:rPr>
              <w:t>Project Study Map</w:t>
            </w:r>
            <w:r>
              <w:rPr>
                <w:noProof/>
                <w:webHidden/>
              </w:rPr>
              <w:tab/>
            </w:r>
            <w:r>
              <w:rPr>
                <w:noProof/>
                <w:webHidden/>
              </w:rPr>
              <w:fldChar w:fldCharType="begin"/>
            </w:r>
            <w:r>
              <w:rPr>
                <w:noProof/>
                <w:webHidden/>
              </w:rPr>
              <w:instrText xml:space="preserve"> PAGEREF _Toc235694419 \h </w:instrText>
            </w:r>
            <w:r>
              <w:rPr>
                <w:noProof/>
                <w:webHidden/>
              </w:rPr>
            </w:r>
            <w:r>
              <w:rPr>
                <w:noProof/>
                <w:webHidden/>
              </w:rPr>
              <w:fldChar w:fldCharType="separate"/>
            </w:r>
            <w:r>
              <w:rPr>
                <w:noProof/>
                <w:webHidden/>
              </w:rPr>
              <w:t>12</w:t>
            </w:r>
            <w:r>
              <w:rPr>
                <w:noProof/>
                <w:webHidden/>
              </w:rPr>
              <w:fldChar w:fldCharType="end"/>
            </w:r>
          </w:hyperlink>
        </w:p>
        <w:p w14:paraId="27165352" w14:textId="5E254937" w:rsidR="0046418D" w:rsidRDefault="0046418D">
          <w:pPr>
            <w:pStyle w:val="TOC1"/>
            <w:tabs>
              <w:tab w:val="right" w:leader="dot" w:pos="9530"/>
            </w:tabs>
            <w:rPr>
              <w:rFonts w:eastAsiaTheme="minorEastAsia"/>
              <w:noProof/>
            </w:rPr>
          </w:pPr>
          <w:hyperlink w:anchor="_Toc235694420" w:history="1">
            <w:r w:rsidRPr="00386F88">
              <w:rPr>
                <w:rStyle w:val="Hyperlink"/>
                <w:noProof/>
              </w:rPr>
              <w:t>Supplemental Information</w:t>
            </w:r>
            <w:r>
              <w:rPr>
                <w:noProof/>
                <w:webHidden/>
              </w:rPr>
              <w:tab/>
            </w:r>
            <w:r>
              <w:rPr>
                <w:noProof/>
                <w:webHidden/>
              </w:rPr>
              <w:fldChar w:fldCharType="begin"/>
            </w:r>
            <w:r>
              <w:rPr>
                <w:noProof/>
                <w:webHidden/>
              </w:rPr>
              <w:instrText xml:space="preserve"> PAGEREF _Toc235694420 \h </w:instrText>
            </w:r>
            <w:r>
              <w:rPr>
                <w:noProof/>
                <w:webHidden/>
              </w:rPr>
            </w:r>
            <w:r>
              <w:rPr>
                <w:noProof/>
                <w:webHidden/>
              </w:rPr>
              <w:fldChar w:fldCharType="separate"/>
            </w:r>
            <w:r>
              <w:rPr>
                <w:noProof/>
                <w:webHidden/>
              </w:rPr>
              <w:t>13</w:t>
            </w:r>
            <w:r>
              <w:rPr>
                <w:noProof/>
                <w:webHidden/>
              </w:rPr>
              <w:fldChar w:fldCharType="end"/>
            </w:r>
          </w:hyperlink>
        </w:p>
        <w:p w14:paraId="1E8725EA" w14:textId="7D9028C4" w:rsidR="0046418D" w:rsidRDefault="0046418D">
          <w:pPr>
            <w:pStyle w:val="TOC2"/>
            <w:tabs>
              <w:tab w:val="right" w:leader="dot" w:pos="9530"/>
            </w:tabs>
            <w:rPr>
              <w:rFonts w:eastAsiaTheme="minorEastAsia"/>
              <w:noProof/>
            </w:rPr>
          </w:pPr>
          <w:hyperlink w:anchor="_Toc235694421" w:history="1">
            <w:r w:rsidRPr="00386F88">
              <w:rPr>
                <w:rStyle w:val="Hyperlink"/>
                <w:noProof/>
              </w:rPr>
              <w:t>Flood Fatality Research (Fatality Loss Avoidance)</w:t>
            </w:r>
            <w:r>
              <w:rPr>
                <w:noProof/>
                <w:webHidden/>
              </w:rPr>
              <w:tab/>
            </w:r>
            <w:r>
              <w:rPr>
                <w:noProof/>
                <w:webHidden/>
              </w:rPr>
              <w:fldChar w:fldCharType="begin"/>
            </w:r>
            <w:r>
              <w:rPr>
                <w:noProof/>
                <w:webHidden/>
              </w:rPr>
              <w:instrText xml:space="preserve"> PAGEREF _Toc235694421 \h </w:instrText>
            </w:r>
            <w:r>
              <w:rPr>
                <w:noProof/>
                <w:webHidden/>
              </w:rPr>
            </w:r>
            <w:r>
              <w:rPr>
                <w:noProof/>
                <w:webHidden/>
              </w:rPr>
              <w:fldChar w:fldCharType="separate"/>
            </w:r>
            <w:r>
              <w:rPr>
                <w:noProof/>
                <w:webHidden/>
              </w:rPr>
              <w:t>13</w:t>
            </w:r>
            <w:r>
              <w:rPr>
                <w:noProof/>
                <w:webHidden/>
              </w:rPr>
              <w:fldChar w:fldCharType="end"/>
            </w:r>
          </w:hyperlink>
        </w:p>
        <w:p w14:paraId="41C65388" w14:textId="1F805076" w:rsidR="0046418D" w:rsidRDefault="0046418D">
          <w:pPr>
            <w:pStyle w:val="TOC2"/>
            <w:tabs>
              <w:tab w:val="right" w:leader="dot" w:pos="9530"/>
            </w:tabs>
            <w:rPr>
              <w:rFonts w:eastAsiaTheme="minorEastAsia"/>
              <w:noProof/>
            </w:rPr>
          </w:pPr>
          <w:hyperlink w:anchor="_Toc235694422" w:history="1">
            <w:r w:rsidRPr="00386F88">
              <w:rPr>
                <w:rStyle w:val="Hyperlink"/>
                <w:noProof/>
              </w:rPr>
              <w:t>FEMA Hazus Building-Level Risk Assessments (Property Loss Avoidance)</w:t>
            </w:r>
            <w:r>
              <w:rPr>
                <w:noProof/>
                <w:webHidden/>
              </w:rPr>
              <w:tab/>
            </w:r>
            <w:r>
              <w:rPr>
                <w:noProof/>
                <w:webHidden/>
              </w:rPr>
              <w:fldChar w:fldCharType="begin"/>
            </w:r>
            <w:r>
              <w:rPr>
                <w:noProof/>
                <w:webHidden/>
              </w:rPr>
              <w:instrText xml:space="preserve"> PAGEREF _Toc235694422 \h </w:instrText>
            </w:r>
            <w:r>
              <w:rPr>
                <w:noProof/>
                <w:webHidden/>
              </w:rPr>
            </w:r>
            <w:r>
              <w:rPr>
                <w:noProof/>
                <w:webHidden/>
              </w:rPr>
              <w:fldChar w:fldCharType="separate"/>
            </w:r>
            <w:r>
              <w:rPr>
                <w:noProof/>
                <w:webHidden/>
              </w:rPr>
              <w:t>15</w:t>
            </w:r>
            <w:r>
              <w:rPr>
                <w:noProof/>
                <w:webHidden/>
              </w:rPr>
              <w:fldChar w:fldCharType="end"/>
            </w:r>
          </w:hyperlink>
        </w:p>
        <w:p w14:paraId="707F53DB" w14:textId="21166DC5" w:rsidR="0046418D" w:rsidRDefault="0046418D">
          <w:pPr>
            <w:pStyle w:val="TOC3"/>
            <w:tabs>
              <w:tab w:val="right" w:leader="dot" w:pos="9530"/>
            </w:tabs>
            <w:rPr>
              <w:rFonts w:eastAsiaTheme="minorEastAsia"/>
              <w:noProof/>
            </w:rPr>
          </w:pPr>
          <w:hyperlink w:anchor="_Toc235694423" w:history="1">
            <w:r w:rsidRPr="00386F88">
              <w:rPr>
                <w:rStyle w:val="Hyperlink"/>
                <w:noProof/>
              </w:rPr>
              <w:t>Vehicle Property Loss Avoidance (July 2026 Flooding)</w:t>
            </w:r>
            <w:r>
              <w:rPr>
                <w:noProof/>
                <w:webHidden/>
              </w:rPr>
              <w:tab/>
            </w:r>
            <w:r>
              <w:rPr>
                <w:noProof/>
                <w:webHidden/>
              </w:rPr>
              <w:fldChar w:fldCharType="begin"/>
            </w:r>
            <w:r>
              <w:rPr>
                <w:noProof/>
                <w:webHidden/>
              </w:rPr>
              <w:instrText xml:space="preserve"> PAGEREF _Toc235694423 \h </w:instrText>
            </w:r>
            <w:r>
              <w:rPr>
                <w:noProof/>
                <w:webHidden/>
              </w:rPr>
            </w:r>
            <w:r>
              <w:rPr>
                <w:noProof/>
                <w:webHidden/>
              </w:rPr>
              <w:fldChar w:fldCharType="separate"/>
            </w:r>
            <w:r>
              <w:rPr>
                <w:noProof/>
                <w:webHidden/>
              </w:rPr>
              <w:t>16</w:t>
            </w:r>
            <w:r>
              <w:rPr>
                <w:noProof/>
                <w:webHidden/>
              </w:rPr>
              <w:fldChar w:fldCharType="end"/>
            </w:r>
          </w:hyperlink>
        </w:p>
        <w:p w14:paraId="70E21792" w14:textId="5FC0F563" w:rsidR="003B002C" w:rsidRPr="003B002C" w:rsidRDefault="00993BB1" w:rsidP="003B002C">
          <w:r>
            <w:rPr>
              <w:b/>
              <w:bCs/>
              <w:noProof/>
            </w:rPr>
            <w:fldChar w:fldCharType="end"/>
          </w:r>
        </w:p>
      </w:sdtContent>
    </w:sdt>
    <w:p w14:paraId="56FAC70C" w14:textId="77777777" w:rsidR="003B002C" w:rsidRDefault="003B002C" w:rsidP="00A44F39">
      <w:pPr>
        <w:spacing w:line="240" w:lineRule="auto"/>
        <w:rPr>
          <w:b/>
          <w:bCs/>
          <w:sz w:val="28"/>
          <w:szCs w:val="28"/>
        </w:rPr>
      </w:pPr>
    </w:p>
    <w:p w14:paraId="3C7C5EE3" w14:textId="77777777" w:rsidR="004F5903" w:rsidRDefault="004F5903" w:rsidP="00A44F39">
      <w:pPr>
        <w:spacing w:line="240" w:lineRule="auto"/>
        <w:rPr>
          <w:b/>
          <w:bCs/>
          <w:sz w:val="28"/>
          <w:szCs w:val="28"/>
        </w:rPr>
      </w:pPr>
    </w:p>
    <w:p w14:paraId="773272AF" w14:textId="4FE811E0" w:rsidR="004F5903" w:rsidRDefault="004F5903" w:rsidP="004F5903">
      <w:pPr>
        <w:pStyle w:val="TOCHeading"/>
      </w:pPr>
      <w:r>
        <w:t>Acknowledgements</w:t>
      </w:r>
    </w:p>
    <w:p w14:paraId="5F13CD8B" w14:textId="77777777" w:rsidR="004F5903" w:rsidRDefault="004F5903" w:rsidP="00A44F39">
      <w:pPr>
        <w:spacing w:line="240" w:lineRule="auto"/>
        <w:rPr>
          <w:b/>
          <w:bCs/>
          <w:sz w:val="28"/>
          <w:szCs w:val="28"/>
        </w:rPr>
      </w:pPr>
    </w:p>
    <w:p w14:paraId="05895C5D" w14:textId="1CE913F9" w:rsidR="004F5903" w:rsidRDefault="004F5903" w:rsidP="004F5903">
      <w:pPr>
        <w:rPr>
          <w:sz w:val="22"/>
          <w:szCs w:val="22"/>
        </w:rPr>
      </w:pPr>
      <w:r>
        <w:rPr>
          <w:sz w:val="22"/>
          <w:szCs w:val="22"/>
        </w:rPr>
        <w:t>Support for the Flood Risk tools and data for generating the BCA originated from CTP and HMGP grants sponsored by FEMA and the WV Emergency Management Division (WVEMD).   The BCA data and analysis were compiled by the WV GIS Technical Center (Kurt Donaldson, Behrang Bidadian, and Isabella Barger)</w:t>
      </w:r>
      <w:r w:rsidR="00A045F2">
        <w:rPr>
          <w:sz w:val="22"/>
          <w:szCs w:val="22"/>
        </w:rPr>
        <w:t xml:space="preserve"> using the </w:t>
      </w:r>
      <w:hyperlink r:id="rId9" w:history="1">
        <w:r w:rsidR="00A045F2" w:rsidRPr="00B567F9">
          <w:rPr>
            <w:rStyle w:val="Hyperlink"/>
            <w:sz w:val="22"/>
            <w:szCs w:val="22"/>
          </w:rPr>
          <w:t>WV Flood Resiliency Framework</w:t>
        </w:r>
      </w:hyperlink>
      <w:r w:rsidR="00D12719">
        <w:rPr>
          <w:sz w:val="22"/>
          <w:szCs w:val="22"/>
        </w:rPr>
        <w:t>, a virtual hub of risk assessment, visualization, planning, and training resources for building community flood resiliency in West Virginia.</w:t>
      </w:r>
    </w:p>
    <w:p w14:paraId="6B3A76C5" w14:textId="77777777" w:rsidR="004F5903" w:rsidRDefault="004F5903" w:rsidP="00A44F39">
      <w:pPr>
        <w:spacing w:line="240" w:lineRule="auto"/>
        <w:rPr>
          <w:b/>
          <w:bCs/>
          <w:sz w:val="28"/>
          <w:szCs w:val="28"/>
        </w:rPr>
      </w:pPr>
    </w:p>
    <w:p w14:paraId="4E965C7C" w14:textId="01A915B5" w:rsidR="004F5903" w:rsidRDefault="004F5903">
      <w:pPr>
        <w:rPr>
          <w:b/>
          <w:bCs/>
          <w:sz w:val="28"/>
          <w:szCs w:val="28"/>
        </w:rPr>
      </w:pPr>
      <w:r>
        <w:rPr>
          <w:b/>
          <w:bCs/>
          <w:sz w:val="28"/>
          <w:szCs w:val="28"/>
        </w:rPr>
        <w:br w:type="page"/>
      </w:r>
    </w:p>
    <w:p w14:paraId="40591C6F" w14:textId="46EFBA7F" w:rsidR="003B002C" w:rsidRDefault="003B002C" w:rsidP="003B002C">
      <w:pPr>
        <w:pStyle w:val="Heading1"/>
      </w:pPr>
      <w:bookmarkStart w:id="0" w:name="_Toc235694410"/>
      <w:r>
        <w:lastRenderedPageBreak/>
        <w:t>Total Project</w:t>
      </w:r>
      <w:r w:rsidR="00C42258">
        <w:t xml:space="preserve"> Benefit: </w:t>
      </w:r>
      <w:r>
        <w:t xml:space="preserve"> BC</w:t>
      </w:r>
      <w:r w:rsidR="0046418D">
        <w:t>R</w:t>
      </w:r>
      <w:r w:rsidR="000D2CC2">
        <w:t xml:space="preserve"> 8.03</w:t>
      </w:r>
      <w:bookmarkEnd w:id="0"/>
    </w:p>
    <w:p w14:paraId="529A1776" w14:textId="77777777" w:rsidR="003B002C" w:rsidRDefault="003B002C" w:rsidP="00A44F39">
      <w:pPr>
        <w:spacing w:line="240" w:lineRule="auto"/>
        <w:rPr>
          <w:b/>
          <w:bCs/>
          <w:sz w:val="28"/>
          <w:szCs w:val="28"/>
        </w:rPr>
      </w:pPr>
    </w:p>
    <w:p w14:paraId="7CA19F1A" w14:textId="77777777" w:rsidR="003B002C" w:rsidRDefault="003B002C" w:rsidP="00A44F39">
      <w:pPr>
        <w:spacing w:line="240" w:lineRule="auto"/>
        <w:rPr>
          <w:b/>
          <w:bCs/>
          <w:sz w:val="28"/>
          <w:szCs w:val="28"/>
        </w:rPr>
      </w:pPr>
    </w:p>
    <w:p w14:paraId="75C4B46C" w14:textId="3E9CAC5B" w:rsidR="00A44F39" w:rsidRDefault="00CA6A18" w:rsidP="00A44F39">
      <w:pPr>
        <w:spacing w:line="240" w:lineRule="auto"/>
        <w:rPr>
          <w:sz w:val="22"/>
          <w:szCs w:val="22"/>
        </w:rPr>
      </w:pPr>
      <w:r>
        <w:rPr>
          <w:i/>
          <w:iCs/>
          <w:sz w:val="22"/>
          <w:szCs w:val="22"/>
        </w:rPr>
        <w:t xml:space="preserve">BCA </w:t>
      </w:r>
      <w:r w:rsidRPr="00CA6A18">
        <w:rPr>
          <w:i/>
          <w:iCs/>
          <w:sz w:val="22"/>
          <w:szCs w:val="22"/>
        </w:rPr>
        <w:t>Overview.</w:t>
      </w:r>
      <w:r>
        <w:rPr>
          <w:sz w:val="22"/>
          <w:szCs w:val="22"/>
        </w:rPr>
        <w:t xml:space="preserve">  </w:t>
      </w:r>
      <w:r w:rsidR="00A44F39" w:rsidRPr="00B1626F">
        <w:rPr>
          <w:sz w:val="22"/>
          <w:szCs w:val="22"/>
        </w:rPr>
        <w:t>The</w:t>
      </w:r>
      <w:r w:rsidR="00483BF5">
        <w:rPr>
          <w:sz w:val="22"/>
          <w:szCs w:val="22"/>
        </w:rPr>
        <w:t xml:space="preserve"> Benefit-Cost Analysis (BCA) or</w:t>
      </w:r>
      <w:r w:rsidR="00A44F39" w:rsidRPr="00B1626F">
        <w:rPr>
          <w:sz w:val="22"/>
          <w:szCs w:val="22"/>
        </w:rPr>
        <w:t xml:space="preserve"> Benefit-Cost Ratio (BCR) is a financial metric used in cost-benefit analysis to evaluate the viability of </w:t>
      </w:r>
      <w:r>
        <w:rPr>
          <w:sz w:val="22"/>
          <w:szCs w:val="22"/>
        </w:rPr>
        <w:t xml:space="preserve">the </w:t>
      </w:r>
      <w:r w:rsidR="006F4B2C">
        <w:rPr>
          <w:sz w:val="22"/>
          <w:szCs w:val="22"/>
        </w:rPr>
        <w:t xml:space="preserve">River </w:t>
      </w:r>
      <w:r>
        <w:rPr>
          <w:sz w:val="22"/>
          <w:szCs w:val="22"/>
        </w:rPr>
        <w:t>SENTRY (Smart Environmental Notification and Threat Response System)</w:t>
      </w:r>
      <w:r w:rsidR="00721D2E">
        <w:rPr>
          <w:sz w:val="22"/>
          <w:szCs w:val="22"/>
        </w:rPr>
        <w:t xml:space="preserve"> project </w:t>
      </w:r>
      <w:r w:rsidR="009E6D62">
        <w:rPr>
          <w:sz w:val="22"/>
          <w:szCs w:val="22"/>
        </w:rPr>
        <w:t xml:space="preserve">for a major flash flood event in West Virginia.  </w:t>
      </w:r>
      <w:r w:rsidR="00A44F39" w:rsidRPr="00B578A1">
        <w:rPr>
          <w:sz w:val="22"/>
          <w:szCs w:val="22"/>
        </w:rPr>
        <w:t xml:space="preserve">The </w:t>
      </w:r>
      <w:r w:rsidR="00A44F39" w:rsidRPr="00B578A1">
        <w:rPr>
          <w:b/>
          <w:bCs/>
          <w:sz w:val="22"/>
          <w:szCs w:val="22"/>
        </w:rPr>
        <w:t>Flood Fatality Avoidance BCA</w:t>
      </w:r>
      <w:r w:rsidR="00A44F39" w:rsidRPr="00B578A1">
        <w:rPr>
          <w:sz w:val="22"/>
          <w:szCs w:val="22"/>
        </w:rPr>
        <w:t xml:space="preserve"> was computed from historical flood victim data (looking backward at past events), </w:t>
      </w:r>
      <w:r w:rsidR="00A44F39" w:rsidRPr="00B578A1">
        <w:rPr>
          <w:b/>
          <w:bCs/>
          <w:sz w:val="22"/>
          <w:szCs w:val="22"/>
        </w:rPr>
        <w:t>while the Property Loss Avoidance BCA</w:t>
      </w:r>
      <w:r w:rsidR="00A44F39" w:rsidRPr="00B578A1">
        <w:rPr>
          <w:sz w:val="22"/>
          <w:szCs w:val="22"/>
        </w:rPr>
        <w:t xml:space="preserve"> was calculated using FEMA’s </w:t>
      </w:r>
      <w:r>
        <w:rPr>
          <w:sz w:val="22"/>
          <w:szCs w:val="22"/>
        </w:rPr>
        <w:t xml:space="preserve">software and standardized </w:t>
      </w:r>
      <w:r w:rsidR="00A44F39" w:rsidRPr="00B578A1">
        <w:rPr>
          <w:sz w:val="22"/>
          <w:szCs w:val="22"/>
        </w:rPr>
        <w:t>Depth-Damage Functions (looking forward using expert engineering estimates)</w:t>
      </w:r>
      <w:r>
        <w:rPr>
          <w:sz w:val="22"/>
          <w:szCs w:val="22"/>
        </w:rPr>
        <w:t xml:space="preserve"> for a 1% annual chance (100-yr) flood.</w:t>
      </w:r>
      <w:r w:rsidR="00A44F39">
        <w:rPr>
          <w:sz w:val="22"/>
          <w:szCs w:val="22"/>
        </w:rPr>
        <w:t xml:space="preserve">  Project Loss Avoidance was calculated to be 8.03.  </w:t>
      </w:r>
      <w:r w:rsidR="00A44F39" w:rsidRPr="00A44F39">
        <w:rPr>
          <w:i/>
          <w:iCs/>
          <w:sz w:val="22"/>
          <w:szCs w:val="22"/>
        </w:rPr>
        <w:t>A ratio higher than 1.0 means a project is a good investment in that every $1 spent on the project, $8.03 will be returned in value.</w:t>
      </w:r>
    </w:p>
    <w:p w14:paraId="6FABC483" w14:textId="40D945BF" w:rsidR="003B002C" w:rsidRDefault="003B002C" w:rsidP="00A44F39">
      <w:pPr>
        <w:rPr>
          <w:sz w:val="22"/>
          <w:szCs w:val="22"/>
        </w:rPr>
      </w:pPr>
    </w:p>
    <w:p w14:paraId="07574041" w14:textId="6A5594DD" w:rsidR="003B002C" w:rsidRPr="00B578A1" w:rsidRDefault="00AF0847" w:rsidP="00AF0847">
      <w:pPr>
        <w:jc w:val="right"/>
        <w:rPr>
          <w:sz w:val="22"/>
          <w:szCs w:val="22"/>
        </w:rPr>
      </w:pPr>
      <w:r w:rsidRPr="00AF0847">
        <w:rPr>
          <w:sz w:val="22"/>
          <w:szCs w:val="22"/>
        </w:rPr>
        <w:drawing>
          <wp:anchor distT="0" distB="0" distL="114300" distR="114300" simplePos="0" relativeHeight="251668480" behindDoc="0" locked="0" layoutInCell="1" allowOverlap="1" wp14:anchorId="31D67FCA" wp14:editId="6144DE86">
            <wp:simplePos x="0" y="0"/>
            <wp:positionH relativeFrom="column">
              <wp:posOffset>691244</wp:posOffset>
            </wp:positionH>
            <wp:positionV relativeFrom="paragraph">
              <wp:posOffset>256270</wp:posOffset>
            </wp:positionV>
            <wp:extent cx="4454660" cy="637578"/>
            <wp:effectExtent l="0" t="0" r="3175" b="0"/>
            <wp:wrapNone/>
            <wp:docPr id="5824476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447695" name=""/>
                    <pic:cNvPicPr/>
                  </pic:nvPicPr>
                  <pic:blipFill>
                    <a:blip r:embed="rId10">
                      <a:extLst>
                        <a:ext uri="{28A0092B-C50C-407E-A947-70E740481C1C}">
                          <a14:useLocalDpi xmlns:a14="http://schemas.microsoft.com/office/drawing/2010/main" val="0"/>
                        </a:ext>
                      </a:extLst>
                    </a:blip>
                    <a:stretch>
                      <a:fillRect/>
                    </a:stretch>
                  </pic:blipFill>
                  <pic:spPr>
                    <a:xfrm>
                      <a:off x="0" y="0"/>
                      <a:ext cx="4454660" cy="637578"/>
                    </a:xfrm>
                    <a:prstGeom prst="rect">
                      <a:avLst/>
                    </a:prstGeom>
                  </pic:spPr>
                </pic:pic>
              </a:graphicData>
            </a:graphic>
            <wp14:sizeRelH relativeFrom="margin">
              <wp14:pctWidth>0</wp14:pctWidth>
            </wp14:sizeRelH>
            <wp14:sizeRelV relativeFrom="margin">
              <wp14:pctHeight>0</wp14:pctHeight>
            </wp14:sizeRelV>
          </wp:anchor>
        </w:drawing>
      </w:r>
    </w:p>
    <w:p w14:paraId="31ADC92C" w14:textId="08072C65" w:rsidR="00A44F39" w:rsidRDefault="00A44F39" w:rsidP="00790E28">
      <w:pPr>
        <w:spacing w:line="240" w:lineRule="auto"/>
        <w:jc w:val="center"/>
        <w:rPr>
          <w:b/>
          <w:bCs/>
          <w:sz w:val="28"/>
          <w:szCs w:val="28"/>
        </w:rPr>
      </w:pPr>
    </w:p>
    <w:p w14:paraId="17538B6D" w14:textId="06AF4979" w:rsidR="00A44F39" w:rsidRDefault="00A44F39" w:rsidP="00CA6A18">
      <w:pPr>
        <w:spacing w:line="240" w:lineRule="auto"/>
        <w:jc w:val="center"/>
        <w:rPr>
          <w:b/>
          <w:bCs/>
          <w:sz w:val="28"/>
          <w:szCs w:val="28"/>
        </w:rPr>
      </w:pPr>
    </w:p>
    <w:p w14:paraId="7814C7F7" w14:textId="77777777" w:rsidR="00A44F39" w:rsidRDefault="00A44F39" w:rsidP="00790E28">
      <w:pPr>
        <w:spacing w:line="240" w:lineRule="auto"/>
        <w:jc w:val="center"/>
        <w:rPr>
          <w:b/>
          <w:bCs/>
          <w:sz w:val="28"/>
          <w:szCs w:val="28"/>
        </w:rPr>
      </w:pPr>
    </w:p>
    <w:p w14:paraId="29460BAF" w14:textId="77777777" w:rsidR="00A44F39" w:rsidRDefault="00A44F39" w:rsidP="00790E28">
      <w:pPr>
        <w:spacing w:line="240" w:lineRule="auto"/>
        <w:jc w:val="center"/>
        <w:rPr>
          <w:b/>
          <w:bCs/>
          <w:sz w:val="28"/>
          <w:szCs w:val="28"/>
        </w:rPr>
      </w:pPr>
    </w:p>
    <w:p w14:paraId="545649E3" w14:textId="42BC89C1" w:rsidR="00CA6A18" w:rsidRDefault="00CA6A18" w:rsidP="00CA6A18">
      <w:pPr>
        <w:spacing w:line="240" w:lineRule="auto"/>
        <w:rPr>
          <w:b/>
          <w:bCs/>
          <w:sz w:val="28"/>
          <w:szCs w:val="28"/>
        </w:rPr>
      </w:pPr>
      <w:r w:rsidRPr="00CA6A18">
        <w:rPr>
          <w:i/>
          <w:iCs/>
          <w:sz w:val="22"/>
          <w:szCs w:val="22"/>
        </w:rPr>
        <w:t>Study Area.</w:t>
      </w:r>
      <w:r>
        <w:rPr>
          <w:sz w:val="22"/>
          <w:szCs w:val="22"/>
        </w:rPr>
        <w:t xml:space="preserve">  The principal t</w:t>
      </w:r>
      <w:r w:rsidRPr="00132740">
        <w:rPr>
          <w:sz w:val="22"/>
          <w:szCs w:val="22"/>
        </w:rPr>
        <w:t xml:space="preserve">argeted area for </w:t>
      </w:r>
      <w:r>
        <w:rPr>
          <w:sz w:val="22"/>
          <w:szCs w:val="22"/>
        </w:rPr>
        <w:t xml:space="preserve">River </w:t>
      </w:r>
      <w:r w:rsidRPr="00132740">
        <w:rPr>
          <w:sz w:val="22"/>
          <w:szCs w:val="22"/>
        </w:rPr>
        <w:t>SENTRY is the 1%</w:t>
      </w:r>
      <w:r>
        <w:rPr>
          <w:sz w:val="22"/>
          <w:szCs w:val="22"/>
        </w:rPr>
        <w:t xml:space="preserve"> annual chance (100=-yr)</w:t>
      </w:r>
      <w:r w:rsidRPr="00132740">
        <w:rPr>
          <w:sz w:val="22"/>
          <w:szCs w:val="22"/>
        </w:rPr>
        <w:t xml:space="preserve"> floodplain area of </w:t>
      </w:r>
      <w:r w:rsidRPr="00132740">
        <w:rPr>
          <w:b/>
          <w:bCs/>
          <w:sz w:val="22"/>
          <w:szCs w:val="22"/>
        </w:rPr>
        <w:t>255,195 acres</w:t>
      </w:r>
      <w:r w:rsidRPr="00132740">
        <w:rPr>
          <w:sz w:val="22"/>
          <w:szCs w:val="22"/>
        </w:rPr>
        <w:t xml:space="preserve"> with an exposed total population of </w:t>
      </w:r>
      <w:r w:rsidRPr="00132740">
        <w:rPr>
          <w:b/>
          <w:bCs/>
          <w:sz w:val="22"/>
          <w:szCs w:val="22"/>
        </w:rPr>
        <w:t>143,632</w:t>
      </w:r>
      <w:r w:rsidRPr="00132740">
        <w:rPr>
          <w:sz w:val="22"/>
          <w:szCs w:val="22"/>
        </w:rPr>
        <w:t xml:space="preserve"> people</w:t>
      </w:r>
      <w:r>
        <w:rPr>
          <w:sz w:val="22"/>
          <w:szCs w:val="22"/>
        </w:rPr>
        <w:t xml:space="preserve"> that spans 25 counties.</w:t>
      </w:r>
      <w:r w:rsidR="00324976">
        <w:rPr>
          <w:sz w:val="22"/>
          <w:szCs w:val="22"/>
        </w:rPr>
        <w:t xml:space="preserve"> (See Figure 1</w:t>
      </w:r>
      <w:r w:rsidR="007B5B9A">
        <w:rPr>
          <w:sz w:val="22"/>
          <w:szCs w:val="22"/>
        </w:rPr>
        <w:t xml:space="preserve"> in Supplemental Information section</w:t>
      </w:r>
      <w:r w:rsidR="00324976">
        <w:rPr>
          <w:sz w:val="22"/>
          <w:szCs w:val="22"/>
        </w:rPr>
        <w:t>).</w:t>
      </w:r>
    </w:p>
    <w:p w14:paraId="15F6B870" w14:textId="118B8A2B" w:rsidR="00A44F39" w:rsidRDefault="00CA6A18" w:rsidP="00D12719">
      <w:pPr>
        <w:spacing w:line="240" w:lineRule="auto"/>
        <w:rPr>
          <w:sz w:val="22"/>
          <w:szCs w:val="22"/>
        </w:rPr>
      </w:pPr>
      <w:r>
        <w:rPr>
          <w:i/>
          <w:iCs/>
          <w:sz w:val="22"/>
          <w:szCs w:val="22"/>
        </w:rPr>
        <w:br/>
      </w:r>
      <w:r w:rsidRPr="00CA6A18">
        <w:rPr>
          <w:i/>
          <w:iCs/>
          <w:sz w:val="22"/>
          <w:szCs w:val="22"/>
        </w:rPr>
        <w:t>WV Risk Explorer.</w:t>
      </w:r>
      <w:r>
        <w:rPr>
          <w:sz w:val="22"/>
          <w:szCs w:val="22"/>
        </w:rPr>
        <w:t xml:space="preserve">  </w:t>
      </w:r>
      <w:r w:rsidR="00D12719" w:rsidRPr="00B1626F">
        <w:rPr>
          <w:sz w:val="22"/>
          <w:szCs w:val="22"/>
        </w:rPr>
        <w:t>The</w:t>
      </w:r>
      <w:r w:rsidR="00D12719">
        <w:rPr>
          <w:sz w:val="22"/>
          <w:szCs w:val="22"/>
        </w:rPr>
        <w:t xml:space="preserve"> following sections explain Flood Fatality and Property loss avoidance calculations and rationale using the </w:t>
      </w:r>
      <w:hyperlink r:id="rId11" w:history="1">
        <w:r w:rsidR="00D12719" w:rsidRPr="00D12719">
          <w:rPr>
            <w:rStyle w:val="Hyperlink"/>
            <w:sz w:val="22"/>
            <w:szCs w:val="22"/>
          </w:rPr>
          <w:t>WV Flood Risk Explorer</w:t>
        </w:r>
      </w:hyperlink>
      <w:r w:rsidR="00D12719">
        <w:rPr>
          <w:sz w:val="22"/>
          <w:szCs w:val="22"/>
        </w:rPr>
        <w:t>, a suite of tools for quantifying flood risk at multiple scales, from individual properties to communities, counties, regions, watersheds, and streams.</w:t>
      </w:r>
    </w:p>
    <w:p w14:paraId="24F39781" w14:textId="77777777" w:rsidR="00CA6A18" w:rsidRDefault="00CA6A18" w:rsidP="00D12719">
      <w:pPr>
        <w:spacing w:line="240" w:lineRule="auto"/>
        <w:rPr>
          <w:sz w:val="22"/>
          <w:szCs w:val="22"/>
        </w:rPr>
      </w:pPr>
    </w:p>
    <w:p w14:paraId="5EAA7A81" w14:textId="4C53D86D" w:rsidR="00790E28" w:rsidRPr="00790E28" w:rsidRDefault="00A44F39" w:rsidP="003B002C">
      <w:pPr>
        <w:pStyle w:val="Heading2"/>
      </w:pPr>
      <w:r>
        <w:br w:type="page"/>
      </w:r>
      <w:bookmarkStart w:id="1" w:name="_Toc235570949"/>
      <w:bookmarkStart w:id="2" w:name="_Toc235694411"/>
      <w:r w:rsidR="00790E28" w:rsidRPr="00790E28">
        <w:lastRenderedPageBreak/>
        <w:t>Flood Fatality</w:t>
      </w:r>
      <w:r w:rsidR="00993BB1">
        <w:t xml:space="preserve"> Avoidance</w:t>
      </w:r>
      <w:r w:rsidR="000D2CC2">
        <w:t>:</w:t>
      </w:r>
      <w:r w:rsidR="00790E28" w:rsidRPr="00790E28">
        <w:t xml:space="preserve"> BC</w:t>
      </w:r>
      <w:r w:rsidR="0046418D">
        <w:t>R</w:t>
      </w:r>
      <w:bookmarkEnd w:id="1"/>
      <w:r w:rsidR="000D2CC2">
        <w:t xml:space="preserve"> 6.27</w:t>
      </w:r>
      <w:bookmarkEnd w:id="2"/>
    </w:p>
    <w:p w14:paraId="57258B66" w14:textId="77777777" w:rsidR="00987810" w:rsidRDefault="00987810" w:rsidP="00CE79F2">
      <w:pPr>
        <w:spacing w:line="240" w:lineRule="auto"/>
        <w:rPr>
          <w:b/>
          <w:bCs/>
          <w:sz w:val="22"/>
          <w:szCs w:val="22"/>
        </w:rPr>
      </w:pPr>
    </w:p>
    <w:p w14:paraId="7D25D1AC" w14:textId="38A5B092" w:rsidR="007706A7" w:rsidRPr="00B1626F" w:rsidRDefault="007706A7" w:rsidP="00CE79F2">
      <w:pPr>
        <w:spacing w:line="240" w:lineRule="auto"/>
        <w:rPr>
          <w:sz w:val="22"/>
          <w:szCs w:val="22"/>
        </w:rPr>
      </w:pPr>
      <w:r w:rsidRPr="00B1626F">
        <w:rPr>
          <w:b/>
          <w:bCs/>
          <w:sz w:val="22"/>
          <w:szCs w:val="22"/>
        </w:rPr>
        <w:t>WV Flood Fatality Research.</w:t>
      </w:r>
      <w:r w:rsidRPr="00B1626F">
        <w:rPr>
          <w:sz w:val="22"/>
          <w:szCs w:val="22"/>
        </w:rPr>
        <w:t xml:space="preserve">  Limited research and mapping have been done of flood fatalities from riverine flood disasters and post-disaster mitigation in West Virginia.  As part of the WV Risk Explorer (www.wvfrf.org/WVRE), the WV GIS Technical Center has mapped specific locations of over 500 flood fatalities along with post-mitigation measures implemented for the 12 deadliest flood events (1870 to </w:t>
      </w:r>
      <w:r w:rsidR="003A77C6">
        <w:rPr>
          <w:sz w:val="22"/>
          <w:szCs w:val="22"/>
        </w:rPr>
        <w:t>2016</w:t>
      </w:r>
      <w:r w:rsidRPr="00B1626F">
        <w:rPr>
          <w:sz w:val="22"/>
          <w:szCs w:val="22"/>
        </w:rPr>
        <w:t>) in the state.  The focus of this research has been to quantify flood fatalities and associated flood characteristics, demographic variables, and behavioral patterns of flood victims in shared dashboards, story maps, and reports.  This mapping research also reviews the circumstances of mass casualties</w:t>
      </w:r>
      <w:r w:rsidR="007909AB">
        <w:rPr>
          <w:sz w:val="22"/>
          <w:szCs w:val="22"/>
        </w:rPr>
        <w:t>&lt;&lt;</w:t>
      </w:r>
      <w:r w:rsidRPr="00B1626F">
        <w:rPr>
          <w:sz w:val="22"/>
          <w:szCs w:val="22"/>
        </w:rPr>
        <w:t xml:space="preserve"> where three or more victims died at the same location or were related.  This research confirms that flash floods are the leading cause of flood-related fatalities, younger and older populations are more vulnerable, and behavioral factors like overconfidence and underestimating risk significantly increase mortality.</w:t>
      </w:r>
    </w:p>
    <w:p w14:paraId="24147B82" w14:textId="77777777" w:rsidR="00BA3363" w:rsidRDefault="00BA3363" w:rsidP="00CE79F2">
      <w:pPr>
        <w:spacing w:line="240" w:lineRule="auto"/>
        <w:rPr>
          <w:b/>
          <w:bCs/>
          <w:sz w:val="22"/>
          <w:szCs w:val="22"/>
        </w:rPr>
      </w:pPr>
    </w:p>
    <w:p w14:paraId="07D4F752" w14:textId="07247DFA" w:rsidR="007706A7" w:rsidRPr="00B1626F" w:rsidRDefault="007706A7" w:rsidP="00CE79F2">
      <w:pPr>
        <w:spacing w:line="240" w:lineRule="auto"/>
        <w:rPr>
          <w:sz w:val="22"/>
          <w:szCs w:val="22"/>
        </w:rPr>
      </w:pPr>
      <w:r w:rsidRPr="00B1626F">
        <w:rPr>
          <w:b/>
          <w:bCs/>
          <w:sz w:val="22"/>
          <w:szCs w:val="22"/>
        </w:rPr>
        <w:t>WV Flood Fatalities Per Year.</w:t>
      </w:r>
      <w:r w:rsidRPr="00B1626F">
        <w:rPr>
          <w:sz w:val="22"/>
          <w:szCs w:val="22"/>
        </w:rPr>
        <w:t xml:space="preserve">  Flood fatality research for the past 10 years since the major 2016 flood recorded 36 flood fatalities, or 3.6 fatalities per year.  </w:t>
      </w:r>
      <w:r w:rsidR="0096560F">
        <w:rPr>
          <w:sz w:val="22"/>
          <w:szCs w:val="22"/>
        </w:rPr>
        <w:t>Known f</w:t>
      </w:r>
      <w:r w:rsidRPr="00B1626F">
        <w:rPr>
          <w:sz w:val="22"/>
          <w:szCs w:val="22"/>
        </w:rPr>
        <w:t>lood deaths recorded</w:t>
      </w:r>
      <w:r w:rsidR="0096560F">
        <w:rPr>
          <w:sz w:val="22"/>
          <w:szCs w:val="22"/>
        </w:rPr>
        <w:t xml:space="preserve"> and mapped</w:t>
      </w:r>
      <w:r w:rsidRPr="00B1626F">
        <w:rPr>
          <w:sz w:val="22"/>
          <w:szCs w:val="22"/>
        </w:rPr>
        <w:t xml:space="preserve"> from 18</w:t>
      </w:r>
      <w:r w:rsidR="0096560F">
        <w:rPr>
          <w:sz w:val="22"/>
          <w:szCs w:val="22"/>
        </w:rPr>
        <w:t>70</w:t>
      </w:r>
      <w:r w:rsidRPr="00B1626F">
        <w:rPr>
          <w:sz w:val="22"/>
          <w:szCs w:val="22"/>
        </w:rPr>
        <w:t xml:space="preserve"> to present are 501 deaths.  Data Source:  </w:t>
      </w:r>
      <w:hyperlink r:id="rId12" w:history="1">
        <w:r w:rsidRPr="00B1626F">
          <w:rPr>
            <w:rStyle w:val="Hyperlink"/>
            <w:sz w:val="22"/>
            <w:szCs w:val="22"/>
          </w:rPr>
          <w:t>WV Flood Fatality Dashboard</w:t>
        </w:r>
      </w:hyperlink>
      <w:r w:rsidR="0096560F">
        <w:rPr>
          <w:sz w:val="22"/>
          <w:szCs w:val="22"/>
        </w:rPr>
        <w:t>.</w:t>
      </w:r>
    </w:p>
    <w:p w14:paraId="75BDE67B" w14:textId="77777777" w:rsidR="00BA3363" w:rsidRDefault="00BA3363" w:rsidP="00CE79F2">
      <w:pPr>
        <w:spacing w:line="240" w:lineRule="auto"/>
        <w:rPr>
          <w:b/>
          <w:bCs/>
          <w:sz w:val="22"/>
          <w:szCs w:val="22"/>
        </w:rPr>
      </w:pPr>
    </w:p>
    <w:p w14:paraId="160B68AA" w14:textId="7BAE79F7" w:rsidR="001D491E" w:rsidRDefault="001D491E" w:rsidP="00CE79F2">
      <w:pPr>
        <w:spacing w:line="240" w:lineRule="auto"/>
        <w:rPr>
          <w:b/>
          <w:bCs/>
          <w:sz w:val="22"/>
          <w:szCs w:val="22"/>
        </w:rPr>
      </w:pPr>
      <w:r>
        <w:rPr>
          <w:b/>
          <w:bCs/>
          <w:sz w:val="22"/>
          <w:szCs w:val="22"/>
        </w:rPr>
        <w:t xml:space="preserve">Weighted </w:t>
      </w:r>
      <w:r w:rsidRPr="001D491E">
        <w:rPr>
          <w:b/>
          <w:bCs/>
          <w:sz w:val="22"/>
          <w:szCs w:val="22"/>
        </w:rPr>
        <w:t>Early Evacuation Rate.</w:t>
      </w:r>
      <w:r>
        <w:rPr>
          <w:sz w:val="22"/>
          <w:szCs w:val="22"/>
        </w:rPr>
        <w:t xml:space="preserve">  </w:t>
      </w:r>
      <w:r w:rsidRPr="00D016A6">
        <w:rPr>
          <w:sz w:val="22"/>
          <w:szCs w:val="22"/>
        </w:rPr>
        <w:t xml:space="preserve">Unpublished flood risk research </w:t>
      </w:r>
      <w:r>
        <w:rPr>
          <w:sz w:val="22"/>
          <w:szCs w:val="22"/>
        </w:rPr>
        <w:t xml:space="preserve">of the 2016 WV Flood (23 deaths) </w:t>
      </w:r>
      <w:r w:rsidRPr="00D016A6">
        <w:rPr>
          <w:sz w:val="22"/>
          <w:szCs w:val="22"/>
        </w:rPr>
        <w:t>indicates that 40% of flood fatalities result</w:t>
      </w:r>
      <w:r>
        <w:rPr>
          <w:sz w:val="22"/>
          <w:szCs w:val="22"/>
        </w:rPr>
        <w:t>ed</w:t>
      </w:r>
      <w:r w:rsidRPr="00D016A6">
        <w:rPr>
          <w:sz w:val="22"/>
          <w:szCs w:val="22"/>
        </w:rPr>
        <w:t xml:space="preserve"> from engaging in risky behaviors, while </w:t>
      </w:r>
      <w:r w:rsidRPr="00D016A6">
        <w:rPr>
          <w:b/>
          <w:bCs/>
          <w:sz w:val="22"/>
          <w:szCs w:val="22"/>
        </w:rPr>
        <w:t>60% of deaths</w:t>
      </w:r>
      <w:r w:rsidRPr="00D016A6">
        <w:rPr>
          <w:sz w:val="22"/>
          <w:szCs w:val="22"/>
        </w:rPr>
        <w:t xml:space="preserve"> occur due to delayed evacuations. The latter group could have survived if they had received and acted on earlier flood warnings</w:t>
      </w:r>
      <w:r>
        <w:rPr>
          <w:sz w:val="22"/>
          <w:szCs w:val="22"/>
        </w:rPr>
        <w:t xml:space="preserve"> such as the River SENTRY</w:t>
      </w:r>
      <w:r w:rsidRPr="00D016A6">
        <w:rPr>
          <w:sz w:val="22"/>
          <w:szCs w:val="22"/>
        </w:rPr>
        <w:t>.</w:t>
      </w:r>
      <w:r>
        <w:rPr>
          <w:sz w:val="22"/>
          <w:szCs w:val="22"/>
        </w:rPr>
        <w:t xml:space="preserve">  See Figure 2 in Supplemental </w:t>
      </w:r>
      <w:r w:rsidR="00C0173D">
        <w:rPr>
          <w:sz w:val="22"/>
          <w:szCs w:val="22"/>
        </w:rPr>
        <w:t>Information</w:t>
      </w:r>
      <w:r>
        <w:rPr>
          <w:sz w:val="22"/>
          <w:szCs w:val="22"/>
        </w:rPr>
        <w:t xml:space="preserve"> </w:t>
      </w:r>
      <w:r w:rsidR="007B5B9A">
        <w:rPr>
          <w:sz w:val="22"/>
          <w:szCs w:val="22"/>
        </w:rPr>
        <w:t>s</w:t>
      </w:r>
      <w:r>
        <w:rPr>
          <w:sz w:val="22"/>
          <w:szCs w:val="22"/>
        </w:rPr>
        <w:t xml:space="preserve">ection associated with flood fatality research. </w:t>
      </w:r>
    </w:p>
    <w:p w14:paraId="767E4388" w14:textId="77777777" w:rsidR="001D491E" w:rsidRDefault="001D491E" w:rsidP="00CE79F2">
      <w:pPr>
        <w:spacing w:line="240" w:lineRule="auto"/>
        <w:rPr>
          <w:b/>
          <w:bCs/>
          <w:sz w:val="22"/>
          <w:szCs w:val="22"/>
        </w:rPr>
      </w:pPr>
    </w:p>
    <w:p w14:paraId="359AD1BB" w14:textId="477146D9" w:rsidR="005A4F78" w:rsidRPr="00B1626F" w:rsidRDefault="005A4F78" w:rsidP="00CE79F2">
      <w:pPr>
        <w:spacing w:line="240" w:lineRule="auto"/>
        <w:rPr>
          <w:sz w:val="22"/>
          <w:szCs w:val="22"/>
        </w:rPr>
      </w:pPr>
      <w:r w:rsidRPr="00B1626F">
        <w:rPr>
          <w:b/>
          <w:bCs/>
          <w:sz w:val="22"/>
          <w:szCs w:val="22"/>
        </w:rPr>
        <w:t>Value of Statistical Life (VSL).</w:t>
      </w:r>
      <w:r w:rsidRPr="00B1626F">
        <w:rPr>
          <w:sz w:val="22"/>
          <w:szCs w:val="22"/>
        </w:rPr>
        <w:t xml:space="preserve">  The monetary value of preventing one statistical death is $13.7 Million per fatality.  Source:  </w:t>
      </w:r>
      <w:hyperlink r:id="rId13" w:anchor="page=56" w:history="1">
        <w:r w:rsidRPr="00BA3363">
          <w:rPr>
            <w:rStyle w:val="Hyperlink"/>
            <w:sz w:val="22"/>
            <w:szCs w:val="22"/>
          </w:rPr>
          <w:t>FEMA’s National Risk Index Data Methodology and Hazards Overview, 2025</w:t>
        </w:r>
      </w:hyperlink>
      <w:r w:rsidR="00BA3363">
        <w:rPr>
          <w:sz w:val="22"/>
          <w:szCs w:val="22"/>
        </w:rPr>
        <w:t>.</w:t>
      </w:r>
    </w:p>
    <w:p w14:paraId="5D29158E" w14:textId="77777777" w:rsidR="00BA3363" w:rsidRDefault="00BA3363" w:rsidP="00CE79F2">
      <w:pPr>
        <w:spacing w:line="240" w:lineRule="auto"/>
        <w:rPr>
          <w:b/>
          <w:bCs/>
          <w:sz w:val="22"/>
          <w:szCs w:val="22"/>
        </w:rPr>
      </w:pPr>
    </w:p>
    <w:p w14:paraId="441B12B6" w14:textId="76777B00" w:rsidR="003A77C6" w:rsidRPr="003A77C6" w:rsidRDefault="003C5CDF" w:rsidP="00CE79F2">
      <w:pPr>
        <w:spacing w:line="240" w:lineRule="auto"/>
        <w:rPr>
          <w:sz w:val="22"/>
          <w:szCs w:val="22"/>
        </w:rPr>
      </w:pPr>
      <w:r w:rsidRPr="003C5CDF">
        <w:rPr>
          <w:b/>
          <w:bCs/>
          <w:sz w:val="22"/>
          <w:szCs w:val="22"/>
        </w:rPr>
        <w:t>Annual</w:t>
      </w:r>
      <w:r>
        <w:rPr>
          <w:b/>
          <w:bCs/>
          <w:sz w:val="22"/>
          <w:szCs w:val="22"/>
        </w:rPr>
        <w:t>ized</w:t>
      </w:r>
      <w:r w:rsidRPr="003C5CDF">
        <w:rPr>
          <w:b/>
          <w:bCs/>
          <w:sz w:val="22"/>
          <w:szCs w:val="22"/>
        </w:rPr>
        <w:t xml:space="preserve"> Projected Benefits of SENTRY Project.</w:t>
      </w:r>
      <w:r w:rsidR="003A77C6">
        <w:rPr>
          <w:b/>
          <w:bCs/>
          <w:sz w:val="22"/>
          <w:szCs w:val="22"/>
        </w:rPr>
        <w:t xml:space="preserve"> </w:t>
      </w:r>
      <w:r w:rsidR="00CA3CCC">
        <w:rPr>
          <w:b/>
          <w:bCs/>
          <w:sz w:val="22"/>
          <w:szCs w:val="22"/>
        </w:rPr>
        <w:t xml:space="preserve"> </w:t>
      </w:r>
      <w:r w:rsidR="003A77C6" w:rsidRPr="003A77C6">
        <w:rPr>
          <w:sz w:val="22"/>
          <w:szCs w:val="22"/>
        </w:rPr>
        <w:t>The base flood fatality rate of 3.6 lives/year is reduced to 1.5 lives/year by a 70% West Virginia geographic weight and a 60% early evacuation reduction.</w:t>
      </w:r>
      <w:r w:rsidR="004D7B24">
        <w:rPr>
          <w:sz w:val="22"/>
          <w:szCs w:val="22"/>
        </w:rPr>
        <w:t xml:space="preserve">  </w:t>
      </w:r>
      <w:r w:rsidR="003A77C6" w:rsidRPr="003A77C6">
        <w:rPr>
          <w:sz w:val="22"/>
          <w:szCs w:val="22"/>
        </w:rPr>
        <w:t>At FEMA’s $13.7M Value of a Statistical Life (VSL), this adjusted rate yields $20.7M in SENTRY projected benefits.</w:t>
      </w:r>
    </w:p>
    <w:p w14:paraId="7492F0DB" w14:textId="788F1F64" w:rsidR="00987810" w:rsidRPr="00CA3CCC" w:rsidRDefault="00987810" w:rsidP="00CE79F2">
      <w:pPr>
        <w:spacing w:line="240" w:lineRule="auto"/>
        <w:rPr>
          <w:sz w:val="22"/>
          <w:szCs w:val="22"/>
        </w:rPr>
      </w:pPr>
      <w:r>
        <w:rPr>
          <w:sz w:val="22"/>
          <w:szCs w:val="22"/>
        </w:rPr>
        <w:t>Adjusted Rate = Base Rate (3.6) x Geographic Area Rate (0.70) x Evacuation Rate (0.60) = 1.5</w:t>
      </w:r>
    </w:p>
    <w:p w14:paraId="2180E841" w14:textId="77777777" w:rsidR="00BA3363" w:rsidRDefault="00BA3363" w:rsidP="00CE79F2">
      <w:pPr>
        <w:spacing w:line="240" w:lineRule="auto"/>
        <w:rPr>
          <w:b/>
          <w:bCs/>
          <w:sz w:val="22"/>
          <w:szCs w:val="22"/>
        </w:rPr>
      </w:pPr>
      <w:r>
        <w:rPr>
          <w:b/>
          <w:bCs/>
          <w:sz w:val="22"/>
          <w:szCs w:val="22"/>
        </w:rPr>
        <w:br w:type="page"/>
      </w:r>
    </w:p>
    <w:p w14:paraId="07D61740" w14:textId="167F021E" w:rsidR="00B1626F" w:rsidRPr="00B1626F" w:rsidRDefault="003C5CDF" w:rsidP="00CE79F2">
      <w:pPr>
        <w:spacing w:line="240" w:lineRule="auto"/>
        <w:rPr>
          <w:b/>
          <w:bCs/>
          <w:sz w:val="22"/>
          <w:szCs w:val="22"/>
        </w:rPr>
      </w:pPr>
      <w:r>
        <w:rPr>
          <w:b/>
          <w:bCs/>
          <w:sz w:val="22"/>
          <w:szCs w:val="22"/>
        </w:rPr>
        <w:lastRenderedPageBreak/>
        <w:t xml:space="preserve">Table 1.  </w:t>
      </w:r>
      <w:r w:rsidR="00B1626F" w:rsidRPr="003C5CDF">
        <w:rPr>
          <w:sz w:val="22"/>
          <w:szCs w:val="22"/>
        </w:rPr>
        <w:t>BCA Calculation</w:t>
      </w:r>
      <w:r w:rsidR="006A3B11" w:rsidRPr="003C5CDF">
        <w:rPr>
          <w:sz w:val="22"/>
          <w:szCs w:val="22"/>
        </w:rPr>
        <w:t xml:space="preserve"> of Projected Benefits</w:t>
      </w:r>
      <w:r w:rsidRPr="003C5CDF">
        <w:rPr>
          <w:sz w:val="22"/>
          <w:szCs w:val="22"/>
        </w:rPr>
        <w:t xml:space="preserve"> per year</w:t>
      </w:r>
      <w:r w:rsidR="00B1626F" w:rsidRPr="003C5CDF">
        <w:rPr>
          <w:sz w:val="22"/>
          <w:szCs w:val="22"/>
        </w:rPr>
        <w:t>.</w:t>
      </w:r>
      <w:r w:rsidR="00987810">
        <w:rPr>
          <w:sz w:val="22"/>
          <w:szCs w:val="22"/>
        </w:rPr>
        <w:t xml:space="preserve">  </w:t>
      </w:r>
    </w:p>
    <w:tbl>
      <w:tblPr>
        <w:tblStyle w:val="TableGrid"/>
        <w:tblW w:w="0" w:type="auto"/>
        <w:tblLook w:val="04A0" w:firstRow="1" w:lastRow="0" w:firstColumn="1" w:lastColumn="0" w:noHBand="0" w:noVBand="1"/>
      </w:tblPr>
      <w:tblGrid>
        <w:gridCol w:w="2695"/>
        <w:gridCol w:w="1530"/>
        <w:gridCol w:w="5125"/>
      </w:tblGrid>
      <w:tr w:rsidR="00B1626F" w14:paraId="2C5DE7EF" w14:textId="77777777" w:rsidTr="00790E28">
        <w:tc>
          <w:tcPr>
            <w:tcW w:w="2695" w:type="dxa"/>
          </w:tcPr>
          <w:p w14:paraId="4BECEFD6" w14:textId="09B75824" w:rsidR="00B1626F" w:rsidRPr="003604A5" w:rsidRDefault="00790E28" w:rsidP="00CE79F2">
            <w:pPr>
              <w:jc w:val="center"/>
              <w:rPr>
                <w:sz w:val="20"/>
                <w:szCs w:val="20"/>
              </w:rPr>
            </w:pPr>
            <w:r>
              <w:rPr>
                <w:sz w:val="20"/>
                <w:szCs w:val="20"/>
              </w:rPr>
              <w:t>VARIABLE</w:t>
            </w:r>
          </w:p>
        </w:tc>
        <w:tc>
          <w:tcPr>
            <w:tcW w:w="1530" w:type="dxa"/>
          </w:tcPr>
          <w:p w14:paraId="5BB9B7B9" w14:textId="59BD1BF1" w:rsidR="00B1626F" w:rsidRPr="003604A5" w:rsidRDefault="00790E28" w:rsidP="00CE79F2">
            <w:pPr>
              <w:jc w:val="center"/>
              <w:rPr>
                <w:sz w:val="20"/>
                <w:szCs w:val="20"/>
              </w:rPr>
            </w:pPr>
            <w:r>
              <w:rPr>
                <w:sz w:val="20"/>
                <w:szCs w:val="20"/>
              </w:rPr>
              <w:t>VALUE</w:t>
            </w:r>
          </w:p>
        </w:tc>
        <w:tc>
          <w:tcPr>
            <w:tcW w:w="5125" w:type="dxa"/>
          </w:tcPr>
          <w:p w14:paraId="7ECA2798" w14:textId="60E8B4F2" w:rsidR="00B1626F" w:rsidRPr="003604A5" w:rsidRDefault="006A3B11" w:rsidP="00CE79F2">
            <w:pPr>
              <w:jc w:val="center"/>
              <w:rPr>
                <w:sz w:val="20"/>
                <w:szCs w:val="20"/>
              </w:rPr>
            </w:pPr>
            <w:r>
              <w:rPr>
                <w:sz w:val="20"/>
                <w:szCs w:val="20"/>
              </w:rPr>
              <w:t>NOTES</w:t>
            </w:r>
          </w:p>
        </w:tc>
      </w:tr>
      <w:tr w:rsidR="00B1626F" w14:paraId="2C67356A" w14:textId="77777777" w:rsidTr="00790E28">
        <w:tc>
          <w:tcPr>
            <w:tcW w:w="2695" w:type="dxa"/>
          </w:tcPr>
          <w:p w14:paraId="29977D17" w14:textId="6BCD52E3" w:rsidR="00B1626F" w:rsidRPr="003604A5" w:rsidRDefault="00987810" w:rsidP="008C3065">
            <w:pPr>
              <w:rPr>
                <w:sz w:val="20"/>
                <w:szCs w:val="20"/>
              </w:rPr>
            </w:pPr>
            <w:r>
              <w:rPr>
                <w:sz w:val="20"/>
                <w:szCs w:val="20"/>
              </w:rPr>
              <w:t>Base Flood Fatality Rate per year for West Virginia</w:t>
            </w:r>
          </w:p>
        </w:tc>
        <w:tc>
          <w:tcPr>
            <w:tcW w:w="1530" w:type="dxa"/>
          </w:tcPr>
          <w:p w14:paraId="33A696DA" w14:textId="06F4971A" w:rsidR="00B1626F" w:rsidRPr="003604A5" w:rsidRDefault="00B1626F" w:rsidP="008C3065">
            <w:pPr>
              <w:jc w:val="center"/>
              <w:rPr>
                <w:sz w:val="20"/>
                <w:szCs w:val="20"/>
              </w:rPr>
            </w:pPr>
            <w:r w:rsidRPr="003604A5">
              <w:rPr>
                <w:sz w:val="20"/>
                <w:szCs w:val="20"/>
              </w:rPr>
              <w:t>3.6</w:t>
            </w:r>
            <w:r w:rsidR="003604A5" w:rsidRPr="003604A5">
              <w:rPr>
                <w:sz w:val="20"/>
                <w:szCs w:val="20"/>
              </w:rPr>
              <w:t xml:space="preserve"> fatalities per year</w:t>
            </w:r>
          </w:p>
        </w:tc>
        <w:tc>
          <w:tcPr>
            <w:tcW w:w="5125" w:type="dxa"/>
          </w:tcPr>
          <w:p w14:paraId="18F5E537" w14:textId="6AEE85D2" w:rsidR="00B1626F" w:rsidRPr="003604A5" w:rsidRDefault="00B1626F" w:rsidP="008C3065">
            <w:pPr>
              <w:rPr>
                <w:sz w:val="20"/>
                <w:szCs w:val="20"/>
              </w:rPr>
            </w:pPr>
            <w:r w:rsidRPr="003604A5">
              <w:rPr>
                <w:sz w:val="20"/>
                <w:szCs w:val="20"/>
              </w:rPr>
              <w:t xml:space="preserve">See </w:t>
            </w:r>
            <w:r w:rsidR="006A3B11">
              <w:rPr>
                <w:sz w:val="20"/>
                <w:szCs w:val="20"/>
              </w:rPr>
              <w:t>flood fatality research text</w:t>
            </w:r>
            <w:r w:rsidRPr="003604A5">
              <w:rPr>
                <w:sz w:val="20"/>
                <w:szCs w:val="20"/>
              </w:rPr>
              <w:t xml:space="preserve"> above.</w:t>
            </w:r>
            <w:r w:rsidR="009C7F11">
              <w:rPr>
                <w:sz w:val="20"/>
                <w:szCs w:val="20"/>
              </w:rPr>
              <w:t xml:space="preserve">  </w:t>
            </w:r>
            <w:r w:rsidR="00BA3363">
              <w:rPr>
                <w:sz w:val="20"/>
                <w:szCs w:val="20"/>
              </w:rPr>
              <w:t xml:space="preserve">  </w:t>
            </w:r>
          </w:p>
        </w:tc>
      </w:tr>
      <w:tr w:rsidR="00B1626F" w14:paraId="6D795B92" w14:textId="77777777" w:rsidTr="00790E28">
        <w:tc>
          <w:tcPr>
            <w:tcW w:w="2695" w:type="dxa"/>
          </w:tcPr>
          <w:p w14:paraId="0E78F376" w14:textId="40EAB396" w:rsidR="00B1626F" w:rsidRPr="003604A5" w:rsidRDefault="00987810" w:rsidP="008C3065">
            <w:pPr>
              <w:rPr>
                <w:sz w:val="20"/>
                <w:szCs w:val="20"/>
              </w:rPr>
            </w:pPr>
            <w:r>
              <w:rPr>
                <w:sz w:val="20"/>
                <w:szCs w:val="20"/>
              </w:rPr>
              <w:t xml:space="preserve">Geographic Weight:  </w:t>
            </w:r>
            <w:r w:rsidR="00B1626F" w:rsidRPr="003604A5">
              <w:rPr>
                <w:sz w:val="20"/>
                <w:szCs w:val="20"/>
              </w:rPr>
              <w:t>Adjusted to Geographic Area of 25 Counties</w:t>
            </w:r>
          </w:p>
        </w:tc>
        <w:tc>
          <w:tcPr>
            <w:tcW w:w="1530" w:type="dxa"/>
          </w:tcPr>
          <w:p w14:paraId="5120A213" w14:textId="2D230D99" w:rsidR="00B1626F" w:rsidRPr="003604A5" w:rsidRDefault="00B1626F" w:rsidP="008C3065">
            <w:pPr>
              <w:jc w:val="center"/>
              <w:rPr>
                <w:sz w:val="20"/>
                <w:szCs w:val="20"/>
              </w:rPr>
            </w:pPr>
            <w:r w:rsidRPr="003604A5">
              <w:rPr>
                <w:sz w:val="20"/>
                <w:szCs w:val="20"/>
              </w:rPr>
              <w:t>2.5</w:t>
            </w:r>
            <w:r w:rsidR="00790E28">
              <w:rPr>
                <w:sz w:val="20"/>
                <w:szCs w:val="20"/>
              </w:rPr>
              <w:t xml:space="preserve"> fatalities per year</w:t>
            </w:r>
          </w:p>
        </w:tc>
        <w:tc>
          <w:tcPr>
            <w:tcW w:w="5125" w:type="dxa"/>
          </w:tcPr>
          <w:p w14:paraId="6BF6932F" w14:textId="3D4D6EB1" w:rsidR="00B1626F" w:rsidRPr="003604A5" w:rsidRDefault="00B1626F" w:rsidP="008C3065">
            <w:pPr>
              <w:rPr>
                <w:sz w:val="20"/>
                <w:szCs w:val="20"/>
              </w:rPr>
            </w:pPr>
            <w:r w:rsidRPr="003604A5">
              <w:rPr>
                <w:sz w:val="20"/>
                <w:szCs w:val="20"/>
              </w:rPr>
              <w:t>3.6</w:t>
            </w:r>
            <w:r w:rsidR="006A3B11">
              <w:rPr>
                <w:sz w:val="20"/>
                <w:szCs w:val="20"/>
              </w:rPr>
              <w:t xml:space="preserve"> flood fatalities</w:t>
            </w:r>
            <w:r w:rsidR="004D7B24">
              <w:rPr>
                <w:sz w:val="20"/>
                <w:szCs w:val="20"/>
              </w:rPr>
              <w:t>/</w:t>
            </w:r>
            <w:r w:rsidR="006A3B11">
              <w:rPr>
                <w:sz w:val="20"/>
                <w:szCs w:val="20"/>
              </w:rPr>
              <w:t>year</w:t>
            </w:r>
            <w:r w:rsidRPr="003604A5">
              <w:rPr>
                <w:sz w:val="20"/>
                <w:szCs w:val="20"/>
              </w:rPr>
              <w:t xml:space="preserve"> x 70%</w:t>
            </w:r>
            <w:r w:rsidR="004D7B24">
              <w:rPr>
                <w:sz w:val="20"/>
                <w:szCs w:val="20"/>
              </w:rPr>
              <w:t xml:space="preserve"> geographic weight</w:t>
            </w:r>
            <w:r w:rsidRPr="003604A5">
              <w:rPr>
                <w:sz w:val="20"/>
                <w:szCs w:val="20"/>
              </w:rPr>
              <w:t xml:space="preserve"> </w:t>
            </w:r>
            <w:r w:rsidR="003604A5">
              <w:rPr>
                <w:sz w:val="20"/>
                <w:szCs w:val="20"/>
              </w:rPr>
              <w:t>(</w:t>
            </w:r>
            <w:r w:rsidR="006A3B11">
              <w:rPr>
                <w:sz w:val="20"/>
                <w:szCs w:val="20"/>
              </w:rPr>
              <w:t xml:space="preserve">percentage </w:t>
            </w:r>
            <w:r w:rsidRPr="003604A5">
              <w:rPr>
                <w:sz w:val="20"/>
                <w:szCs w:val="20"/>
              </w:rPr>
              <w:t>of</w:t>
            </w:r>
            <w:r w:rsidR="003A77C6">
              <w:rPr>
                <w:sz w:val="20"/>
                <w:szCs w:val="20"/>
              </w:rPr>
              <w:t xml:space="preserve"> primary structures</w:t>
            </w:r>
            <w:r w:rsidRPr="003604A5">
              <w:rPr>
                <w:sz w:val="20"/>
                <w:szCs w:val="20"/>
              </w:rPr>
              <w:t xml:space="preserve"> </w:t>
            </w:r>
            <w:r w:rsidR="00790E28">
              <w:rPr>
                <w:sz w:val="20"/>
                <w:szCs w:val="20"/>
              </w:rPr>
              <w:t>in FEMA</w:t>
            </w:r>
            <w:r w:rsidR="003A77C6">
              <w:rPr>
                <w:sz w:val="20"/>
                <w:szCs w:val="20"/>
              </w:rPr>
              <w:t>’s</w:t>
            </w:r>
            <w:r w:rsidR="00790E28">
              <w:rPr>
                <w:sz w:val="20"/>
                <w:szCs w:val="20"/>
              </w:rPr>
              <w:t xml:space="preserve"> high-risk floodplains of 25-county geographic area</w:t>
            </w:r>
            <w:r w:rsidRPr="003604A5">
              <w:rPr>
                <w:sz w:val="20"/>
                <w:szCs w:val="20"/>
              </w:rPr>
              <w:t>) = estimated 2.5</w:t>
            </w:r>
            <w:r w:rsidR="009B58A8">
              <w:rPr>
                <w:sz w:val="20"/>
                <w:szCs w:val="20"/>
              </w:rPr>
              <w:t>2</w:t>
            </w:r>
            <w:r w:rsidRPr="003604A5">
              <w:rPr>
                <w:sz w:val="20"/>
                <w:szCs w:val="20"/>
              </w:rPr>
              <w:t xml:space="preserve"> flood fatalities</w:t>
            </w:r>
            <w:r w:rsidR="004D7B24">
              <w:rPr>
                <w:sz w:val="20"/>
                <w:szCs w:val="20"/>
              </w:rPr>
              <w:t>/</w:t>
            </w:r>
            <w:r w:rsidRPr="003604A5">
              <w:rPr>
                <w:sz w:val="20"/>
                <w:szCs w:val="20"/>
              </w:rPr>
              <w:t xml:space="preserve">year </w:t>
            </w:r>
            <w:r w:rsidR="004D7B24">
              <w:rPr>
                <w:sz w:val="20"/>
                <w:szCs w:val="20"/>
              </w:rPr>
              <w:t>for defined project area.</w:t>
            </w:r>
          </w:p>
        </w:tc>
      </w:tr>
      <w:tr w:rsidR="00B1626F" w14:paraId="07BCACC0" w14:textId="77777777" w:rsidTr="00790E28">
        <w:tc>
          <w:tcPr>
            <w:tcW w:w="2695" w:type="dxa"/>
          </w:tcPr>
          <w:p w14:paraId="63BAE6A6" w14:textId="7F141807" w:rsidR="00B1626F" w:rsidRPr="003604A5" w:rsidRDefault="004D7B24" w:rsidP="008C3065">
            <w:pPr>
              <w:rPr>
                <w:sz w:val="20"/>
                <w:szCs w:val="20"/>
              </w:rPr>
            </w:pPr>
            <w:r>
              <w:rPr>
                <w:sz w:val="20"/>
                <w:szCs w:val="20"/>
              </w:rPr>
              <w:t xml:space="preserve">Early </w:t>
            </w:r>
            <w:r w:rsidR="00987810">
              <w:rPr>
                <w:sz w:val="20"/>
                <w:szCs w:val="20"/>
              </w:rPr>
              <w:t xml:space="preserve">Evacuation Rate:  </w:t>
            </w:r>
            <w:r w:rsidR="00B1626F" w:rsidRPr="003604A5">
              <w:rPr>
                <w:sz w:val="20"/>
                <w:szCs w:val="20"/>
              </w:rPr>
              <w:t xml:space="preserve">Adjusted to </w:t>
            </w:r>
            <w:r w:rsidR="00987810">
              <w:rPr>
                <w:sz w:val="20"/>
                <w:szCs w:val="20"/>
              </w:rPr>
              <w:t>the public who heed early warnings and evacuate safely, avoiding loss of life.</w:t>
            </w:r>
            <w:r w:rsidR="003604A5" w:rsidRPr="003604A5">
              <w:rPr>
                <w:sz w:val="20"/>
                <w:szCs w:val="20"/>
              </w:rPr>
              <w:t xml:space="preserve">  </w:t>
            </w:r>
          </w:p>
        </w:tc>
        <w:tc>
          <w:tcPr>
            <w:tcW w:w="1530" w:type="dxa"/>
          </w:tcPr>
          <w:p w14:paraId="142F5CD4" w14:textId="6879719C" w:rsidR="00B1626F" w:rsidRPr="003604A5" w:rsidRDefault="00B1626F" w:rsidP="008C3065">
            <w:pPr>
              <w:jc w:val="center"/>
              <w:rPr>
                <w:sz w:val="20"/>
                <w:szCs w:val="20"/>
              </w:rPr>
            </w:pPr>
            <w:r w:rsidRPr="003604A5">
              <w:rPr>
                <w:sz w:val="20"/>
                <w:szCs w:val="20"/>
              </w:rPr>
              <w:t>1.5</w:t>
            </w:r>
            <w:r w:rsidR="00790E28">
              <w:rPr>
                <w:sz w:val="20"/>
                <w:szCs w:val="20"/>
              </w:rPr>
              <w:t xml:space="preserve"> fatalities per year</w:t>
            </w:r>
          </w:p>
        </w:tc>
        <w:tc>
          <w:tcPr>
            <w:tcW w:w="5125" w:type="dxa"/>
          </w:tcPr>
          <w:p w14:paraId="7808E16B" w14:textId="7DDAAA01" w:rsidR="00B1626F" w:rsidRPr="003604A5" w:rsidRDefault="006A3B11" w:rsidP="008C3065">
            <w:pPr>
              <w:rPr>
                <w:sz w:val="20"/>
                <w:szCs w:val="20"/>
              </w:rPr>
            </w:pPr>
            <w:r>
              <w:rPr>
                <w:sz w:val="20"/>
                <w:szCs w:val="20"/>
              </w:rPr>
              <w:t>2.5</w:t>
            </w:r>
            <w:r w:rsidR="009B58A8">
              <w:rPr>
                <w:sz w:val="20"/>
                <w:szCs w:val="20"/>
              </w:rPr>
              <w:t>2</w:t>
            </w:r>
            <w:r>
              <w:rPr>
                <w:sz w:val="20"/>
                <w:szCs w:val="20"/>
              </w:rPr>
              <w:t xml:space="preserve"> flood fatalities</w:t>
            </w:r>
            <w:r w:rsidR="004D7B24">
              <w:rPr>
                <w:sz w:val="20"/>
                <w:szCs w:val="20"/>
              </w:rPr>
              <w:t>/</w:t>
            </w:r>
            <w:r>
              <w:rPr>
                <w:sz w:val="20"/>
                <w:szCs w:val="20"/>
              </w:rPr>
              <w:t xml:space="preserve">year x 60% </w:t>
            </w:r>
            <w:r w:rsidR="004D7B24">
              <w:rPr>
                <w:sz w:val="20"/>
                <w:szCs w:val="20"/>
              </w:rPr>
              <w:t>early evacuation rate</w:t>
            </w:r>
            <w:r w:rsidR="00790E28">
              <w:rPr>
                <w:sz w:val="20"/>
                <w:szCs w:val="20"/>
              </w:rPr>
              <w:t xml:space="preserve"> = </w:t>
            </w:r>
            <w:r w:rsidR="004D7B24">
              <w:rPr>
                <w:sz w:val="20"/>
                <w:szCs w:val="20"/>
              </w:rPr>
              <w:t xml:space="preserve">estimated </w:t>
            </w:r>
            <w:r w:rsidR="00790E28">
              <w:rPr>
                <w:sz w:val="20"/>
                <w:szCs w:val="20"/>
              </w:rPr>
              <w:t>1.5</w:t>
            </w:r>
            <w:r w:rsidR="009B58A8">
              <w:rPr>
                <w:sz w:val="20"/>
                <w:szCs w:val="20"/>
              </w:rPr>
              <w:t>1</w:t>
            </w:r>
            <w:r w:rsidR="004D7B24">
              <w:rPr>
                <w:sz w:val="20"/>
                <w:szCs w:val="20"/>
              </w:rPr>
              <w:t xml:space="preserve"> fatalities/</w:t>
            </w:r>
            <w:r w:rsidR="00790E28">
              <w:rPr>
                <w:sz w:val="20"/>
                <w:szCs w:val="20"/>
              </w:rPr>
              <w:t xml:space="preserve">year saved </w:t>
            </w:r>
            <w:r>
              <w:rPr>
                <w:sz w:val="20"/>
                <w:szCs w:val="20"/>
              </w:rPr>
              <w:t xml:space="preserve">by River </w:t>
            </w:r>
            <w:r w:rsidR="00C53D6C">
              <w:rPr>
                <w:sz w:val="20"/>
                <w:szCs w:val="20"/>
              </w:rPr>
              <w:t>SENTRY</w:t>
            </w:r>
            <w:r w:rsidR="003604A5" w:rsidRPr="003604A5">
              <w:rPr>
                <w:sz w:val="20"/>
                <w:szCs w:val="20"/>
              </w:rPr>
              <w:t>.  Note:</w:t>
            </w:r>
            <w:r>
              <w:rPr>
                <w:sz w:val="20"/>
                <w:szCs w:val="20"/>
              </w:rPr>
              <w:t xml:space="preserve">  </w:t>
            </w:r>
            <w:r w:rsidR="004D7B24">
              <w:rPr>
                <w:sz w:val="20"/>
                <w:szCs w:val="20"/>
              </w:rPr>
              <w:t>Flood fatality</w:t>
            </w:r>
            <w:r>
              <w:rPr>
                <w:sz w:val="20"/>
                <w:szCs w:val="20"/>
              </w:rPr>
              <w:t xml:space="preserve"> research dictates that not all the public will heed </w:t>
            </w:r>
            <w:r w:rsidR="00721D2E">
              <w:rPr>
                <w:sz w:val="20"/>
                <w:szCs w:val="20"/>
              </w:rPr>
              <w:t xml:space="preserve">River </w:t>
            </w:r>
            <w:r>
              <w:rPr>
                <w:sz w:val="20"/>
                <w:szCs w:val="20"/>
              </w:rPr>
              <w:t>SENTRY warnings.</w:t>
            </w:r>
            <w:r w:rsidR="003604A5" w:rsidRPr="003604A5">
              <w:rPr>
                <w:sz w:val="20"/>
                <w:szCs w:val="20"/>
              </w:rPr>
              <w:t xml:space="preserve">  Effective flood risk communications are vital to lower mortality by correcting the public's tendency to underestimate risk or make poor decisions.</w:t>
            </w:r>
          </w:p>
        </w:tc>
      </w:tr>
      <w:tr w:rsidR="00B1626F" w14:paraId="461D4AEA" w14:textId="77777777" w:rsidTr="00790E28">
        <w:tc>
          <w:tcPr>
            <w:tcW w:w="2695" w:type="dxa"/>
          </w:tcPr>
          <w:p w14:paraId="5BB31F9D" w14:textId="60AC7E32" w:rsidR="00B1626F" w:rsidRPr="003604A5" w:rsidRDefault="003604A5" w:rsidP="008C3065">
            <w:pPr>
              <w:rPr>
                <w:sz w:val="20"/>
                <w:szCs w:val="20"/>
              </w:rPr>
            </w:pPr>
            <w:r w:rsidRPr="003604A5">
              <w:rPr>
                <w:sz w:val="20"/>
                <w:szCs w:val="20"/>
              </w:rPr>
              <w:t>FEMA Value of Statistical Life</w:t>
            </w:r>
            <w:r w:rsidR="006A3B11">
              <w:rPr>
                <w:sz w:val="20"/>
                <w:szCs w:val="20"/>
              </w:rPr>
              <w:t xml:space="preserve"> (VSL)</w:t>
            </w:r>
          </w:p>
        </w:tc>
        <w:tc>
          <w:tcPr>
            <w:tcW w:w="1530" w:type="dxa"/>
          </w:tcPr>
          <w:p w14:paraId="01D0AF6B" w14:textId="54DD1AD7" w:rsidR="00B1626F" w:rsidRPr="003604A5" w:rsidRDefault="003604A5" w:rsidP="008C3065">
            <w:pPr>
              <w:jc w:val="center"/>
              <w:rPr>
                <w:sz w:val="20"/>
                <w:szCs w:val="20"/>
              </w:rPr>
            </w:pPr>
            <w:r w:rsidRPr="003604A5">
              <w:rPr>
                <w:sz w:val="20"/>
                <w:szCs w:val="20"/>
              </w:rPr>
              <w:t>$13.7M</w:t>
            </w:r>
          </w:p>
        </w:tc>
        <w:tc>
          <w:tcPr>
            <w:tcW w:w="5125" w:type="dxa"/>
          </w:tcPr>
          <w:p w14:paraId="3DE64622" w14:textId="4429D22B" w:rsidR="00B1626F" w:rsidRPr="003604A5" w:rsidRDefault="006A3B11" w:rsidP="008C3065">
            <w:pPr>
              <w:rPr>
                <w:sz w:val="20"/>
                <w:szCs w:val="20"/>
              </w:rPr>
            </w:pPr>
            <w:r>
              <w:rPr>
                <w:sz w:val="20"/>
                <w:szCs w:val="20"/>
              </w:rPr>
              <w:t xml:space="preserve">Monetized </w:t>
            </w:r>
            <w:r w:rsidRPr="003604A5">
              <w:rPr>
                <w:sz w:val="20"/>
                <w:szCs w:val="20"/>
              </w:rPr>
              <w:t xml:space="preserve">River SENTRY advanced warning system </w:t>
            </w:r>
            <w:r>
              <w:rPr>
                <w:sz w:val="20"/>
                <w:szCs w:val="20"/>
              </w:rPr>
              <w:t>in lives saved</w:t>
            </w:r>
          </w:p>
        </w:tc>
      </w:tr>
      <w:tr w:rsidR="00B1626F" w14:paraId="00B8CF3C" w14:textId="77777777" w:rsidTr="00790E28">
        <w:tc>
          <w:tcPr>
            <w:tcW w:w="2695" w:type="dxa"/>
          </w:tcPr>
          <w:p w14:paraId="6CCFC534" w14:textId="15C7BD33" w:rsidR="00B1626F" w:rsidRPr="003604A5" w:rsidRDefault="006A3B11" w:rsidP="008C3065">
            <w:pPr>
              <w:rPr>
                <w:sz w:val="20"/>
                <w:szCs w:val="20"/>
              </w:rPr>
            </w:pPr>
            <w:r>
              <w:rPr>
                <w:sz w:val="20"/>
                <w:szCs w:val="20"/>
              </w:rPr>
              <w:t xml:space="preserve">SENTRY </w:t>
            </w:r>
            <w:r w:rsidRPr="003C5CDF">
              <w:rPr>
                <w:b/>
                <w:bCs/>
                <w:sz w:val="20"/>
                <w:szCs w:val="20"/>
              </w:rPr>
              <w:t>Project Benefits</w:t>
            </w:r>
            <w:r w:rsidR="003C5CDF">
              <w:rPr>
                <w:b/>
                <w:bCs/>
                <w:sz w:val="20"/>
                <w:szCs w:val="20"/>
              </w:rPr>
              <w:t xml:space="preserve"> </w:t>
            </w:r>
            <w:r w:rsidR="003C5CDF" w:rsidRPr="003C5CDF">
              <w:rPr>
                <w:sz w:val="20"/>
                <w:szCs w:val="20"/>
              </w:rPr>
              <w:t>per year</w:t>
            </w:r>
          </w:p>
        </w:tc>
        <w:tc>
          <w:tcPr>
            <w:tcW w:w="1530" w:type="dxa"/>
          </w:tcPr>
          <w:p w14:paraId="79CD3FB1" w14:textId="27BF0ACF" w:rsidR="00B1626F" w:rsidRPr="006A3B11" w:rsidRDefault="006A3B11" w:rsidP="008C3065">
            <w:pPr>
              <w:jc w:val="center"/>
              <w:rPr>
                <w:b/>
                <w:bCs/>
                <w:sz w:val="20"/>
                <w:szCs w:val="20"/>
              </w:rPr>
            </w:pPr>
            <w:r w:rsidRPr="006A3B11">
              <w:rPr>
                <w:b/>
                <w:bCs/>
                <w:sz w:val="20"/>
                <w:szCs w:val="20"/>
              </w:rPr>
              <w:t>$20</w:t>
            </w:r>
            <w:r w:rsidR="003C5CDF">
              <w:rPr>
                <w:b/>
                <w:bCs/>
                <w:sz w:val="20"/>
                <w:szCs w:val="20"/>
              </w:rPr>
              <w:t>.</w:t>
            </w:r>
            <w:r w:rsidRPr="006A3B11">
              <w:rPr>
                <w:b/>
                <w:bCs/>
                <w:sz w:val="20"/>
                <w:szCs w:val="20"/>
              </w:rPr>
              <w:t>7</w:t>
            </w:r>
            <w:r>
              <w:rPr>
                <w:b/>
                <w:bCs/>
                <w:sz w:val="20"/>
                <w:szCs w:val="20"/>
              </w:rPr>
              <w:t>M</w:t>
            </w:r>
          </w:p>
        </w:tc>
        <w:tc>
          <w:tcPr>
            <w:tcW w:w="5125" w:type="dxa"/>
          </w:tcPr>
          <w:p w14:paraId="52116768" w14:textId="13DA6B27" w:rsidR="00B1626F" w:rsidRPr="003604A5" w:rsidRDefault="006A3B11" w:rsidP="008C3065">
            <w:pPr>
              <w:rPr>
                <w:sz w:val="20"/>
                <w:szCs w:val="20"/>
              </w:rPr>
            </w:pPr>
            <w:r>
              <w:rPr>
                <w:sz w:val="20"/>
                <w:szCs w:val="20"/>
              </w:rPr>
              <w:t>$13.7M VSL</w:t>
            </w:r>
            <w:r w:rsidR="00CE79F2">
              <w:rPr>
                <w:sz w:val="20"/>
                <w:szCs w:val="20"/>
              </w:rPr>
              <w:t xml:space="preserve"> multiplied by 1.5</w:t>
            </w:r>
            <w:r w:rsidR="009B58A8">
              <w:rPr>
                <w:sz w:val="20"/>
                <w:szCs w:val="20"/>
              </w:rPr>
              <w:t>1</w:t>
            </w:r>
            <w:r w:rsidR="00CE79F2">
              <w:rPr>
                <w:sz w:val="20"/>
                <w:szCs w:val="20"/>
              </w:rPr>
              <w:t xml:space="preserve"> fatalities/year</w:t>
            </w:r>
          </w:p>
        </w:tc>
      </w:tr>
    </w:tbl>
    <w:p w14:paraId="5D104443" w14:textId="77777777" w:rsidR="00BA3363" w:rsidRDefault="00BA3363" w:rsidP="00CE79F2">
      <w:pPr>
        <w:spacing w:line="240" w:lineRule="auto"/>
        <w:rPr>
          <w:b/>
          <w:bCs/>
          <w:sz w:val="22"/>
          <w:szCs w:val="22"/>
        </w:rPr>
      </w:pPr>
    </w:p>
    <w:p w14:paraId="46FE1F50" w14:textId="15C6B3AB" w:rsidR="003C5CDF" w:rsidRPr="003C5CDF" w:rsidRDefault="003C5CDF" w:rsidP="00CE79F2">
      <w:pPr>
        <w:spacing w:line="240" w:lineRule="auto"/>
        <w:rPr>
          <w:b/>
          <w:bCs/>
          <w:sz w:val="22"/>
          <w:szCs w:val="22"/>
        </w:rPr>
      </w:pPr>
      <w:r w:rsidRPr="003C5CDF">
        <w:rPr>
          <w:b/>
          <w:bCs/>
          <w:sz w:val="22"/>
          <w:szCs w:val="22"/>
        </w:rPr>
        <w:t>Annual</w:t>
      </w:r>
      <w:r>
        <w:rPr>
          <w:b/>
          <w:bCs/>
          <w:sz w:val="22"/>
          <w:szCs w:val="22"/>
        </w:rPr>
        <w:t xml:space="preserve">ized </w:t>
      </w:r>
      <w:r w:rsidR="00A04577">
        <w:rPr>
          <w:b/>
          <w:bCs/>
          <w:sz w:val="22"/>
          <w:szCs w:val="22"/>
        </w:rPr>
        <w:t xml:space="preserve">Project </w:t>
      </w:r>
      <w:r>
        <w:rPr>
          <w:b/>
          <w:bCs/>
          <w:sz w:val="22"/>
          <w:szCs w:val="22"/>
        </w:rPr>
        <w:t>Cost</w:t>
      </w:r>
      <w:r w:rsidR="00A04577">
        <w:rPr>
          <w:b/>
          <w:bCs/>
          <w:sz w:val="22"/>
          <w:szCs w:val="22"/>
        </w:rPr>
        <w:t>s</w:t>
      </w:r>
      <w:r>
        <w:rPr>
          <w:b/>
          <w:bCs/>
          <w:sz w:val="22"/>
          <w:szCs w:val="22"/>
        </w:rPr>
        <w:t xml:space="preserve"> of </w:t>
      </w:r>
      <w:r w:rsidRPr="003C5CDF">
        <w:rPr>
          <w:b/>
          <w:bCs/>
          <w:sz w:val="22"/>
          <w:szCs w:val="22"/>
        </w:rPr>
        <w:t xml:space="preserve"> SENTRY Project.</w:t>
      </w:r>
      <w:r>
        <w:rPr>
          <w:b/>
          <w:bCs/>
          <w:sz w:val="22"/>
          <w:szCs w:val="22"/>
        </w:rPr>
        <w:t xml:space="preserve"> </w:t>
      </w:r>
      <w:r>
        <w:rPr>
          <w:b/>
          <w:bCs/>
          <w:sz w:val="22"/>
          <w:szCs w:val="22"/>
        </w:rPr>
        <w:br/>
      </w:r>
      <w:r w:rsidRPr="003C5CDF">
        <w:rPr>
          <w:sz w:val="22"/>
          <w:szCs w:val="22"/>
        </w:rPr>
        <w:t xml:space="preserve">The cost of the project is $10M over 3 years; or an </w:t>
      </w:r>
      <w:r w:rsidRPr="003C5CDF">
        <w:rPr>
          <w:b/>
          <w:bCs/>
          <w:sz w:val="22"/>
          <w:szCs w:val="22"/>
        </w:rPr>
        <w:t>Annualized Cost</w:t>
      </w:r>
      <w:r w:rsidRPr="003C5CDF">
        <w:rPr>
          <w:sz w:val="22"/>
          <w:szCs w:val="22"/>
        </w:rPr>
        <w:t xml:space="preserve"> of </w:t>
      </w:r>
      <w:r w:rsidRPr="003C5CDF">
        <w:rPr>
          <w:b/>
          <w:bCs/>
          <w:sz w:val="22"/>
          <w:szCs w:val="22"/>
        </w:rPr>
        <w:t>$3.3 million</w:t>
      </w:r>
      <w:r w:rsidRPr="003C5CDF">
        <w:rPr>
          <w:sz w:val="22"/>
          <w:szCs w:val="22"/>
        </w:rPr>
        <w:t>.</w:t>
      </w:r>
    </w:p>
    <w:p w14:paraId="7655D020" w14:textId="57F62D7C" w:rsidR="00B1626F" w:rsidRPr="00B1626F" w:rsidRDefault="00B1626F" w:rsidP="00CE79F2">
      <w:pPr>
        <w:spacing w:line="240" w:lineRule="auto"/>
        <w:rPr>
          <w:sz w:val="22"/>
          <w:szCs w:val="22"/>
        </w:rPr>
      </w:pPr>
    </w:p>
    <w:p w14:paraId="549AA848" w14:textId="6A6753E7" w:rsidR="007D7C3E" w:rsidRDefault="000D2CC2" w:rsidP="00CE79F2">
      <w:pPr>
        <w:spacing w:line="240" w:lineRule="auto"/>
        <w:rPr>
          <w:sz w:val="22"/>
          <w:szCs w:val="22"/>
        </w:rPr>
      </w:pPr>
      <w:r>
        <w:rPr>
          <w:b/>
          <w:bCs/>
          <w:sz w:val="22"/>
          <w:szCs w:val="22"/>
        </w:rPr>
        <w:t xml:space="preserve">Flood Fatality Avoidance </w:t>
      </w:r>
      <w:r w:rsidR="003C5CDF" w:rsidRPr="003C5CDF">
        <w:rPr>
          <w:b/>
          <w:bCs/>
          <w:sz w:val="22"/>
          <w:szCs w:val="22"/>
        </w:rPr>
        <w:t>Benefit-Cost Ratio</w:t>
      </w:r>
      <w:r w:rsidR="00A04577">
        <w:rPr>
          <w:b/>
          <w:bCs/>
          <w:sz w:val="22"/>
          <w:szCs w:val="22"/>
        </w:rPr>
        <w:t xml:space="preserve"> (BC</w:t>
      </w:r>
      <w:r w:rsidR="0046418D">
        <w:rPr>
          <w:b/>
          <w:bCs/>
          <w:sz w:val="22"/>
          <w:szCs w:val="22"/>
        </w:rPr>
        <w:t>R</w:t>
      </w:r>
      <w:r w:rsidR="00A04577">
        <w:rPr>
          <w:b/>
          <w:bCs/>
          <w:sz w:val="22"/>
          <w:szCs w:val="22"/>
        </w:rPr>
        <w:t>)</w:t>
      </w:r>
      <w:r w:rsidR="00932AD4">
        <w:rPr>
          <w:b/>
          <w:bCs/>
          <w:sz w:val="22"/>
          <w:szCs w:val="22"/>
        </w:rPr>
        <w:t>.</w:t>
      </w:r>
      <w:r w:rsidR="00BA3363">
        <w:rPr>
          <w:b/>
          <w:bCs/>
          <w:sz w:val="22"/>
          <w:szCs w:val="22"/>
        </w:rPr>
        <w:br/>
      </w:r>
      <w:r w:rsidR="003C5CDF">
        <w:rPr>
          <w:sz w:val="22"/>
          <w:szCs w:val="22"/>
        </w:rPr>
        <w:t xml:space="preserve">A </w:t>
      </w:r>
      <w:r>
        <w:rPr>
          <w:sz w:val="22"/>
          <w:szCs w:val="22"/>
        </w:rPr>
        <w:t xml:space="preserve">Flood Fatality Avoidance </w:t>
      </w:r>
      <w:r w:rsidR="003C5CDF">
        <w:rPr>
          <w:sz w:val="22"/>
          <w:szCs w:val="22"/>
        </w:rPr>
        <w:t>benefit-cost ratio</w:t>
      </w:r>
      <w:r w:rsidR="00932AD4">
        <w:rPr>
          <w:sz w:val="22"/>
          <w:szCs w:val="22"/>
        </w:rPr>
        <w:t xml:space="preserve"> (BC</w:t>
      </w:r>
      <w:r w:rsidR="0046418D">
        <w:rPr>
          <w:sz w:val="22"/>
          <w:szCs w:val="22"/>
        </w:rPr>
        <w:t>R</w:t>
      </w:r>
      <w:r w:rsidR="00932AD4">
        <w:rPr>
          <w:sz w:val="22"/>
          <w:szCs w:val="22"/>
        </w:rPr>
        <w:t>)</w:t>
      </w:r>
      <w:r w:rsidR="003C5CDF">
        <w:rPr>
          <w:sz w:val="22"/>
          <w:szCs w:val="22"/>
        </w:rPr>
        <w:t xml:space="preserve"> of 6.</w:t>
      </w:r>
      <w:r w:rsidR="00932AD4">
        <w:rPr>
          <w:sz w:val="22"/>
          <w:szCs w:val="22"/>
        </w:rPr>
        <w:t>27</w:t>
      </w:r>
      <w:r w:rsidR="003C5CDF">
        <w:rPr>
          <w:sz w:val="22"/>
          <w:szCs w:val="22"/>
        </w:rPr>
        <w:t xml:space="preserve"> will be achieved by implementing the </w:t>
      </w:r>
      <w:r w:rsidR="00721D2E">
        <w:rPr>
          <w:sz w:val="22"/>
          <w:szCs w:val="22"/>
        </w:rPr>
        <w:t xml:space="preserve">River </w:t>
      </w:r>
      <w:r w:rsidR="003C5CDF">
        <w:rPr>
          <w:sz w:val="22"/>
          <w:szCs w:val="22"/>
        </w:rPr>
        <w:t xml:space="preserve">SENTRY </w:t>
      </w:r>
      <w:r w:rsidR="00721D2E">
        <w:rPr>
          <w:sz w:val="22"/>
          <w:szCs w:val="22"/>
        </w:rPr>
        <w:t>p</w:t>
      </w:r>
      <w:r w:rsidR="003C5CDF">
        <w:rPr>
          <w:sz w:val="22"/>
          <w:szCs w:val="22"/>
        </w:rPr>
        <w:t>roject.</w:t>
      </w:r>
      <w:r w:rsidR="00932AD4">
        <w:rPr>
          <w:sz w:val="22"/>
          <w:szCs w:val="22"/>
        </w:rPr>
        <w:t xml:space="preserve">  </w:t>
      </w:r>
      <w:r w:rsidR="00932AD4" w:rsidRPr="00932AD4">
        <w:rPr>
          <w:sz w:val="22"/>
          <w:szCs w:val="22"/>
        </w:rPr>
        <w:t>A ratio higher than 1.0 means a project is a good investmen</w:t>
      </w:r>
      <w:r w:rsidR="00932AD4">
        <w:rPr>
          <w:sz w:val="22"/>
          <w:szCs w:val="22"/>
        </w:rPr>
        <w:t>t in that every $1 spent on the project, $6.27 will be returned in value</w:t>
      </w:r>
      <w:r w:rsidR="00932AD4" w:rsidRPr="00932AD4">
        <w:rPr>
          <w:sz w:val="22"/>
          <w:szCs w:val="22"/>
        </w:rPr>
        <w:t>.</w:t>
      </w:r>
    </w:p>
    <w:p w14:paraId="2DAF2EB2" w14:textId="77777777" w:rsidR="003C5CDF" w:rsidRDefault="003C5CDF" w:rsidP="00CE79F2">
      <w:pPr>
        <w:spacing w:line="240" w:lineRule="auto"/>
        <w:rPr>
          <w:sz w:val="22"/>
          <w:szCs w:val="22"/>
        </w:rPr>
      </w:pPr>
    </w:p>
    <w:p w14:paraId="4453CDA1" w14:textId="027C391F" w:rsidR="00932AD4" w:rsidRDefault="00AF0847" w:rsidP="00CA6A18">
      <w:pPr>
        <w:spacing w:line="240" w:lineRule="auto"/>
        <w:jc w:val="center"/>
        <w:rPr>
          <w:sz w:val="22"/>
          <w:szCs w:val="22"/>
        </w:rPr>
      </w:pPr>
      <w:r w:rsidRPr="00AF0847">
        <w:rPr>
          <w:sz w:val="22"/>
          <w:szCs w:val="22"/>
        </w:rPr>
        <w:drawing>
          <wp:inline distT="0" distB="0" distL="0" distR="0" wp14:anchorId="72A7FC20" wp14:editId="05B85265">
            <wp:extent cx="4464995" cy="688214"/>
            <wp:effectExtent l="0" t="0" r="0" b="0"/>
            <wp:docPr id="1570676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67681" name=""/>
                    <pic:cNvPicPr/>
                  </pic:nvPicPr>
                  <pic:blipFill>
                    <a:blip r:embed="rId14"/>
                    <a:stretch>
                      <a:fillRect/>
                    </a:stretch>
                  </pic:blipFill>
                  <pic:spPr>
                    <a:xfrm>
                      <a:off x="0" y="0"/>
                      <a:ext cx="4491783" cy="692343"/>
                    </a:xfrm>
                    <a:prstGeom prst="rect">
                      <a:avLst/>
                    </a:prstGeom>
                  </pic:spPr>
                </pic:pic>
              </a:graphicData>
            </a:graphic>
          </wp:inline>
        </w:drawing>
      </w:r>
    </w:p>
    <w:p w14:paraId="52466331" w14:textId="77777777" w:rsidR="003C5CDF" w:rsidRDefault="003C5CDF" w:rsidP="00CE79F2">
      <w:pPr>
        <w:spacing w:line="240" w:lineRule="auto"/>
        <w:rPr>
          <w:sz w:val="22"/>
          <w:szCs w:val="22"/>
        </w:rPr>
      </w:pPr>
    </w:p>
    <w:p w14:paraId="47FC63C1" w14:textId="77777777" w:rsidR="00A44F39" w:rsidRDefault="00A44F39">
      <w:pPr>
        <w:rPr>
          <w:sz w:val="22"/>
          <w:szCs w:val="22"/>
        </w:rPr>
      </w:pPr>
      <w:r>
        <w:rPr>
          <w:sz w:val="22"/>
          <w:szCs w:val="22"/>
        </w:rPr>
        <w:br w:type="page"/>
      </w:r>
    </w:p>
    <w:p w14:paraId="0DA19CC9" w14:textId="258451D2" w:rsidR="00A44F39" w:rsidRPr="00B578A1" w:rsidRDefault="00A44F39" w:rsidP="00993BB1">
      <w:pPr>
        <w:pStyle w:val="Heading2"/>
        <w:rPr>
          <w:sz w:val="22"/>
          <w:szCs w:val="22"/>
        </w:rPr>
      </w:pPr>
      <w:bookmarkStart w:id="3" w:name="_Toc235570950"/>
      <w:bookmarkStart w:id="4" w:name="_Toc235694412"/>
      <w:r>
        <w:lastRenderedPageBreak/>
        <w:t>Property Loss</w:t>
      </w:r>
      <w:r w:rsidR="00993BB1">
        <w:t xml:space="preserve"> Avoidance</w:t>
      </w:r>
      <w:r w:rsidR="000D2CC2">
        <w:t>:</w:t>
      </w:r>
      <w:r w:rsidRPr="00790E28">
        <w:t xml:space="preserve"> BC</w:t>
      </w:r>
      <w:r w:rsidR="0046418D">
        <w:t>R</w:t>
      </w:r>
      <w:bookmarkEnd w:id="3"/>
      <w:r w:rsidR="000D2CC2">
        <w:t xml:space="preserve"> 1.76</w:t>
      </w:r>
      <w:bookmarkEnd w:id="4"/>
    </w:p>
    <w:p w14:paraId="5257D246" w14:textId="77777777" w:rsidR="00A44F39" w:rsidRDefault="00A44F39" w:rsidP="00A44F39">
      <w:pPr>
        <w:rPr>
          <w:b/>
          <w:bCs/>
          <w:sz w:val="22"/>
          <w:szCs w:val="22"/>
        </w:rPr>
      </w:pPr>
    </w:p>
    <w:p w14:paraId="5EA6AB45" w14:textId="30536D17" w:rsidR="00A44F39" w:rsidRPr="00B578A1" w:rsidRDefault="00A44F39" w:rsidP="00A44F39">
      <w:pPr>
        <w:rPr>
          <w:sz w:val="22"/>
          <w:szCs w:val="22"/>
        </w:rPr>
      </w:pPr>
      <w:r w:rsidRPr="00B578A1">
        <w:rPr>
          <w:b/>
          <w:bCs/>
          <w:sz w:val="22"/>
          <w:szCs w:val="22"/>
        </w:rPr>
        <w:t>Property Loss Avoidance</w:t>
      </w:r>
      <w:r w:rsidR="003B5FD9">
        <w:rPr>
          <w:b/>
          <w:bCs/>
          <w:sz w:val="22"/>
          <w:szCs w:val="22"/>
        </w:rPr>
        <w:t xml:space="preserve"> Methodology</w:t>
      </w:r>
      <w:r w:rsidRPr="00B578A1">
        <w:rPr>
          <w:sz w:val="22"/>
          <w:szCs w:val="22"/>
        </w:rPr>
        <w:t xml:space="preserve"> was calculated using FEMA’s Depth-Damage Functions (DDFs) that look forward using expert engineering estimates.  </w:t>
      </w:r>
      <w:hyperlink r:id="rId15" w:history="1">
        <w:r w:rsidRPr="00B578A1">
          <w:rPr>
            <w:rStyle w:val="Hyperlink"/>
            <w:sz w:val="22"/>
            <w:szCs w:val="22"/>
          </w:rPr>
          <w:t>More information</w:t>
        </w:r>
      </w:hyperlink>
      <w:r w:rsidRPr="00B578A1">
        <w:rPr>
          <w:sz w:val="22"/>
          <w:szCs w:val="22"/>
        </w:rPr>
        <w:t>.</w:t>
      </w:r>
    </w:p>
    <w:p w14:paraId="3B054FE8" w14:textId="77777777" w:rsidR="00A44F39" w:rsidRPr="00B578A1" w:rsidRDefault="00A44F39" w:rsidP="00A44F39">
      <w:pPr>
        <w:pStyle w:val="ListParagraph"/>
        <w:numPr>
          <w:ilvl w:val="0"/>
          <w:numId w:val="7"/>
        </w:numPr>
        <w:rPr>
          <w:sz w:val="22"/>
          <w:szCs w:val="22"/>
        </w:rPr>
      </w:pPr>
      <w:r w:rsidRPr="00B578A1">
        <w:rPr>
          <w:sz w:val="22"/>
          <w:szCs w:val="22"/>
        </w:rPr>
        <w:t xml:space="preserve">Software:  Hazus (FEMA’s GIS-based natural hazard software).  </w:t>
      </w:r>
    </w:p>
    <w:p w14:paraId="55D748F4" w14:textId="6F38DAB1" w:rsidR="00A44F39" w:rsidRPr="00B578A1" w:rsidRDefault="00A44F39" w:rsidP="00A44F39">
      <w:pPr>
        <w:pStyle w:val="ListParagraph"/>
        <w:numPr>
          <w:ilvl w:val="0"/>
          <w:numId w:val="7"/>
        </w:numPr>
        <w:rPr>
          <w:sz w:val="22"/>
          <w:szCs w:val="22"/>
        </w:rPr>
      </w:pPr>
      <w:r w:rsidRPr="00B578A1">
        <w:rPr>
          <w:sz w:val="22"/>
          <w:szCs w:val="22"/>
        </w:rPr>
        <w:t xml:space="preserve">Recurrence Interval.  Riverine 1% annual-chance (100-yr) flood.  </w:t>
      </w:r>
      <w:r w:rsidR="007909AB">
        <w:rPr>
          <w:sz w:val="22"/>
          <w:szCs w:val="22"/>
        </w:rPr>
        <w:t xml:space="preserve">Data for </w:t>
      </w:r>
      <w:r w:rsidR="003917C7">
        <w:rPr>
          <w:sz w:val="22"/>
          <w:szCs w:val="22"/>
        </w:rPr>
        <w:t>other</w:t>
      </w:r>
      <w:r w:rsidRPr="00B578A1">
        <w:rPr>
          <w:sz w:val="22"/>
          <w:szCs w:val="22"/>
        </w:rPr>
        <w:t xml:space="preserve"> flood frequencies </w:t>
      </w:r>
      <w:r w:rsidR="007909AB">
        <w:rPr>
          <w:sz w:val="22"/>
          <w:szCs w:val="22"/>
        </w:rPr>
        <w:t>(10-, 20-, 50-, 500-yr)</w:t>
      </w:r>
      <w:r w:rsidRPr="00B578A1">
        <w:rPr>
          <w:sz w:val="22"/>
          <w:szCs w:val="22"/>
        </w:rPr>
        <w:t xml:space="preserve"> </w:t>
      </w:r>
      <w:r w:rsidR="003917C7">
        <w:rPr>
          <w:sz w:val="22"/>
          <w:szCs w:val="22"/>
        </w:rPr>
        <w:t xml:space="preserve">or </w:t>
      </w:r>
      <w:r w:rsidRPr="00B578A1">
        <w:rPr>
          <w:sz w:val="22"/>
          <w:szCs w:val="22"/>
        </w:rPr>
        <w:t xml:space="preserve">recurrence </w:t>
      </w:r>
      <w:r w:rsidR="003917C7">
        <w:rPr>
          <w:sz w:val="22"/>
          <w:szCs w:val="22"/>
        </w:rPr>
        <w:t>intervals</w:t>
      </w:r>
      <w:r w:rsidRPr="00B578A1">
        <w:rPr>
          <w:sz w:val="22"/>
          <w:szCs w:val="22"/>
        </w:rPr>
        <w:t xml:space="preserve"> do</w:t>
      </w:r>
      <w:r w:rsidR="003917C7">
        <w:rPr>
          <w:sz w:val="22"/>
          <w:szCs w:val="22"/>
        </w:rPr>
        <w:t>es</w:t>
      </w:r>
      <w:r w:rsidRPr="00B578A1">
        <w:rPr>
          <w:sz w:val="22"/>
          <w:szCs w:val="22"/>
        </w:rPr>
        <w:t xml:space="preserve"> not exist statewide. </w:t>
      </w:r>
    </w:p>
    <w:p w14:paraId="3F169208" w14:textId="29064EB8" w:rsidR="00A44F39" w:rsidRDefault="00A44F39" w:rsidP="00A44F39">
      <w:pPr>
        <w:rPr>
          <w:sz w:val="22"/>
          <w:szCs w:val="22"/>
        </w:rPr>
      </w:pPr>
      <w:r w:rsidRPr="00B578A1">
        <w:rPr>
          <w:sz w:val="22"/>
          <w:szCs w:val="22"/>
        </w:rPr>
        <w:br/>
      </w:r>
      <w:r w:rsidRPr="00B578A1">
        <w:rPr>
          <w:b/>
          <w:bCs/>
          <w:sz w:val="22"/>
          <w:szCs w:val="22"/>
        </w:rPr>
        <w:t xml:space="preserve">Property </w:t>
      </w:r>
      <w:r w:rsidR="003B5FD9">
        <w:rPr>
          <w:b/>
          <w:bCs/>
          <w:sz w:val="22"/>
          <w:szCs w:val="22"/>
        </w:rPr>
        <w:t>L</w:t>
      </w:r>
      <w:r w:rsidRPr="00B578A1">
        <w:rPr>
          <w:b/>
          <w:bCs/>
          <w:sz w:val="22"/>
          <w:szCs w:val="22"/>
        </w:rPr>
        <w:t xml:space="preserve">oss </w:t>
      </w:r>
      <w:r w:rsidR="003B5FD9">
        <w:rPr>
          <w:b/>
          <w:bCs/>
          <w:sz w:val="22"/>
          <w:szCs w:val="22"/>
        </w:rPr>
        <w:t>A</w:t>
      </w:r>
      <w:r w:rsidRPr="00B578A1">
        <w:rPr>
          <w:b/>
          <w:bCs/>
          <w:sz w:val="22"/>
          <w:szCs w:val="22"/>
        </w:rPr>
        <w:t>voidance</w:t>
      </w:r>
      <w:r w:rsidR="003B5FD9">
        <w:rPr>
          <w:b/>
          <w:bCs/>
          <w:sz w:val="22"/>
          <w:szCs w:val="22"/>
        </w:rPr>
        <w:t xml:space="preserve"> Savings</w:t>
      </w:r>
      <w:r w:rsidRPr="00B578A1">
        <w:rPr>
          <w:sz w:val="22"/>
          <w:szCs w:val="22"/>
        </w:rPr>
        <w:t> associated with the SENTRY project provides a BC</w:t>
      </w:r>
      <w:r w:rsidR="0046418D">
        <w:rPr>
          <w:sz w:val="22"/>
          <w:szCs w:val="22"/>
        </w:rPr>
        <w:t>R</w:t>
      </w:r>
      <w:r>
        <w:rPr>
          <w:sz w:val="22"/>
          <w:szCs w:val="22"/>
        </w:rPr>
        <w:t xml:space="preserve"> that sums to $5.8 million in benefits of vehicles, property, and pets.</w:t>
      </w:r>
    </w:p>
    <w:p w14:paraId="5FED0B21" w14:textId="443C3875" w:rsidR="00A44F39" w:rsidRPr="00B578A1" w:rsidRDefault="00A44F39" w:rsidP="00A44F39">
      <w:pPr>
        <w:numPr>
          <w:ilvl w:val="0"/>
          <w:numId w:val="4"/>
        </w:numPr>
        <w:spacing w:after="0"/>
        <w:rPr>
          <w:sz w:val="22"/>
          <w:szCs w:val="22"/>
        </w:rPr>
      </w:pPr>
      <w:r w:rsidRPr="00B578A1">
        <w:rPr>
          <w:sz w:val="22"/>
          <w:szCs w:val="22"/>
        </w:rPr>
        <w:t>Vehicle Loss Avoidance</w:t>
      </w:r>
      <w:r>
        <w:rPr>
          <w:sz w:val="22"/>
          <w:szCs w:val="22"/>
        </w:rPr>
        <w:t xml:space="preserve"> - </w:t>
      </w:r>
      <w:r w:rsidRPr="00B578A1">
        <w:rPr>
          <w:sz w:val="22"/>
          <w:szCs w:val="22"/>
        </w:rPr>
        <w:t>$</w:t>
      </w:r>
      <w:r w:rsidR="003917C7">
        <w:rPr>
          <w:sz w:val="22"/>
          <w:szCs w:val="22"/>
        </w:rPr>
        <w:t>5</w:t>
      </w:r>
      <w:r>
        <w:rPr>
          <w:sz w:val="22"/>
          <w:szCs w:val="22"/>
        </w:rPr>
        <w:t>.0 Million</w:t>
      </w:r>
      <w:r w:rsidR="00334C3B">
        <w:rPr>
          <w:sz w:val="22"/>
          <w:szCs w:val="22"/>
        </w:rPr>
        <w:t xml:space="preserve"> </w:t>
      </w:r>
    </w:p>
    <w:p w14:paraId="23D0E31B" w14:textId="63CDF4D1" w:rsidR="00A44F39" w:rsidRPr="00B578A1" w:rsidRDefault="00A44F39" w:rsidP="00A44F39">
      <w:pPr>
        <w:pStyle w:val="ListParagraph"/>
        <w:numPr>
          <w:ilvl w:val="0"/>
          <w:numId w:val="10"/>
        </w:numPr>
        <w:spacing w:after="0"/>
        <w:rPr>
          <w:i/>
          <w:iCs/>
          <w:sz w:val="22"/>
          <w:szCs w:val="22"/>
        </w:rPr>
      </w:pPr>
      <w:r w:rsidRPr="00B578A1">
        <w:rPr>
          <w:i/>
          <w:iCs/>
          <w:sz w:val="22"/>
          <w:szCs w:val="22"/>
        </w:rPr>
        <w:t xml:space="preserve">Advanced lead time to move vehicles out of flood </w:t>
      </w:r>
      <w:r w:rsidR="00334C3B">
        <w:rPr>
          <w:i/>
          <w:iCs/>
          <w:sz w:val="22"/>
          <w:szCs w:val="22"/>
        </w:rPr>
        <w:t>inundation</w:t>
      </w:r>
      <w:r w:rsidRPr="00B578A1">
        <w:rPr>
          <w:i/>
          <w:iCs/>
          <w:sz w:val="22"/>
          <w:szCs w:val="22"/>
        </w:rPr>
        <w:t xml:space="preserve"> zone to avoid property loss</w:t>
      </w:r>
      <w:r w:rsidR="00334C3B">
        <w:rPr>
          <w:i/>
          <w:iCs/>
          <w:sz w:val="22"/>
          <w:szCs w:val="22"/>
        </w:rPr>
        <w:t xml:space="preserve"> (Figures </w:t>
      </w:r>
      <w:r w:rsidR="00087AAB">
        <w:rPr>
          <w:i/>
          <w:iCs/>
          <w:sz w:val="22"/>
          <w:szCs w:val="22"/>
        </w:rPr>
        <w:t>5</w:t>
      </w:r>
      <w:r w:rsidR="00334C3B">
        <w:rPr>
          <w:i/>
          <w:iCs/>
          <w:sz w:val="22"/>
          <w:szCs w:val="22"/>
        </w:rPr>
        <w:t xml:space="preserve"> &amp;</w:t>
      </w:r>
      <w:r w:rsidR="00087AAB">
        <w:rPr>
          <w:i/>
          <w:iCs/>
          <w:sz w:val="22"/>
          <w:szCs w:val="22"/>
        </w:rPr>
        <w:t xml:space="preserve"> 6</w:t>
      </w:r>
      <w:r w:rsidR="00334C3B">
        <w:rPr>
          <w:i/>
          <w:iCs/>
          <w:sz w:val="22"/>
          <w:szCs w:val="22"/>
        </w:rPr>
        <w:t>)</w:t>
      </w:r>
      <w:r w:rsidRPr="00B578A1">
        <w:rPr>
          <w:i/>
          <w:iCs/>
          <w:sz w:val="22"/>
          <w:szCs w:val="22"/>
        </w:rPr>
        <w:t>.</w:t>
      </w:r>
    </w:p>
    <w:p w14:paraId="1FA54ECA" w14:textId="77777777" w:rsidR="00A44F39" w:rsidRPr="00B578A1" w:rsidRDefault="00A44F39" w:rsidP="00A44F39">
      <w:pPr>
        <w:numPr>
          <w:ilvl w:val="0"/>
          <w:numId w:val="4"/>
        </w:numPr>
        <w:spacing w:after="0"/>
        <w:rPr>
          <w:sz w:val="22"/>
          <w:szCs w:val="22"/>
        </w:rPr>
      </w:pPr>
      <w:r w:rsidRPr="00B578A1">
        <w:rPr>
          <w:sz w:val="22"/>
          <w:szCs w:val="22"/>
        </w:rPr>
        <w:t>Property Loss Avoidance</w:t>
      </w:r>
      <w:r>
        <w:rPr>
          <w:sz w:val="22"/>
          <w:szCs w:val="22"/>
        </w:rPr>
        <w:t xml:space="preserve"> - </w:t>
      </w:r>
      <w:r w:rsidRPr="00B578A1">
        <w:rPr>
          <w:sz w:val="22"/>
          <w:szCs w:val="22"/>
        </w:rPr>
        <w:t>$</w:t>
      </w:r>
      <w:r>
        <w:rPr>
          <w:sz w:val="22"/>
          <w:szCs w:val="22"/>
        </w:rPr>
        <w:t>562K</w:t>
      </w:r>
    </w:p>
    <w:p w14:paraId="23CC55E7" w14:textId="77777777" w:rsidR="00A44F39" w:rsidRPr="00B578A1" w:rsidRDefault="00A44F39" w:rsidP="00A44F39">
      <w:pPr>
        <w:numPr>
          <w:ilvl w:val="0"/>
          <w:numId w:val="8"/>
        </w:numPr>
        <w:spacing w:after="0"/>
        <w:rPr>
          <w:i/>
          <w:iCs/>
          <w:sz w:val="22"/>
          <w:szCs w:val="22"/>
        </w:rPr>
      </w:pPr>
      <w:r w:rsidRPr="00B578A1">
        <w:rPr>
          <w:i/>
          <w:iCs/>
          <w:sz w:val="22"/>
          <w:szCs w:val="22"/>
        </w:rPr>
        <w:t>Building Loss:  Advanced lead time to prepare barriers, check flood events, protect utilities, etc. to avoid damage loss to the structure.</w:t>
      </w:r>
    </w:p>
    <w:p w14:paraId="7108536F" w14:textId="607436AA" w:rsidR="00A44F39" w:rsidRPr="00B578A1" w:rsidRDefault="00A44F39" w:rsidP="00A44F39">
      <w:pPr>
        <w:numPr>
          <w:ilvl w:val="0"/>
          <w:numId w:val="8"/>
        </w:numPr>
        <w:spacing w:after="0"/>
        <w:rPr>
          <w:i/>
          <w:iCs/>
          <w:sz w:val="22"/>
          <w:szCs w:val="22"/>
        </w:rPr>
      </w:pPr>
      <w:r w:rsidRPr="00B578A1">
        <w:rPr>
          <w:i/>
          <w:iCs/>
          <w:sz w:val="22"/>
          <w:szCs w:val="22"/>
        </w:rPr>
        <w:t>Content Loss:  Advanced lead time to move valuables and other personal belongings in structure to avoid content loss.</w:t>
      </w:r>
    </w:p>
    <w:p w14:paraId="6775C554" w14:textId="77777777" w:rsidR="00A44F39" w:rsidRPr="00B578A1" w:rsidRDefault="00A44F39" w:rsidP="00A44F39">
      <w:pPr>
        <w:numPr>
          <w:ilvl w:val="0"/>
          <w:numId w:val="5"/>
        </w:numPr>
        <w:spacing w:after="0"/>
        <w:rPr>
          <w:sz w:val="22"/>
          <w:szCs w:val="22"/>
        </w:rPr>
      </w:pPr>
      <w:r w:rsidRPr="00B578A1">
        <w:rPr>
          <w:sz w:val="22"/>
          <w:szCs w:val="22"/>
        </w:rPr>
        <w:t>Pet</w:t>
      </w:r>
      <w:r>
        <w:rPr>
          <w:sz w:val="22"/>
          <w:szCs w:val="22"/>
        </w:rPr>
        <w:t>s</w:t>
      </w:r>
      <w:r w:rsidRPr="00B578A1">
        <w:rPr>
          <w:sz w:val="22"/>
          <w:szCs w:val="22"/>
        </w:rPr>
        <w:t xml:space="preserve"> Loss</w:t>
      </w:r>
      <w:r>
        <w:rPr>
          <w:sz w:val="22"/>
          <w:szCs w:val="22"/>
        </w:rPr>
        <w:t xml:space="preserve"> Avoidance - $220K</w:t>
      </w:r>
      <w:r w:rsidRPr="00B578A1">
        <w:rPr>
          <w:sz w:val="22"/>
          <w:szCs w:val="22"/>
        </w:rPr>
        <w:t> </w:t>
      </w:r>
    </w:p>
    <w:p w14:paraId="2C201909" w14:textId="2C57709C" w:rsidR="00A44F39" w:rsidRPr="00B578A1" w:rsidRDefault="00A44F39" w:rsidP="00A44F39">
      <w:pPr>
        <w:numPr>
          <w:ilvl w:val="1"/>
          <w:numId w:val="9"/>
        </w:numPr>
        <w:spacing w:after="0"/>
        <w:rPr>
          <w:i/>
          <w:iCs/>
          <w:sz w:val="22"/>
          <w:szCs w:val="22"/>
        </w:rPr>
      </w:pPr>
      <w:r w:rsidRPr="00B578A1">
        <w:rPr>
          <w:i/>
          <w:iCs/>
          <w:sz w:val="22"/>
          <w:szCs w:val="22"/>
        </w:rPr>
        <w:t xml:space="preserve">Advanced lead time to move pets out of flood </w:t>
      </w:r>
      <w:r w:rsidR="003917C7">
        <w:rPr>
          <w:i/>
          <w:iCs/>
          <w:sz w:val="22"/>
          <w:szCs w:val="22"/>
        </w:rPr>
        <w:t>inundation</w:t>
      </w:r>
      <w:r w:rsidRPr="00B578A1">
        <w:rPr>
          <w:i/>
          <w:iCs/>
          <w:sz w:val="22"/>
          <w:szCs w:val="22"/>
        </w:rPr>
        <w:t xml:space="preserve"> zone to avoid property loss.  In West Virginia, pets are legally classified as personal property.</w:t>
      </w:r>
    </w:p>
    <w:p w14:paraId="666D28DD" w14:textId="77777777" w:rsidR="00A44F39" w:rsidRDefault="00A44F39" w:rsidP="00A44F39"/>
    <w:p w14:paraId="0890CFD8" w14:textId="77777777" w:rsidR="000D2CC2" w:rsidRPr="003C5CDF" w:rsidRDefault="000D2CC2" w:rsidP="000D2CC2">
      <w:pPr>
        <w:spacing w:line="240" w:lineRule="auto"/>
        <w:rPr>
          <w:b/>
          <w:bCs/>
          <w:sz w:val="22"/>
          <w:szCs w:val="22"/>
        </w:rPr>
      </w:pPr>
      <w:r w:rsidRPr="003C5CDF">
        <w:rPr>
          <w:b/>
          <w:bCs/>
          <w:sz w:val="22"/>
          <w:szCs w:val="22"/>
        </w:rPr>
        <w:t>Annual</w:t>
      </w:r>
      <w:r>
        <w:rPr>
          <w:b/>
          <w:bCs/>
          <w:sz w:val="22"/>
          <w:szCs w:val="22"/>
        </w:rPr>
        <w:t xml:space="preserve">ized Project Costs of </w:t>
      </w:r>
      <w:r w:rsidRPr="003C5CDF">
        <w:rPr>
          <w:b/>
          <w:bCs/>
          <w:sz w:val="22"/>
          <w:szCs w:val="22"/>
        </w:rPr>
        <w:t xml:space="preserve"> SENTRY Project.</w:t>
      </w:r>
      <w:r>
        <w:rPr>
          <w:b/>
          <w:bCs/>
          <w:sz w:val="22"/>
          <w:szCs w:val="22"/>
        </w:rPr>
        <w:t xml:space="preserve"> </w:t>
      </w:r>
      <w:r>
        <w:rPr>
          <w:b/>
          <w:bCs/>
          <w:sz w:val="22"/>
          <w:szCs w:val="22"/>
        </w:rPr>
        <w:br/>
      </w:r>
      <w:r w:rsidRPr="003C5CDF">
        <w:rPr>
          <w:sz w:val="22"/>
          <w:szCs w:val="22"/>
        </w:rPr>
        <w:t xml:space="preserve">The cost of the project is $10M over 3 years; or an </w:t>
      </w:r>
      <w:r w:rsidRPr="003C5CDF">
        <w:rPr>
          <w:b/>
          <w:bCs/>
          <w:sz w:val="22"/>
          <w:szCs w:val="22"/>
        </w:rPr>
        <w:t>Annualized Cost</w:t>
      </w:r>
      <w:r w:rsidRPr="003C5CDF">
        <w:rPr>
          <w:sz w:val="22"/>
          <w:szCs w:val="22"/>
        </w:rPr>
        <w:t xml:space="preserve"> of </w:t>
      </w:r>
      <w:r w:rsidRPr="003C5CDF">
        <w:rPr>
          <w:b/>
          <w:bCs/>
          <w:sz w:val="22"/>
          <w:szCs w:val="22"/>
        </w:rPr>
        <w:t>$3.3 million</w:t>
      </w:r>
      <w:r w:rsidRPr="003C5CDF">
        <w:rPr>
          <w:sz w:val="22"/>
          <w:szCs w:val="22"/>
        </w:rPr>
        <w:t>.</w:t>
      </w:r>
    </w:p>
    <w:p w14:paraId="34F3A089" w14:textId="39B21A96" w:rsidR="000D2CC2" w:rsidRDefault="000D2CC2" w:rsidP="000D2CC2">
      <w:pPr>
        <w:spacing w:line="240" w:lineRule="auto"/>
        <w:rPr>
          <w:sz w:val="22"/>
          <w:szCs w:val="22"/>
        </w:rPr>
      </w:pPr>
      <w:r>
        <w:rPr>
          <w:b/>
          <w:bCs/>
          <w:sz w:val="22"/>
          <w:szCs w:val="22"/>
        </w:rPr>
        <w:br/>
        <w:t xml:space="preserve">Property Loss Avoidance </w:t>
      </w:r>
      <w:r w:rsidRPr="003C5CDF">
        <w:rPr>
          <w:b/>
          <w:bCs/>
          <w:sz w:val="22"/>
          <w:szCs w:val="22"/>
        </w:rPr>
        <w:t>Benefit-Cost Ratio</w:t>
      </w:r>
      <w:r>
        <w:rPr>
          <w:b/>
          <w:bCs/>
          <w:sz w:val="22"/>
          <w:szCs w:val="22"/>
        </w:rPr>
        <w:t xml:space="preserve"> (BC</w:t>
      </w:r>
      <w:r w:rsidR="0046418D">
        <w:rPr>
          <w:b/>
          <w:bCs/>
          <w:sz w:val="22"/>
          <w:szCs w:val="22"/>
        </w:rPr>
        <w:t>R</w:t>
      </w:r>
      <w:r>
        <w:rPr>
          <w:b/>
          <w:bCs/>
          <w:sz w:val="22"/>
          <w:szCs w:val="22"/>
        </w:rPr>
        <w:t>).</w:t>
      </w:r>
      <w:r>
        <w:rPr>
          <w:b/>
          <w:bCs/>
          <w:sz w:val="22"/>
          <w:szCs w:val="22"/>
        </w:rPr>
        <w:br/>
      </w:r>
      <w:r>
        <w:rPr>
          <w:sz w:val="22"/>
          <w:szCs w:val="22"/>
        </w:rPr>
        <w:t>The Property Loss Avoidance benefit-cost ratio (BC</w:t>
      </w:r>
      <w:r w:rsidR="0046418D">
        <w:rPr>
          <w:sz w:val="22"/>
          <w:szCs w:val="22"/>
        </w:rPr>
        <w:t>R</w:t>
      </w:r>
      <w:r>
        <w:rPr>
          <w:sz w:val="22"/>
          <w:szCs w:val="22"/>
        </w:rPr>
        <w:t xml:space="preserve">) of 1.76 will be achieved by implementing the </w:t>
      </w:r>
      <w:r w:rsidR="00721D2E">
        <w:rPr>
          <w:sz w:val="22"/>
          <w:szCs w:val="22"/>
        </w:rPr>
        <w:t xml:space="preserve">River </w:t>
      </w:r>
      <w:r>
        <w:rPr>
          <w:sz w:val="22"/>
          <w:szCs w:val="22"/>
        </w:rPr>
        <w:t xml:space="preserve">SENTRY project.  </w:t>
      </w:r>
      <w:r w:rsidRPr="00932AD4">
        <w:rPr>
          <w:sz w:val="22"/>
          <w:szCs w:val="22"/>
        </w:rPr>
        <w:t>A ratio higher than 1.0 means a project is a good investmen</w:t>
      </w:r>
      <w:r>
        <w:rPr>
          <w:sz w:val="22"/>
          <w:szCs w:val="22"/>
        </w:rPr>
        <w:t>t in that every $1 spent on the project, $1.76 will be returned in value</w:t>
      </w:r>
      <w:r w:rsidRPr="00932AD4">
        <w:rPr>
          <w:sz w:val="22"/>
          <w:szCs w:val="22"/>
        </w:rPr>
        <w:t>.</w:t>
      </w:r>
    </w:p>
    <w:p w14:paraId="79F7D6C6" w14:textId="00B2C97B" w:rsidR="000D2CC2" w:rsidRDefault="00AF0847" w:rsidP="003917C7">
      <w:pPr>
        <w:jc w:val="center"/>
      </w:pPr>
      <w:r w:rsidRPr="00AF0847">
        <w:rPr>
          <w:sz w:val="22"/>
          <w:szCs w:val="22"/>
        </w:rPr>
        <w:drawing>
          <wp:anchor distT="0" distB="0" distL="114300" distR="114300" simplePos="0" relativeHeight="251667456" behindDoc="0" locked="0" layoutInCell="1" allowOverlap="1" wp14:anchorId="69EF4FB8" wp14:editId="6730BB97">
            <wp:simplePos x="0" y="0"/>
            <wp:positionH relativeFrom="column">
              <wp:posOffset>690569</wp:posOffset>
            </wp:positionH>
            <wp:positionV relativeFrom="paragraph">
              <wp:posOffset>197066</wp:posOffset>
            </wp:positionV>
            <wp:extent cx="4492625" cy="650875"/>
            <wp:effectExtent l="0" t="0" r="3175" b="0"/>
            <wp:wrapNone/>
            <wp:docPr id="15593879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387910" name=""/>
                    <pic:cNvPicPr/>
                  </pic:nvPicPr>
                  <pic:blipFill>
                    <a:blip r:embed="rId16">
                      <a:extLst>
                        <a:ext uri="{28A0092B-C50C-407E-A947-70E740481C1C}">
                          <a14:useLocalDpi xmlns:a14="http://schemas.microsoft.com/office/drawing/2010/main" val="0"/>
                        </a:ext>
                      </a:extLst>
                    </a:blip>
                    <a:stretch>
                      <a:fillRect/>
                    </a:stretch>
                  </pic:blipFill>
                  <pic:spPr>
                    <a:xfrm>
                      <a:off x="0" y="0"/>
                      <a:ext cx="4492625" cy="650875"/>
                    </a:xfrm>
                    <a:prstGeom prst="rect">
                      <a:avLst/>
                    </a:prstGeom>
                  </pic:spPr>
                </pic:pic>
              </a:graphicData>
            </a:graphic>
            <wp14:sizeRelH relativeFrom="margin">
              <wp14:pctWidth>0</wp14:pctWidth>
            </wp14:sizeRelH>
            <wp14:sizeRelV relativeFrom="margin">
              <wp14:pctHeight>0</wp14:pctHeight>
            </wp14:sizeRelV>
          </wp:anchor>
        </w:drawing>
      </w:r>
    </w:p>
    <w:p w14:paraId="04C581C7" w14:textId="18EC0B90" w:rsidR="00A44F39" w:rsidRDefault="00A44F39" w:rsidP="008C3065">
      <w:pPr>
        <w:spacing w:line="240" w:lineRule="auto"/>
        <w:jc w:val="center"/>
      </w:pPr>
    </w:p>
    <w:p w14:paraId="4F4EF919" w14:textId="77777777" w:rsidR="00AF0847" w:rsidRDefault="00AF0847" w:rsidP="008C3065">
      <w:pPr>
        <w:spacing w:line="240" w:lineRule="auto"/>
        <w:rPr>
          <w:sz w:val="22"/>
          <w:szCs w:val="22"/>
        </w:rPr>
      </w:pPr>
    </w:p>
    <w:p w14:paraId="424A3523" w14:textId="77777777" w:rsidR="00AF0847" w:rsidRDefault="00AF0847" w:rsidP="008C3065">
      <w:pPr>
        <w:spacing w:line="240" w:lineRule="auto"/>
        <w:rPr>
          <w:sz w:val="22"/>
          <w:szCs w:val="22"/>
        </w:rPr>
      </w:pPr>
    </w:p>
    <w:p w14:paraId="28105A74" w14:textId="23B71916" w:rsidR="00A44F39" w:rsidRPr="003917C7" w:rsidRDefault="003917C7" w:rsidP="008C3065">
      <w:pPr>
        <w:spacing w:line="240" w:lineRule="auto"/>
        <w:rPr>
          <w:sz w:val="22"/>
          <w:szCs w:val="22"/>
        </w:rPr>
      </w:pPr>
      <w:r w:rsidRPr="003917C7">
        <w:rPr>
          <w:sz w:val="22"/>
          <w:szCs w:val="22"/>
        </w:rPr>
        <w:t>Th</w:t>
      </w:r>
      <w:r>
        <w:rPr>
          <w:sz w:val="22"/>
          <w:szCs w:val="22"/>
        </w:rPr>
        <w:t xml:space="preserve">e following subsections break down the Property Loss Avoidance BCA by vehicle loss, building damage loss, building content loss, and loss of pets (personal property).   </w:t>
      </w:r>
      <w:r w:rsidRPr="003917C7">
        <w:rPr>
          <w:sz w:val="22"/>
          <w:szCs w:val="22"/>
        </w:rPr>
        <w:t xml:space="preserve"> </w:t>
      </w:r>
    </w:p>
    <w:p w14:paraId="166ADF99" w14:textId="77777777" w:rsidR="00A44F39" w:rsidRPr="003917C7" w:rsidRDefault="00A44F39" w:rsidP="00A44F39">
      <w:pPr>
        <w:rPr>
          <w:sz w:val="22"/>
          <w:szCs w:val="22"/>
        </w:rPr>
      </w:pPr>
      <w:r w:rsidRPr="003917C7">
        <w:rPr>
          <w:sz w:val="22"/>
          <w:szCs w:val="22"/>
        </w:rPr>
        <w:br w:type="page"/>
      </w:r>
    </w:p>
    <w:p w14:paraId="1D10A0B0" w14:textId="4F4C82EC" w:rsidR="00A44F39" w:rsidRDefault="00993BB1" w:rsidP="00993BB1">
      <w:pPr>
        <w:pStyle w:val="Heading3"/>
        <w:rPr>
          <w:b/>
          <w:bCs/>
        </w:rPr>
      </w:pPr>
      <w:bookmarkStart w:id="5" w:name="_Toc235570951"/>
      <w:bookmarkStart w:id="6" w:name="_Toc235694413"/>
      <w:r w:rsidRPr="003B002C">
        <w:lastRenderedPageBreak/>
        <w:t>Vehicle Loss Avoidance</w:t>
      </w:r>
      <w:bookmarkEnd w:id="5"/>
      <w:bookmarkEnd w:id="6"/>
    </w:p>
    <w:p w14:paraId="21F14AF1" w14:textId="0ECB4786" w:rsidR="00A44F39" w:rsidRDefault="00A44F39" w:rsidP="00A44F39">
      <w:pPr>
        <w:spacing w:line="240" w:lineRule="auto"/>
        <w:rPr>
          <w:sz w:val="22"/>
          <w:szCs w:val="22"/>
        </w:rPr>
      </w:pPr>
      <w:r w:rsidRPr="00011C78">
        <w:rPr>
          <w:b/>
          <w:bCs/>
          <w:sz w:val="22"/>
          <w:szCs w:val="22"/>
        </w:rPr>
        <w:t>Vehicular Flood Loss Model.</w:t>
      </w:r>
      <w:r>
        <w:rPr>
          <w:sz w:val="22"/>
          <w:szCs w:val="22"/>
        </w:rPr>
        <w:t xml:space="preserve">  P</w:t>
      </w:r>
      <w:r w:rsidRPr="004B1674">
        <w:rPr>
          <w:sz w:val="22"/>
          <w:szCs w:val="22"/>
        </w:rPr>
        <w:t>rimary residential structures</w:t>
      </w:r>
      <w:r>
        <w:rPr>
          <w:sz w:val="22"/>
          <w:szCs w:val="22"/>
        </w:rPr>
        <w:t xml:space="preserve"> (</w:t>
      </w:r>
      <w:hyperlink r:id="rId17" w:history="1">
        <w:r w:rsidRPr="008C3065">
          <w:rPr>
            <w:rStyle w:val="Hyperlink"/>
            <w:sz w:val="22"/>
            <w:szCs w:val="22"/>
          </w:rPr>
          <w:t>n=61,540</w:t>
        </w:r>
      </w:hyperlink>
      <w:r>
        <w:rPr>
          <w:sz w:val="22"/>
          <w:szCs w:val="22"/>
        </w:rPr>
        <w:t>)</w:t>
      </w:r>
      <w:r w:rsidRPr="004B1674">
        <w:rPr>
          <w:sz w:val="22"/>
          <w:szCs w:val="22"/>
        </w:rPr>
        <w:t xml:space="preserve"> in FEMA’s high-risk flood zones</w:t>
      </w:r>
      <w:r>
        <w:rPr>
          <w:sz w:val="22"/>
          <w:szCs w:val="22"/>
        </w:rPr>
        <w:t xml:space="preserve"> for the 25-county study area</w:t>
      </w:r>
      <w:r w:rsidRPr="004B1674">
        <w:rPr>
          <w:sz w:val="22"/>
          <w:szCs w:val="22"/>
        </w:rPr>
        <w:t xml:space="preserve"> with a base flood depth &gt;= 3 feet.</w:t>
      </w:r>
      <w:r>
        <w:rPr>
          <w:sz w:val="22"/>
          <w:szCs w:val="22"/>
        </w:rPr>
        <w:t xml:space="preserve">    </w:t>
      </w:r>
    </w:p>
    <w:p w14:paraId="40D4D292" w14:textId="77777777" w:rsidR="00A44F39" w:rsidRDefault="00A44F39" w:rsidP="00A44F39">
      <w:pPr>
        <w:spacing w:line="240" w:lineRule="auto"/>
        <w:rPr>
          <w:sz w:val="22"/>
          <w:szCs w:val="22"/>
        </w:rPr>
      </w:pPr>
      <w:r w:rsidRPr="00C1237A">
        <w:rPr>
          <w:b/>
          <w:bCs/>
          <w:sz w:val="22"/>
          <w:szCs w:val="22"/>
        </w:rPr>
        <w:t xml:space="preserve">Predictive Flood </w:t>
      </w:r>
      <w:r>
        <w:rPr>
          <w:b/>
          <w:bCs/>
          <w:sz w:val="22"/>
          <w:szCs w:val="22"/>
        </w:rPr>
        <w:t>Loss Avoidance</w:t>
      </w:r>
      <w:r w:rsidRPr="00C1237A">
        <w:rPr>
          <w:b/>
          <w:bCs/>
          <w:sz w:val="22"/>
          <w:szCs w:val="22"/>
        </w:rPr>
        <w:t xml:space="preserve"> Data Sources</w:t>
      </w:r>
      <w:r>
        <w:rPr>
          <w:sz w:val="22"/>
          <w:szCs w:val="22"/>
        </w:rPr>
        <w:t>.  Data sources are the Building Level Risk Assessment (BLRA) database, 1% annual chance flood depths, Census vehicular counts, used car values, and hazard risk research of historical flood events.</w:t>
      </w:r>
    </w:p>
    <w:p w14:paraId="3F9F0EC5" w14:textId="60C2EC56" w:rsidR="00A44F39" w:rsidRDefault="00A44F39" w:rsidP="00A44F39">
      <w:pPr>
        <w:spacing w:line="240" w:lineRule="auto"/>
        <w:rPr>
          <w:sz w:val="22"/>
          <w:szCs w:val="22"/>
        </w:rPr>
      </w:pPr>
      <w:r w:rsidRPr="004A4C52">
        <w:rPr>
          <w:b/>
          <w:bCs/>
          <w:sz w:val="22"/>
          <w:szCs w:val="22"/>
        </w:rPr>
        <w:t>Annualized Vehicles Lost.</w:t>
      </w:r>
      <w:r>
        <w:rPr>
          <w:sz w:val="22"/>
          <w:szCs w:val="22"/>
        </w:rPr>
        <w:t xml:space="preserve">  </w:t>
      </w:r>
      <w:r w:rsidRPr="004A4C52">
        <w:rPr>
          <w:sz w:val="22"/>
          <w:szCs w:val="22"/>
        </w:rPr>
        <w:t>1% of the 61,540 primary residences in FEMA high-risk flood zones with a base flood depth ≥ 3 feet</w:t>
      </w:r>
      <w:r w:rsidR="003917C7">
        <w:rPr>
          <w:sz w:val="22"/>
          <w:szCs w:val="22"/>
        </w:rPr>
        <w:t xml:space="preserve"> annualizes to 158 vehicles / year</w:t>
      </w:r>
      <w:r w:rsidRPr="004A4C52">
        <w:rPr>
          <w:sz w:val="22"/>
          <w:szCs w:val="22"/>
        </w:rPr>
        <w:t>.</w:t>
      </w:r>
    </w:p>
    <w:p w14:paraId="54066C57" w14:textId="113F1AFB" w:rsidR="00A44F39" w:rsidRPr="004B1674" w:rsidRDefault="00A44F39" w:rsidP="00A44F39">
      <w:pPr>
        <w:spacing w:after="0" w:line="240" w:lineRule="auto"/>
        <w:rPr>
          <w:rFonts w:ascii="Aptos Narrow" w:eastAsia="Times New Roman" w:hAnsi="Aptos Narrow" w:cs="Times New Roman"/>
          <w:color w:val="000000"/>
          <w:kern w:val="0"/>
          <w:sz w:val="22"/>
          <w:szCs w:val="22"/>
          <w14:ligatures w14:val="none"/>
        </w:rPr>
      </w:pPr>
      <w:r w:rsidRPr="004A4C52">
        <w:rPr>
          <w:rFonts w:ascii="Aptos Narrow" w:eastAsia="Times New Roman" w:hAnsi="Aptos Narrow" w:cs="Times New Roman"/>
          <w:b/>
          <w:bCs/>
          <w:color w:val="000000"/>
          <w:kern w:val="0"/>
          <w:sz w:val="22"/>
          <w:szCs w:val="22"/>
          <w14:ligatures w14:val="none"/>
        </w:rPr>
        <w:t>Flood Depth.</w:t>
      </w:r>
      <w:r>
        <w:rPr>
          <w:rFonts w:ascii="Aptos Narrow" w:eastAsia="Times New Roman" w:hAnsi="Aptos Narrow" w:cs="Times New Roman"/>
          <w:color w:val="000000"/>
          <w:kern w:val="0"/>
          <w:sz w:val="22"/>
          <w:szCs w:val="22"/>
          <w14:ligatures w14:val="none"/>
        </w:rPr>
        <w:t xml:space="preserve">  </w:t>
      </w:r>
      <w:r w:rsidRPr="004A4C52">
        <w:rPr>
          <w:rFonts w:ascii="Aptos Narrow" w:eastAsia="Times New Roman" w:hAnsi="Aptos Narrow" w:cs="Times New Roman"/>
          <w:color w:val="000000"/>
          <w:kern w:val="0"/>
          <w:sz w:val="22"/>
          <w:szCs w:val="22"/>
          <w14:ligatures w14:val="none"/>
        </w:rPr>
        <w:t>While 3 feet of water will permanently ruin most vehicles, it only takes 1 foot of moving water to sweep a car away</w:t>
      </w:r>
      <w:r w:rsidR="009676EF">
        <w:rPr>
          <w:rFonts w:ascii="Aptos Narrow" w:eastAsia="Times New Roman" w:hAnsi="Aptos Narrow" w:cs="Times New Roman"/>
          <w:color w:val="000000"/>
          <w:kern w:val="0"/>
          <w:sz w:val="22"/>
          <w:szCs w:val="22"/>
          <w14:ligatures w14:val="none"/>
        </w:rPr>
        <w:t xml:space="preserve"> (Source: </w:t>
      </w:r>
      <w:hyperlink r:id="rId18" w:history="1">
        <w:r w:rsidR="009676EF" w:rsidRPr="009676EF">
          <w:rPr>
            <w:rStyle w:val="Hyperlink"/>
            <w:rFonts w:ascii="Aptos Narrow" w:eastAsia="Times New Roman" w:hAnsi="Aptos Narrow" w:cs="Times New Roman"/>
            <w:kern w:val="0"/>
            <w:sz w:val="22"/>
            <w:szCs w:val="22"/>
            <w14:ligatures w14:val="none"/>
          </w:rPr>
          <w:t>NWS</w:t>
        </w:r>
      </w:hyperlink>
      <w:r w:rsidR="009676EF">
        <w:rPr>
          <w:rFonts w:ascii="Aptos Narrow" w:eastAsia="Times New Roman" w:hAnsi="Aptos Narrow" w:cs="Times New Roman"/>
          <w:color w:val="000000"/>
          <w:kern w:val="0"/>
          <w:sz w:val="22"/>
          <w:szCs w:val="22"/>
          <w14:ligatures w14:val="none"/>
        </w:rPr>
        <w:t>)</w:t>
      </w:r>
      <w:r>
        <w:rPr>
          <w:rFonts w:ascii="Aptos Narrow" w:eastAsia="Times New Roman" w:hAnsi="Aptos Narrow" w:cs="Times New Roman"/>
          <w:color w:val="000000"/>
          <w:kern w:val="0"/>
          <w:sz w:val="22"/>
          <w:szCs w:val="22"/>
          <w14:ligatures w14:val="none"/>
        </w:rPr>
        <w:t>.</w:t>
      </w:r>
      <w:r>
        <w:rPr>
          <w:rFonts w:ascii="Aptos Narrow" w:eastAsia="Times New Roman" w:hAnsi="Aptos Narrow" w:cs="Times New Roman"/>
          <w:color w:val="000000"/>
          <w:kern w:val="0"/>
          <w:sz w:val="22"/>
          <w:szCs w:val="22"/>
          <w14:ligatures w14:val="none"/>
        </w:rPr>
        <w:br/>
      </w:r>
    </w:p>
    <w:p w14:paraId="1577181B" w14:textId="3415A9B2" w:rsidR="00A44F39" w:rsidRDefault="00A44F39" w:rsidP="00A44F39">
      <w:pPr>
        <w:spacing w:line="240" w:lineRule="auto"/>
        <w:rPr>
          <w:sz w:val="22"/>
          <w:szCs w:val="22"/>
        </w:rPr>
      </w:pPr>
      <w:r w:rsidRPr="004A4C52">
        <w:rPr>
          <w:b/>
          <w:bCs/>
          <w:sz w:val="22"/>
          <w:szCs w:val="22"/>
        </w:rPr>
        <w:t xml:space="preserve">Vehicles Per Unit. </w:t>
      </w:r>
      <w:r>
        <w:rPr>
          <w:sz w:val="22"/>
          <w:szCs w:val="22"/>
        </w:rPr>
        <w:t xml:space="preserve"> </w:t>
      </w:r>
      <w:r w:rsidRPr="004B1674">
        <w:rPr>
          <w:sz w:val="22"/>
          <w:szCs w:val="22"/>
        </w:rPr>
        <w:t xml:space="preserve">Because West </w:t>
      </w:r>
      <w:r w:rsidR="00721D2E">
        <w:rPr>
          <w:sz w:val="22"/>
          <w:szCs w:val="22"/>
        </w:rPr>
        <w:t>Virginia</w:t>
      </w:r>
      <w:r w:rsidRPr="004B1674">
        <w:rPr>
          <w:sz w:val="22"/>
          <w:szCs w:val="22"/>
        </w:rPr>
        <w:t xml:space="preserve"> is mountainous and highly rural, reliable personal transportation is essential for everyday life.</w:t>
      </w:r>
      <w:r>
        <w:rPr>
          <w:sz w:val="22"/>
          <w:szCs w:val="22"/>
        </w:rPr>
        <w:t xml:space="preserve">  According to Census</w:t>
      </w:r>
      <w:r w:rsidR="00721D2E">
        <w:rPr>
          <w:sz w:val="22"/>
          <w:szCs w:val="22"/>
        </w:rPr>
        <w:t xml:space="preserve"> (ACS 5-year Estimates, 2024)</w:t>
      </w:r>
      <w:r>
        <w:rPr>
          <w:sz w:val="22"/>
          <w:szCs w:val="22"/>
        </w:rPr>
        <w:t xml:space="preserve">, the average number of vehicles for the 25-county study area is 1.7 vehicles per residential unit. </w:t>
      </w:r>
      <w:r w:rsidRPr="004B1674">
        <w:rPr>
          <w:sz w:val="22"/>
          <w:szCs w:val="22"/>
        </w:rPr>
        <w:t xml:space="preserve">    </w:t>
      </w:r>
    </w:p>
    <w:p w14:paraId="14E476C3" w14:textId="03966015" w:rsidR="00A44F39" w:rsidRDefault="001D491E" w:rsidP="00A44F39">
      <w:pPr>
        <w:spacing w:line="240" w:lineRule="auto"/>
        <w:rPr>
          <w:b/>
          <w:bCs/>
          <w:sz w:val="22"/>
          <w:szCs w:val="22"/>
        </w:rPr>
      </w:pPr>
      <w:r>
        <w:rPr>
          <w:b/>
          <w:bCs/>
          <w:sz w:val="22"/>
          <w:szCs w:val="22"/>
        </w:rPr>
        <w:t xml:space="preserve">Weighted </w:t>
      </w:r>
      <w:r w:rsidR="00A44F39">
        <w:rPr>
          <w:b/>
          <w:bCs/>
          <w:sz w:val="22"/>
          <w:szCs w:val="22"/>
        </w:rPr>
        <w:t xml:space="preserve">Early Evacuation Rate.  </w:t>
      </w:r>
      <w:r w:rsidR="00A44F39" w:rsidRPr="00011C78">
        <w:rPr>
          <w:sz w:val="22"/>
          <w:szCs w:val="22"/>
        </w:rPr>
        <w:t xml:space="preserve">Flood </w:t>
      </w:r>
      <w:r w:rsidR="00A44F39">
        <w:rPr>
          <w:sz w:val="22"/>
          <w:szCs w:val="22"/>
        </w:rPr>
        <w:t xml:space="preserve">behavioral </w:t>
      </w:r>
      <w:r w:rsidR="00A44F39" w:rsidRPr="00011C78">
        <w:rPr>
          <w:sz w:val="22"/>
          <w:szCs w:val="22"/>
        </w:rPr>
        <w:t xml:space="preserve">research </w:t>
      </w:r>
      <w:r w:rsidR="00A44F39">
        <w:rPr>
          <w:sz w:val="22"/>
          <w:szCs w:val="22"/>
        </w:rPr>
        <w:t>of historic flood events reveals</w:t>
      </w:r>
      <w:r w:rsidR="00A44F39" w:rsidRPr="00011C78">
        <w:rPr>
          <w:sz w:val="22"/>
          <w:szCs w:val="22"/>
        </w:rPr>
        <w:t xml:space="preserve"> that 60% of the public will heed the early flood warnings and take immediate actions</w:t>
      </w:r>
      <w:r w:rsidR="00A44F39">
        <w:rPr>
          <w:sz w:val="22"/>
          <w:szCs w:val="22"/>
        </w:rPr>
        <w:t xml:space="preserve"> to avoid damage loss to vehicles or before shelter in place orders take effect</w:t>
      </w:r>
      <w:r w:rsidR="00A44F39" w:rsidRPr="00011C78">
        <w:rPr>
          <w:sz w:val="22"/>
          <w:szCs w:val="22"/>
        </w:rPr>
        <w:t>.</w:t>
      </w:r>
      <w:r>
        <w:rPr>
          <w:sz w:val="22"/>
          <w:szCs w:val="22"/>
        </w:rPr>
        <w:t xml:space="preserve">  See Figure 2</w:t>
      </w:r>
      <w:r w:rsidR="00087AAB">
        <w:rPr>
          <w:sz w:val="22"/>
          <w:szCs w:val="22"/>
        </w:rPr>
        <w:t xml:space="preserve"> of Flood Fatality Research section.</w:t>
      </w:r>
    </w:p>
    <w:p w14:paraId="1BACDE19" w14:textId="262A84D7" w:rsidR="00A44F39" w:rsidRDefault="00A44F39" w:rsidP="00A44F39">
      <w:pPr>
        <w:spacing w:line="240" w:lineRule="auto"/>
        <w:rPr>
          <w:sz w:val="22"/>
          <w:szCs w:val="22"/>
        </w:rPr>
      </w:pPr>
      <w:r w:rsidRPr="001910F8">
        <w:rPr>
          <w:b/>
          <w:bCs/>
          <w:sz w:val="22"/>
          <w:szCs w:val="22"/>
        </w:rPr>
        <w:t>Vehicle Property Loss Avoidance.</w:t>
      </w:r>
      <w:r>
        <w:rPr>
          <w:b/>
          <w:bCs/>
          <w:sz w:val="22"/>
          <w:szCs w:val="22"/>
        </w:rPr>
        <w:t xml:space="preserve">  </w:t>
      </w:r>
      <w:r w:rsidRPr="00C1237A">
        <w:rPr>
          <w:sz w:val="22"/>
          <w:szCs w:val="22"/>
        </w:rPr>
        <w:t xml:space="preserve">Advanced </w:t>
      </w:r>
      <w:r w:rsidR="00321289">
        <w:rPr>
          <w:sz w:val="22"/>
          <w:szCs w:val="22"/>
        </w:rPr>
        <w:t>flood warning notifications of the RIVER Sentry allow drivers to move their</w:t>
      </w:r>
      <w:r w:rsidRPr="00C1237A">
        <w:rPr>
          <w:sz w:val="22"/>
          <w:szCs w:val="22"/>
        </w:rPr>
        <w:t xml:space="preserve"> vehicles out of </w:t>
      </w:r>
      <w:r w:rsidR="00321289">
        <w:rPr>
          <w:sz w:val="22"/>
          <w:szCs w:val="22"/>
        </w:rPr>
        <w:t xml:space="preserve">the </w:t>
      </w:r>
      <w:r w:rsidRPr="00C1237A">
        <w:rPr>
          <w:sz w:val="22"/>
          <w:szCs w:val="22"/>
        </w:rPr>
        <w:t xml:space="preserve">flood </w:t>
      </w:r>
      <w:r w:rsidR="00321289">
        <w:rPr>
          <w:sz w:val="22"/>
          <w:szCs w:val="22"/>
        </w:rPr>
        <w:t>inundation</w:t>
      </w:r>
      <w:r w:rsidRPr="00C1237A">
        <w:rPr>
          <w:sz w:val="22"/>
          <w:szCs w:val="22"/>
        </w:rPr>
        <w:t xml:space="preserve"> zone </w:t>
      </w:r>
      <w:r w:rsidR="00321289">
        <w:rPr>
          <w:sz w:val="22"/>
          <w:szCs w:val="22"/>
        </w:rPr>
        <w:t xml:space="preserve">and </w:t>
      </w:r>
      <w:r w:rsidRPr="00C1237A">
        <w:rPr>
          <w:sz w:val="22"/>
          <w:szCs w:val="22"/>
        </w:rPr>
        <w:t>avoid property loss.</w:t>
      </w:r>
      <w:r w:rsidRPr="00C1237A">
        <w:rPr>
          <w:sz w:val="22"/>
          <w:szCs w:val="22"/>
        </w:rPr>
        <w:br/>
      </w:r>
      <w:r>
        <w:rPr>
          <w:sz w:val="22"/>
          <w:szCs w:val="22"/>
        </w:rPr>
        <w:br/>
        <w:t xml:space="preserve"> # Vehicles Loss (158) x Vehicles/Unit (1.7) x Dollar Value ($8.3M) x Early Evacuation (0.60) = </w:t>
      </w:r>
      <w:r w:rsidRPr="00882F23">
        <w:rPr>
          <w:b/>
          <w:bCs/>
          <w:sz w:val="22"/>
          <w:szCs w:val="22"/>
        </w:rPr>
        <w:t>$5.0M</w:t>
      </w:r>
    </w:p>
    <w:p w14:paraId="51D134F4" w14:textId="77777777" w:rsidR="00A44F39" w:rsidRDefault="00A44F39" w:rsidP="00A44F39">
      <w:pPr>
        <w:spacing w:line="240" w:lineRule="auto"/>
        <w:rPr>
          <w:sz w:val="22"/>
          <w:szCs w:val="22"/>
        </w:rPr>
      </w:pPr>
    </w:p>
    <w:p w14:paraId="2EF20537" w14:textId="77777777" w:rsidR="003B002C" w:rsidRDefault="003B002C" w:rsidP="00A44F39">
      <w:pPr>
        <w:spacing w:after="0" w:line="240" w:lineRule="auto"/>
        <w:rPr>
          <w:b/>
          <w:bCs/>
          <w:sz w:val="22"/>
          <w:szCs w:val="22"/>
        </w:rPr>
      </w:pPr>
    </w:p>
    <w:p w14:paraId="54BD9714" w14:textId="77777777" w:rsidR="003B002C" w:rsidRDefault="003B002C" w:rsidP="00A44F39">
      <w:pPr>
        <w:spacing w:after="0" w:line="240" w:lineRule="auto"/>
        <w:rPr>
          <w:b/>
          <w:bCs/>
          <w:sz w:val="22"/>
          <w:szCs w:val="22"/>
        </w:rPr>
      </w:pPr>
    </w:p>
    <w:p w14:paraId="61E9669B" w14:textId="15BED351" w:rsidR="00A44F39" w:rsidRPr="004B1674" w:rsidRDefault="00A44F39" w:rsidP="00A44F39">
      <w:pPr>
        <w:spacing w:after="0" w:line="240" w:lineRule="auto"/>
        <w:rPr>
          <w:sz w:val="22"/>
          <w:szCs w:val="22"/>
        </w:rPr>
      </w:pPr>
      <w:r w:rsidRPr="00011C78">
        <w:rPr>
          <w:b/>
          <w:bCs/>
          <w:sz w:val="22"/>
          <w:szCs w:val="22"/>
        </w:rPr>
        <w:t xml:space="preserve">Table </w:t>
      </w:r>
      <w:r w:rsidR="003B002C">
        <w:rPr>
          <w:b/>
          <w:bCs/>
          <w:sz w:val="22"/>
          <w:szCs w:val="22"/>
        </w:rPr>
        <w:t>2</w:t>
      </w:r>
      <w:r w:rsidRPr="00011C78">
        <w:rPr>
          <w:b/>
          <w:bCs/>
          <w:sz w:val="22"/>
          <w:szCs w:val="22"/>
        </w:rPr>
        <w:t>.</w:t>
      </w:r>
      <w:r w:rsidRPr="004B1674">
        <w:rPr>
          <w:sz w:val="22"/>
          <w:szCs w:val="22"/>
        </w:rPr>
        <w:t xml:space="preserve">  Vehicle Loss Avoidance annualized from a 1% annual chance flood event</w:t>
      </w:r>
      <w:r>
        <w:rPr>
          <w:sz w:val="22"/>
          <w:szCs w:val="22"/>
        </w:rPr>
        <w:t>.  Property loss avoidance = $5 Million.</w:t>
      </w:r>
    </w:p>
    <w:tbl>
      <w:tblPr>
        <w:tblW w:w="9625" w:type="dxa"/>
        <w:tblLook w:val="04A0" w:firstRow="1" w:lastRow="0" w:firstColumn="1" w:lastColumn="0" w:noHBand="0" w:noVBand="1"/>
      </w:tblPr>
      <w:tblGrid>
        <w:gridCol w:w="1436"/>
        <w:gridCol w:w="1051"/>
        <w:gridCol w:w="1181"/>
        <w:gridCol w:w="1109"/>
        <w:gridCol w:w="1337"/>
        <w:gridCol w:w="1241"/>
        <w:gridCol w:w="1100"/>
        <w:gridCol w:w="1170"/>
      </w:tblGrid>
      <w:tr w:rsidR="00A44F39" w:rsidRPr="00FF0F8D" w14:paraId="2AE949B5" w14:textId="77777777" w:rsidTr="009457DA">
        <w:trPr>
          <w:trHeight w:val="1080"/>
        </w:trPr>
        <w:tc>
          <w:tcPr>
            <w:tcW w:w="1436" w:type="dxa"/>
            <w:tcBorders>
              <w:top w:val="single" w:sz="4" w:space="0" w:color="auto"/>
              <w:left w:val="single" w:sz="4" w:space="0" w:color="auto"/>
              <w:bottom w:val="single" w:sz="4" w:space="0" w:color="auto"/>
              <w:right w:val="single" w:sz="4" w:space="0" w:color="auto"/>
            </w:tcBorders>
            <w:shd w:val="clear" w:color="000000" w:fill="F2F2F2"/>
            <w:hideMark/>
          </w:tcPr>
          <w:p w14:paraId="52122CB6" w14:textId="77777777" w:rsidR="00A44F39" w:rsidRPr="00FF0F8D" w:rsidRDefault="00A44F39" w:rsidP="009457DA">
            <w:pPr>
              <w:spacing w:after="0" w:line="240" w:lineRule="auto"/>
              <w:jc w:val="center"/>
              <w:rPr>
                <w:rFonts w:ascii="Aptos Narrow" w:eastAsia="Times New Roman" w:hAnsi="Aptos Narrow" w:cs="Times New Roman"/>
                <w:color w:val="000000"/>
                <w:kern w:val="0"/>
                <w:sz w:val="20"/>
                <w:szCs w:val="20"/>
                <w14:ligatures w14:val="none"/>
              </w:rPr>
            </w:pPr>
            <w:r w:rsidRPr="00FF0F8D">
              <w:rPr>
                <w:rFonts w:ascii="Aptos Narrow" w:eastAsia="Times New Roman" w:hAnsi="Aptos Narrow" w:cs="Times New Roman"/>
                <w:color w:val="000000"/>
                <w:kern w:val="0"/>
                <w:sz w:val="20"/>
                <w:szCs w:val="20"/>
                <w14:ligatures w14:val="none"/>
              </w:rPr>
              <w:t>Residential Primary Structures in 1% Annual Chance floodplains                (25 counties)</w:t>
            </w:r>
          </w:p>
        </w:tc>
        <w:tc>
          <w:tcPr>
            <w:tcW w:w="1051" w:type="dxa"/>
            <w:tcBorders>
              <w:top w:val="single" w:sz="4" w:space="0" w:color="auto"/>
              <w:left w:val="nil"/>
              <w:bottom w:val="single" w:sz="4" w:space="0" w:color="auto"/>
              <w:right w:val="single" w:sz="4" w:space="0" w:color="auto"/>
            </w:tcBorders>
            <w:shd w:val="clear" w:color="000000" w:fill="F2F2F2"/>
            <w:hideMark/>
          </w:tcPr>
          <w:p w14:paraId="1E4A2B3E" w14:textId="77777777" w:rsidR="00A44F39" w:rsidRPr="00FF0F8D" w:rsidRDefault="00A44F39" w:rsidP="009457DA">
            <w:pPr>
              <w:spacing w:after="0" w:line="240" w:lineRule="auto"/>
              <w:jc w:val="center"/>
              <w:rPr>
                <w:rFonts w:ascii="Aptos Narrow" w:eastAsia="Times New Roman" w:hAnsi="Aptos Narrow" w:cs="Times New Roman"/>
                <w:color w:val="000000"/>
                <w:kern w:val="0"/>
                <w:sz w:val="20"/>
                <w:szCs w:val="20"/>
                <w14:ligatures w14:val="none"/>
              </w:rPr>
            </w:pPr>
            <w:r>
              <w:rPr>
                <w:rFonts w:ascii="Aptos Narrow" w:eastAsia="Times New Roman" w:hAnsi="Aptos Narrow" w:cs="Times New Roman"/>
                <w:color w:val="000000"/>
                <w:kern w:val="0"/>
                <w:sz w:val="20"/>
                <w:szCs w:val="20"/>
                <w14:ligatures w14:val="none"/>
              </w:rPr>
              <w:t>Vehicles Lost (</w:t>
            </w:r>
            <w:r w:rsidRPr="00FF0F8D">
              <w:rPr>
                <w:rFonts w:ascii="Aptos Narrow" w:eastAsia="Times New Roman" w:hAnsi="Aptos Narrow" w:cs="Times New Roman"/>
                <w:color w:val="000000"/>
                <w:kern w:val="0"/>
                <w:sz w:val="20"/>
                <w:szCs w:val="20"/>
                <w14:ligatures w14:val="none"/>
              </w:rPr>
              <w:t>Base Flood Depth &gt;= 3 f</w:t>
            </w:r>
            <w:r>
              <w:rPr>
                <w:rFonts w:ascii="Aptos Narrow" w:eastAsia="Times New Roman" w:hAnsi="Aptos Narrow" w:cs="Times New Roman"/>
                <w:color w:val="000000"/>
                <w:kern w:val="0"/>
                <w:sz w:val="20"/>
                <w:szCs w:val="20"/>
                <w14:ligatures w14:val="none"/>
              </w:rPr>
              <w:t>t.</w:t>
            </w:r>
          </w:p>
        </w:tc>
        <w:tc>
          <w:tcPr>
            <w:tcW w:w="1181" w:type="dxa"/>
            <w:tcBorders>
              <w:top w:val="single" w:sz="4" w:space="0" w:color="auto"/>
              <w:left w:val="nil"/>
              <w:bottom w:val="single" w:sz="4" w:space="0" w:color="auto"/>
              <w:right w:val="single" w:sz="4" w:space="0" w:color="auto"/>
            </w:tcBorders>
            <w:shd w:val="clear" w:color="000000" w:fill="F2F2F2"/>
            <w:hideMark/>
          </w:tcPr>
          <w:p w14:paraId="1E69BD4C" w14:textId="77777777" w:rsidR="00A44F39" w:rsidRPr="00FF0F8D" w:rsidRDefault="00A44F39" w:rsidP="009457DA">
            <w:pPr>
              <w:spacing w:after="0" w:line="240" w:lineRule="auto"/>
              <w:jc w:val="center"/>
              <w:rPr>
                <w:rFonts w:ascii="Aptos Narrow" w:eastAsia="Times New Roman" w:hAnsi="Aptos Narrow" w:cs="Times New Roman"/>
                <w:color w:val="000000"/>
                <w:kern w:val="0"/>
                <w:sz w:val="20"/>
                <w:szCs w:val="20"/>
                <w14:ligatures w14:val="none"/>
              </w:rPr>
            </w:pPr>
            <w:r w:rsidRPr="00FF0F8D">
              <w:rPr>
                <w:rFonts w:ascii="Aptos Narrow" w:eastAsia="Times New Roman" w:hAnsi="Aptos Narrow" w:cs="Times New Roman"/>
                <w:color w:val="000000"/>
                <w:kern w:val="0"/>
                <w:sz w:val="20"/>
                <w:szCs w:val="20"/>
                <w14:ligatures w14:val="none"/>
              </w:rPr>
              <w:t>Annualized Number of Vehicles Lost</w:t>
            </w:r>
          </w:p>
        </w:tc>
        <w:tc>
          <w:tcPr>
            <w:tcW w:w="1109" w:type="dxa"/>
            <w:tcBorders>
              <w:top w:val="single" w:sz="4" w:space="0" w:color="auto"/>
              <w:left w:val="nil"/>
              <w:bottom w:val="single" w:sz="4" w:space="0" w:color="auto"/>
              <w:right w:val="single" w:sz="4" w:space="0" w:color="auto"/>
            </w:tcBorders>
            <w:shd w:val="clear" w:color="000000" w:fill="F2F2F2"/>
            <w:hideMark/>
          </w:tcPr>
          <w:p w14:paraId="598FC2EE" w14:textId="77777777" w:rsidR="00A44F39" w:rsidRPr="00FF0F8D" w:rsidRDefault="00A44F39" w:rsidP="009457DA">
            <w:pPr>
              <w:spacing w:after="0" w:line="240" w:lineRule="auto"/>
              <w:jc w:val="center"/>
              <w:rPr>
                <w:rFonts w:ascii="Aptos Narrow" w:eastAsia="Times New Roman" w:hAnsi="Aptos Narrow" w:cs="Times New Roman"/>
                <w:color w:val="000000"/>
                <w:kern w:val="0"/>
                <w:sz w:val="20"/>
                <w:szCs w:val="20"/>
                <w14:ligatures w14:val="none"/>
              </w:rPr>
            </w:pPr>
            <w:r w:rsidRPr="00FF0F8D">
              <w:rPr>
                <w:rFonts w:ascii="Aptos Narrow" w:eastAsia="Times New Roman" w:hAnsi="Aptos Narrow" w:cs="Times New Roman"/>
                <w:color w:val="000000"/>
                <w:kern w:val="0"/>
                <w:sz w:val="20"/>
                <w:szCs w:val="20"/>
                <w14:ligatures w14:val="none"/>
              </w:rPr>
              <w:t>Vehicles per Residential Unit</w:t>
            </w:r>
          </w:p>
        </w:tc>
        <w:tc>
          <w:tcPr>
            <w:tcW w:w="1337" w:type="dxa"/>
            <w:tcBorders>
              <w:top w:val="single" w:sz="4" w:space="0" w:color="auto"/>
              <w:left w:val="nil"/>
              <w:bottom w:val="single" w:sz="4" w:space="0" w:color="auto"/>
              <w:right w:val="single" w:sz="4" w:space="0" w:color="auto"/>
            </w:tcBorders>
            <w:shd w:val="clear" w:color="000000" w:fill="F2F2F2"/>
            <w:hideMark/>
          </w:tcPr>
          <w:p w14:paraId="7B3618BF" w14:textId="77777777" w:rsidR="00A44F39" w:rsidRPr="00FF0F8D" w:rsidRDefault="00A44F39" w:rsidP="009457DA">
            <w:pPr>
              <w:spacing w:after="0" w:line="240" w:lineRule="auto"/>
              <w:jc w:val="center"/>
              <w:rPr>
                <w:rFonts w:ascii="Aptos Narrow" w:eastAsia="Times New Roman" w:hAnsi="Aptos Narrow" w:cs="Times New Roman"/>
                <w:color w:val="000000"/>
                <w:kern w:val="0"/>
                <w:sz w:val="20"/>
                <w:szCs w:val="20"/>
                <w14:ligatures w14:val="none"/>
              </w:rPr>
            </w:pPr>
            <w:r w:rsidRPr="00FF0F8D">
              <w:rPr>
                <w:rFonts w:ascii="Aptos Narrow" w:eastAsia="Times New Roman" w:hAnsi="Aptos Narrow" w:cs="Times New Roman"/>
                <w:color w:val="000000"/>
                <w:kern w:val="0"/>
                <w:sz w:val="20"/>
                <w:szCs w:val="20"/>
                <w14:ligatures w14:val="none"/>
              </w:rPr>
              <w:t>Cost per Used Vehicle</w:t>
            </w:r>
          </w:p>
        </w:tc>
        <w:tc>
          <w:tcPr>
            <w:tcW w:w="1241" w:type="dxa"/>
            <w:tcBorders>
              <w:top w:val="single" w:sz="4" w:space="0" w:color="auto"/>
              <w:left w:val="nil"/>
              <w:bottom w:val="single" w:sz="4" w:space="0" w:color="auto"/>
              <w:right w:val="single" w:sz="4" w:space="0" w:color="auto"/>
            </w:tcBorders>
            <w:shd w:val="clear" w:color="000000" w:fill="F2F2F2"/>
            <w:hideMark/>
          </w:tcPr>
          <w:p w14:paraId="656053FE" w14:textId="77777777" w:rsidR="00A44F39" w:rsidRPr="00FF0F8D" w:rsidRDefault="00A44F39" w:rsidP="009457DA">
            <w:pPr>
              <w:spacing w:after="0" w:line="240" w:lineRule="auto"/>
              <w:jc w:val="center"/>
              <w:rPr>
                <w:rFonts w:ascii="Aptos Narrow" w:eastAsia="Times New Roman" w:hAnsi="Aptos Narrow" w:cs="Times New Roman"/>
                <w:color w:val="000000"/>
                <w:kern w:val="0"/>
                <w:sz w:val="20"/>
                <w:szCs w:val="20"/>
                <w14:ligatures w14:val="none"/>
              </w:rPr>
            </w:pPr>
            <w:r w:rsidRPr="00FF0F8D">
              <w:rPr>
                <w:rFonts w:ascii="Aptos Narrow" w:eastAsia="Times New Roman" w:hAnsi="Aptos Narrow" w:cs="Times New Roman"/>
                <w:color w:val="000000"/>
                <w:kern w:val="0"/>
                <w:sz w:val="20"/>
                <w:szCs w:val="20"/>
                <w14:ligatures w14:val="none"/>
              </w:rPr>
              <w:t xml:space="preserve">Annualized Vehicle Damage </w:t>
            </w:r>
            <w:r>
              <w:rPr>
                <w:rFonts w:ascii="Aptos Narrow" w:eastAsia="Times New Roman" w:hAnsi="Aptos Narrow" w:cs="Times New Roman"/>
                <w:color w:val="000000"/>
                <w:kern w:val="0"/>
                <w:sz w:val="20"/>
                <w:szCs w:val="20"/>
                <w14:ligatures w14:val="none"/>
              </w:rPr>
              <w:t xml:space="preserve"> Dollar </w:t>
            </w:r>
            <w:r w:rsidRPr="00FF0F8D">
              <w:rPr>
                <w:rFonts w:ascii="Aptos Narrow" w:eastAsia="Times New Roman" w:hAnsi="Aptos Narrow" w:cs="Times New Roman"/>
                <w:color w:val="000000"/>
                <w:kern w:val="0"/>
                <w:sz w:val="20"/>
                <w:szCs w:val="20"/>
                <w14:ligatures w14:val="none"/>
              </w:rPr>
              <w:t>Loss</w:t>
            </w:r>
          </w:p>
        </w:tc>
        <w:tc>
          <w:tcPr>
            <w:tcW w:w="1100" w:type="dxa"/>
            <w:tcBorders>
              <w:top w:val="single" w:sz="4" w:space="0" w:color="auto"/>
              <w:left w:val="nil"/>
              <w:bottom w:val="single" w:sz="4" w:space="0" w:color="auto"/>
              <w:right w:val="single" w:sz="4" w:space="0" w:color="auto"/>
            </w:tcBorders>
            <w:shd w:val="clear" w:color="000000" w:fill="F2F2F2"/>
            <w:hideMark/>
          </w:tcPr>
          <w:p w14:paraId="3B8313CF" w14:textId="77777777" w:rsidR="00A44F39" w:rsidRPr="00FF0F8D" w:rsidRDefault="00A44F39" w:rsidP="009457DA">
            <w:pPr>
              <w:spacing w:after="0" w:line="240" w:lineRule="auto"/>
              <w:jc w:val="center"/>
              <w:rPr>
                <w:rFonts w:ascii="Aptos Narrow" w:eastAsia="Times New Roman" w:hAnsi="Aptos Narrow" w:cs="Times New Roman"/>
                <w:color w:val="000000"/>
                <w:kern w:val="0"/>
                <w:sz w:val="20"/>
                <w:szCs w:val="20"/>
                <w14:ligatures w14:val="none"/>
              </w:rPr>
            </w:pPr>
            <w:r w:rsidRPr="00FF0F8D">
              <w:rPr>
                <w:rFonts w:ascii="Aptos Narrow" w:eastAsia="Times New Roman" w:hAnsi="Aptos Narrow" w:cs="Times New Roman"/>
                <w:color w:val="000000"/>
                <w:kern w:val="0"/>
                <w:sz w:val="20"/>
                <w:szCs w:val="20"/>
                <w14:ligatures w14:val="none"/>
              </w:rPr>
              <w:t>Early Evacuation Rate (60%)</w:t>
            </w:r>
          </w:p>
        </w:tc>
        <w:tc>
          <w:tcPr>
            <w:tcW w:w="1170" w:type="dxa"/>
            <w:tcBorders>
              <w:top w:val="single" w:sz="4" w:space="0" w:color="auto"/>
              <w:left w:val="nil"/>
              <w:bottom w:val="single" w:sz="4" w:space="0" w:color="auto"/>
              <w:right w:val="single" w:sz="4" w:space="0" w:color="auto"/>
            </w:tcBorders>
            <w:shd w:val="clear" w:color="000000" w:fill="F2F2F2"/>
            <w:hideMark/>
          </w:tcPr>
          <w:p w14:paraId="2E9BD28D" w14:textId="77777777" w:rsidR="00A44F39" w:rsidRPr="00FF0F8D" w:rsidRDefault="00A44F39" w:rsidP="009457DA">
            <w:pPr>
              <w:spacing w:after="0" w:line="240" w:lineRule="auto"/>
              <w:jc w:val="center"/>
              <w:rPr>
                <w:rFonts w:ascii="Aptos Narrow" w:eastAsia="Times New Roman" w:hAnsi="Aptos Narrow" w:cs="Times New Roman"/>
                <w:color w:val="000000"/>
                <w:kern w:val="0"/>
                <w:sz w:val="20"/>
                <w:szCs w:val="20"/>
                <w14:ligatures w14:val="none"/>
              </w:rPr>
            </w:pPr>
            <w:r w:rsidRPr="00FF0F8D">
              <w:rPr>
                <w:rFonts w:ascii="Aptos Narrow" w:eastAsia="Times New Roman" w:hAnsi="Aptos Narrow" w:cs="Times New Roman"/>
                <w:color w:val="000000"/>
                <w:kern w:val="0"/>
                <w:sz w:val="20"/>
                <w:szCs w:val="20"/>
                <w14:ligatures w14:val="none"/>
              </w:rPr>
              <w:t>SENTRY Project Loss Avoidance for Vehicles</w:t>
            </w:r>
          </w:p>
        </w:tc>
      </w:tr>
      <w:tr w:rsidR="00A44F39" w:rsidRPr="00FF0F8D" w14:paraId="561AACFB" w14:textId="77777777" w:rsidTr="009457DA">
        <w:trPr>
          <w:trHeight w:val="683"/>
        </w:trPr>
        <w:tc>
          <w:tcPr>
            <w:tcW w:w="1436" w:type="dxa"/>
            <w:tcBorders>
              <w:top w:val="nil"/>
              <w:left w:val="single" w:sz="4" w:space="0" w:color="auto"/>
              <w:bottom w:val="single" w:sz="4" w:space="0" w:color="auto"/>
              <w:right w:val="single" w:sz="4" w:space="0" w:color="auto"/>
            </w:tcBorders>
            <w:shd w:val="clear" w:color="auto" w:fill="D9F2D0" w:themeFill="accent6" w:themeFillTint="33"/>
            <w:vAlign w:val="center"/>
            <w:hideMark/>
          </w:tcPr>
          <w:p w14:paraId="52BD8077" w14:textId="77777777" w:rsidR="00A44F39" w:rsidRPr="00FF0F8D" w:rsidRDefault="00A44F39" w:rsidP="009457DA">
            <w:pPr>
              <w:spacing w:after="0" w:line="240" w:lineRule="auto"/>
              <w:jc w:val="center"/>
              <w:rPr>
                <w:rFonts w:ascii="Aptos Narrow" w:eastAsia="Times New Roman" w:hAnsi="Aptos Narrow" w:cs="Times New Roman"/>
                <w:color w:val="000000"/>
                <w:kern w:val="0"/>
                <w:sz w:val="20"/>
                <w:szCs w:val="20"/>
                <w14:ligatures w14:val="none"/>
              </w:rPr>
            </w:pPr>
            <w:r w:rsidRPr="00FF0F8D">
              <w:rPr>
                <w:rFonts w:ascii="Aptos Narrow" w:eastAsia="Times New Roman" w:hAnsi="Aptos Narrow" w:cs="Times New Roman"/>
                <w:color w:val="000000"/>
                <w:kern w:val="0"/>
                <w:sz w:val="20"/>
                <w:szCs w:val="20"/>
                <w14:ligatures w14:val="none"/>
              </w:rPr>
              <w:t>61,540</w:t>
            </w:r>
          </w:p>
        </w:tc>
        <w:tc>
          <w:tcPr>
            <w:tcW w:w="1051" w:type="dxa"/>
            <w:tcBorders>
              <w:top w:val="nil"/>
              <w:left w:val="nil"/>
              <w:bottom w:val="single" w:sz="4" w:space="0" w:color="auto"/>
              <w:right w:val="single" w:sz="4" w:space="0" w:color="auto"/>
            </w:tcBorders>
            <w:shd w:val="clear" w:color="auto" w:fill="D9F2D0" w:themeFill="accent6" w:themeFillTint="33"/>
            <w:vAlign w:val="center"/>
            <w:hideMark/>
          </w:tcPr>
          <w:p w14:paraId="4AF63BA8" w14:textId="77777777" w:rsidR="00A44F39" w:rsidRPr="00FF0F8D" w:rsidRDefault="00A44F39" w:rsidP="009457DA">
            <w:pPr>
              <w:spacing w:after="0" w:line="240" w:lineRule="auto"/>
              <w:jc w:val="center"/>
              <w:rPr>
                <w:rFonts w:ascii="Aptos Narrow" w:eastAsia="Times New Roman" w:hAnsi="Aptos Narrow" w:cs="Times New Roman"/>
                <w:color w:val="000000"/>
                <w:kern w:val="0"/>
                <w:sz w:val="20"/>
                <w:szCs w:val="20"/>
                <w14:ligatures w14:val="none"/>
              </w:rPr>
            </w:pPr>
            <w:r w:rsidRPr="00FF0F8D">
              <w:rPr>
                <w:rFonts w:ascii="Aptos Narrow" w:eastAsia="Times New Roman" w:hAnsi="Aptos Narrow" w:cs="Times New Roman"/>
                <w:color w:val="000000"/>
                <w:kern w:val="0"/>
                <w:sz w:val="20"/>
                <w:szCs w:val="20"/>
                <w14:ligatures w14:val="none"/>
              </w:rPr>
              <w:t>15,772</w:t>
            </w:r>
          </w:p>
        </w:tc>
        <w:tc>
          <w:tcPr>
            <w:tcW w:w="1181" w:type="dxa"/>
            <w:tcBorders>
              <w:top w:val="nil"/>
              <w:left w:val="nil"/>
              <w:bottom w:val="single" w:sz="4" w:space="0" w:color="auto"/>
              <w:right w:val="single" w:sz="4" w:space="0" w:color="auto"/>
            </w:tcBorders>
            <w:shd w:val="clear" w:color="auto" w:fill="D9F2D0" w:themeFill="accent6" w:themeFillTint="33"/>
            <w:vAlign w:val="center"/>
            <w:hideMark/>
          </w:tcPr>
          <w:p w14:paraId="635B817B" w14:textId="77777777" w:rsidR="00A44F39" w:rsidRPr="00FF0F8D" w:rsidRDefault="00A44F39" w:rsidP="009457DA">
            <w:pPr>
              <w:spacing w:after="0" w:line="240" w:lineRule="auto"/>
              <w:jc w:val="center"/>
              <w:rPr>
                <w:rFonts w:ascii="Aptos Narrow" w:eastAsia="Times New Roman" w:hAnsi="Aptos Narrow" w:cs="Times New Roman"/>
                <w:color w:val="000000"/>
                <w:kern w:val="0"/>
                <w:sz w:val="20"/>
                <w:szCs w:val="20"/>
                <w14:ligatures w14:val="none"/>
              </w:rPr>
            </w:pPr>
            <w:r w:rsidRPr="00FF0F8D">
              <w:rPr>
                <w:rFonts w:ascii="Aptos Narrow" w:eastAsia="Times New Roman" w:hAnsi="Aptos Narrow" w:cs="Times New Roman"/>
                <w:color w:val="000000"/>
                <w:kern w:val="0"/>
                <w:sz w:val="20"/>
                <w:szCs w:val="20"/>
                <w14:ligatures w14:val="none"/>
              </w:rPr>
              <w:t>158</w:t>
            </w:r>
          </w:p>
        </w:tc>
        <w:tc>
          <w:tcPr>
            <w:tcW w:w="1109" w:type="dxa"/>
            <w:tcBorders>
              <w:top w:val="nil"/>
              <w:left w:val="nil"/>
              <w:bottom w:val="single" w:sz="4" w:space="0" w:color="auto"/>
              <w:right w:val="single" w:sz="4" w:space="0" w:color="auto"/>
            </w:tcBorders>
            <w:shd w:val="clear" w:color="auto" w:fill="D9F2D0" w:themeFill="accent6" w:themeFillTint="33"/>
            <w:vAlign w:val="center"/>
            <w:hideMark/>
          </w:tcPr>
          <w:p w14:paraId="488349A3" w14:textId="77777777" w:rsidR="00A44F39" w:rsidRPr="00FF0F8D" w:rsidRDefault="00A44F39" w:rsidP="009457DA">
            <w:pPr>
              <w:spacing w:after="0" w:line="240" w:lineRule="auto"/>
              <w:jc w:val="center"/>
              <w:rPr>
                <w:rFonts w:ascii="Aptos Narrow" w:eastAsia="Times New Roman" w:hAnsi="Aptos Narrow" w:cs="Times New Roman"/>
                <w:color w:val="000000"/>
                <w:kern w:val="0"/>
                <w:sz w:val="20"/>
                <w:szCs w:val="20"/>
                <w14:ligatures w14:val="none"/>
              </w:rPr>
            </w:pPr>
            <w:r w:rsidRPr="00FF0F8D">
              <w:rPr>
                <w:rFonts w:ascii="Aptos Narrow" w:eastAsia="Times New Roman" w:hAnsi="Aptos Narrow" w:cs="Times New Roman"/>
                <w:color w:val="000000"/>
                <w:kern w:val="0"/>
                <w:sz w:val="20"/>
                <w:szCs w:val="20"/>
                <w14:ligatures w14:val="none"/>
              </w:rPr>
              <w:t>1.7</w:t>
            </w:r>
          </w:p>
        </w:tc>
        <w:tc>
          <w:tcPr>
            <w:tcW w:w="1337" w:type="dxa"/>
            <w:tcBorders>
              <w:top w:val="nil"/>
              <w:left w:val="nil"/>
              <w:bottom w:val="single" w:sz="4" w:space="0" w:color="auto"/>
              <w:right w:val="single" w:sz="4" w:space="0" w:color="auto"/>
            </w:tcBorders>
            <w:shd w:val="clear" w:color="auto" w:fill="D9F2D0" w:themeFill="accent6" w:themeFillTint="33"/>
            <w:vAlign w:val="center"/>
            <w:hideMark/>
          </w:tcPr>
          <w:p w14:paraId="6FACD904" w14:textId="77777777" w:rsidR="00A44F39" w:rsidRPr="00FF0F8D" w:rsidRDefault="00A44F39" w:rsidP="009457DA">
            <w:pPr>
              <w:spacing w:after="0" w:line="240" w:lineRule="auto"/>
              <w:jc w:val="center"/>
              <w:rPr>
                <w:rFonts w:ascii="Aptos Narrow" w:eastAsia="Times New Roman" w:hAnsi="Aptos Narrow" w:cs="Times New Roman"/>
                <w:color w:val="000000"/>
                <w:kern w:val="0"/>
                <w:sz w:val="20"/>
                <w:szCs w:val="20"/>
                <w14:ligatures w14:val="none"/>
              </w:rPr>
            </w:pPr>
            <w:r w:rsidRPr="00FF0F8D">
              <w:rPr>
                <w:rFonts w:ascii="Aptos Narrow" w:eastAsia="Times New Roman" w:hAnsi="Aptos Narrow" w:cs="Times New Roman"/>
                <w:color w:val="000000"/>
                <w:kern w:val="0"/>
                <w:sz w:val="20"/>
                <w:szCs w:val="20"/>
                <w14:ligatures w14:val="none"/>
              </w:rPr>
              <w:t xml:space="preserve">$31,131 </w:t>
            </w:r>
          </w:p>
        </w:tc>
        <w:tc>
          <w:tcPr>
            <w:tcW w:w="1241" w:type="dxa"/>
            <w:tcBorders>
              <w:top w:val="nil"/>
              <w:left w:val="nil"/>
              <w:bottom w:val="single" w:sz="4" w:space="0" w:color="auto"/>
              <w:right w:val="single" w:sz="4" w:space="0" w:color="auto"/>
            </w:tcBorders>
            <w:shd w:val="clear" w:color="auto" w:fill="D9F2D0" w:themeFill="accent6" w:themeFillTint="33"/>
            <w:vAlign w:val="center"/>
            <w:hideMark/>
          </w:tcPr>
          <w:p w14:paraId="550E5062" w14:textId="77777777" w:rsidR="00A44F39" w:rsidRPr="00FF0F8D" w:rsidRDefault="00A44F39" w:rsidP="009457DA">
            <w:pPr>
              <w:spacing w:after="0" w:line="240" w:lineRule="auto"/>
              <w:jc w:val="center"/>
              <w:rPr>
                <w:rFonts w:ascii="Aptos Narrow" w:eastAsia="Times New Roman" w:hAnsi="Aptos Narrow" w:cs="Times New Roman"/>
                <w:color w:val="000000"/>
                <w:kern w:val="0"/>
                <w:sz w:val="20"/>
                <w:szCs w:val="20"/>
                <w14:ligatures w14:val="none"/>
              </w:rPr>
            </w:pPr>
            <w:r w:rsidRPr="00FF0F8D">
              <w:rPr>
                <w:rFonts w:ascii="Aptos Narrow" w:eastAsia="Times New Roman" w:hAnsi="Aptos Narrow" w:cs="Times New Roman"/>
                <w:color w:val="000000"/>
                <w:kern w:val="0"/>
                <w:sz w:val="20"/>
                <w:szCs w:val="20"/>
                <w14:ligatures w14:val="none"/>
              </w:rPr>
              <w:t>$8.3 M</w:t>
            </w:r>
          </w:p>
        </w:tc>
        <w:tc>
          <w:tcPr>
            <w:tcW w:w="1100" w:type="dxa"/>
            <w:tcBorders>
              <w:top w:val="nil"/>
              <w:left w:val="nil"/>
              <w:bottom w:val="single" w:sz="4" w:space="0" w:color="auto"/>
              <w:right w:val="single" w:sz="4" w:space="0" w:color="auto"/>
            </w:tcBorders>
            <w:shd w:val="clear" w:color="auto" w:fill="D9F2D0" w:themeFill="accent6" w:themeFillTint="33"/>
            <w:noWrap/>
            <w:vAlign w:val="center"/>
            <w:hideMark/>
          </w:tcPr>
          <w:p w14:paraId="212EA907" w14:textId="77777777" w:rsidR="00A44F39" w:rsidRPr="00FF0F8D" w:rsidRDefault="00A44F39" w:rsidP="009457DA">
            <w:pPr>
              <w:spacing w:after="0" w:line="240" w:lineRule="auto"/>
              <w:jc w:val="center"/>
              <w:rPr>
                <w:rFonts w:ascii="Aptos Narrow" w:eastAsia="Times New Roman" w:hAnsi="Aptos Narrow" w:cs="Times New Roman"/>
                <w:color w:val="000000"/>
                <w:kern w:val="0"/>
                <w:sz w:val="20"/>
                <w:szCs w:val="20"/>
                <w14:ligatures w14:val="none"/>
              </w:rPr>
            </w:pPr>
            <w:r w:rsidRPr="00FF0F8D">
              <w:rPr>
                <w:rFonts w:ascii="Aptos Narrow" w:eastAsia="Times New Roman" w:hAnsi="Aptos Narrow" w:cs="Times New Roman"/>
                <w:color w:val="000000"/>
                <w:kern w:val="0"/>
                <w:sz w:val="20"/>
                <w:szCs w:val="20"/>
                <w14:ligatures w14:val="none"/>
              </w:rPr>
              <w:t>60%</w:t>
            </w:r>
          </w:p>
        </w:tc>
        <w:tc>
          <w:tcPr>
            <w:tcW w:w="1170" w:type="dxa"/>
            <w:tcBorders>
              <w:top w:val="nil"/>
              <w:left w:val="nil"/>
              <w:bottom w:val="single" w:sz="4" w:space="0" w:color="auto"/>
              <w:right w:val="single" w:sz="4" w:space="0" w:color="auto"/>
            </w:tcBorders>
            <w:shd w:val="clear" w:color="auto" w:fill="D9F2D0" w:themeFill="accent6" w:themeFillTint="33"/>
            <w:vAlign w:val="center"/>
            <w:hideMark/>
          </w:tcPr>
          <w:p w14:paraId="16173AD3" w14:textId="77777777" w:rsidR="00A44F39" w:rsidRDefault="00A44F39" w:rsidP="009457DA">
            <w:pPr>
              <w:spacing w:after="0" w:line="240" w:lineRule="auto"/>
              <w:jc w:val="center"/>
              <w:rPr>
                <w:rFonts w:ascii="Aptos Narrow" w:eastAsia="Times New Roman" w:hAnsi="Aptos Narrow" w:cs="Times New Roman"/>
                <w:b/>
                <w:bCs/>
                <w:color w:val="000000"/>
                <w:kern w:val="0"/>
                <w:sz w:val="20"/>
                <w:szCs w:val="20"/>
                <w14:ligatures w14:val="none"/>
              </w:rPr>
            </w:pPr>
            <w:r w:rsidRPr="00FF0F8D">
              <w:rPr>
                <w:rFonts w:ascii="Aptos Narrow" w:eastAsia="Times New Roman" w:hAnsi="Aptos Narrow" w:cs="Times New Roman"/>
                <w:b/>
                <w:bCs/>
                <w:color w:val="000000"/>
                <w:kern w:val="0"/>
                <w:sz w:val="20"/>
                <w:szCs w:val="20"/>
                <w14:ligatures w14:val="none"/>
              </w:rPr>
              <w:t>$5.0 M</w:t>
            </w:r>
          </w:p>
          <w:p w14:paraId="14387CDB" w14:textId="77777777" w:rsidR="00A44F39" w:rsidRPr="00FF0F8D" w:rsidRDefault="00A44F39" w:rsidP="009457DA">
            <w:pPr>
              <w:spacing w:after="0" w:line="240" w:lineRule="auto"/>
              <w:jc w:val="center"/>
              <w:rPr>
                <w:rFonts w:ascii="Aptos Narrow" w:eastAsia="Times New Roman" w:hAnsi="Aptos Narrow" w:cs="Times New Roman"/>
                <w:b/>
                <w:bCs/>
                <w:color w:val="000000"/>
                <w:kern w:val="0"/>
                <w:sz w:val="20"/>
                <w:szCs w:val="20"/>
                <w14:ligatures w14:val="none"/>
              </w:rPr>
            </w:pPr>
          </w:p>
        </w:tc>
      </w:tr>
      <w:tr w:rsidR="00A44F39" w:rsidRPr="00FF0F8D" w14:paraId="15FB61F8" w14:textId="77777777" w:rsidTr="009457DA">
        <w:trPr>
          <w:trHeight w:val="855"/>
        </w:trPr>
        <w:tc>
          <w:tcPr>
            <w:tcW w:w="1436" w:type="dxa"/>
            <w:tcBorders>
              <w:top w:val="nil"/>
              <w:left w:val="single" w:sz="4" w:space="0" w:color="auto"/>
              <w:bottom w:val="single" w:sz="4" w:space="0" w:color="auto"/>
              <w:right w:val="single" w:sz="4" w:space="0" w:color="auto"/>
            </w:tcBorders>
            <w:hideMark/>
          </w:tcPr>
          <w:p w14:paraId="586B07B4" w14:textId="77777777" w:rsidR="00A44F39" w:rsidRPr="00FF0F8D" w:rsidRDefault="00A44F39" w:rsidP="009457DA">
            <w:pPr>
              <w:spacing w:after="0" w:line="240" w:lineRule="auto"/>
              <w:rPr>
                <w:rFonts w:ascii="Aptos Narrow" w:eastAsia="Times New Roman" w:hAnsi="Aptos Narrow" w:cs="Times New Roman"/>
                <w:color w:val="467886"/>
                <w:kern w:val="0"/>
                <w:sz w:val="20"/>
                <w:szCs w:val="20"/>
                <w:u w:val="single"/>
                <w14:ligatures w14:val="none"/>
              </w:rPr>
            </w:pPr>
            <w:r w:rsidRPr="004B1674">
              <w:rPr>
                <w:rFonts w:ascii="Aptos Narrow" w:eastAsia="Times New Roman" w:hAnsi="Aptos Narrow" w:cs="Times New Roman"/>
                <w:i/>
                <w:iCs/>
                <w:kern w:val="0"/>
                <w:sz w:val="20"/>
                <w:szCs w:val="20"/>
                <w14:ligatures w14:val="none"/>
              </w:rPr>
              <w:t>DATA SOURCES:</w:t>
            </w:r>
            <w:r>
              <w:rPr>
                <w:rFonts w:ascii="Aptos Narrow" w:eastAsia="Times New Roman" w:hAnsi="Aptos Narrow" w:cs="Times New Roman"/>
                <w:color w:val="467886"/>
                <w:kern w:val="0"/>
                <w:sz w:val="20"/>
                <w:szCs w:val="20"/>
                <w:u w:val="single"/>
                <w14:ligatures w14:val="none"/>
              </w:rPr>
              <w:br/>
            </w:r>
            <w:hyperlink r:id="rId19" w:history="1">
              <w:r w:rsidRPr="004B1674">
                <w:rPr>
                  <w:rFonts w:ascii="Aptos Narrow" w:eastAsia="Times New Roman" w:hAnsi="Aptos Narrow" w:cs="Times New Roman"/>
                  <w:i/>
                  <w:iCs/>
                  <w:color w:val="467886"/>
                  <w:kern w:val="0"/>
                  <w:sz w:val="20"/>
                  <w:szCs w:val="20"/>
                  <w:u w:val="single"/>
                  <w14:ligatures w14:val="none"/>
                </w:rPr>
                <w:t>BLRA</w:t>
              </w:r>
            </w:hyperlink>
          </w:p>
        </w:tc>
        <w:tc>
          <w:tcPr>
            <w:tcW w:w="1051" w:type="dxa"/>
            <w:tcBorders>
              <w:top w:val="nil"/>
              <w:left w:val="nil"/>
              <w:bottom w:val="single" w:sz="4" w:space="0" w:color="auto"/>
              <w:right w:val="single" w:sz="4" w:space="0" w:color="auto"/>
            </w:tcBorders>
            <w:hideMark/>
          </w:tcPr>
          <w:p w14:paraId="1D135B29" w14:textId="77777777" w:rsidR="00A44F39" w:rsidRPr="00FF0F8D" w:rsidRDefault="00A44F39" w:rsidP="009457DA">
            <w:pPr>
              <w:spacing w:after="0" w:line="240" w:lineRule="auto"/>
              <w:jc w:val="center"/>
              <w:rPr>
                <w:rFonts w:ascii="Aptos Narrow" w:eastAsia="Times New Roman" w:hAnsi="Aptos Narrow" w:cs="Times New Roman"/>
                <w:i/>
                <w:iCs/>
                <w:color w:val="467886"/>
                <w:kern w:val="0"/>
                <w:sz w:val="20"/>
                <w:szCs w:val="20"/>
                <w:u w:val="single"/>
                <w14:ligatures w14:val="none"/>
              </w:rPr>
            </w:pPr>
            <w:hyperlink r:id="rId20" w:history="1">
              <w:r w:rsidRPr="00FF0F8D">
                <w:rPr>
                  <w:rFonts w:ascii="Aptos Narrow" w:eastAsia="Times New Roman" w:hAnsi="Aptos Narrow" w:cs="Times New Roman"/>
                  <w:i/>
                  <w:iCs/>
                  <w:color w:val="467886"/>
                  <w:kern w:val="0"/>
                  <w:sz w:val="20"/>
                  <w:szCs w:val="20"/>
                  <w:u w:val="single"/>
                  <w14:ligatures w14:val="none"/>
                </w:rPr>
                <w:t>BLRA</w:t>
              </w:r>
            </w:hyperlink>
          </w:p>
        </w:tc>
        <w:tc>
          <w:tcPr>
            <w:tcW w:w="1181" w:type="dxa"/>
            <w:tcBorders>
              <w:top w:val="nil"/>
              <w:left w:val="nil"/>
              <w:bottom w:val="single" w:sz="4" w:space="0" w:color="auto"/>
              <w:right w:val="single" w:sz="4" w:space="0" w:color="auto"/>
            </w:tcBorders>
            <w:hideMark/>
          </w:tcPr>
          <w:p w14:paraId="0A9CF469" w14:textId="77777777" w:rsidR="00A44F39" w:rsidRPr="00FF0F8D" w:rsidRDefault="00A44F39" w:rsidP="009457DA">
            <w:pPr>
              <w:spacing w:after="0" w:line="240" w:lineRule="auto"/>
              <w:jc w:val="center"/>
              <w:rPr>
                <w:rFonts w:ascii="Aptos Narrow" w:eastAsia="Times New Roman" w:hAnsi="Aptos Narrow" w:cs="Times New Roman"/>
                <w:i/>
                <w:iCs/>
                <w:color w:val="000000"/>
                <w:kern w:val="0"/>
                <w:sz w:val="20"/>
                <w:szCs w:val="20"/>
                <w14:ligatures w14:val="none"/>
              </w:rPr>
            </w:pPr>
            <w:r w:rsidRPr="00FF0F8D">
              <w:rPr>
                <w:rFonts w:ascii="Aptos Narrow" w:eastAsia="Times New Roman" w:hAnsi="Aptos Narrow" w:cs="Times New Roman"/>
                <w:i/>
                <w:iCs/>
                <w:color w:val="000000"/>
                <w:kern w:val="0"/>
                <w:sz w:val="20"/>
                <w:szCs w:val="20"/>
                <w14:ligatures w14:val="none"/>
              </w:rPr>
              <w:t>Residential Structures * 1%</w:t>
            </w:r>
          </w:p>
        </w:tc>
        <w:tc>
          <w:tcPr>
            <w:tcW w:w="1109" w:type="dxa"/>
            <w:tcBorders>
              <w:top w:val="nil"/>
              <w:left w:val="nil"/>
              <w:bottom w:val="single" w:sz="4" w:space="0" w:color="auto"/>
              <w:right w:val="single" w:sz="4" w:space="0" w:color="auto"/>
            </w:tcBorders>
            <w:hideMark/>
          </w:tcPr>
          <w:p w14:paraId="425922AE" w14:textId="77777777" w:rsidR="00A44F39" w:rsidRPr="00FF0F8D" w:rsidRDefault="00A44F39" w:rsidP="009457DA">
            <w:pPr>
              <w:spacing w:after="0" w:line="240" w:lineRule="auto"/>
              <w:jc w:val="center"/>
              <w:rPr>
                <w:rFonts w:ascii="Aptos Narrow" w:eastAsia="Times New Roman" w:hAnsi="Aptos Narrow" w:cs="Times New Roman"/>
                <w:i/>
                <w:iCs/>
                <w:color w:val="000000"/>
                <w:kern w:val="0"/>
                <w:sz w:val="20"/>
                <w:szCs w:val="20"/>
                <w14:ligatures w14:val="none"/>
              </w:rPr>
            </w:pPr>
            <w:r w:rsidRPr="00FF0F8D">
              <w:rPr>
                <w:rFonts w:ascii="Aptos Narrow" w:eastAsia="Times New Roman" w:hAnsi="Aptos Narrow" w:cs="Times New Roman"/>
                <w:i/>
                <w:iCs/>
                <w:color w:val="000000"/>
                <w:kern w:val="0"/>
                <w:sz w:val="20"/>
                <w:szCs w:val="20"/>
                <w14:ligatures w14:val="none"/>
              </w:rPr>
              <w:t xml:space="preserve">U.S. Census </w:t>
            </w:r>
            <w:hyperlink r:id="rId21" w:history="1">
              <w:r w:rsidRPr="003657B8">
                <w:rPr>
                  <w:rStyle w:val="Hyperlink"/>
                  <w:rFonts w:ascii="Aptos Narrow" w:eastAsia="Times New Roman" w:hAnsi="Aptos Narrow" w:cs="Times New Roman"/>
                  <w:i/>
                  <w:iCs/>
                  <w:kern w:val="0"/>
                  <w:sz w:val="20"/>
                  <w:szCs w:val="20"/>
                  <w14:ligatures w14:val="none"/>
                </w:rPr>
                <w:t>ACS 5-Yr Estimates</w:t>
              </w:r>
            </w:hyperlink>
            <w:r w:rsidRPr="00FF0F8D">
              <w:rPr>
                <w:rFonts w:ascii="Aptos Narrow" w:eastAsia="Times New Roman" w:hAnsi="Aptos Narrow" w:cs="Times New Roman"/>
                <w:i/>
                <w:iCs/>
                <w:color w:val="000000"/>
                <w:kern w:val="0"/>
                <w:sz w:val="20"/>
                <w:szCs w:val="20"/>
                <w14:ligatures w14:val="none"/>
              </w:rPr>
              <w:t>, 2024</w:t>
            </w:r>
          </w:p>
        </w:tc>
        <w:tc>
          <w:tcPr>
            <w:tcW w:w="1337" w:type="dxa"/>
            <w:tcBorders>
              <w:top w:val="nil"/>
              <w:left w:val="nil"/>
              <w:bottom w:val="single" w:sz="4" w:space="0" w:color="auto"/>
              <w:right w:val="single" w:sz="4" w:space="0" w:color="auto"/>
            </w:tcBorders>
            <w:hideMark/>
          </w:tcPr>
          <w:p w14:paraId="70945270" w14:textId="77777777" w:rsidR="00A44F39" w:rsidRDefault="00A44F39" w:rsidP="009457DA">
            <w:pPr>
              <w:spacing w:after="0" w:line="240" w:lineRule="auto"/>
              <w:jc w:val="center"/>
              <w:rPr>
                <w:rFonts w:ascii="Aptos Narrow" w:eastAsia="Times New Roman" w:hAnsi="Aptos Narrow" w:cs="Times New Roman"/>
                <w:i/>
                <w:iCs/>
                <w:color w:val="467886"/>
                <w:kern w:val="0"/>
                <w:sz w:val="20"/>
                <w:szCs w:val="20"/>
                <w:u w:val="single"/>
                <w14:ligatures w14:val="none"/>
              </w:rPr>
            </w:pPr>
            <w:hyperlink r:id="rId22" w:history="1">
              <w:r w:rsidRPr="00C1237A">
                <w:rPr>
                  <w:rStyle w:val="Hyperlink"/>
                  <w:rFonts w:ascii="Aptos Narrow" w:eastAsia="Times New Roman" w:hAnsi="Aptos Narrow" w:cs="Times New Roman"/>
                  <w:i/>
                  <w:iCs/>
                  <w:kern w:val="0"/>
                  <w:sz w:val="20"/>
                  <w:szCs w:val="20"/>
                  <w14:ligatures w14:val="none"/>
                </w:rPr>
                <w:t>iSeeCars.com</w:t>
              </w:r>
            </w:hyperlink>
          </w:p>
          <w:p w14:paraId="052B7BBE" w14:textId="77777777" w:rsidR="00A44F39" w:rsidRPr="0003243A" w:rsidRDefault="00A44F39" w:rsidP="009457DA">
            <w:pPr>
              <w:spacing w:after="0" w:line="240" w:lineRule="auto"/>
              <w:jc w:val="center"/>
              <w:rPr>
                <w:rFonts w:ascii="Aptos Narrow" w:eastAsia="Times New Roman" w:hAnsi="Aptos Narrow" w:cs="Times New Roman"/>
                <w:i/>
                <w:iCs/>
                <w:color w:val="467886"/>
                <w:kern w:val="0"/>
                <w:sz w:val="20"/>
                <w:szCs w:val="20"/>
                <w14:ligatures w14:val="none"/>
              </w:rPr>
            </w:pPr>
            <w:r w:rsidRPr="0003243A">
              <w:rPr>
                <w:rFonts w:ascii="Aptos Narrow" w:eastAsia="Times New Roman" w:hAnsi="Aptos Narrow" w:cs="Times New Roman"/>
                <w:i/>
                <w:iCs/>
                <w:kern w:val="0"/>
                <w:sz w:val="20"/>
                <w:szCs w:val="20"/>
                <w14:ligatures w14:val="none"/>
              </w:rPr>
              <w:t xml:space="preserve">2021 adjusted for inflation </w:t>
            </w:r>
          </w:p>
        </w:tc>
        <w:tc>
          <w:tcPr>
            <w:tcW w:w="1241" w:type="dxa"/>
            <w:tcBorders>
              <w:top w:val="nil"/>
              <w:left w:val="nil"/>
              <w:bottom w:val="single" w:sz="4" w:space="0" w:color="auto"/>
              <w:right w:val="single" w:sz="4" w:space="0" w:color="auto"/>
            </w:tcBorders>
            <w:hideMark/>
          </w:tcPr>
          <w:p w14:paraId="7036CE9C" w14:textId="77777777" w:rsidR="00A44F39" w:rsidRPr="000D3452" w:rsidRDefault="00A44F39" w:rsidP="009457DA">
            <w:pPr>
              <w:spacing w:after="0" w:line="240" w:lineRule="auto"/>
              <w:jc w:val="center"/>
              <w:rPr>
                <w:rFonts w:ascii="Aptos Narrow" w:eastAsia="Times New Roman" w:hAnsi="Aptos Narrow" w:cs="Times New Roman"/>
                <w:i/>
                <w:iCs/>
                <w:color w:val="000000"/>
                <w:kern w:val="0"/>
                <w:sz w:val="20"/>
                <w:szCs w:val="20"/>
                <w14:ligatures w14:val="none"/>
              </w:rPr>
            </w:pPr>
            <w:r w:rsidRPr="000D3452">
              <w:rPr>
                <w:rFonts w:ascii="Aptos Narrow" w:eastAsia="Times New Roman" w:hAnsi="Aptos Narrow" w:cs="Times New Roman"/>
                <w:i/>
                <w:iCs/>
                <w:color w:val="000000"/>
                <w:kern w:val="0"/>
                <w:sz w:val="20"/>
                <w:szCs w:val="20"/>
                <w14:ligatures w14:val="none"/>
              </w:rPr>
              <w:t xml:space="preserve"> # Vehicles Lost x </w:t>
            </w:r>
            <w:r>
              <w:rPr>
                <w:rFonts w:ascii="Aptos Narrow" w:eastAsia="Times New Roman" w:hAnsi="Aptos Narrow" w:cs="Times New Roman"/>
                <w:i/>
                <w:iCs/>
                <w:color w:val="000000"/>
                <w:kern w:val="0"/>
                <w:sz w:val="20"/>
                <w:szCs w:val="20"/>
                <w14:ligatures w14:val="none"/>
              </w:rPr>
              <w:t>Unit</w:t>
            </w:r>
            <w:r w:rsidRPr="000D3452">
              <w:rPr>
                <w:rFonts w:ascii="Aptos Narrow" w:eastAsia="Times New Roman" w:hAnsi="Aptos Narrow" w:cs="Times New Roman"/>
                <w:i/>
                <w:iCs/>
                <w:color w:val="000000"/>
                <w:kern w:val="0"/>
                <w:sz w:val="20"/>
                <w:szCs w:val="20"/>
                <w14:ligatures w14:val="none"/>
              </w:rPr>
              <w:t xml:space="preserve"> Cost</w:t>
            </w:r>
            <w:r>
              <w:rPr>
                <w:rFonts w:ascii="Aptos Narrow" w:eastAsia="Times New Roman" w:hAnsi="Aptos Narrow" w:cs="Times New Roman"/>
                <w:i/>
                <w:iCs/>
                <w:color w:val="000000"/>
                <w:kern w:val="0"/>
                <w:sz w:val="20"/>
                <w:szCs w:val="20"/>
                <w14:ligatures w14:val="none"/>
              </w:rPr>
              <w:t>/Vehicle</w:t>
            </w:r>
          </w:p>
        </w:tc>
        <w:tc>
          <w:tcPr>
            <w:tcW w:w="1100" w:type="dxa"/>
            <w:tcBorders>
              <w:top w:val="nil"/>
              <w:left w:val="nil"/>
              <w:bottom w:val="single" w:sz="4" w:space="0" w:color="auto"/>
              <w:right w:val="single" w:sz="4" w:space="0" w:color="auto"/>
            </w:tcBorders>
            <w:noWrap/>
            <w:hideMark/>
          </w:tcPr>
          <w:p w14:paraId="01A1256C" w14:textId="77777777" w:rsidR="00A44F39" w:rsidRPr="004B1674" w:rsidRDefault="00A44F39" w:rsidP="009457DA">
            <w:pPr>
              <w:spacing w:after="0" w:line="240" w:lineRule="auto"/>
              <w:jc w:val="center"/>
              <w:rPr>
                <w:rFonts w:ascii="Aptos Narrow" w:eastAsia="Times New Roman" w:hAnsi="Aptos Narrow" w:cs="Times New Roman"/>
                <w:i/>
                <w:iCs/>
                <w:color w:val="000000"/>
                <w:kern w:val="0"/>
                <w:sz w:val="20"/>
                <w:szCs w:val="20"/>
                <w14:ligatures w14:val="none"/>
              </w:rPr>
            </w:pPr>
            <w:r w:rsidRPr="004B1674">
              <w:rPr>
                <w:rFonts w:ascii="Aptos Narrow" w:eastAsia="Times New Roman" w:hAnsi="Aptos Narrow" w:cs="Times New Roman"/>
                <w:i/>
                <w:iCs/>
                <w:color w:val="000000"/>
                <w:kern w:val="0"/>
                <w:sz w:val="20"/>
                <w:szCs w:val="20"/>
                <w14:ligatures w14:val="none"/>
              </w:rPr>
              <w:t>Flood Risk Research </w:t>
            </w:r>
          </w:p>
        </w:tc>
        <w:tc>
          <w:tcPr>
            <w:tcW w:w="1170" w:type="dxa"/>
            <w:tcBorders>
              <w:top w:val="nil"/>
              <w:left w:val="nil"/>
              <w:bottom w:val="single" w:sz="4" w:space="0" w:color="auto"/>
              <w:right w:val="single" w:sz="4" w:space="0" w:color="auto"/>
            </w:tcBorders>
            <w:noWrap/>
            <w:hideMark/>
          </w:tcPr>
          <w:p w14:paraId="1E253F55" w14:textId="77777777" w:rsidR="00A44F39" w:rsidRPr="00FF0F8D" w:rsidRDefault="00A44F39" w:rsidP="009457DA">
            <w:pPr>
              <w:spacing w:after="0" w:line="240" w:lineRule="auto"/>
              <w:jc w:val="center"/>
              <w:rPr>
                <w:rFonts w:ascii="Aptos Narrow" w:eastAsia="Times New Roman" w:hAnsi="Aptos Narrow" w:cs="Times New Roman"/>
                <w:color w:val="000000"/>
                <w:kern w:val="0"/>
                <w:sz w:val="20"/>
                <w:szCs w:val="20"/>
                <w14:ligatures w14:val="none"/>
              </w:rPr>
            </w:pPr>
            <w:r w:rsidRPr="00FF0F8D">
              <w:rPr>
                <w:rFonts w:ascii="Aptos Narrow" w:eastAsia="Times New Roman" w:hAnsi="Aptos Narrow" w:cs="Times New Roman"/>
                <w:color w:val="000000"/>
                <w:kern w:val="0"/>
                <w:sz w:val="20"/>
                <w:szCs w:val="20"/>
                <w14:ligatures w14:val="none"/>
              </w:rPr>
              <w:t> </w:t>
            </w:r>
          </w:p>
        </w:tc>
      </w:tr>
    </w:tbl>
    <w:p w14:paraId="1DF41327" w14:textId="77777777" w:rsidR="00A44F39" w:rsidRDefault="00A44F39" w:rsidP="00A44F39">
      <w:r>
        <w:br w:type="page"/>
      </w:r>
    </w:p>
    <w:p w14:paraId="378F8A19" w14:textId="589D823B" w:rsidR="00A44F39" w:rsidRDefault="00993BB1" w:rsidP="003B002C">
      <w:pPr>
        <w:pStyle w:val="Heading3"/>
      </w:pPr>
      <w:bookmarkStart w:id="7" w:name="_Toc235570952"/>
      <w:bookmarkStart w:id="8" w:name="_Toc235694414"/>
      <w:r w:rsidRPr="003B002C">
        <w:lastRenderedPageBreak/>
        <w:t>Building  and Content Damage Loss Avoidance</w:t>
      </w:r>
      <w:bookmarkEnd w:id="7"/>
      <w:bookmarkEnd w:id="8"/>
      <w:r>
        <w:t xml:space="preserve"> </w:t>
      </w:r>
    </w:p>
    <w:p w14:paraId="18B1AD23" w14:textId="6A56B0F3" w:rsidR="00A44F39" w:rsidRDefault="00A44F39" w:rsidP="00A44F39">
      <w:pPr>
        <w:spacing w:line="240" w:lineRule="auto"/>
        <w:rPr>
          <w:sz w:val="22"/>
          <w:szCs w:val="22"/>
        </w:rPr>
      </w:pPr>
      <w:r>
        <w:rPr>
          <w:b/>
          <w:bCs/>
          <w:sz w:val="22"/>
          <w:szCs w:val="22"/>
        </w:rPr>
        <w:t xml:space="preserve">Building/Content </w:t>
      </w:r>
      <w:r w:rsidRPr="00011C78">
        <w:rPr>
          <w:b/>
          <w:bCs/>
          <w:sz w:val="22"/>
          <w:szCs w:val="22"/>
        </w:rPr>
        <w:t>Flood Loss Model.</w:t>
      </w:r>
      <w:r>
        <w:rPr>
          <w:sz w:val="22"/>
          <w:szCs w:val="22"/>
        </w:rPr>
        <w:t xml:space="preserve">  Total primary structure (</w:t>
      </w:r>
      <w:hyperlink r:id="rId23" w:history="1">
        <w:r w:rsidRPr="008C3065">
          <w:rPr>
            <w:rStyle w:val="Hyperlink"/>
            <w:sz w:val="22"/>
            <w:szCs w:val="22"/>
          </w:rPr>
          <w:t>n=6</w:t>
        </w:r>
        <w:r w:rsidR="008C3065" w:rsidRPr="008C3065">
          <w:rPr>
            <w:rStyle w:val="Hyperlink"/>
            <w:sz w:val="22"/>
            <w:szCs w:val="22"/>
          </w:rPr>
          <w:t>8</w:t>
        </w:r>
        <w:r w:rsidRPr="008C3065">
          <w:rPr>
            <w:rStyle w:val="Hyperlink"/>
            <w:sz w:val="22"/>
            <w:szCs w:val="22"/>
          </w:rPr>
          <w:t>,</w:t>
        </w:r>
        <w:r w:rsidR="008C3065" w:rsidRPr="008C3065">
          <w:rPr>
            <w:rStyle w:val="Hyperlink"/>
            <w:sz w:val="22"/>
            <w:szCs w:val="22"/>
          </w:rPr>
          <w:t>978</w:t>
        </w:r>
      </w:hyperlink>
      <w:r>
        <w:rPr>
          <w:sz w:val="22"/>
          <w:szCs w:val="22"/>
        </w:rPr>
        <w:t xml:space="preserve">) in the 1% annual chance floodplain for the 25-county study area, using FEMA’s Hazus riverine DDFs for Building and Content Damage Losses.  </w:t>
      </w:r>
    </w:p>
    <w:p w14:paraId="734BD933" w14:textId="77777777" w:rsidR="00A44F39" w:rsidRDefault="00A44F39" w:rsidP="00A44F39">
      <w:pPr>
        <w:spacing w:line="240" w:lineRule="auto"/>
        <w:rPr>
          <w:sz w:val="22"/>
          <w:szCs w:val="22"/>
        </w:rPr>
      </w:pPr>
      <w:r w:rsidRPr="00C1237A">
        <w:rPr>
          <w:b/>
          <w:bCs/>
          <w:sz w:val="22"/>
          <w:szCs w:val="22"/>
        </w:rPr>
        <w:t xml:space="preserve">Predictive Flood </w:t>
      </w:r>
      <w:r>
        <w:rPr>
          <w:b/>
          <w:bCs/>
          <w:sz w:val="22"/>
          <w:szCs w:val="22"/>
        </w:rPr>
        <w:t>Loss Avoidance</w:t>
      </w:r>
      <w:r w:rsidRPr="00C1237A">
        <w:rPr>
          <w:b/>
          <w:bCs/>
          <w:sz w:val="22"/>
          <w:szCs w:val="22"/>
        </w:rPr>
        <w:t xml:space="preserve"> Data Sources</w:t>
      </w:r>
      <w:r>
        <w:rPr>
          <w:sz w:val="22"/>
          <w:szCs w:val="22"/>
        </w:rPr>
        <w:t>.  Data sources are the 2026 Building Level Risk Assessment (BLRA) database, base flood depths, and research of historical flood events.</w:t>
      </w:r>
    </w:p>
    <w:p w14:paraId="3FD8704A" w14:textId="5CA5B478" w:rsidR="00A44F39" w:rsidRDefault="00A44F39" w:rsidP="00A44F39">
      <w:pPr>
        <w:spacing w:line="240" w:lineRule="auto"/>
        <w:rPr>
          <w:sz w:val="22"/>
          <w:szCs w:val="22"/>
        </w:rPr>
      </w:pPr>
      <w:r>
        <w:rPr>
          <w:b/>
          <w:bCs/>
          <w:sz w:val="22"/>
          <w:szCs w:val="22"/>
        </w:rPr>
        <w:t>Building and Content Dollar Exposure</w:t>
      </w:r>
      <w:r w:rsidR="00324976">
        <w:rPr>
          <w:b/>
          <w:bCs/>
          <w:sz w:val="22"/>
          <w:szCs w:val="22"/>
        </w:rPr>
        <w:t>s</w:t>
      </w:r>
      <w:r>
        <w:rPr>
          <w:sz w:val="22"/>
          <w:szCs w:val="22"/>
        </w:rPr>
        <w:t>.  The total dollar value exposures</w:t>
      </w:r>
      <w:r w:rsidR="00324976">
        <w:rPr>
          <w:sz w:val="22"/>
          <w:szCs w:val="22"/>
        </w:rPr>
        <w:t xml:space="preserve"> for</w:t>
      </w:r>
      <w:r w:rsidR="00324976" w:rsidRPr="00324976">
        <w:rPr>
          <w:i/>
          <w:iCs/>
          <w:sz w:val="22"/>
          <w:szCs w:val="22"/>
        </w:rPr>
        <w:t xml:space="preserve"> building</w:t>
      </w:r>
      <w:r w:rsidR="00324976">
        <w:rPr>
          <w:sz w:val="22"/>
          <w:szCs w:val="22"/>
        </w:rPr>
        <w:t xml:space="preserve"> and </w:t>
      </w:r>
      <w:r w:rsidR="00324976" w:rsidRPr="00324976">
        <w:rPr>
          <w:i/>
          <w:iCs/>
          <w:sz w:val="22"/>
          <w:szCs w:val="22"/>
        </w:rPr>
        <w:t>content</w:t>
      </w:r>
      <w:r w:rsidRPr="00324976">
        <w:rPr>
          <w:i/>
          <w:iCs/>
          <w:sz w:val="22"/>
          <w:szCs w:val="22"/>
        </w:rPr>
        <w:t xml:space="preserve"> </w:t>
      </w:r>
      <w:r>
        <w:rPr>
          <w:sz w:val="22"/>
          <w:szCs w:val="22"/>
        </w:rPr>
        <w:t>are $6.6 and $5.2 billio</w:t>
      </w:r>
      <w:r w:rsidR="00324976">
        <w:rPr>
          <w:sz w:val="22"/>
          <w:szCs w:val="22"/>
        </w:rPr>
        <w:t>n</w:t>
      </w:r>
      <w:r>
        <w:rPr>
          <w:sz w:val="22"/>
          <w:szCs w:val="22"/>
        </w:rPr>
        <w:t>, respectively.</w:t>
      </w:r>
    </w:p>
    <w:p w14:paraId="6D589CF9" w14:textId="77777777" w:rsidR="00A44F39" w:rsidRDefault="00A44F39" w:rsidP="00A44F39">
      <w:pPr>
        <w:spacing w:line="240" w:lineRule="auto"/>
        <w:rPr>
          <w:sz w:val="22"/>
          <w:szCs w:val="22"/>
        </w:rPr>
      </w:pPr>
      <w:r>
        <w:rPr>
          <w:b/>
          <w:bCs/>
          <w:sz w:val="22"/>
          <w:szCs w:val="22"/>
        </w:rPr>
        <w:t>Building and Content Dollar Damage Loss</w:t>
      </w:r>
      <w:r>
        <w:rPr>
          <w:sz w:val="22"/>
          <w:szCs w:val="22"/>
        </w:rPr>
        <w:t>.  Hazus riverine flood damage estimates for a 1% annual chance event reveal total damage losses are $396M and $540M for building and content, respectively.  The annualized damage losses are $4M and $5.4M, respectively.</w:t>
      </w:r>
    </w:p>
    <w:p w14:paraId="6BAA8970" w14:textId="0CDB05C5" w:rsidR="00324976" w:rsidRDefault="00A44F39" w:rsidP="00A44F39">
      <w:pPr>
        <w:spacing w:line="240" w:lineRule="auto"/>
        <w:rPr>
          <w:sz w:val="22"/>
          <w:szCs w:val="22"/>
        </w:rPr>
      </w:pPr>
      <w:r w:rsidRPr="00D74F3E">
        <w:rPr>
          <w:b/>
          <w:bCs/>
          <w:sz w:val="22"/>
          <w:szCs w:val="22"/>
        </w:rPr>
        <w:t>Loss Avoidance Measures.</w:t>
      </w:r>
      <w:r>
        <w:rPr>
          <w:sz w:val="22"/>
          <w:szCs w:val="22"/>
        </w:rPr>
        <w:t xml:space="preserve"> </w:t>
      </w:r>
      <w:r w:rsidR="00321289">
        <w:rPr>
          <w:sz w:val="22"/>
          <w:szCs w:val="22"/>
        </w:rPr>
        <w:t>Benefits of River SENTRY in reducing building and content damages.</w:t>
      </w:r>
    </w:p>
    <w:p w14:paraId="7B8AF158" w14:textId="06738452" w:rsidR="00A44F39" w:rsidRDefault="00A44F39" w:rsidP="00324976">
      <w:pPr>
        <w:spacing w:line="240" w:lineRule="auto"/>
        <w:ind w:left="720" w:right="-90"/>
        <w:rPr>
          <w:sz w:val="22"/>
          <w:szCs w:val="22"/>
        </w:rPr>
      </w:pPr>
      <w:r w:rsidRPr="00D74F3E">
        <w:rPr>
          <w:i/>
          <w:iCs/>
          <w:sz w:val="22"/>
          <w:szCs w:val="22"/>
        </w:rPr>
        <w:t>Building Loss:</w:t>
      </w:r>
      <w:r>
        <w:rPr>
          <w:sz w:val="22"/>
          <w:szCs w:val="22"/>
        </w:rPr>
        <w:t xml:space="preserve">  </w:t>
      </w:r>
      <w:r w:rsidRPr="00D74F3E">
        <w:rPr>
          <w:sz w:val="22"/>
          <w:szCs w:val="22"/>
        </w:rPr>
        <w:t xml:space="preserve">Early warning systems provide crucial lead time for property owners to minimize building damage by deploying barriers, protecting utilities, and tracking flood progression. </w:t>
      </w:r>
      <w:r>
        <w:rPr>
          <w:sz w:val="22"/>
          <w:szCs w:val="22"/>
        </w:rPr>
        <w:t xml:space="preserve"> </w:t>
      </w:r>
      <w:r w:rsidR="00324976">
        <w:rPr>
          <w:sz w:val="22"/>
          <w:szCs w:val="22"/>
        </w:rPr>
        <w:br/>
      </w:r>
      <w:r w:rsidR="00324976">
        <w:rPr>
          <w:sz w:val="22"/>
          <w:szCs w:val="22"/>
        </w:rPr>
        <w:br/>
      </w:r>
      <w:r w:rsidRPr="00D74F3E">
        <w:rPr>
          <w:i/>
          <w:iCs/>
          <w:sz w:val="22"/>
          <w:szCs w:val="22"/>
        </w:rPr>
        <w:t xml:space="preserve">Content Loss: </w:t>
      </w:r>
      <w:r>
        <w:rPr>
          <w:sz w:val="22"/>
          <w:szCs w:val="22"/>
        </w:rPr>
        <w:t xml:space="preserve"> </w:t>
      </w:r>
      <w:r w:rsidRPr="00D74F3E">
        <w:rPr>
          <w:sz w:val="22"/>
          <w:szCs w:val="22"/>
        </w:rPr>
        <w:t>These advance warnings also protect personal belongings by giving residents the time to relocate valuables and other content to upper floors or safer locations.</w:t>
      </w:r>
    </w:p>
    <w:p w14:paraId="1C59A499" w14:textId="1624C974" w:rsidR="00A44F39" w:rsidRDefault="00A44F39" w:rsidP="00A44F39">
      <w:pPr>
        <w:spacing w:line="240" w:lineRule="auto"/>
        <w:rPr>
          <w:sz w:val="22"/>
          <w:szCs w:val="22"/>
        </w:rPr>
      </w:pPr>
      <w:r w:rsidRPr="00813CD4">
        <w:rPr>
          <w:b/>
          <w:bCs/>
          <w:sz w:val="22"/>
          <w:szCs w:val="22"/>
        </w:rPr>
        <w:t>Weighted Measures</w:t>
      </w:r>
      <w:r>
        <w:rPr>
          <w:b/>
          <w:bCs/>
          <w:sz w:val="22"/>
          <w:szCs w:val="22"/>
        </w:rPr>
        <w:t xml:space="preserve"> for Property Loss Avoidance</w:t>
      </w:r>
      <w:r w:rsidRPr="00813CD4">
        <w:rPr>
          <w:b/>
          <w:bCs/>
          <w:sz w:val="22"/>
          <w:szCs w:val="22"/>
        </w:rPr>
        <w:t>.</w:t>
      </w:r>
      <w:r>
        <w:rPr>
          <w:sz w:val="22"/>
          <w:szCs w:val="22"/>
        </w:rPr>
        <w:t xml:space="preserve">  </w:t>
      </w:r>
      <w:r w:rsidRPr="00882F23">
        <w:rPr>
          <w:sz w:val="22"/>
          <w:szCs w:val="22"/>
        </w:rPr>
        <w:t>Early flood warnings conservatively allow property owners to reduce building and content damage losses by at least 10%, giving individuals vital time to elevate valuables and implement temporary structural protections</w:t>
      </w:r>
      <w:r>
        <w:rPr>
          <w:sz w:val="22"/>
          <w:szCs w:val="22"/>
        </w:rPr>
        <w:t>.  Based on flood risk behavioral research of historical events, it is estimated that 60%</w:t>
      </w:r>
      <w:r w:rsidR="001D491E">
        <w:rPr>
          <w:sz w:val="22"/>
          <w:szCs w:val="22"/>
        </w:rPr>
        <w:t xml:space="preserve"> (Figure 2)</w:t>
      </w:r>
      <w:r>
        <w:rPr>
          <w:sz w:val="22"/>
          <w:szCs w:val="22"/>
        </w:rPr>
        <w:t xml:space="preserve"> of the public will heed the early warnings of SENTRY to take active protective measures to minimize building and content damage loss.</w:t>
      </w:r>
    </w:p>
    <w:p w14:paraId="360C3D27" w14:textId="77777777" w:rsidR="00A44F39" w:rsidRDefault="00A44F39" w:rsidP="00A44F39">
      <w:pPr>
        <w:rPr>
          <w:sz w:val="22"/>
          <w:szCs w:val="22"/>
        </w:rPr>
      </w:pPr>
      <w:r>
        <w:rPr>
          <w:sz w:val="22"/>
          <w:szCs w:val="22"/>
        </w:rPr>
        <w:t xml:space="preserve"> Building /Content Losses x Loss Avoidance Savings (10%)  x Early Warning Action (60%) = </w:t>
      </w:r>
      <w:r w:rsidRPr="00813CD4">
        <w:rPr>
          <w:b/>
          <w:bCs/>
          <w:sz w:val="22"/>
          <w:szCs w:val="22"/>
        </w:rPr>
        <w:t>$562K</w:t>
      </w:r>
    </w:p>
    <w:p w14:paraId="2159E935" w14:textId="77777777" w:rsidR="003B002C" w:rsidRDefault="003B002C" w:rsidP="00A44F39">
      <w:pPr>
        <w:spacing w:line="240" w:lineRule="auto"/>
        <w:rPr>
          <w:b/>
          <w:bCs/>
          <w:sz w:val="22"/>
          <w:szCs w:val="22"/>
        </w:rPr>
      </w:pPr>
    </w:p>
    <w:p w14:paraId="0E92C428" w14:textId="115461B6" w:rsidR="00A44F39" w:rsidRPr="004B1674" w:rsidRDefault="00A44F39" w:rsidP="00A44F39">
      <w:pPr>
        <w:spacing w:line="240" w:lineRule="auto"/>
        <w:rPr>
          <w:sz w:val="22"/>
          <w:szCs w:val="22"/>
        </w:rPr>
      </w:pPr>
      <w:r>
        <w:rPr>
          <w:b/>
          <w:bCs/>
          <w:sz w:val="22"/>
          <w:szCs w:val="22"/>
        </w:rPr>
        <w:t>Ta</w:t>
      </w:r>
      <w:r w:rsidRPr="00011C78">
        <w:rPr>
          <w:b/>
          <w:bCs/>
          <w:sz w:val="22"/>
          <w:szCs w:val="22"/>
        </w:rPr>
        <w:t xml:space="preserve">ble </w:t>
      </w:r>
      <w:r w:rsidR="003B002C">
        <w:rPr>
          <w:b/>
          <w:bCs/>
          <w:sz w:val="22"/>
          <w:szCs w:val="22"/>
        </w:rPr>
        <w:t>3</w:t>
      </w:r>
      <w:r w:rsidRPr="00011C78">
        <w:rPr>
          <w:b/>
          <w:bCs/>
          <w:sz w:val="22"/>
          <w:szCs w:val="22"/>
        </w:rPr>
        <w:t>.</w:t>
      </w:r>
      <w:r w:rsidRPr="004B1674">
        <w:rPr>
          <w:sz w:val="22"/>
          <w:szCs w:val="22"/>
        </w:rPr>
        <w:t xml:space="preserve">  </w:t>
      </w:r>
      <w:r>
        <w:rPr>
          <w:sz w:val="22"/>
          <w:szCs w:val="22"/>
        </w:rPr>
        <w:t>Estimated Building/Content</w:t>
      </w:r>
      <w:r w:rsidRPr="004B1674">
        <w:rPr>
          <w:sz w:val="22"/>
          <w:szCs w:val="22"/>
        </w:rPr>
        <w:t xml:space="preserve"> Loss Avoidance annualized from a 1% annual chance flood event</w:t>
      </w:r>
      <w:r>
        <w:rPr>
          <w:sz w:val="22"/>
          <w:szCs w:val="22"/>
        </w:rPr>
        <w:t>.  Building ($238K) and Content ($324) = $562K property damage loss avoidance from SENTRY Project.</w:t>
      </w:r>
    </w:p>
    <w:tbl>
      <w:tblPr>
        <w:tblW w:w="7720" w:type="dxa"/>
        <w:tblLook w:val="04A0" w:firstRow="1" w:lastRow="0" w:firstColumn="1" w:lastColumn="0" w:noHBand="0" w:noVBand="1"/>
      </w:tblPr>
      <w:tblGrid>
        <w:gridCol w:w="2790"/>
        <w:gridCol w:w="1390"/>
        <w:gridCol w:w="1120"/>
        <w:gridCol w:w="1180"/>
        <w:gridCol w:w="1240"/>
      </w:tblGrid>
      <w:tr w:rsidR="00A44F39" w:rsidRPr="003A1D50" w14:paraId="266D1C55" w14:textId="77777777" w:rsidTr="009457DA">
        <w:trPr>
          <w:trHeight w:val="645"/>
        </w:trPr>
        <w:tc>
          <w:tcPr>
            <w:tcW w:w="2790" w:type="dxa"/>
            <w:tcBorders>
              <w:top w:val="nil"/>
              <w:left w:val="nil"/>
              <w:bottom w:val="nil"/>
              <w:right w:val="nil"/>
            </w:tcBorders>
            <w:noWrap/>
            <w:vAlign w:val="bottom"/>
            <w:hideMark/>
          </w:tcPr>
          <w:p w14:paraId="2F7BF4D8" w14:textId="77777777" w:rsidR="00A44F39" w:rsidRPr="003A1D50" w:rsidRDefault="00A44F39" w:rsidP="009457DA">
            <w:pPr>
              <w:spacing w:after="0" w:line="240" w:lineRule="auto"/>
              <w:rPr>
                <w:rFonts w:ascii="Times New Roman" w:eastAsia="Times New Roman" w:hAnsi="Times New Roman" w:cs="Times New Roman"/>
                <w:kern w:val="0"/>
                <w14:ligatures w14:val="none"/>
              </w:rPr>
            </w:pPr>
          </w:p>
        </w:tc>
        <w:tc>
          <w:tcPr>
            <w:tcW w:w="1390" w:type="dxa"/>
            <w:tcBorders>
              <w:top w:val="single" w:sz="4" w:space="0" w:color="auto"/>
              <w:left w:val="single" w:sz="4" w:space="0" w:color="auto"/>
              <w:bottom w:val="single" w:sz="4" w:space="0" w:color="auto"/>
              <w:right w:val="single" w:sz="4" w:space="0" w:color="auto"/>
            </w:tcBorders>
            <w:shd w:val="clear" w:color="000000" w:fill="E8E8E8"/>
            <w:hideMark/>
          </w:tcPr>
          <w:p w14:paraId="416CD2CB" w14:textId="77777777" w:rsidR="00A44F39" w:rsidRPr="003A1D50" w:rsidRDefault="00A44F39" w:rsidP="009457DA">
            <w:pPr>
              <w:spacing w:after="0" w:line="240" w:lineRule="auto"/>
              <w:jc w:val="center"/>
              <w:rPr>
                <w:rFonts w:ascii="Aptos Narrow" w:eastAsia="Times New Roman" w:hAnsi="Aptos Narrow" w:cs="Times New Roman"/>
                <w:b/>
                <w:bCs/>
                <w:color w:val="000000"/>
                <w:kern w:val="0"/>
                <w:sz w:val="20"/>
                <w:szCs w:val="20"/>
                <w14:ligatures w14:val="none"/>
              </w:rPr>
            </w:pPr>
            <w:r w:rsidRPr="003A1D50">
              <w:rPr>
                <w:rFonts w:ascii="Aptos Narrow" w:eastAsia="Times New Roman" w:hAnsi="Aptos Narrow" w:cs="Times New Roman"/>
                <w:b/>
                <w:bCs/>
                <w:color w:val="000000"/>
                <w:kern w:val="0"/>
                <w:sz w:val="20"/>
                <w:szCs w:val="20"/>
                <w14:ligatures w14:val="none"/>
              </w:rPr>
              <w:t>Building Appraisal Cost (USD)</w:t>
            </w:r>
          </w:p>
        </w:tc>
        <w:tc>
          <w:tcPr>
            <w:tcW w:w="1120" w:type="dxa"/>
            <w:tcBorders>
              <w:top w:val="single" w:sz="4" w:space="0" w:color="auto"/>
              <w:left w:val="nil"/>
              <w:bottom w:val="single" w:sz="4" w:space="0" w:color="auto"/>
              <w:right w:val="single" w:sz="4" w:space="0" w:color="auto"/>
            </w:tcBorders>
            <w:shd w:val="clear" w:color="000000" w:fill="E8E8E8"/>
            <w:hideMark/>
          </w:tcPr>
          <w:p w14:paraId="06DF84CD" w14:textId="77777777" w:rsidR="00A44F39" w:rsidRPr="003A1D50" w:rsidRDefault="00A44F39" w:rsidP="009457DA">
            <w:pPr>
              <w:spacing w:after="0" w:line="240" w:lineRule="auto"/>
              <w:jc w:val="center"/>
              <w:rPr>
                <w:rFonts w:ascii="Aptos Narrow" w:eastAsia="Times New Roman" w:hAnsi="Aptos Narrow" w:cs="Times New Roman"/>
                <w:b/>
                <w:bCs/>
                <w:color w:val="000000"/>
                <w:kern w:val="0"/>
                <w:sz w:val="20"/>
                <w:szCs w:val="20"/>
                <w14:ligatures w14:val="none"/>
              </w:rPr>
            </w:pPr>
            <w:r w:rsidRPr="003A1D50">
              <w:rPr>
                <w:rFonts w:ascii="Aptos Narrow" w:eastAsia="Times New Roman" w:hAnsi="Aptos Narrow" w:cs="Times New Roman"/>
                <w:b/>
                <w:bCs/>
                <w:color w:val="000000"/>
                <w:kern w:val="0"/>
                <w:sz w:val="20"/>
                <w:szCs w:val="20"/>
                <w14:ligatures w14:val="none"/>
              </w:rPr>
              <w:t>Building Loss (USD)</w:t>
            </w:r>
          </w:p>
        </w:tc>
        <w:tc>
          <w:tcPr>
            <w:tcW w:w="1180" w:type="dxa"/>
            <w:tcBorders>
              <w:top w:val="single" w:sz="4" w:space="0" w:color="auto"/>
              <w:left w:val="nil"/>
              <w:bottom w:val="single" w:sz="4" w:space="0" w:color="auto"/>
              <w:right w:val="single" w:sz="4" w:space="0" w:color="auto"/>
            </w:tcBorders>
            <w:shd w:val="clear" w:color="000000" w:fill="E8E8E8"/>
            <w:hideMark/>
          </w:tcPr>
          <w:p w14:paraId="47F651C9" w14:textId="77777777" w:rsidR="00A44F39" w:rsidRPr="003A1D50" w:rsidRDefault="00A44F39" w:rsidP="009457DA">
            <w:pPr>
              <w:spacing w:after="0" w:line="240" w:lineRule="auto"/>
              <w:jc w:val="center"/>
              <w:rPr>
                <w:rFonts w:ascii="Aptos Narrow" w:eastAsia="Times New Roman" w:hAnsi="Aptos Narrow" w:cs="Times New Roman"/>
                <w:b/>
                <w:bCs/>
                <w:color w:val="000000"/>
                <w:kern w:val="0"/>
                <w:sz w:val="20"/>
                <w:szCs w:val="20"/>
                <w14:ligatures w14:val="none"/>
              </w:rPr>
            </w:pPr>
            <w:r w:rsidRPr="003A1D50">
              <w:rPr>
                <w:rFonts w:ascii="Aptos Narrow" w:eastAsia="Times New Roman" w:hAnsi="Aptos Narrow" w:cs="Times New Roman"/>
                <w:b/>
                <w:bCs/>
                <w:color w:val="000000"/>
                <w:kern w:val="0"/>
                <w:sz w:val="20"/>
                <w:szCs w:val="20"/>
                <w14:ligatures w14:val="none"/>
              </w:rPr>
              <w:t>Content Cost (USD)</w:t>
            </w:r>
          </w:p>
        </w:tc>
        <w:tc>
          <w:tcPr>
            <w:tcW w:w="1240" w:type="dxa"/>
            <w:tcBorders>
              <w:top w:val="single" w:sz="4" w:space="0" w:color="auto"/>
              <w:left w:val="nil"/>
              <w:bottom w:val="single" w:sz="4" w:space="0" w:color="auto"/>
              <w:right w:val="single" w:sz="4" w:space="0" w:color="auto"/>
            </w:tcBorders>
            <w:shd w:val="clear" w:color="000000" w:fill="E8E8E8"/>
            <w:hideMark/>
          </w:tcPr>
          <w:p w14:paraId="4FAC7764" w14:textId="77777777" w:rsidR="00A44F39" w:rsidRPr="003A1D50" w:rsidRDefault="00A44F39" w:rsidP="009457DA">
            <w:pPr>
              <w:spacing w:after="0" w:line="240" w:lineRule="auto"/>
              <w:jc w:val="center"/>
              <w:rPr>
                <w:rFonts w:ascii="Aptos Narrow" w:eastAsia="Times New Roman" w:hAnsi="Aptos Narrow" w:cs="Times New Roman"/>
                <w:b/>
                <w:bCs/>
                <w:color w:val="000000"/>
                <w:kern w:val="0"/>
                <w:sz w:val="20"/>
                <w:szCs w:val="20"/>
                <w14:ligatures w14:val="none"/>
              </w:rPr>
            </w:pPr>
            <w:r w:rsidRPr="003A1D50">
              <w:rPr>
                <w:rFonts w:ascii="Aptos Narrow" w:eastAsia="Times New Roman" w:hAnsi="Aptos Narrow" w:cs="Times New Roman"/>
                <w:b/>
                <w:bCs/>
                <w:color w:val="000000"/>
                <w:kern w:val="0"/>
                <w:sz w:val="20"/>
                <w:szCs w:val="20"/>
                <w14:ligatures w14:val="none"/>
              </w:rPr>
              <w:t>Content Loss (USD)</w:t>
            </w:r>
          </w:p>
        </w:tc>
      </w:tr>
      <w:tr w:rsidR="00A44F39" w:rsidRPr="003A1D50" w14:paraId="5CD77C88" w14:textId="77777777" w:rsidTr="009457DA">
        <w:trPr>
          <w:trHeight w:val="300"/>
        </w:trPr>
        <w:tc>
          <w:tcPr>
            <w:tcW w:w="2790" w:type="dxa"/>
            <w:tcBorders>
              <w:top w:val="single" w:sz="4" w:space="0" w:color="auto"/>
              <w:left w:val="single" w:sz="4" w:space="0" w:color="auto"/>
              <w:bottom w:val="single" w:sz="4" w:space="0" w:color="auto"/>
              <w:right w:val="single" w:sz="4" w:space="0" w:color="auto"/>
            </w:tcBorders>
            <w:shd w:val="clear" w:color="000000" w:fill="E8E8E8"/>
            <w:noWrap/>
            <w:hideMark/>
          </w:tcPr>
          <w:p w14:paraId="42E4BD06" w14:textId="77777777" w:rsidR="00A44F39" w:rsidRPr="003A1D50" w:rsidRDefault="00A44F39" w:rsidP="009457DA">
            <w:pPr>
              <w:spacing w:after="0" w:line="240" w:lineRule="auto"/>
              <w:rPr>
                <w:rFonts w:ascii="Aptos Narrow" w:eastAsia="Times New Roman" w:hAnsi="Aptos Narrow" w:cs="Times New Roman"/>
                <w:color w:val="000000"/>
                <w:kern w:val="0"/>
                <w:sz w:val="20"/>
                <w:szCs w:val="20"/>
                <w14:ligatures w14:val="none"/>
              </w:rPr>
            </w:pPr>
            <w:r w:rsidRPr="003A1D50">
              <w:rPr>
                <w:rFonts w:ascii="Aptos Narrow" w:eastAsia="Times New Roman" w:hAnsi="Aptos Narrow" w:cs="Times New Roman"/>
                <w:color w:val="000000"/>
                <w:kern w:val="0"/>
                <w:sz w:val="20"/>
                <w:szCs w:val="20"/>
                <w14:ligatures w14:val="none"/>
              </w:rPr>
              <w:t>Total Value and Losses</w:t>
            </w:r>
          </w:p>
        </w:tc>
        <w:tc>
          <w:tcPr>
            <w:tcW w:w="1390" w:type="dxa"/>
            <w:tcBorders>
              <w:top w:val="nil"/>
              <w:left w:val="nil"/>
              <w:bottom w:val="single" w:sz="4" w:space="0" w:color="auto"/>
              <w:right w:val="single" w:sz="4" w:space="0" w:color="auto"/>
            </w:tcBorders>
            <w:hideMark/>
          </w:tcPr>
          <w:p w14:paraId="5C346858" w14:textId="77777777" w:rsidR="00A44F39" w:rsidRPr="003A1D50" w:rsidRDefault="00A44F39" w:rsidP="009457DA">
            <w:pPr>
              <w:spacing w:after="0" w:line="240" w:lineRule="auto"/>
              <w:jc w:val="right"/>
              <w:rPr>
                <w:rFonts w:ascii="Aptos Narrow" w:eastAsia="Times New Roman" w:hAnsi="Aptos Narrow" w:cs="Times New Roman"/>
                <w:color w:val="000000"/>
                <w:kern w:val="0"/>
                <w:sz w:val="20"/>
                <w:szCs w:val="20"/>
                <w14:ligatures w14:val="none"/>
              </w:rPr>
            </w:pPr>
            <w:r w:rsidRPr="003A1D50">
              <w:rPr>
                <w:rFonts w:ascii="Aptos Narrow" w:eastAsia="Times New Roman" w:hAnsi="Aptos Narrow" w:cs="Times New Roman"/>
                <w:color w:val="000000"/>
                <w:kern w:val="0"/>
                <w:sz w:val="20"/>
                <w:szCs w:val="20"/>
                <w14:ligatures w14:val="none"/>
              </w:rPr>
              <w:t>$6,620.4 M</w:t>
            </w:r>
          </w:p>
        </w:tc>
        <w:tc>
          <w:tcPr>
            <w:tcW w:w="1120" w:type="dxa"/>
            <w:tcBorders>
              <w:top w:val="nil"/>
              <w:left w:val="nil"/>
              <w:bottom w:val="single" w:sz="4" w:space="0" w:color="auto"/>
              <w:right w:val="single" w:sz="4" w:space="0" w:color="auto"/>
            </w:tcBorders>
            <w:hideMark/>
          </w:tcPr>
          <w:p w14:paraId="6193D7A7" w14:textId="77777777" w:rsidR="00A44F39" w:rsidRPr="003A1D50" w:rsidRDefault="00A44F39" w:rsidP="009457DA">
            <w:pPr>
              <w:spacing w:after="0" w:line="240" w:lineRule="auto"/>
              <w:jc w:val="right"/>
              <w:rPr>
                <w:rFonts w:ascii="Aptos Narrow" w:eastAsia="Times New Roman" w:hAnsi="Aptos Narrow" w:cs="Times New Roman"/>
                <w:color w:val="000000"/>
                <w:kern w:val="0"/>
                <w:sz w:val="20"/>
                <w:szCs w:val="20"/>
                <w14:ligatures w14:val="none"/>
              </w:rPr>
            </w:pPr>
            <w:r w:rsidRPr="003A1D50">
              <w:rPr>
                <w:rFonts w:ascii="Aptos Narrow" w:eastAsia="Times New Roman" w:hAnsi="Aptos Narrow" w:cs="Times New Roman"/>
                <w:color w:val="000000"/>
                <w:kern w:val="0"/>
                <w:sz w:val="20"/>
                <w:szCs w:val="20"/>
                <w14:ligatures w14:val="none"/>
              </w:rPr>
              <w:t>$395.9 M</w:t>
            </w:r>
          </w:p>
        </w:tc>
        <w:tc>
          <w:tcPr>
            <w:tcW w:w="1180" w:type="dxa"/>
            <w:tcBorders>
              <w:top w:val="nil"/>
              <w:left w:val="nil"/>
              <w:bottom w:val="single" w:sz="4" w:space="0" w:color="auto"/>
              <w:right w:val="single" w:sz="4" w:space="0" w:color="auto"/>
            </w:tcBorders>
            <w:hideMark/>
          </w:tcPr>
          <w:p w14:paraId="7FC4F9C8" w14:textId="77777777" w:rsidR="00A44F39" w:rsidRPr="003A1D50" w:rsidRDefault="00A44F39" w:rsidP="009457DA">
            <w:pPr>
              <w:spacing w:after="0" w:line="240" w:lineRule="auto"/>
              <w:jc w:val="right"/>
              <w:rPr>
                <w:rFonts w:ascii="Aptos Narrow" w:eastAsia="Times New Roman" w:hAnsi="Aptos Narrow" w:cs="Times New Roman"/>
                <w:color w:val="000000"/>
                <w:kern w:val="0"/>
                <w:sz w:val="20"/>
                <w:szCs w:val="20"/>
                <w14:ligatures w14:val="none"/>
              </w:rPr>
            </w:pPr>
            <w:r w:rsidRPr="003A1D50">
              <w:rPr>
                <w:rFonts w:ascii="Aptos Narrow" w:eastAsia="Times New Roman" w:hAnsi="Aptos Narrow" w:cs="Times New Roman"/>
                <w:color w:val="000000"/>
                <w:kern w:val="0"/>
                <w:sz w:val="20"/>
                <w:szCs w:val="20"/>
                <w14:ligatures w14:val="none"/>
              </w:rPr>
              <w:t>$5,250.9 M</w:t>
            </w:r>
          </w:p>
        </w:tc>
        <w:tc>
          <w:tcPr>
            <w:tcW w:w="1240" w:type="dxa"/>
            <w:tcBorders>
              <w:top w:val="nil"/>
              <w:left w:val="nil"/>
              <w:bottom w:val="single" w:sz="4" w:space="0" w:color="auto"/>
              <w:right w:val="single" w:sz="4" w:space="0" w:color="auto"/>
            </w:tcBorders>
            <w:hideMark/>
          </w:tcPr>
          <w:p w14:paraId="42AF5EE0" w14:textId="77777777" w:rsidR="00A44F39" w:rsidRPr="003A1D50" w:rsidRDefault="00A44F39" w:rsidP="009457DA">
            <w:pPr>
              <w:spacing w:after="0" w:line="240" w:lineRule="auto"/>
              <w:jc w:val="right"/>
              <w:rPr>
                <w:rFonts w:ascii="Aptos Narrow" w:eastAsia="Times New Roman" w:hAnsi="Aptos Narrow" w:cs="Times New Roman"/>
                <w:color w:val="000000"/>
                <w:kern w:val="0"/>
                <w:sz w:val="20"/>
                <w:szCs w:val="20"/>
                <w14:ligatures w14:val="none"/>
              </w:rPr>
            </w:pPr>
            <w:r w:rsidRPr="003A1D50">
              <w:rPr>
                <w:rFonts w:ascii="Aptos Narrow" w:eastAsia="Times New Roman" w:hAnsi="Aptos Narrow" w:cs="Times New Roman"/>
                <w:color w:val="000000"/>
                <w:kern w:val="0"/>
                <w:sz w:val="20"/>
                <w:szCs w:val="20"/>
                <w14:ligatures w14:val="none"/>
              </w:rPr>
              <w:t>$540.8 M</w:t>
            </w:r>
          </w:p>
        </w:tc>
      </w:tr>
      <w:tr w:rsidR="00A44F39" w:rsidRPr="003A1D50" w14:paraId="7610BC22" w14:textId="77777777" w:rsidTr="009457DA">
        <w:trPr>
          <w:trHeight w:val="300"/>
        </w:trPr>
        <w:tc>
          <w:tcPr>
            <w:tcW w:w="2790" w:type="dxa"/>
            <w:tcBorders>
              <w:top w:val="nil"/>
              <w:left w:val="single" w:sz="4" w:space="0" w:color="auto"/>
              <w:bottom w:val="single" w:sz="4" w:space="0" w:color="auto"/>
              <w:right w:val="single" w:sz="4" w:space="0" w:color="auto"/>
            </w:tcBorders>
            <w:shd w:val="clear" w:color="000000" w:fill="E8E8E8"/>
            <w:noWrap/>
            <w:hideMark/>
          </w:tcPr>
          <w:p w14:paraId="51D16058" w14:textId="77777777" w:rsidR="00A44F39" w:rsidRPr="003A1D50" w:rsidRDefault="00A44F39" w:rsidP="009457DA">
            <w:pPr>
              <w:spacing w:after="0" w:line="240" w:lineRule="auto"/>
              <w:rPr>
                <w:rFonts w:ascii="Aptos Narrow" w:eastAsia="Times New Roman" w:hAnsi="Aptos Narrow" w:cs="Times New Roman"/>
                <w:color w:val="000000"/>
                <w:kern w:val="0"/>
                <w:sz w:val="20"/>
                <w:szCs w:val="20"/>
                <w14:ligatures w14:val="none"/>
              </w:rPr>
            </w:pPr>
            <w:r w:rsidRPr="003A1D50">
              <w:rPr>
                <w:rFonts w:ascii="Aptos Narrow" w:eastAsia="Times New Roman" w:hAnsi="Aptos Narrow" w:cs="Times New Roman"/>
                <w:color w:val="000000"/>
                <w:kern w:val="0"/>
                <w:sz w:val="20"/>
                <w:szCs w:val="20"/>
                <w14:ligatures w14:val="none"/>
              </w:rPr>
              <w:t>Annualized (* 1%)</w:t>
            </w:r>
          </w:p>
        </w:tc>
        <w:tc>
          <w:tcPr>
            <w:tcW w:w="1390" w:type="dxa"/>
            <w:tcBorders>
              <w:top w:val="nil"/>
              <w:left w:val="nil"/>
              <w:bottom w:val="single" w:sz="4" w:space="0" w:color="auto"/>
              <w:right w:val="single" w:sz="4" w:space="0" w:color="auto"/>
            </w:tcBorders>
            <w:hideMark/>
          </w:tcPr>
          <w:p w14:paraId="686A023B" w14:textId="77777777" w:rsidR="00A44F39" w:rsidRPr="003A1D50" w:rsidRDefault="00A44F39" w:rsidP="009457DA">
            <w:pPr>
              <w:spacing w:after="0" w:line="240" w:lineRule="auto"/>
              <w:jc w:val="right"/>
              <w:rPr>
                <w:rFonts w:ascii="Aptos Narrow" w:eastAsia="Times New Roman" w:hAnsi="Aptos Narrow" w:cs="Times New Roman"/>
                <w:color w:val="000000"/>
                <w:kern w:val="0"/>
                <w:sz w:val="20"/>
                <w:szCs w:val="20"/>
                <w14:ligatures w14:val="none"/>
              </w:rPr>
            </w:pPr>
            <w:r w:rsidRPr="003A1D50">
              <w:rPr>
                <w:rFonts w:ascii="Aptos Narrow" w:eastAsia="Times New Roman" w:hAnsi="Aptos Narrow" w:cs="Times New Roman"/>
                <w:color w:val="000000"/>
                <w:kern w:val="0"/>
                <w:sz w:val="20"/>
                <w:szCs w:val="20"/>
                <w14:ligatures w14:val="none"/>
              </w:rPr>
              <w:t>$66.2 M</w:t>
            </w:r>
          </w:p>
        </w:tc>
        <w:tc>
          <w:tcPr>
            <w:tcW w:w="1120" w:type="dxa"/>
            <w:tcBorders>
              <w:top w:val="nil"/>
              <w:left w:val="nil"/>
              <w:bottom w:val="single" w:sz="4" w:space="0" w:color="auto"/>
              <w:right w:val="single" w:sz="4" w:space="0" w:color="auto"/>
            </w:tcBorders>
            <w:hideMark/>
          </w:tcPr>
          <w:p w14:paraId="45E491B6" w14:textId="77777777" w:rsidR="00A44F39" w:rsidRPr="003A1D50" w:rsidRDefault="00A44F39" w:rsidP="009457DA">
            <w:pPr>
              <w:spacing w:after="0" w:line="240" w:lineRule="auto"/>
              <w:jc w:val="right"/>
              <w:rPr>
                <w:rFonts w:ascii="Aptos Narrow" w:eastAsia="Times New Roman" w:hAnsi="Aptos Narrow" w:cs="Times New Roman"/>
                <w:color w:val="000000"/>
                <w:kern w:val="0"/>
                <w:sz w:val="20"/>
                <w:szCs w:val="20"/>
                <w14:ligatures w14:val="none"/>
              </w:rPr>
            </w:pPr>
            <w:r w:rsidRPr="003A1D50">
              <w:rPr>
                <w:rFonts w:ascii="Aptos Narrow" w:eastAsia="Times New Roman" w:hAnsi="Aptos Narrow" w:cs="Times New Roman"/>
                <w:color w:val="000000"/>
                <w:kern w:val="0"/>
                <w:sz w:val="20"/>
                <w:szCs w:val="20"/>
                <w14:ligatures w14:val="none"/>
              </w:rPr>
              <w:t>$4.0 M</w:t>
            </w:r>
          </w:p>
        </w:tc>
        <w:tc>
          <w:tcPr>
            <w:tcW w:w="1180" w:type="dxa"/>
            <w:tcBorders>
              <w:top w:val="nil"/>
              <w:left w:val="nil"/>
              <w:bottom w:val="single" w:sz="4" w:space="0" w:color="auto"/>
              <w:right w:val="single" w:sz="4" w:space="0" w:color="auto"/>
            </w:tcBorders>
            <w:hideMark/>
          </w:tcPr>
          <w:p w14:paraId="6CB6CBC1" w14:textId="77777777" w:rsidR="00A44F39" w:rsidRPr="003A1D50" w:rsidRDefault="00A44F39" w:rsidP="009457DA">
            <w:pPr>
              <w:spacing w:after="0" w:line="240" w:lineRule="auto"/>
              <w:jc w:val="right"/>
              <w:rPr>
                <w:rFonts w:ascii="Aptos Narrow" w:eastAsia="Times New Roman" w:hAnsi="Aptos Narrow" w:cs="Times New Roman"/>
                <w:color w:val="000000"/>
                <w:kern w:val="0"/>
                <w:sz w:val="20"/>
                <w:szCs w:val="20"/>
                <w14:ligatures w14:val="none"/>
              </w:rPr>
            </w:pPr>
            <w:r w:rsidRPr="003A1D50">
              <w:rPr>
                <w:rFonts w:ascii="Aptos Narrow" w:eastAsia="Times New Roman" w:hAnsi="Aptos Narrow" w:cs="Times New Roman"/>
                <w:color w:val="000000"/>
                <w:kern w:val="0"/>
                <w:sz w:val="20"/>
                <w:szCs w:val="20"/>
                <w14:ligatures w14:val="none"/>
              </w:rPr>
              <w:t>$52.5 M</w:t>
            </w:r>
          </w:p>
        </w:tc>
        <w:tc>
          <w:tcPr>
            <w:tcW w:w="1240" w:type="dxa"/>
            <w:tcBorders>
              <w:top w:val="nil"/>
              <w:left w:val="nil"/>
              <w:bottom w:val="single" w:sz="4" w:space="0" w:color="auto"/>
              <w:right w:val="single" w:sz="4" w:space="0" w:color="auto"/>
            </w:tcBorders>
            <w:hideMark/>
          </w:tcPr>
          <w:p w14:paraId="3BB3A6BF" w14:textId="77777777" w:rsidR="00A44F39" w:rsidRPr="003A1D50" w:rsidRDefault="00A44F39" w:rsidP="009457DA">
            <w:pPr>
              <w:spacing w:after="0" w:line="240" w:lineRule="auto"/>
              <w:jc w:val="right"/>
              <w:rPr>
                <w:rFonts w:ascii="Aptos Narrow" w:eastAsia="Times New Roman" w:hAnsi="Aptos Narrow" w:cs="Times New Roman"/>
                <w:color w:val="000000"/>
                <w:kern w:val="0"/>
                <w:sz w:val="20"/>
                <w:szCs w:val="20"/>
                <w14:ligatures w14:val="none"/>
              </w:rPr>
            </w:pPr>
            <w:r w:rsidRPr="003A1D50">
              <w:rPr>
                <w:rFonts w:ascii="Aptos Narrow" w:eastAsia="Times New Roman" w:hAnsi="Aptos Narrow" w:cs="Times New Roman"/>
                <w:color w:val="000000"/>
                <w:kern w:val="0"/>
                <w:sz w:val="20"/>
                <w:szCs w:val="20"/>
                <w14:ligatures w14:val="none"/>
              </w:rPr>
              <w:t>$5.4 M</w:t>
            </w:r>
          </w:p>
        </w:tc>
      </w:tr>
      <w:tr w:rsidR="00A44F39" w:rsidRPr="003A1D50" w14:paraId="654CEEE1" w14:textId="77777777" w:rsidTr="009457DA">
        <w:trPr>
          <w:trHeight w:val="300"/>
        </w:trPr>
        <w:tc>
          <w:tcPr>
            <w:tcW w:w="2790" w:type="dxa"/>
            <w:tcBorders>
              <w:top w:val="nil"/>
              <w:left w:val="single" w:sz="4" w:space="0" w:color="auto"/>
              <w:bottom w:val="nil"/>
              <w:right w:val="single" w:sz="4" w:space="0" w:color="auto"/>
            </w:tcBorders>
            <w:shd w:val="clear" w:color="000000" w:fill="E8E8E8"/>
            <w:noWrap/>
            <w:hideMark/>
          </w:tcPr>
          <w:p w14:paraId="7B0E60E1" w14:textId="77777777" w:rsidR="00A44F39" w:rsidRPr="003A1D50" w:rsidRDefault="00A44F39" w:rsidP="009457DA">
            <w:pPr>
              <w:spacing w:after="0" w:line="240" w:lineRule="auto"/>
              <w:rPr>
                <w:rFonts w:ascii="Aptos Narrow" w:eastAsia="Times New Roman" w:hAnsi="Aptos Narrow" w:cs="Times New Roman"/>
                <w:color w:val="000000"/>
                <w:kern w:val="0"/>
                <w:sz w:val="20"/>
                <w:szCs w:val="20"/>
                <w14:ligatures w14:val="none"/>
              </w:rPr>
            </w:pPr>
            <w:r w:rsidRPr="003A1D50">
              <w:rPr>
                <w:rFonts w:ascii="Aptos Narrow" w:eastAsia="Times New Roman" w:hAnsi="Aptos Narrow" w:cs="Times New Roman"/>
                <w:color w:val="000000"/>
                <w:kern w:val="0"/>
                <w:sz w:val="20"/>
                <w:szCs w:val="20"/>
                <w14:ligatures w14:val="none"/>
              </w:rPr>
              <w:t>Loss Avoidance Savings  (* 10%)</w:t>
            </w:r>
          </w:p>
        </w:tc>
        <w:tc>
          <w:tcPr>
            <w:tcW w:w="1390" w:type="dxa"/>
            <w:tcBorders>
              <w:top w:val="nil"/>
              <w:left w:val="nil"/>
              <w:bottom w:val="single" w:sz="4" w:space="0" w:color="auto"/>
              <w:right w:val="single" w:sz="4" w:space="0" w:color="auto"/>
            </w:tcBorders>
            <w:hideMark/>
          </w:tcPr>
          <w:p w14:paraId="71A793BE" w14:textId="77777777" w:rsidR="00A44F39" w:rsidRPr="003A1D50" w:rsidRDefault="00A44F39" w:rsidP="009457DA">
            <w:pPr>
              <w:spacing w:after="0" w:line="240" w:lineRule="auto"/>
              <w:jc w:val="center"/>
              <w:rPr>
                <w:rFonts w:ascii="Aptos Narrow" w:eastAsia="Times New Roman" w:hAnsi="Aptos Narrow" w:cs="Times New Roman"/>
                <w:color w:val="000000"/>
                <w:kern w:val="0"/>
                <w:sz w:val="20"/>
                <w:szCs w:val="20"/>
                <w14:ligatures w14:val="none"/>
              </w:rPr>
            </w:pPr>
            <w:r w:rsidRPr="003A1D50">
              <w:rPr>
                <w:rFonts w:ascii="Aptos Narrow" w:eastAsia="Times New Roman" w:hAnsi="Aptos Narrow" w:cs="Times New Roman"/>
                <w:color w:val="000000"/>
                <w:kern w:val="0"/>
                <w:sz w:val="20"/>
                <w:szCs w:val="20"/>
                <w14:ligatures w14:val="none"/>
              </w:rPr>
              <w:t>N/A</w:t>
            </w:r>
          </w:p>
        </w:tc>
        <w:tc>
          <w:tcPr>
            <w:tcW w:w="1120" w:type="dxa"/>
            <w:tcBorders>
              <w:top w:val="nil"/>
              <w:left w:val="nil"/>
              <w:bottom w:val="single" w:sz="4" w:space="0" w:color="auto"/>
              <w:right w:val="single" w:sz="4" w:space="0" w:color="auto"/>
            </w:tcBorders>
            <w:hideMark/>
          </w:tcPr>
          <w:p w14:paraId="44DBD18A" w14:textId="77777777" w:rsidR="00A44F39" w:rsidRPr="003A1D50" w:rsidRDefault="00A44F39" w:rsidP="009457DA">
            <w:pPr>
              <w:spacing w:after="0" w:line="240" w:lineRule="auto"/>
              <w:jc w:val="right"/>
              <w:rPr>
                <w:rFonts w:ascii="Aptos Narrow" w:eastAsia="Times New Roman" w:hAnsi="Aptos Narrow" w:cs="Times New Roman"/>
                <w:color w:val="000000"/>
                <w:kern w:val="0"/>
                <w:sz w:val="20"/>
                <w:szCs w:val="20"/>
                <w14:ligatures w14:val="none"/>
              </w:rPr>
            </w:pPr>
            <w:r w:rsidRPr="003A1D50">
              <w:rPr>
                <w:rFonts w:ascii="Aptos Narrow" w:eastAsia="Times New Roman" w:hAnsi="Aptos Narrow" w:cs="Times New Roman"/>
                <w:color w:val="000000"/>
                <w:kern w:val="0"/>
                <w:sz w:val="20"/>
                <w:szCs w:val="20"/>
                <w14:ligatures w14:val="none"/>
              </w:rPr>
              <w:t>$0.4 M</w:t>
            </w:r>
          </w:p>
        </w:tc>
        <w:tc>
          <w:tcPr>
            <w:tcW w:w="1180" w:type="dxa"/>
            <w:tcBorders>
              <w:top w:val="nil"/>
              <w:left w:val="nil"/>
              <w:bottom w:val="single" w:sz="4" w:space="0" w:color="auto"/>
              <w:right w:val="single" w:sz="4" w:space="0" w:color="auto"/>
            </w:tcBorders>
            <w:hideMark/>
          </w:tcPr>
          <w:p w14:paraId="40027C2A" w14:textId="77777777" w:rsidR="00A44F39" w:rsidRPr="003A1D50" w:rsidRDefault="00A44F39" w:rsidP="009457DA">
            <w:pPr>
              <w:spacing w:after="0" w:line="240" w:lineRule="auto"/>
              <w:jc w:val="center"/>
              <w:rPr>
                <w:rFonts w:ascii="Aptos Narrow" w:eastAsia="Times New Roman" w:hAnsi="Aptos Narrow" w:cs="Times New Roman"/>
                <w:color w:val="000000"/>
                <w:kern w:val="0"/>
                <w:sz w:val="20"/>
                <w:szCs w:val="20"/>
                <w14:ligatures w14:val="none"/>
              </w:rPr>
            </w:pPr>
            <w:r w:rsidRPr="003A1D50">
              <w:rPr>
                <w:rFonts w:ascii="Aptos Narrow" w:eastAsia="Times New Roman" w:hAnsi="Aptos Narrow" w:cs="Times New Roman"/>
                <w:color w:val="000000"/>
                <w:kern w:val="0"/>
                <w:sz w:val="20"/>
                <w:szCs w:val="20"/>
                <w14:ligatures w14:val="none"/>
              </w:rPr>
              <w:t>N/A</w:t>
            </w:r>
          </w:p>
        </w:tc>
        <w:tc>
          <w:tcPr>
            <w:tcW w:w="1240" w:type="dxa"/>
            <w:tcBorders>
              <w:top w:val="nil"/>
              <w:left w:val="nil"/>
              <w:bottom w:val="single" w:sz="4" w:space="0" w:color="auto"/>
              <w:right w:val="single" w:sz="4" w:space="0" w:color="auto"/>
            </w:tcBorders>
            <w:hideMark/>
          </w:tcPr>
          <w:p w14:paraId="3A6239B7" w14:textId="77777777" w:rsidR="00A44F39" w:rsidRPr="003A1D50" w:rsidRDefault="00A44F39" w:rsidP="009457DA">
            <w:pPr>
              <w:spacing w:after="0" w:line="240" w:lineRule="auto"/>
              <w:jc w:val="right"/>
              <w:rPr>
                <w:rFonts w:ascii="Aptos Narrow" w:eastAsia="Times New Roman" w:hAnsi="Aptos Narrow" w:cs="Times New Roman"/>
                <w:color w:val="000000"/>
                <w:kern w:val="0"/>
                <w:sz w:val="20"/>
                <w:szCs w:val="20"/>
                <w14:ligatures w14:val="none"/>
              </w:rPr>
            </w:pPr>
            <w:r w:rsidRPr="003A1D50">
              <w:rPr>
                <w:rFonts w:ascii="Aptos Narrow" w:eastAsia="Times New Roman" w:hAnsi="Aptos Narrow" w:cs="Times New Roman"/>
                <w:color w:val="000000"/>
                <w:kern w:val="0"/>
                <w:sz w:val="20"/>
                <w:szCs w:val="20"/>
                <w14:ligatures w14:val="none"/>
              </w:rPr>
              <w:t>$0.5 M</w:t>
            </w:r>
          </w:p>
        </w:tc>
      </w:tr>
      <w:tr w:rsidR="00A44F39" w:rsidRPr="003A1D50" w14:paraId="36AF999D" w14:textId="77777777" w:rsidTr="009457DA">
        <w:trPr>
          <w:trHeight w:val="345"/>
        </w:trPr>
        <w:tc>
          <w:tcPr>
            <w:tcW w:w="2790" w:type="dxa"/>
            <w:tcBorders>
              <w:top w:val="single" w:sz="4" w:space="0" w:color="auto"/>
              <w:left w:val="single" w:sz="4" w:space="0" w:color="auto"/>
              <w:bottom w:val="single" w:sz="4" w:space="0" w:color="auto"/>
              <w:right w:val="single" w:sz="4" w:space="0" w:color="auto"/>
            </w:tcBorders>
            <w:shd w:val="clear" w:color="000000" w:fill="E8E8E8"/>
            <w:hideMark/>
          </w:tcPr>
          <w:p w14:paraId="53751FEE" w14:textId="77777777" w:rsidR="00A44F39" w:rsidRPr="003A1D50" w:rsidRDefault="00A44F39" w:rsidP="009457DA">
            <w:pPr>
              <w:spacing w:after="0" w:line="240" w:lineRule="auto"/>
              <w:rPr>
                <w:rFonts w:ascii="Aptos Narrow" w:eastAsia="Times New Roman" w:hAnsi="Aptos Narrow" w:cs="Times New Roman"/>
                <w:color w:val="000000"/>
                <w:kern w:val="0"/>
                <w:sz w:val="20"/>
                <w:szCs w:val="20"/>
                <w14:ligatures w14:val="none"/>
              </w:rPr>
            </w:pPr>
            <w:r w:rsidRPr="003A1D50">
              <w:rPr>
                <w:rFonts w:ascii="Aptos Narrow" w:eastAsia="Times New Roman" w:hAnsi="Aptos Narrow" w:cs="Times New Roman"/>
                <w:color w:val="000000"/>
                <w:kern w:val="0"/>
                <w:sz w:val="20"/>
                <w:szCs w:val="20"/>
                <w14:ligatures w14:val="none"/>
              </w:rPr>
              <w:t xml:space="preserve">Early Warning </w:t>
            </w:r>
            <w:r>
              <w:rPr>
                <w:rFonts w:ascii="Aptos Narrow" w:eastAsia="Times New Roman" w:hAnsi="Aptos Narrow" w:cs="Times New Roman"/>
                <w:color w:val="000000"/>
                <w:kern w:val="0"/>
                <w:sz w:val="20"/>
                <w:szCs w:val="20"/>
                <w14:ligatures w14:val="none"/>
              </w:rPr>
              <w:t>Protective Measures taken</w:t>
            </w:r>
            <w:r w:rsidRPr="003A1D50">
              <w:rPr>
                <w:rFonts w:ascii="Aptos Narrow" w:eastAsia="Times New Roman" w:hAnsi="Aptos Narrow" w:cs="Times New Roman"/>
                <w:color w:val="000000"/>
                <w:kern w:val="0"/>
                <w:sz w:val="20"/>
                <w:szCs w:val="20"/>
                <w14:ligatures w14:val="none"/>
              </w:rPr>
              <w:t xml:space="preserve"> (* 60%)</w:t>
            </w:r>
            <w:r>
              <w:rPr>
                <w:rFonts w:ascii="Aptos Narrow" w:eastAsia="Times New Roman" w:hAnsi="Aptos Narrow" w:cs="Times New Roman"/>
                <w:color w:val="000000"/>
                <w:kern w:val="0"/>
                <w:sz w:val="20"/>
                <w:szCs w:val="20"/>
                <w14:ligatures w14:val="none"/>
              </w:rPr>
              <w:t xml:space="preserve"> to secure Loss Avoidance Savings</w:t>
            </w:r>
          </w:p>
        </w:tc>
        <w:tc>
          <w:tcPr>
            <w:tcW w:w="1390" w:type="dxa"/>
            <w:tcBorders>
              <w:top w:val="nil"/>
              <w:left w:val="nil"/>
              <w:bottom w:val="single" w:sz="4" w:space="0" w:color="auto"/>
              <w:right w:val="single" w:sz="4" w:space="0" w:color="auto"/>
            </w:tcBorders>
            <w:vAlign w:val="center"/>
            <w:hideMark/>
          </w:tcPr>
          <w:p w14:paraId="4F56C068" w14:textId="77777777" w:rsidR="00A44F39" w:rsidRPr="003A1D50" w:rsidRDefault="00A44F39" w:rsidP="009457DA">
            <w:pPr>
              <w:spacing w:after="0" w:line="240" w:lineRule="auto"/>
              <w:jc w:val="center"/>
              <w:rPr>
                <w:rFonts w:ascii="Aptos Narrow" w:eastAsia="Times New Roman" w:hAnsi="Aptos Narrow" w:cs="Times New Roman"/>
                <w:color w:val="000000"/>
                <w:kern w:val="0"/>
                <w:sz w:val="20"/>
                <w:szCs w:val="20"/>
                <w14:ligatures w14:val="none"/>
              </w:rPr>
            </w:pPr>
            <w:r w:rsidRPr="003A1D50">
              <w:rPr>
                <w:rFonts w:ascii="Aptos Narrow" w:eastAsia="Times New Roman" w:hAnsi="Aptos Narrow" w:cs="Times New Roman"/>
                <w:color w:val="000000"/>
                <w:kern w:val="0"/>
                <w:sz w:val="20"/>
                <w:szCs w:val="20"/>
                <w14:ligatures w14:val="none"/>
              </w:rPr>
              <w:t>N/A</w:t>
            </w:r>
          </w:p>
        </w:tc>
        <w:tc>
          <w:tcPr>
            <w:tcW w:w="1120" w:type="dxa"/>
            <w:tcBorders>
              <w:top w:val="nil"/>
              <w:left w:val="nil"/>
              <w:bottom w:val="single" w:sz="4" w:space="0" w:color="auto"/>
              <w:right w:val="single" w:sz="4" w:space="0" w:color="auto"/>
            </w:tcBorders>
            <w:shd w:val="clear" w:color="auto" w:fill="D9F2D0" w:themeFill="accent6" w:themeFillTint="33"/>
            <w:vAlign w:val="center"/>
            <w:hideMark/>
          </w:tcPr>
          <w:p w14:paraId="4E20328B" w14:textId="77777777" w:rsidR="00A44F39" w:rsidRPr="005D28AA" w:rsidRDefault="00A44F39" w:rsidP="009457DA">
            <w:pPr>
              <w:spacing w:after="0" w:line="240" w:lineRule="auto"/>
              <w:jc w:val="right"/>
              <w:rPr>
                <w:rFonts w:ascii="Aptos Narrow" w:eastAsia="Times New Roman" w:hAnsi="Aptos Narrow" w:cs="Times New Roman"/>
                <w:b/>
                <w:bCs/>
                <w:color w:val="000000"/>
                <w:kern w:val="0"/>
                <w:sz w:val="20"/>
                <w:szCs w:val="20"/>
                <w14:ligatures w14:val="none"/>
              </w:rPr>
            </w:pPr>
            <w:r w:rsidRPr="005D28AA">
              <w:rPr>
                <w:rFonts w:ascii="Aptos Narrow" w:eastAsia="Times New Roman" w:hAnsi="Aptos Narrow" w:cs="Times New Roman"/>
                <w:b/>
                <w:bCs/>
                <w:color w:val="000000"/>
                <w:kern w:val="0"/>
                <w:sz w:val="20"/>
                <w:szCs w:val="20"/>
                <w14:ligatures w14:val="none"/>
              </w:rPr>
              <w:t>$0.238 M</w:t>
            </w:r>
          </w:p>
        </w:tc>
        <w:tc>
          <w:tcPr>
            <w:tcW w:w="1180" w:type="dxa"/>
            <w:tcBorders>
              <w:top w:val="nil"/>
              <w:left w:val="nil"/>
              <w:bottom w:val="single" w:sz="4" w:space="0" w:color="auto"/>
              <w:right w:val="single" w:sz="4" w:space="0" w:color="auto"/>
            </w:tcBorders>
            <w:vAlign w:val="center"/>
            <w:hideMark/>
          </w:tcPr>
          <w:p w14:paraId="443FD364" w14:textId="77777777" w:rsidR="00A44F39" w:rsidRPr="003A1D50" w:rsidRDefault="00A44F39" w:rsidP="009457DA">
            <w:pPr>
              <w:spacing w:after="0" w:line="240" w:lineRule="auto"/>
              <w:jc w:val="center"/>
              <w:rPr>
                <w:rFonts w:ascii="Aptos Narrow" w:eastAsia="Times New Roman" w:hAnsi="Aptos Narrow" w:cs="Times New Roman"/>
                <w:color w:val="000000"/>
                <w:kern w:val="0"/>
                <w:sz w:val="20"/>
                <w:szCs w:val="20"/>
                <w14:ligatures w14:val="none"/>
              </w:rPr>
            </w:pPr>
            <w:r w:rsidRPr="003A1D50">
              <w:rPr>
                <w:rFonts w:ascii="Aptos Narrow" w:eastAsia="Times New Roman" w:hAnsi="Aptos Narrow" w:cs="Times New Roman"/>
                <w:color w:val="000000"/>
                <w:kern w:val="0"/>
                <w:sz w:val="20"/>
                <w:szCs w:val="20"/>
                <w14:ligatures w14:val="none"/>
              </w:rPr>
              <w:t>N/A</w:t>
            </w:r>
          </w:p>
        </w:tc>
        <w:tc>
          <w:tcPr>
            <w:tcW w:w="1240" w:type="dxa"/>
            <w:tcBorders>
              <w:top w:val="nil"/>
              <w:left w:val="nil"/>
              <w:bottom w:val="single" w:sz="4" w:space="0" w:color="auto"/>
              <w:right w:val="single" w:sz="4" w:space="0" w:color="auto"/>
            </w:tcBorders>
            <w:shd w:val="clear" w:color="auto" w:fill="D9F2D0" w:themeFill="accent6" w:themeFillTint="33"/>
            <w:vAlign w:val="center"/>
            <w:hideMark/>
          </w:tcPr>
          <w:p w14:paraId="5F9D7573" w14:textId="77777777" w:rsidR="00A44F39" w:rsidRPr="005D28AA" w:rsidRDefault="00A44F39" w:rsidP="009457DA">
            <w:pPr>
              <w:spacing w:after="0" w:line="240" w:lineRule="auto"/>
              <w:jc w:val="right"/>
              <w:rPr>
                <w:rFonts w:ascii="Aptos Narrow" w:eastAsia="Times New Roman" w:hAnsi="Aptos Narrow" w:cs="Times New Roman"/>
                <w:b/>
                <w:bCs/>
                <w:color w:val="000000"/>
                <w:kern w:val="0"/>
                <w:sz w:val="20"/>
                <w:szCs w:val="20"/>
                <w14:ligatures w14:val="none"/>
              </w:rPr>
            </w:pPr>
            <w:r w:rsidRPr="005D28AA">
              <w:rPr>
                <w:rFonts w:ascii="Aptos Narrow" w:eastAsia="Times New Roman" w:hAnsi="Aptos Narrow" w:cs="Times New Roman"/>
                <w:b/>
                <w:bCs/>
                <w:color w:val="000000"/>
                <w:kern w:val="0"/>
                <w:sz w:val="20"/>
                <w:szCs w:val="20"/>
                <w:shd w:val="clear" w:color="auto" w:fill="D9F2D0" w:themeFill="accent6" w:themeFillTint="33"/>
                <w14:ligatures w14:val="none"/>
              </w:rPr>
              <w:t>$0.324</w:t>
            </w:r>
            <w:r w:rsidRPr="005D28AA">
              <w:rPr>
                <w:rFonts w:ascii="Aptos Narrow" w:eastAsia="Times New Roman" w:hAnsi="Aptos Narrow" w:cs="Times New Roman"/>
                <w:b/>
                <w:bCs/>
                <w:color w:val="000000"/>
                <w:kern w:val="0"/>
                <w:sz w:val="20"/>
                <w:szCs w:val="20"/>
                <w14:ligatures w14:val="none"/>
              </w:rPr>
              <w:t xml:space="preserve"> M</w:t>
            </w:r>
          </w:p>
        </w:tc>
      </w:tr>
    </w:tbl>
    <w:p w14:paraId="256D24CC" w14:textId="77777777" w:rsidR="00A44F39" w:rsidRDefault="00A44F39" w:rsidP="00A44F39">
      <w:pPr>
        <w:rPr>
          <w:sz w:val="22"/>
          <w:szCs w:val="22"/>
        </w:rPr>
      </w:pPr>
    </w:p>
    <w:p w14:paraId="67297E73" w14:textId="77777777" w:rsidR="00A44F39" w:rsidRDefault="00A44F39" w:rsidP="00A44F39">
      <w:pPr>
        <w:rPr>
          <w:sz w:val="22"/>
          <w:szCs w:val="22"/>
        </w:rPr>
      </w:pPr>
    </w:p>
    <w:p w14:paraId="10AD23DB" w14:textId="62242934" w:rsidR="00A44F39" w:rsidRDefault="00A44F39" w:rsidP="00993BB1">
      <w:pPr>
        <w:pStyle w:val="Heading3"/>
      </w:pPr>
      <w:r>
        <w:rPr>
          <w:sz w:val="22"/>
          <w:szCs w:val="22"/>
          <w:highlight w:val="yellow"/>
        </w:rPr>
        <w:br w:type="page"/>
      </w:r>
      <w:bookmarkStart w:id="9" w:name="_Toc235570953"/>
      <w:bookmarkStart w:id="10" w:name="_Toc235694415"/>
      <w:r w:rsidR="00993BB1" w:rsidRPr="003B002C">
        <w:lastRenderedPageBreak/>
        <w:t>Companion Pets Loss Avoidance</w:t>
      </w:r>
      <w:bookmarkEnd w:id="9"/>
      <w:bookmarkEnd w:id="10"/>
      <w:r w:rsidR="00993BB1">
        <w:t xml:space="preserve"> </w:t>
      </w:r>
    </w:p>
    <w:p w14:paraId="5D454F4A" w14:textId="29AA217C" w:rsidR="00A44F39" w:rsidRDefault="00A44F39" w:rsidP="00A44F39">
      <w:pPr>
        <w:spacing w:line="240" w:lineRule="auto"/>
        <w:rPr>
          <w:sz w:val="22"/>
          <w:szCs w:val="22"/>
        </w:rPr>
      </w:pPr>
      <w:r>
        <w:rPr>
          <w:b/>
          <w:bCs/>
          <w:sz w:val="22"/>
          <w:szCs w:val="22"/>
        </w:rPr>
        <w:t>Companion Pets</w:t>
      </w:r>
      <w:r w:rsidRPr="00011C78">
        <w:rPr>
          <w:b/>
          <w:bCs/>
          <w:sz w:val="22"/>
          <w:szCs w:val="22"/>
        </w:rPr>
        <w:t xml:space="preserve"> Loss</w:t>
      </w:r>
      <w:r>
        <w:rPr>
          <w:b/>
          <w:bCs/>
          <w:sz w:val="22"/>
          <w:szCs w:val="22"/>
        </w:rPr>
        <w:t xml:space="preserve"> Avoidance</w:t>
      </w:r>
      <w:r w:rsidRPr="00011C78">
        <w:rPr>
          <w:b/>
          <w:bCs/>
          <w:sz w:val="22"/>
          <w:szCs w:val="22"/>
        </w:rPr>
        <w:t xml:space="preserve"> Model.</w:t>
      </w:r>
      <w:r>
        <w:rPr>
          <w:sz w:val="22"/>
          <w:szCs w:val="22"/>
        </w:rPr>
        <w:t xml:space="preserve">  </w:t>
      </w:r>
      <w:r w:rsidR="006E4090">
        <w:rPr>
          <w:sz w:val="22"/>
          <w:szCs w:val="22"/>
        </w:rPr>
        <w:t>Pet loss models monetize the savings from the a</w:t>
      </w:r>
      <w:r w:rsidRPr="007F3F76">
        <w:rPr>
          <w:sz w:val="22"/>
          <w:szCs w:val="22"/>
        </w:rPr>
        <w:t>dvanced lead time</w:t>
      </w:r>
      <w:r w:rsidR="006E4090">
        <w:rPr>
          <w:sz w:val="22"/>
          <w:szCs w:val="22"/>
        </w:rPr>
        <w:t xml:space="preserve"> notification of the River SENTRY</w:t>
      </w:r>
      <w:r w:rsidRPr="007F3F76">
        <w:rPr>
          <w:sz w:val="22"/>
          <w:szCs w:val="22"/>
        </w:rPr>
        <w:t xml:space="preserve"> </w:t>
      </w:r>
      <w:r w:rsidR="006E4090">
        <w:rPr>
          <w:sz w:val="22"/>
          <w:szCs w:val="22"/>
        </w:rPr>
        <w:t>to allow owners to evacuate their pets</w:t>
      </w:r>
      <w:r w:rsidR="00321289">
        <w:rPr>
          <w:sz w:val="22"/>
          <w:szCs w:val="22"/>
        </w:rPr>
        <w:t xml:space="preserve"> away</w:t>
      </w:r>
      <w:r w:rsidR="006E4090">
        <w:rPr>
          <w:sz w:val="22"/>
          <w:szCs w:val="22"/>
        </w:rPr>
        <w:t xml:space="preserve"> from flood dangers.</w:t>
      </w:r>
      <w:r w:rsidRPr="007F3F76">
        <w:rPr>
          <w:sz w:val="22"/>
          <w:szCs w:val="22"/>
        </w:rPr>
        <w:t xml:space="preserve"> In West Virginia, pets are legally classified as personal property.</w:t>
      </w:r>
      <w:r>
        <w:rPr>
          <w:sz w:val="22"/>
          <w:szCs w:val="22"/>
        </w:rPr>
        <w:t xml:space="preserve">  Other pets or livestock are not calculated in this model.</w:t>
      </w:r>
    </w:p>
    <w:p w14:paraId="46FFB5B4" w14:textId="77777777" w:rsidR="00A44F39" w:rsidRDefault="00A44F39" w:rsidP="00A44F39">
      <w:pPr>
        <w:spacing w:line="240" w:lineRule="auto"/>
        <w:rPr>
          <w:b/>
          <w:bCs/>
          <w:sz w:val="22"/>
          <w:szCs w:val="22"/>
        </w:rPr>
      </w:pPr>
      <w:r>
        <w:rPr>
          <w:b/>
          <w:bCs/>
          <w:sz w:val="22"/>
          <w:szCs w:val="22"/>
        </w:rPr>
        <w:t xml:space="preserve">Value of Statistical Lives of Dogs and Cats.  </w:t>
      </w:r>
      <w:r w:rsidRPr="006D34E2">
        <w:rPr>
          <w:sz w:val="22"/>
          <w:szCs w:val="22"/>
        </w:rPr>
        <w:t xml:space="preserve">According to a </w:t>
      </w:r>
      <w:hyperlink r:id="rId24" w:history="1">
        <w:r w:rsidRPr="006D34E2">
          <w:rPr>
            <w:rStyle w:val="Hyperlink"/>
            <w:sz w:val="22"/>
            <w:szCs w:val="22"/>
          </w:rPr>
          <w:t>2026 research paper</w:t>
        </w:r>
      </w:hyperlink>
      <w:r w:rsidRPr="006D34E2">
        <w:rPr>
          <w:sz w:val="22"/>
          <w:szCs w:val="22"/>
        </w:rPr>
        <w:t xml:space="preserve">,  the Value Statistical Life of a </w:t>
      </w:r>
      <w:r>
        <w:rPr>
          <w:sz w:val="22"/>
          <w:szCs w:val="22"/>
        </w:rPr>
        <w:t>Dog (VSDL)</w:t>
      </w:r>
      <w:r w:rsidRPr="006D34E2">
        <w:rPr>
          <w:sz w:val="22"/>
          <w:szCs w:val="22"/>
        </w:rPr>
        <w:t xml:space="preserve"> and </w:t>
      </w:r>
      <w:r>
        <w:rPr>
          <w:sz w:val="22"/>
          <w:szCs w:val="22"/>
        </w:rPr>
        <w:t>C</w:t>
      </w:r>
      <w:r w:rsidRPr="006D34E2">
        <w:rPr>
          <w:sz w:val="22"/>
          <w:szCs w:val="22"/>
        </w:rPr>
        <w:t>at</w:t>
      </w:r>
      <w:r>
        <w:rPr>
          <w:sz w:val="22"/>
          <w:szCs w:val="22"/>
        </w:rPr>
        <w:t xml:space="preserve"> (VSCL)</w:t>
      </w:r>
      <w:r w:rsidRPr="006D34E2">
        <w:rPr>
          <w:sz w:val="22"/>
          <w:szCs w:val="22"/>
        </w:rPr>
        <w:t xml:space="preserve"> are </w:t>
      </w:r>
      <w:r>
        <w:rPr>
          <w:sz w:val="22"/>
          <w:szCs w:val="22"/>
        </w:rPr>
        <w:t>$8,000 and $7,100, respectively</w:t>
      </w:r>
      <w:r w:rsidRPr="006D34E2">
        <w:rPr>
          <w:sz w:val="22"/>
          <w:szCs w:val="22"/>
        </w:rPr>
        <w:t>.</w:t>
      </w:r>
    </w:p>
    <w:p w14:paraId="5AEAA2D7" w14:textId="77777777" w:rsidR="00A44F39" w:rsidRDefault="00A44F39" w:rsidP="00A44F39">
      <w:pPr>
        <w:spacing w:line="240" w:lineRule="auto"/>
        <w:rPr>
          <w:b/>
          <w:bCs/>
          <w:sz w:val="22"/>
          <w:szCs w:val="22"/>
        </w:rPr>
      </w:pPr>
      <w:r>
        <w:rPr>
          <w:b/>
          <w:bCs/>
          <w:sz w:val="22"/>
          <w:szCs w:val="22"/>
        </w:rPr>
        <w:t xml:space="preserve">Pet Ownership Percentage Statistics. </w:t>
      </w:r>
      <w:r>
        <w:rPr>
          <w:sz w:val="22"/>
          <w:szCs w:val="22"/>
        </w:rPr>
        <w:t xml:space="preserve">According to </w:t>
      </w:r>
      <w:hyperlink r:id="rId25" w:history="1">
        <w:r w:rsidRPr="003657B8">
          <w:rPr>
            <w:rStyle w:val="Hyperlink"/>
            <w:sz w:val="22"/>
            <w:szCs w:val="22"/>
          </w:rPr>
          <w:t>U.S. pet ownership statistics</w:t>
        </w:r>
      </w:hyperlink>
      <w:r>
        <w:rPr>
          <w:sz w:val="22"/>
          <w:szCs w:val="22"/>
        </w:rPr>
        <w:t xml:space="preserve">, the percentage of </w:t>
      </w:r>
      <w:r w:rsidRPr="006E4090">
        <w:rPr>
          <w:i/>
          <w:iCs/>
          <w:sz w:val="22"/>
          <w:szCs w:val="22"/>
        </w:rPr>
        <w:t>households</w:t>
      </w:r>
      <w:r>
        <w:rPr>
          <w:sz w:val="22"/>
          <w:szCs w:val="22"/>
        </w:rPr>
        <w:t xml:space="preserve"> owning dogs is 42.6% and cats 32.6%.</w:t>
      </w:r>
      <w:r>
        <w:rPr>
          <w:b/>
          <w:bCs/>
          <w:sz w:val="22"/>
          <w:szCs w:val="22"/>
        </w:rPr>
        <w:t xml:space="preserve"> </w:t>
      </w:r>
    </w:p>
    <w:p w14:paraId="7675F3E2" w14:textId="1FD2733C" w:rsidR="00A44F39" w:rsidRDefault="00A44F39" w:rsidP="00A44F39">
      <w:pPr>
        <w:spacing w:line="240" w:lineRule="auto"/>
        <w:rPr>
          <w:sz w:val="22"/>
          <w:szCs w:val="22"/>
        </w:rPr>
      </w:pPr>
      <w:r w:rsidRPr="00813CD4">
        <w:rPr>
          <w:b/>
          <w:bCs/>
          <w:sz w:val="22"/>
          <w:szCs w:val="22"/>
        </w:rPr>
        <w:t>Weighted Measures</w:t>
      </w:r>
      <w:r>
        <w:rPr>
          <w:b/>
          <w:bCs/>
          <w:sz w:val="22"/>
          <w:szCs w:val="22"/>
        </w:rPr>
        <w:t xml:space="preserve"> for Property Loss Avoidance</w:t>
      </w:r>
      <w:r w:rsidRPr="00813CD4">
        <w:rPr>
          <w:b/>
          <w:bCs/>
          <w:sz w:val="22"/>
          <w:szCs w:val="22"/>
        </w:rPr>
        <w:t>.</w:t>
      </w:r>
      <w:r>
        <w:rPr>
          <w:sz w:val="22"/>
          <w:szCs w:val="22"/>
        </w:rPr>
        <w:t xml:space="preserve">  Based on flood risk behavioral research of historical events, it is estimated that 60%</w:t>
      </w:r>
      <w:r w:rsidR="001D491E">
        <w:rPr>
          <w:sz w:val="22"/>
          <w:szCs w:val="22"/>
        </w:rPr>
        <w:t xml:space="preserve"> (Figure 2)</w:t>
      </w:r>
      <w:r>
        <w:rPr>
          <w:sz w:val="22"/>
          <w:szCs w:val="22"/>
        </w:rPr>
        <w:t xml:space="preserve"> of the public will heed the early warnings of SENTRY to take active protective measures </w:t>
      </w:r>
      <w:r w:rsidR="007F6C5C">
        <w:rPr>
          <w:sz w:val="22"/>
          <w:szCs w:val="22"/>
        </w:rPr>
        <w:t xml:space="preserve">to </w:t>
      </w:r>
      <w:r>
        <w:rPr>
          <w:sz w:val="22"/>
          <w:szCs w:val="22"/>
        </w:rPr>
        <w:t>safely evacuate their pets.</w:t>
      </w:r>
    </w:p>
    <w:p w14:paraId="5A51CA8B" w14:textId="09CB0B61" w:rsidR="006E4090" w:rsidRDefault="00A44F39" w:rsidP="00A44F39">
      <w:pPr>
        <w:spacing w:line="240" w:lineRule="auto"/>
        <w:rPr>
          <w:sz w:val="22"/>
          <w:szCs w:val="22"/>
        </w:rPr>
      </w:pPr>
      <w:r w:rsidRPr="00C1237A">
        <w:rPr>
          <w:b/>
          <w:bCs/>
          <w:sz w:val="22"/>
          <w:szCs w:val="22"/>
        </w:rPr>
        <w:t xml:space="preserve">Predictive </w:t>
      </w:r>
      <w:r>
        <w:rPr>
          <w:b/>
          <w:bCs/>
          <w:sz w:val="22"/>
          <w:szCs w:val="22"/>
        </w:rPr>
        <w:t>Shelter</w:t>
      </w:r>
      <w:r w:rsidRPr="00C1237A">
        <w:rPr>
          <w:b/>
          <w:bCs/>
          <w:sz w:val="22"/>
          <w:szCs w:val="22"/>
        </w:rPr>
        <w:t xml:space="preserve"> </w:t>
      </w:r>
      <w:r>
        <w:rPr>
          <w:b/>
          <w:bCs/>
          <w:sz w:val="22"/>
          <w:szCs w:val="22"/>
        </w:rPr>
        <w:t xml:space="preserve">Methodology, </w:t>
      </w:r>
      <w:r w:rsidRPr="00C1237A">
        <w:rPr>
          <w:b/>
          <w:bCs/>
          <w:sz w:val="22"/>
          <w:szCs w:val="22"/>
        </w:rPr>
        <w:t>Data Sources</w:t>
      </w:r>
      <w:r>
        <w:rPr>
          <w:b/>
          <w:bCs/>
          <w:sz w:val="22"/>
          <w:szCs w:val="22"/>
        </w:rPr>
        <w:t>, Pet Value Loss Avoidance</w:t>
      </w:r>
      <w:r>
        <w:rPr>
          <w:sz w:val="22"/>
          <w:szCs w:val="22"/>
        </w:rPr>
        <w:t xml:space="preserve">.  </w:t>
      </w:r>
      <w:r w:rsidRPr="006D34E2">
        <w:rPr>
          <w:sz w:val="22"/>
          <w:szCs w:val="22"/>
        </w:rPr>
        <w:t>The</w:t>
      </w:r>
      <w:r>
        <w:rPr>
          <w:sz w:val="22"/>
          <w:szCs w:val="22"/>
        </w:rPr>
        <w:t xml:space="preserve"> loss avoidance</w:t>
      </w:r>
      <w:r w:rsidRPr="006D34E2">
        <w:rPr>
          <w:sz w:val="22"/>
          <w:szCs w:val="22"/>
        </w:rPr>
        <w:t xml:space="preserve"> analysis employs the Hazus methodology</w:t>
      </w:r>
      <w:r>
        <w:rPr>
          <w:sz w:val="22"/>
          <w:szCs w:val="22"/>
        </w:rPr>
        <w:t xml:space="preserve"> for a 1% annual chance flood event</w:t>
      </w:r>
      <w:r w:rsidRPr="006D34E2">
        <w:rPr>
          <w:sz w:val="22"/>
          <w:szCs w:val="22"/>
        </w:rPr>
        <w:t>, utilizing the 2024 Building Level Risk Assessment (BLRA) database and U.S. Census data as primary inputs</w:t>
      </w:r>
      <w:r>
        <w:rPr>
          <w:sz w:val="22"/>
          <w:szCs w:val="22"/>
        </w:rPr>
        <w:t xml:space="preserve">.  Population displacement and short-term shelter models (shelters used up to 3 weeks) for humans and companion pets are based on building-level tax assessment records (building characteristics), U.S. Census community-level demographic data (population &amp; household size, income, age), and for primary residential structures in the 1% annual floodplains where the base flood depth &gt;= 1 foot. </w:t>
      </w:r>
      <w:r w:rsidR="00C93BD0">
        <w:rPr>
          <w:sz w:val="22"/>
          <w:szCs w:val="22"/>
        </w:rPr>
        <w:t xml:space="preserve">  See more information about</w:t>
      </w:r>
      <w:r w:rsidR="006E4090">
        <w:rPr>
          <w:sz w:val="22"/>
          <w:szCs w:val="22"/>
        </w:rPr>
        <w:t xml:space="preserve"> how</w:t>
      </w:r>
      <w:r w:rsidR="00C93BD0">
        <w:rPr>
          <w:sz w:val="22"/>
          <w:szCs w:val="22"/>
        </w:rPr>
        <w:t xml:space="preserve"> </w:t>
      </w:r>
      <w:hyperlink r:id="rId26" w:history="1">
        <w:r w:rsidR="00C93BD0" w:rsidRPr="00C93BD0">
          <w:rPr>
            <w:rStyle w:val="Hyperlink"/>
            <w:sz w:val="22"/>
            <w:szCs w:val="22"/>
          </w:rPr>
          <w:t>shelter methodology</w:t>
        </w:r>
      </w:hyperlink>
      <w:r w:rsidR="006E4090">
        <w:rPr>
          <w:sz w:val="22"/>
          <w:szCs w:val="22"/>
        </w:rPr>
        <w:t xml:space="preserve"> is completed</w:t>
      </w:r>
      <w:r w:rsidR="00C93BD0">
        <w:rPr>
          <w:sz w:val="22"/>
          <w:szCs w:val="22"/>
        </w:rPr>
        <w:t>.</w:t>
      </w:r>
    </w:p>
    <w:p w14:paraId="261A26E1" w14:textId="0F795969" w:rsidR="00A44F39" w:rsidRDefault="006E4090" w:rsidP="00A44F39">
      <w:pPr>
        <w:spacing w:line="240" w:lineRule="auto"/>
        <w:rPr>
          <w:sz w:val="22"/>
          <w:szCs w:val="22"/>
        </w:rPr>
      </w:pPr>
      <w:r>
        <w:rPr>
          <w:sz w:val="22"/>
          <w:szCs w:val="22"/>
        </w:rPr>
        <w:t>Pet Loss Avoidance Algorithm:</w:t>
      </w:r>
      <w:r w:rsidR="00A44F39">
        <w:rPr>
          <w:sz w:val="22"/>
          <w:szCs w:val="22"/>
        </w:rPr>
        <w:t xml:space="preserve"> </w:t>
      </w:r>
    </w:p>
    <w:p w14:paraId="5452504B" w14:textId="77777777" w:rsidR="00A44F39" w:rsidRPr="00AD1103" w:rsidRDefault="00A44F39" w:rsidP="00A44F39">
      <w:pPr>
        <w:pStyle w:val="ListParagraph"/>
        <w:numPr>
          <w:ilvl w:val="0"/>
          <w:numId w:val="6"/>
        </w:numPr>
        <w:ind w:left="450"/>
        <w:rPr>
          <w:rFonts w:ascii="Aptos Narrow" w:eastAsia="Times New Roman" w:hAnsi="Aptos Narrow" w:cs="Times New Roman"/>
          <w:color w:val="000000"/>
          <w:kern w:val="0"/>
          <w:sz w:val="22"/>
          <w:szCs w:val="22"/>
          <w14:ligatures w14:val="none"/>
        </w:rPr>
      </w:pPr>
      <w:r w:rsidRPr="00AD1103">
        <w:rPr>
          <w:sz w:val="22"/>
          <w:szCs w:val="22"/>
        </w:rPr>
        <w:t>Short Term Population (17,142)</w:t>
      </w:r>
      <w:r>
        <w:rPr>
          <w:sz w:val="22"/>
          <w:szCs w:val="22"/>
        </w:rPr>
        <w:t xml:space="preserve"> </w:t>
      </w:r>
      <w:r w:rsidRPr="00AD1103">
        <w:rPr>
          <w:sz w:val="22"/>
          <w:szCs w:val="22"/>
        </w:rPr>
        <w:t xml:space="preserve"> </w:t>
      </w:r>
      <w:r w:rsidRPr="00AD1103">
        <w:rPr>
          <w:rFonts w:ascii="Aptos Narrow" w:eastAsia="Times New Roman" w:hAnsi="Aptos Narrow" w:cs="Times New Roman"/>
          <w:color w:val="000000"/>
          <w:kern w:val="0"/>
          <w:sz w:val="22"/>
          <w:szCs w:val="22"/>
          <w14:ligatures w14:val="none"/>
        </w:rPr>
        <w:t xml:space="preserve">/ </w:t>
      </w:r>
      <w:r>
        <w:rPr>
          <w:rFonts w:ascii="Aptos Narrow" w:eastAsia="Times New Roman" w:hAnsi="Aptos Narrow" w:cs="Times New Roman"/>
          <w:color w:val="000000"/>
          <w:kern w:val="0"/>
          <w:sz w:val="22"/>
          <w:szCs w:val="22"/>
          <w14:ligatures w14:val="none"/>
        </w:rPr>
        <w:t xml:space="preserve"> </w:t>
      </w:r>
      <w:r w:rsidRPr="00AD1103">
        <w:rPr>
          <w:rFonts w:ascii="Aptos Narrow" w:eastAsia="Times New Roman" w:hAnsi="Aptos Narrow" w:cs="Times New Roman"/>
          <w:color w:val="000000"/>
          <w:kern w:val="0"/>
          <w:sz w:val="22"/>
          <w:szCs w:val="22"/>
          <w14:ligatures w14:val="none"/>
        </w:rPr>
        <w:t xml:space="preserve">Avg. Household Size * Pet Ownership % = Total Pet Value ($36.7M) </w:t>
      </w:r>
    </w:p>
    <w:p w14:paraId="74DF1CD1" w14:textId="77777777" w:rsidR="00A44F39" w:rsidRPr="00AD1103" w:rsidRDefault="00A44F39" w:rsidP="00A44F39">
      <w:pPr>
        <w:pStyle w:val="ListParagraph"/>
        <w:numPr>
          <w:ilvl w:val="0"/>
          <w:numId w:val="6"/>
        </w:numPr>
        <w:ind w:left="450"/>
        <w:rPr>
          <w:rFonts w:ascii="Aptos Narrow" w:eastAsia="Times New Roman" w:hAnsi="Aptos Narrow" w:cs="Times New Roman"/>
          <w:color w:val="000000"/>
          <w:kern w:val="0"/>
          <w:sz w:val="22"/>
          <w:szCs w:val="22"/>
          <w14:ligatures w14:val="none"/>
        </w:rPr>
      </w:pPr>
      <w:r w:rsidRPr="00AD1103">
        <w:rPr>
          <w:rFonts w:ascii="Aptos Narrow" w:eastAsia="Times New Roman" w:hAnsi="Aptos Narrow" w:cs="Times New Roman"/>
          <w:color w:val="000000"/>
          <w:kern w:val="0"/>
          <w:sz w:val="22"/>
          <w:szCs w:val="22"/>
          <w14:ligatures w14:val="none"/>
        </w:rPr>
        <w:t xml:space="preserve">Annualized Pet Value Displaced ($367,360) x Early Evacuation Rate (60%) = Loss Avoidance </w:t>
      </w:r>
      <w:r w:rsidRPr="00B872E2">
        <w:rPr>
          <w:rFonts w:ascii="Aptos Narrow" w:eastAsia="Times New Roman" w:hAnsi="Aptos Narrow" w:cs="Times New Roman"/>
          <w:b/>
          <w:bCs/>
          <w:color w:val="000000"/>
          <w:kern w:val="0"/>
          <w:sz w:val="22"/>
          <w:szCs w:val="22"/>
          <w14:ligatures w14:val="none"/>
        </w:rPr>
        <w:t>($220,246</w:t>
      </w:r>
      <w:r w:rsidRPr="00AD1103">
        <w:rPr>
          <w:rFonts w:ascii="Aptos Narrow" w:eastAsia="Times New Roman" w:hAnsi="Aptos Narrow" w:cs="Times New Roman"/>
          <w:color w:val="000000"/>
          <w:kern w:val="0"/>
          <w:sz w:val="22"/>
          <w:szCs w:val="22"/>
          <w14:ligatures w14:val="none"/>
        </w:rPr>
        <w:t xml:space="preserve">) </w:t>
      </w:r>
    </w:p>
    <w:p w14:paraId="2E617A62" w14:textId="77777777" w:rsidR="00A44F39" w:rsidRDefault="00A44F39" w:rsidP="00A44F39">
      <w:pPr>
        <w:spacing w:line="240" w:lineRule="auto"/>
        <w:rPr>
          <w:sz w:val="22"/>
          <w:szCs w:val="22"/>
        </w:rPr>
      </w:pPr>
    </w:p>
    <w:p w14:paraId="7353ED81" w14:textId="77777777" w:rsidR="003B002C" w:rsidRDefault="003B002C" w:rsidP="00A44F39">
      <w:pPr>
        <w:spacing w:after="0" w:line="240" w:lineRule="auto"/>
        <w:rPr>
          <w:b/>
          <w:bCs/>
          <w:sz w:val="22"/>
          <w:szCs w:val="22"/>
        </w:rPr>
      </w:pPr>
    </w:p>
    <w:p w14:paraId="182AB546" w14:textId="77777777" w:rsidR="003B002C" w:rsidRDefault="003B002C" w:rsidP="00A44F39">
      <w:pPr>
        <w:spacing w:after="0" w:line="240" w:lineRule="auto"/>
        <w:rPr>
          <w:b/>
          <w:bCs/>
          <w:sz w:val="22"/>
          <w:szCs w:val="22"/>
        </w:rPr>
      </w:pPr>
    </w:p>
    <w:p w14:paraId="6CA0D033" w14:textId="2A312E0A" w:rsidR="00A44F39" w:rsidRDefault="00A44F39" w:rsidP="00A44F39">
      <w:pPr>
        <w:spacing w:after="0" w:line="240" w:lineRule="auto"/>
        <w:rPr>
          <w:sz w:val="22"/>
          <w:szCs w:val="22"/>
        </w:rPr>
      </w:pPr>
      <w:r>
        <w:rPr>
          <w:b/>
          <w:bCs/>
          <w:sz w:val="22"/>
          <w:szCs w:val="22"/>
        </w:rPr>
        <w:t>Ta</w:t>
      </w:r>
      <w:r w:rsidRPr="00011C78">
        <w:rPr>
          <w:b/>
          <w:bCs/>
          <w:sz w:val="22"/>
          <w:szCs w:val="22"/>
        </w:rPr>
        <w:t xml:space="preserve">ble </w:t>
      </w:r>
      <w:r w:rsidR="003B002C">
        <w:rPr>
          <w:b/>
          <w:bCs/>
          <w:sz w:val="22"/>
          <w:szCs w:val="22"/>
        </w:rPr>
        <w:t>4</w:t>
      </w:r>
      <w:r w:rsidRPr="00011C78">
        <w:rPr>
          <w:b/>
          <w:bCs/>
          <w:sz w:val="22"/>
          <w:szCs w:val="22"/>
        </w:rPr>
        <w:t>.</w:t>
      </w:r>
      <w:r w:rsidRPr="004B1674">
        <w:rPr>
          <w:sz w:val="22"/>
          <w:szCs w:val="22"/>
        </w:rPr>
        <w:t xml:space="preserve">  </w:t>
      </w:r>
      <w:r>
        <w:rPr>
          <w:sz w:val="22"/>
          <w:szCs w:val="22"/>
        </w:rPr>
        <w:t>Estimated Pet</w:t>
      </w:r>
      <w:r w:rsidRPr="004B1674">
        <w:rPr>
          <w:sz w:val="22"/>
          <w:szCs w:val="22"/>
        </w:rPr>
        <w:t xml:space="preserve"> Loss Avoidance</w:t>
      </w:r>
      <w:r>
        <w:rPr>
          <w:sz w:val="22"/>
          <w:szCs w:val="22"/>
        </w:rPr>
        <w:t xml:space="preserve"> ($220,246)</w:t>
      </w:r>
      <w:r w:rsidRPr="004B1674">
        <w:rPr>
          <w:sz w:val="22"/>
          <w:szCs w:val="22"/>
        </w:rPr>
        <w:t xml:space="preserve"> annualized </w:t>
      </w:r>
      <w:r>
        <w:rPr>
          <w:sz w:val="22"/>
          <w:szCs w:val="22"/>
        </w:rPr>
        <w:t xml:space="preserve">for </w:t>
      </w:r>
      <w:r w:rsidRPr="004B1674">
        <w:rPr>
          <w:sz w:val="22"/>
          <w:szCs w:val="22"/>
        </w:rPr>
        <w:t>a 1% annual chance flood event</w:t>
      </w:r>
      <w:r>
        <w:rPr>
          <w:sz w:val="22"/>
          <w:szCs w:val="22"/>
        </w:rPr>
        <w:t xml:space="preserve"> saved by River SENTRY </w:t>
      </w:r>
      <w:r w:rsidR="00721D2E">
        <w:rPr>
          <w:sz w:val="22"/>
          <w:szCs w:val="22"/>
        </w:rPr>
        <w:t>p</w:t>
      </w:r>
      <w:r>
        <w:rPr>
          <w:sz w:val="22"/>
          <w:szCs w:val="22"/>
        </w:rPr>
        <w:t>roject.</w:t>
      </w:r>
    </w:p>
    <w:tbl>
      <w:tblPr>
        <w:tblW w:w="8460" w:type="dxa"/>
        <w:tblLook w:val="04A0" w:firstRow="1" w:lastRow="0" w:firstColumn="1" w:lastColumn="0" w:noHBand="0" w:noVBand="1"/>
      </w:tblPr>
      <w:tblGrid>
        <w:gridCol w:w="1525"/>
        <w:gridCol w:w="1185"/>
        <w:gridCol w:w="1100"/>
        <w:gridCol w:w="1450"/>
        <w:gridCol w:w="1180"/>
        <w:gridCol w:w="780"/>
        <w:gridCol w:w="1240"/>
      </w:tblGrid>
      <w:tr w:rsidR="00A44F39" w:rsidRPr="006D34E2" w14:paraId="739CBBCC" w14:textId="77777777" w:rsidTr="009457DA">
        <w:trPr>
          <w:trHeight w:val="810"/>
        </w:trPr>
        <w:tc>
          <w:tcPr>
            <w:tcW w:w="1525"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7060231E" w14:textId="77777777" w:rsidR="00A44F39" w:rsidRPr="006D34E2" w:rsidRDefault="00A44F39" w:rsidP="009457DA">
            <w:pPr>
              <w:spacing w:after="0" w:line="240" w:lineRule="auto"/>
              <w:jc w:val="center"/>
              <w:rPr>
                <w:rFonts w:ascii="Aptos Narrow" w:eastAsia="Times New Roman" w:hAnsi="Aptos Narrow" w:cs="Times New Roman"/>
                <w:color w:val="000000"/>
                <w:kern w:val="0"/>
                <w:sz w:val="20"/>
                <w:szCs w:val="20"/>
                <w14:ligatures w14:val="none"/>
              </w:rPr>
            </w:pPr>
            <w:r w:rsidRPr="006D34E2">
              <w:rPr>
                <w:rFonts w:ascii="Aptos Narrow" w:eastAsia="Times New Roman" w:hAnsi="Aptos Narrow" w:cs="Times New Roman"/>
                <w:color w:val="000000"/>
                <w:kern w:val="0"/>
                <w:sz w:val="20"/>
                <w:szCs w:val="20"/>
                <w14:ligatures w14:val="none"/>
              </w:rPr>
              <w:t>Short-Term Shelter Population</w:t>
            </w:r>
          </w:p>
        </w:tc>
        <w:tc>
          <w:tcPr>
            <w:tcW w:w="1185" w:type="dxa"/>
            <w:tcBorders>
              <w:top w:val="single" w:sz="4" w:space="0" w:color="auto"/>
              <w:left w:val="nil"/>
              <w:bottom w:val="single" w:sz="4" w:space="0" w:color="auto"/>
              <w:right w:val="single" w:sz="4" w:space="0" w:color="auto"/>
            </w:tcBorders>
            <w:shd w:val="clear" w:color="000000" w:fill="F2F2F2"/>
            <w:vAlign w:val="center"/>
            <w:hideMark/>
          </w:tcPr>
          <w:p w14:paraId="33303A00" w14:textId="77777777" w:rsidR="00A44F39" w:rsidRPr="006D34E2" w:rsidRDefault="00A44F39" w:rsidP="009457DA">
            <w:pPr>
              <w:spacing w:after="0" w:line="240" w:lineRule="auto"/>
              <w:jc w:val="center"/>
              <w:rPr>
                <w:rFonts w:ascii="Aptos Narrow" w:eastAsia="Times New Roman" w:hAnsi="Aptos Narrow" w:cs="Times New Roman"/>
                <w:color w:val="000000"/>
                <w:kern w:val="0"/>
                <w:sz w:val="20"/>
                <w:szCs w:val="20"/>
                <w14:ligatures w14:val="none"/>
              </w:rPr>
            </w:pPr>
            <w:r w:rsidRPr="006D34E2">
              <w:rPr>
                <w:rFonts w:ascii="Aptos Narrow" w:eastAsia="Times New Roman" w:hAnsi="Aptos Narrow" w:cs="Times New Roman"/>
                <w:color w:val="000000"/>
                <w:kern w:val="0"/>
                <w:sz w:val="20"/>
                <w:szCs w:val="20"/>
                <w14:ligatures w14:val="none"/>
              </w:rPr>
              <w:t>Short-Term Shelter for Dogs</w:t>
            </w:r>
          </w:p>
        </w:tc>
        <w:tc>
          <w:tcPr>
            <w:tcW w:w="1100" w:type="dxa"/>
            <w:tcBorders>
              <w:top w:val="single" w:sz="4" w:space="0" w:color="auto"/>
              <w:left w:val="nil"/>
              <w:bottom w:val="single" w:sz="4" w:space="0" w:color="auto"/>
              <w:right w:val="single" w:sz="4" w:space="0" w:color="auto"/>
            </w:tcBorders>
            <w:shd w:val="clear" w:color="000000" w:fill="F2F2F2"/>
            <w:vAlign w:val="center"/>
            <w:hideMark/>
          </w:tcPr>
          <w:p w14:paraId="5C2DCE77" w14:textId="77777777" w:rsidR="00A44F39" w:rsidRPr="006D34E2" w:rsidRDefault="00A44F39" w:rsidP="009457DA">
            <w:pPr>
              <w:spacing w:after="0" w:line="240" w:lineRule="auto"/>
              <w:jc w:val="center"/>
              <w:rPr>
                <w:rFonts w:ascii="Aptos Narrow" w:eastAsia="Times New Roman" w:hAnsi="Aptos Narrow" w:cs="Times New Roman"/>
                <w:color w:val="000000"/>
                <w:kern w:val="0"/>
                <w:sz w:val="20"/>
                <w:szCs w:val="20"/>
                <w14:ligatures w14:val="none"/>
              </w:rPr>
            </w:pPr>
            <w:r w:rsidRPr="006D34E2">
              <w:rPr>
                <w:rFonts w:ascii="Aptos Narrow" w:eastAsia="Times New Roman" w:hAnsi="Aptos Narrow" w:cs="Times New Roman"/>
                <w:color w:val="000000"/>
                <w:kern w:val="0"/>
                <w:sz w:val="20"/>
                <w:szCs w:val="20"/>
                <w14:ligatures w14:val="none"/>
              </w:rPr>
              <w:t>VSDL</w:t>
            </w:r>
          </w:p>
        </w:tc>
        <w:tc>
          <w:tcPr>
            <w:tcW w:w="1450" w:type="dxa"/>
            <w:tcBorders>
              <w:top w:val="single" w:sz="4" w:space="0" w:color="auto"/>
              <w:left w:val="nil"/>
              <w:bottom w:val="single" w:sz="4" w:space="0" w:color="auto"/>
              <w:right w:val="single" w:sz="4" w:space="0" w:color="auto"/>
            </w:tcBorders>
            <w:shd w:val="clear" w:color="000000" w:fill="F2F2F2"/>
            <w:vAlign w:val="center"/>
            <w:hideMark/>
          </w:tcPr>
          <w:p w14:paraId="64569B79" w14:textId="77777777" w:rsidR="00A44F39" w:rsidRPr="006D34E2" w:rsidRDefault="00A44F39" w:rsidP="009457DA">
            <w:pPr>
              <w:spacing w:after="0" w:line="240" w:lineRule="auto"/>
              <w:jc w:val="center"/>
              <w:rPr>
                <w:rFonts w:ascii="Aptos Narrow" w:eastAsia="Times New Roman" w:hAnsi="Aptos Narrow" w:cs="Times New Roman"/>
                <w:color w:val="000000"/>
                <w:kern w:val="0"/>
                <w:sz w:val="20"/>
                <w:szCs w:val="20"/>
                <w14:ligatures w14:val="none"/>
              </w:rPr>
            </w:pPr>
            <w:r w:rsidRPr="006D34E2">
              <w:rPr>
                <w:rFonts w:ascii="Aptos Narrow" w:eastAsia="Times New Roman" w:hAnsi="Aptos Narrow" w:cs="Times New Roman"/>
                <w:color w:val="000000"/>
                <w:kern w:val="0"/>
                <w:sz w:val="20"/>
                <w:szCs w:val="20"/>
                <w14:ligatures w14:val="none"/>
              </w:rPr>
              <w:t>Total Dogs Personal Property Value</w:t>
            </w:r>
          </w:p>
        </w:tc>
        <w:tc>
          <w:tcPr>
            <w:tcW w:w="1180" w:type="dxa"/>
            <w:tcBorders>
              <w:top w:val="single" w:sz="4" w:space="0" w:color="auto"/>
              <w:left w:val="nil"/>
              <w:bottom w:val="single" w:sz="4" w:space="0" w:color="auto"/>
              <w:right w:val="single" w:sz="4" w:space="0" w:color="auto"/>
            </w:tcBorders>
            <w:shd w:val="clear" w:color="000000" w:fill="F2F2F2"/>
            <w:vAlign w:val="center"/>
            <w:hideMark/>
          </w:tcPr>
          <w:p w14:paraId="69974E8A" w14:textId="77777777" w:rsidR="00A44F39" w:rsidRPr="006D34E2" w:rsidRDefault="00A44F39" w:rsidP="009457DA">
            <w:pPr>
              <w:spacing w:after="0" w:line="240" w:lineRule="auto"/>
              <w:jc w:val="center"/>
              <w:rPr>
                <w:rFonts w:ascii="Aptos Narrow" w:eastAsia="Times New Roman" w:hAnsi="Aptos Narrow" w:cs="Times New Roman"/>
                <w:color w:val="000000"/>
                <w:kern w:val="0"/>
                <w:sz w:val="20"/>
                <w:szCs w:val="20"/>
                <w14:ligatures w14:val="none"/>
              </w:rPr>
            </w:pPr>
            <w:r w:rsidRPr="006D34E2">
              <w:rPr>
                <w:rFonts w:ascii="Aptos Narrow" w:eastAsia="Times New Roman" w:hAnsi="Aptos Narrow" w:cs="Times New Roman"/>
                <w:color w:val="000000"/>
                <w:kern w:val="0"/>
                <w:sz w:val="20"/>
                <w:szCs w:val="20"/>
                <w14:ligatures w14:val="none"/>
              </w:rPr>
              <w:t>Short-Term Shelter of Cats</w:t>
            </w:r>
          </w:p>
        </w:tc>
        <w:tc>
          <w:tcPr>
            <w:tcW w:w="780" w:type="dxa"/>
            <w:tcBorders>
              <w:top w:val="single" w:sz="4" w:space="0" w:color="auto"/>
              <w:left w:val="nil"/>
              <w:bottom w:val="single" w:sz="4" w:space="0" w:color="auto"/>
              <w:right w:val="single" w:sz="4" w:space="0" w:color="auto"/>
            </w:tcBorders>
            <w:shd w:val="clear" w:color="000000" w:fill="F2F2F2"/>
            <w:vAlign w:val="center"/>
            <w:hideMark/>
          </w:tcPr>
          <w:p w14:paraId="6CACFF50" w14:textId="77777777" w:rsidR="00A44F39" w:rsidRPr="006D34E2" w:rsidRDefault="00A44F39" w:rsidP="009457DA">
            <w:pPr>
              <w:spacing w:after="0" w:line="240" w:lineRule="auto"/>
              <w:jc w:val="center"/>
              <w:rPr>
                <w:rFonts w:ascii="Aptos Narrow" w:eastAsia="Times New Roman" w:hAnsi="Aptos Narrow" w:cs="Times New Roman"/>
                <w:color w:val="000000"/>
                <w:kern w:val="0"/>
                <w:sz w:val="20"/>
                <w:szCs w:val="20"/>
                <w14:ligatures w14:val="none"/>
              </w:rPr>
            </w:pPr>
            <w:r w:rsidRPr="006D34E2">
              <w:rPr>
                <w:rFonts w:ascii="Aptos Narrow" w:eastAsia="Times New Roman" w:hAnsi="Aptos Narrow" w:cs="Times New Roman"/>
                <w:color w:val="000000"/>
                <w:kern w:val="0"/>
                <w:sz w:val="20"/>
                <w:szCs w:val="20"/>
                <w14:ligatures w14:val="none"/>
              </w:rPr>
              <w:t>VSCL</w:t>
            </w:r>
          </w:p>
        </w:tc>
        <w:tc>
          <w:tcPr>
            <w:tcW w:w="1240" w:type="dxa"/>
            <w:tcBorders>
              <w:top w:val="single" w:sz="4" w:space="0" w:color="auto"/>
              <w:left w:val="nil"/>
              <w:bottom w:val="single" w:sz="4" w:space="0" w:color="auto"/>
              <w:right w:val="single" w:sz="4" w:space="0" w:color="auto"/>
            </w:tcBorders>
            <w:shd w:val="clear" w:color="000000" w:fill="F2F2F2"/>
            <w:vAlign w:val="center"/>
            <w:hideMark/>
          </w:tcPr>
          <w:p w14:paraId="43CB9194" w14:textId="77777777" w:rsidR="00A44F39" w:rsidRPr="006D34E2" w:rsidRDefault="00A44F39" w:rsidP="009457DA">
            <w:pPr>
              <w:spacing w:after="0" w:line="240" w:lineRule="auto"/>
              <w:jc w:val="center"/>
              <w:rPr>
                <w:rFonts w:ascii="Aptos Narrow" w:eastAsia="Times New Roman" w:hAnsi="Aptos Narrow" w:cs="Times New Roman"/>
                <w:color w:val="000000"/>
                <w:kern w:val="0"/>
                <w:sz w:val="20"/>
                <w:szCs w:val="20"/>
                <w14:ligatures w14:val="none"/>
              </w:rPr>
            </w:pPr>
            <w:r w:rsidRPr="006D34E2">
              <w:rPr>
                <w:rFonts w:ascii="Aptos Narrow" w:eastAsia="Times New Roman" w:hAnsi="Aptos Narrow" w:cs="Times New Roman"/>
                <w:color w:val="000000"/>
                <w:kern w:val="0"/>
                <w:sz w:val="20"/>
                <w:szCs w:val="20"/>
                <w14:ligatures w14:val="none"/>
              </w:rPr>
              <w:t>Total Cats Personal Property Value</w:t>
            </w:r>
          </w:p>
        </w:tc>
      </w:tr>
      <w:tr w:rsidR="00A44F39" w:rsidRPr="006D34E2" w14:paraId="111F7D8C" w14:textId="77777777" w:rsidTr="009457DA">
        <w:trPr>
          <w:trHeight w:val="300"/>
        </w:trPr>
        <w:tc>
          <w:tcPr>
            <w:tcW w:w="1525" w:type="dxa"/>
            <w:tcBorders>
              <w:top w:val="nil"/>
              <w:left w:val="single" w:sz="4" w:space="0" w:color="auto"/>
              <w:bottom w:val="single" w:sz="4" w:space="0" w:color="auto"/>
              <w:right w:val="single" w:sz="4" w:space="0" w:color="auto"/>
            </w:tcBorders>
            <w:vAlign w:val="bottom"/>
            <w:hideMark/>
          </w:tcPr>
          <w:p w14:paraId="5EDD6390" w14:textId="77777777" w:rsidR="00A44F39" w:rsidRPr="006D34E2" w:rsidRDefault="00A44F39" w:rsidP="009457DA">
            <w:pPr>
              <w:spacing w:after="0" w:line="240" w:lineRule="auto"/>
              <w:jc w:val="center"/>
              <w:rPr>
                <w:rFonts w:ascii="Aptos Narrow" w:eastAsia="Times New Roman" w:hAnsi="Aptos Narrow" w:cs="Times New Roman"/>
                <w:color w:val="000000"/>
                <w:kern w:val="0"/>
                <w:sz w:val="20"/>
                <w:szCs w:val="20"/>
                <w14:ligatures w14:val="none"/>
              </w:rPr>
            </w:pPr>
            <w:r w:rsidRPr="006D34E2">
              <w:rPr>
                <w:rFonts w:ascii="Aptos Narrow" w:eastAsia="Times New Roman" w:hAnsi="Aptos Narrow" w:cs="Times New Roman"/>
                <w:color w:val="000000"/>
                <w:kern w:val="0"/>
                <w:sz w:val="20"/>
                <w:szCs w:val="20"/>
                <w14:ligatures w14:val="none"/>
              </w:rPr>
              <w:t>17,142</w:t>
            </w:r>
          </w:p>
        </w:tc>
        <w:tc>
          <w:tcPr>
            <w:tcW w:w="1185" w:type="dxa"/>
            <w:tcBorders>
              <w:top w:val="nil"/>
              <w:left w:val="nil"/>
              <w:bottom w:val="single" w:sz="4" w:space="0" w:color="auto"/>
              <w:right w:val="single" w:sz="4" w:space="0" w:color="auto"/>
            </w:tcBorders>
            <w:vAlign w:val="bottom"/>
            <w:hideMark/>
          </w:tcPr>
          <w:p w14:paraId="6E417F39" w14:textId="77777777" w:rsidR="00A44F39" w:rsidRPr="006D34E2" w:rsidRDefault="00A44F39" w:rsidP="009457DA">
            <w:pPr>
              <w:spacing w:after="0" w:line="240" w:lineRule="auto"/>
              <w:jc w:val="center"/>
              <w:rPr>
                <w:rFonts w:ascii="Aptos Narrow" w:eastAsia="Times New Roman" w:hAnsi="Aptos Narrow" w:cs="Times New Roman"/>
                <w:color w:val="000000"/>
                <w:kern w:val="0"/>
                <w:sz w:val="20"/>
                <w:szCs w:val="20"/>
                <w14:ligatures w14:val="none"/>
              </w:rPr>
            </w:pPr>
            <w:r w:rsidRPr="006D34E2">
              <w:rPr>
                <w:rFonts w:ascii="Aptos Narrow" w:eastAsia="Times New Roman" w:hAnsi="Aptos Narrow" w:cs="Times New Roman"/>
                <w:color w:val="000000"/>
                <w:kern w:val="0"/>
                <w:sz w:val="20"/>
                <w:szCs w:val="20"/>
                <w14:ligatures w14:val="none"/>
              </w:rPr>
              <w:t>3,030</w:t>
            </w:r>
          </w:p>
        </w:tc>
        <w:tc>
          <w:tcPr>
            <w:tcW w:w="1100" w:type="dxa"/>
            <w:tcBorders>
              <w:top w:val="nil"/>
              <w:left w:val="nil"/>
              <w:bottom w:val="single" w:sz="4" w:space="0" w:color="auto"/>
              <w:right w:val="single" w:sz="4" w:space="0" w:color="auto"/>
            </w:tcBorders>
            <w:vAlign w:val="bottom"/>
            <w:hideMark/>
          </w:tcPr>
          <w:p w14:paraId="61BAADD5" w14:textId="77777777" w:rsidR="00A44F39" w:rsidRPr="006D34E2" w:rsidRDefault="00A44F39" w:rsidP="009457DA">
            <w:pPr>
              <w:spacing w:after="0" w:line="240" w:lineRule="auto"/>
              <w:jc w:val="center"/>
              <w:rPr>
                <w:rFonts w:ascii="Aptos Narrow" w:eastAsia="Times New Roman" w:hAnsi="Aptos Narrow" w:cs="Times New Roman"/>
                <w:color w:val="000000"/>
                <w:kern w:val="0"/>
                <w:sz w:val="20"/>
                <w:szCs w:val="20"/>
                <w14:ligatures w14:val="none"/>
              </w:rPr>
            </w:pPr>
            <w:r w:rsidRPr="006D34E2">
              <w:rPr>
                <w:rFonts w:ascii="Aptos Narrow" w:eastAsia="Times New Roman" w:hAnsi="Aptos Narrow" w:cs="Times New Roman"/>
                <w:color w:val="000000"/>
                <w:kern w:val="0"/>
                <w:sz w:val="20"/>
                <w:szCs w:val="20"/>
                <w14:ligatures w14:val="none"/>
              </w:rPr>
              <w:t>$8,000</w:t>
            </w:r>
          </w:p>
        </w:tc>
        <w:tc>
          <w:tcPr>
            <w:tcW w:w="1450" w:type="dxa"/>
            <w:tcBorders>
              <w:top w:val="nil"/>
              <w:left w:val="nil"/>
              <w:bottom w:val="single" w:sz="4" w:space="0" w:color="auto"/>
              <w:right w:val="single" w:sz="4" w:space="0" w:color="auto"/>
            </w:tcBorders>
            <w:vAlign w:val="bottom"/>
            <w:hideMark/>
          </w:tcPr>
          <w:p w14:paraId="51ABB598" w14:textId="77777777" w:rsidR="00A44F39" w:rsidRPr="006D34E2" w:rsidRDefault="00A44F39" w:rsidP="009457DA">
            <w:pPr>
              <w:spacing w:after="0" w:line="240" w:lineRule="auto"/>
              <w:jc w:val="center"/>
              <w:rPr>
                <w:rFonts w:ascii="Aptos Narrow" w:eastAsia="Times New Roman" w:hAnsi="Aptos Narrow" w:cs="Times New Roman"/>
                <w:color w:val="000000"/>
                <w:kern w:val="0"/>
                <w:sz w:val="20"/>
                <w:szCs w:val="20"/>
                <w14:ligatures w14:val="none"/>
              </w:rPr>
            </w:pPr>
            <w:r w:rsidRPr="006D34E2">
              <w:rPr>
                <w:rFonts w:ascii="Aptos Narrow" w:eastAsia="Times New Roman" w:hAnsi="Aptos Narrow" w:cs="Times New Roman"/>
                <w:color w:val="000000"/>
                <w:kern w:val="0"/>
                <w:sz w:val="20"/>
                <w:szCs w:val="20"/>
                <w14:ligatures w14:val="none"/>
              </w:rPr>
              <w:t>$24.2 M</w:t>
            </w:r>
          </w:p>
        </w:tc>
        <w:tc>
          <w:tcPr>
            <w:tcW w:w="1180" w:type="dxa"/>
            <w:tcBorders>
              <w:top w:val="nil"/>
              <w:left w:val="nil"/>
              <w:bottom w:val="single" w:sz="4" w:space="0" w:color="auto"/>
              <w:right w:val="single" w:sz="4" w:space="0" w:color="auto"/>
            </w:tcBorders>
            <w:vAlign w:val="bottom"/>
            <w:hideMark/>
          </w:tcPr>
          <w:p w14:paraId="436273AB" w14:textId="77777777" w:rsidR="00A44F39" w:rsidRPr="006D34E2" w:rsidRDefault="00A44F39" w:rsidP="009457DA">
            <w:pPr>
              <w:spacing w:after="0" w:line="240" w:lineRule="auto"/>
              <w:jc w:val="center"/>
              <w:rPr>
                <w:rFonts w:ascii="Aptos Narrow" w:eastAsia="Times New Roman" w:hAnsi="Aptos Narrow" w:cs="Times New Roman"/>
                <w:color w:val="000000"/>
                <w:kern w:val="0"/>
                <w:sz w:val="20"/>
                <w:szCs w:val="20"/>
                <w14:ligatures w14:val="none"/>
              </w:rPr>
            </w:pPr>
            <w:r w:rsidRPr="006D34E2">
              <w:rPr>
                <w:rFonts w:ascii="Aptos Narrow" w:eastAsia="Times New Roman" w:hAnsi="Aptos Narrow" w:cs="Times New Roman"/>
                <w:color w:val="000000"/>
                <w:kern w:val="0"/>
                <w:sz w:val="20"/>
                <w:szCs w:val="20"/>
                <w14:ligatures w14:val="none"/>
              </w:rPr>
              <w:t>1,760</w:t>
            </w:r>
          </w:p>
        </w:tc>
        <w:tc>
          <w:tcPr>
            <w:tcW w:w="780" w:type="dxa"/>
            <w:tcBorders>
              <w:top w:val="nil"/>
              <w:left w:val="nil"/>
              <w:bottom w:val="single" w:sz="4" w:space="0" w:color="auto"/>
              <w:right w:val="single" w:sz="4" w:space="0" w:color="auto"/>
            </w:tcBorders>
            <w:vAlign w:val="bottom"/>
            <w:hideMark/>
          </w:tcPr>
          <w:p w14:paraId="32FC2CBB" w14:textId="77777777" w:rsidR="00A44F39" w:rsidRPr="006D34E2" w:rsidRDefault="00A44F39" w:rsidP="009457DA">
            <w:pPr>
              <w:spacing w:after="0" w:line="240" w:lineRule="auto"/>
              <w:jc w:val="center"/>
              <w:rPr>
                <w:rFonts w:ascii="Aptos Narrow" w:eastAsia="Times New Roman" w:hAnsi="Aptos Narrow" w:cs="Times New Roman"/>
                <w:color w:val="000000"/>
                <w:kern w:val="0"/>
                <w:sz w:val="20"/>
                <w:szCs w:val="20"/>
                <w14:ligatures w14:val="none"/>
              </w:rPr>
            </w:pPr>
            <w:r w:rsidRPr="006D34E2">
              <w:rPr>
                <w:rFonts w:ascii="Aptos Narrow" w:eastAsia="Times New Roman" w:hAnsi="Aptos Narrow" w:cs="Times New Roman"/>
                <w:color w:val="000000"/>
                <w:kern w:val="0"/>
                <w:sz w:val="20"/>
                <w:szCs w:val="20"/>
                <w14:ligatures w14:val="none"/>
              </w:rPr>
              <w:t xml:space="preserve">$7,100 </w:t>
            </w:r>
          </w:p>
        </w:tc>
        <w:tc>
          <w:tcPr>
            <w:tcW w:w="1240" w:type="dxa"/>
            <w:tcBorders>
              <w:top w:val="nil"/>
              <w:left w:val="nil"/>
              <w:bottom w:val="single" w:sz="4" w:space="0" w:color="auto"/>
              <w:right w:val="single" w:sz="4" w:space="0" w:color="auto"/>
            </w:tcBorders>
            <w:vAlign w:val="bottom"/>
            <w:hideMark/>
          </w:tcPr>
          <w:p w14:paraId="0F4CD1F6" w14:textId="77777777" w:rsidR="00A44F39" w:rsidRPr="006D34E2" w:rsidRDefault="00A44F39" w:rsidP="009457DA">
            <w:pPr>
              <w:spacing w:after="0" w:line="240" w:lineRule="auto"/>
              <w:jc w:val="center"/>
              <w:rPr>
                <w:rFonts w:ascii="Aptos Narrow" w:eastAsia="Times New Roman" w:hAnsi="Aptos Narrow" w:cs="Times New Roman"/>
                <w:color w:val="000000"/>
                <w:kern w:val="0"/>
                <w:sz w:val="20"/>
                <w:szCs w:val="20"/>
                <w14:ligatures w14:val="none"/>
              </w:rPr>
            </w:pPr>
            <w:r w:rsidRPr="006D34E2">
              <w:rPr>
                <w:rFonts w:ascii="Aptos Narrow" w:eastAsia="Times New Roman" w:hAnsi="Aptos Narrow" w:cs="Times New Roman"/>
                <w:color w:val="000000"/>
                <w:kern w:val="0"/>
                <w:sz w:val="20"/>
                <w:szCs w:val="20"/>
                <w14:ligatures w14:val="none"/>
              </w:rPr>
              <w:t>$12.5 M</w:t>
            </w:r>
          </w:p>
        </w:tc>
      </w:tr>
      <w:tr w:rsidR="00A44F39" w:rsidRPr="006D34E2" w14:paraId="444D18ED" w14:textId="77777777" w:rsidTr="009457DA">
        <w:trPr>
          <w:trHeight w:val="300"/>
        </w:trPr>
        <w:tc>
          <w:tcPr>
            <w:tcW w:w="1525" w:type="dxa"/>
            <w:tcBorders>
              <w:top w:val="nil"/>
              <w:left w:val="nil"/>
              <w:bottom w:val="nil"/>
              <w:right w:val="nil"/>
            </w:tcBorders>
            <w:vAlign w:val="bottom"/>
            <w:hideMark/>
          </w:tcPr>
          <w:p w14:paraId="002019AA" w14:textId="77777777" w:rsidR="00A44F39" w:rsidRPr="006D34E2" w:rsidRDefault="00A44F39" w:rsidP="009457DA">
            <w:pPr>
              <w:spacing w:after="0" w:line="240" w:lineRule="auto"/>
              <w:jc w:val="center"/>
              <w:rPr>
                <w:rFonts w:ascii="Aptos Narrow" w:eastAsia="Times New Roman" w:hAnsi="Aptos Narrow" w:cs="Times New Roman"/>
                <w:color w:val="000000"/>
                <w:kern w:val="0"/>
                <w:sz w:val="20"/>
                <w:szCs w:val="20"/>
                <w14:ligatures w14:val="none"/>
              </w:rPr>
            </w:pPr>
          </w:p>
        </w:tc>
        <w:tc>
          <w:tcPr>
            <w:tcW w:w="1185" w:type="dxa"/>
            <w:tcBorders>
              <w:top w:val="nil"/>
              <w:left w:val="nil"/>
              <w:bottom w:val="nil"/>
              <w:right w:val="nil"/>
            </w:tcBorders>
            <w:vAlign w:val="bottom"/>
            <w:hideMark/>
          </w:tcPr>
          <w:p w14:paraId="6A852BE7" w14:textId="77777777" w:rsidR="00A44F39" w:rsidRPr="006D34E2" w:rsidRDefault="00A44F39" w:rsidP="009457DA">
            <w:pPr>
              <w:spacing w:after="0" w:line="240" w:lineRule="auto"/>
              <w:jc w:val="center"/>
              <w:rPr>
                <w:rFonts w:ascii="Times New Roman" w:eastAsia="Times New Roman" w:hAnsi="Times New Roman" w:cs="Times New Roman"/>
                <w:kern w:val="0"/>
                <w:sz w:val="20"/>
                <w:szCs w:val="20"/>
                <w14:ligatures w14:val="none"/>
              </w:rPr>
            </w:pPr>
          </w:p>
        </w:tc>
        <w:tc>
          <w:tcPr>
            <w:tcW w:w="1100" w:type="dxa"/>
            <w:tcBorders>
              <w:top w:val="nil"/>
              <w:left w:val="nil"/>
              <w:bottom w:val="nil"/>
              <w:right w:val="nil"/>
            </w:tcBorders>
            <w:vAlign w:val="bottom"/>
            <w:hideMark/>
          </w:tcPr>
          <w:p w14:paraId="11F23003" w14:textId="77777777" w:rsidR="00A44F39" w:rsidRPr="006D34E2" w:rsidRDefault="00A44F39" w:rsidP="009457DA">
            <w:pPr>
              <w:spacing w:after="0" w:line="240" w:lineRule="auto"/>
              <w:jc w:val="center"/>
              <w:rPr>
                <w:rFonts w:ascii="Times New Roman" w:eastAsia="Times New Roman" w:hAnsi="Times New Roman" w:cs="Times New Roman"/>
                <w:kern w:val="0"/>
                <w:sz w:val="20"/>
                <w:szCs w:val="20"/>
                <w14:ligatures w14:val="none"/>
              </w:rPr>
            </w:pPr>
          </w:p>
        </w:tc>
        <w:tc>
          <w:tcPr>
            <w:tcW w:w="1450" w:type="dxa"/>
            <w:tcBorders>
              <w:top w:val="nil"/>
              <w:left w:val="nil"/>
              <w:bottom w:val="nil"/>
              <w:right w:val="nil"/>
            </w:tcBorders>
            <w:vAlign w:val="bottom"/>
            <w:hideMark/>
          </w:tcPr>
          <w:p w14:paraId="1328A4F4" w14:textId="77777777" w:rsidR="00A44F39" w:rsidRPr="006D34E2" w:rsidRDefault="00A44F39" w:rsidP="009457DA">
            <w:pPr>
              <w:spacing w:after="0" w:line="240" w:lineRule="auto"/>
              <w:rPr>
                <w:rFonts w:ascii="Times New Roman" w:eastAsia="Times New Roman" w:hAnsi="Times New Roman" w:cs="Times New Roman"/>
                <w:kern w:val="0"/>
                <w:sz w:val="20"/>
                <w:szCs w:val="20"/>
                <w14:ligatures w14:val="none"/>
              </w:rPr>
            </w:pPr>
          </w:p>
        </w:tc>
        <w:tc>
          <w:tcPr>
            <w:tcW w:w="1180" w:type="dxa"/>
            <w:tcBorders>
              <w:top w:val="nil"/>
              <w:left w:val="nil"/>
              <w:bottom w:val="nil"/>
              <w:right w:val="nil"/>
            </w:tcBorders>
            <w:vAlign w:val="bottom"/>
            <w:hideMark/>
          </w:tcPr>
          <w:p w14:paraId="194CF185" w14:textId="77777777" w:rsidR="00A44F39" w:rsidRPr="006D34E2" w:rsidRDefault="00A44F39" w:rsidP="009457DA">
            <w:pPr>
              <w:spacing w:after="0" w:line="240" w:lineRule="auto"/>
              <w:jc w:val="center"/>
              <w:rPr>
                <w:rFonts w:ascii="Times New Roman" w:eastAsia="Times New Roman" w:hAnsi="Times New Roman" w:cs="Times New Roman"/>
                <w:kern w:val="0"/>
                <w:sz w:val="20"/>
                <w:szCs w:val="20"/>
                <w14:ligatures w14:val="none"/>
              </w:rPr>
            </w:pPr>
          </w:p>
        </w:tc>
        <w:tc>
          <w:tcPr>
            <w:tcW w:w="780" w:type="dxa"/>
            <w:tcBorders>
              <w:top w:val="nil"/>
              <w:left w:val="nil"/>
              <w:bottom w:val="nil"/>
              <w:right w:val="nil"/>
            </w:tcBorders>
            <w:vAlign w:val="bottom"/>
            <w:hideMark/>
          </w:tcPr>
          <w:p w14:paraId="37DA3CBB" w14:textId="77777777" w:rsidR="00A44F39" w:rsidRPr="006D34E2" w:rsidRDefault="00A44F39" w:rsidP="009457DA">
            <w:pPr>
              <w:spacing w:after="0" w:line="240" w:lineRule="auto"/>
              <w:jc w:val="center"/>
              <w:rPr>
                <w:rFonts w:ascii="Times New Roman" w:eastAsia="Times New Roman" w:hAnsi="Times New Roman" w:cs="Times New Roman"/>
                <w:kern w:val="0"/>
                <w:sz w:val="20"/>
                <w:szCs w:val="20"/>
                <w14:ligatures w14:val="none"/>
              </w:rPr>
            </w:pPr>
          </w:p>
        </w:tc>
        <w:tc>
          <w:tcPr>
            <w:tcW w:w="1240" w:type="dxa"/>
            <w:tcBorders>
              <w:top w:val="nil"/>
              <w:left w:val="nil"/>
              <w:bottom w:val="nil"/>
              <w:right w:val="nil"/>
            </w:tcBorders>
            <w:noWrap/>
            <w:vAlign w:val="bottom"/>
            <w:hideMark/>
          </w:tcPr>
          <w:p w14:paraId="4A589B5D" w14:textId="77777777" w:rsidR="00A44F39" w:rsidRPr="006D34E2" w:rsidRDefault="00A44F39" w:rsidP="009457DA">
            <w:pPr>
              <w:spacing w:after="0" w:line="240" w:lineRule="auto"/>
              <w:jc w:val="center"/>
              <w:rPr>
                <w:rFonts w:ascii="Times New Roman" w:eastAsia="Times New Roman" w:hAnsi="Times New Roman" w:cs="Times New Roman"/>
                <w:kern w:val="0"/>
                <w:sz w:val="20"/>
                <w:szCs w:val="20"/>
                <w14:ligatures w14:val="none"/>
              </w:rPr>
            </w:pPr>
          </w:p>
        </w:tc>
      </w:tr>
      <w:tr w:rsidR="00A44F39" w:rsidRPr="006D34E2" w14:paraId="4061D83E" w14:textId="77777777" w:rsidTr="009457DA">
        <w:trPr>
          <w:trHeight w:val="300"/>
        </w:trPr>
        <w:tc>
          <w:tcPr>
            <w:tcW w:w="1525" w:type="dxa"/>
            <w:tcBorders>
              <w:top w:val="nil"/>
              <w:left w:val="nil"/>
              <w:bottom w:val="nil"/>
              <w:right w:val="nil"/>
            </w:tcBorders>
            <w:vAlign w:val="bottom"/>
            <w:hideMark/>
          </w:tcPr>
          <w:p w14:paraId="5CC20347" w14:textId="77777777" w:rsidR="00A44F39" w:rsidRPr="006D34E2" w:rsidRDefault="00A44F39" w:rsidP="009457DA">
            <w:pPr>
              <w:spacing w:after="0" w:line="240" w:lineRule="auto"/>
              <w:rPr>
                <w:rFonts w:ascii="Times New Roman" w:eastAsia="Times New Roman" w:hAnsi="Times New Roman" w:cs="Times New Roman"/>
                <w:kern w:val="0"/>
                <w:sz w:val="20"/>
                <w:szCs w:val="20"/>
                <w14:ligatures w14:val="none"/>
              </w:rPr>
            </w:pPr>
          </w:p>
        </w:tc>
        <w:tc>
          <w:tcPr>
            <w:tcW w:w="1185" w:type="dxa"/>
            <w:tcBorders>
              <w:top w:val="nil"/>
              <w:left w:val="nil"/>
              <w:bottom w:val="nil"/>
              <w:right w:val="nil"/>
            </w:tcBorders>
            <w:vAlign w:val="bottom"/>
            <w:hideMark/>
          </w:tcPr>
          <w:p w14:paraId="1A04AA10" w14:textId="77777777" w:rsidR="00A44F39" w:rsidRPr="006D34E2" w:rsidRDefault="00A44F39" w:rsidP="009457DA">
            <w:pPr>
              <w:spacing w:after="0" w:line="240" w:lineRule="auto"/>
              <w:jc w:val="center"/>
              <w:rPr>
                <w:rFonts w:ascii="Times New Roman" w:eastAsia="Times New Roman" w:hAnsi="Times New Roman" w:cs="Times New Roman"/>
                <w:kern w:val="0"/>
                <w:sz w:val="20"/>
                <w:szCs w:val="20"/>
                <w14:ligatures w14:val="none"/>
              </w:rPr>
            </w:pPr>
          </w:p>
        </w:tc>
        <w:tc>
          <w:tcPr>
            <w:tcW w:w="1100" w:type="dxa"/>
            <w:tcBorders>
              <w:top w:val="nil"/>
              <w:left w:val="nil"/>
              <w:bottom w:val="nil"/>
              <w:right w:val="nil"/>
            </w:tcBorders>
            <w:vAlign w:val="bottom"/>
            <w:hideMark/>
          </w:tcPr>
          <w:p w14:paraId="3FFCF789" w14:textId="77777777" w:rsidR="00A44F39" w:rsidRPr="006D34E2" w:rsidRDefault="00A44F39" w:rsidP="009457DA">
            <w:pPr>
              <w:spacing w:after="0" w:line="240" w:lineRule="auto"/>
              <w:jc w:val="center"/>
              <w:rPr>
                <w:rFonts w:ascii="Times New Roman" w:eastAsia="Times New Roman" w:hAnsi="Times New Roman" w:cs="Times New Roman"/>
                <w:kern w:val="0"/>
                <w:sz w:val="20"/>
                <w:szCs w:val="20"/>
                <w14:ligatures w14:val="none"/>
              </w:rPr>
            </w:pPr>
          </w:p>
        </w:tc>
        <w:tc>
          <w:tcPr>
            <w:tcW w:w="1450" w:type="dxa"/>
            <w:tcBorders>
              <w:top w:val="nil"/>
              <w:left w:val="nil"/>
              <w:bottom w:val="nil"/>
              <w:right w:val="nil"/>
            </w:tcBorders>
            <w:vAlign w:val="bottom"/>
            <w:hideMark/>
          </w:tcPr>
          <w:p w14:paraId="66B126CC" w14:textId="77777777" w:rsidR="00A44F39" w:rsidRPr="006D34E2" w:rsidRDefault="00A44F39" w:rsidP="009457DA">
            <w:pPr>
              <w:spacing w:after="0" w:line="240" w:lineRule="auto"/>
              <w:rPr>
                <w:rFonts w:ascii="Times New Roman" w:eastAsia="Times New Roman" w:hAnsi="Times New Roman" w:cs="Times New Roman"/>
                <w:kern w:val="0"/>
                <w:sz w:val="20"/>
                <w:szCs w:val="20"/>
                <w14:ligatures w14:val="none"/>
              </w:rPr>
            </w:pPr>
          </w:p>
        </w:tc>
        <w:tc>
          <w:tcPr>
            <w:tcW w:w="1180" w:type="dxa"/>
            <w:tcBorders>
              <w:top w:val="nil"/>
              <w:left w:val="nil"/>
              <w:bottom w:val="nil"/>
              <w:right w:val="nil"/>
            </w:tcBorders>
            <w:vAlign w:val="bottom"/>
            <w:hideMark/>
          </w:tcPr>
          <w:p w14:paraId="352A4CC2" w14:textId="77777777" w:rsidR="00A44F39" w:rsidRPr="006D34E2" w:rsidRDefault="00A44F39" w:rsidP="009457DA">
            <w:pPr>
              <w:spacing w:after="0" w:line="240" w:lineRule="auto"/>
              <w:jc w:val="center"/>
              <w:rPr>
                <w:rFonts w:ascii="Times New Roman" w:eastAsia="Times New Roman" w:hAnsi="Times New Roman" w:cs="Times New Roman"/>
                <w:kern w:val="0"/>
                <w:sz w:val="20"/>
                <w:szCs w:val="20"/>
                <w14:ligatures w14:val="none"/>
              </w:rPr>
            </w:pPr>
          </w:p>
        </w:tc>
        <w:tc>
          <w:tcPr>
            <w:tcW w:w="780" w:type="dxa"/>
            <w:tcBorders>
              <w:top w:val="nil"/>
              <w:left w:val="nil"/>
              <w:bottom w:val="nil"/>
              <w:right w:val="nil"/>
            </w:tcBorders>
            <w:vAlign w:val="bottom"/>
            <w:hideMark/>
          </w:tcPr>
          <w:p w14:paraId="32CF707D" w14:textId="77777777" w:rsidR="00A44F39" w:rsidRPr="006D34E2" w:rsidRDefault="00A44F39" w:rsidP="009457DA">
            <w:pPr>
              <w:spacing w:after="0" w:line="240" w:lineRule="auto"/>
              <w:jc w:val="center"/>
              <w:rPr>
                <w:rFonts w:ascii="Times New Roman" w:eastAsia="Times New Roman" w:hAnsi="Times New Roman" w:cs="Times New Roman"/>
                <w:kern w:val="0"/>
                <w:sz w:val="20"/>
                <w:szCs w:val="20"/>
                <w14:ligatures w14:val="none"/>
              </w:rPr>
            </w:pPr>
          </w:p>
        </w:tc>
        <w:tc>
          <w:tcPr>
            <w:tcW w:w="1240" w:type="dxa"/>
            <w:tcBorders>
              <w:top w:val="nil"/>
              <w:left w:val="nil"/>
              <w:bottom w:val="nil"/>
              <w:right w:val="nil"/>
            </w:tcBorders>
            <w:noWrap/>
            <w:vAlign w:val="bottom"/>
            <w:hideMark/>
          </w:tcPr>
          <w:p w14:paraId="5B1B4639" w14:textId="77777777" w:rsidR="00A44F39" w:rsidRPr="006D34E2" w:rsidRDefault="00A44F39" w:rsidP="009457DA">
            <w:pPr>
              <w:spacing w:after="0" w:line="240" w:lineRule="auto"/>
              <w:jc w:val="center"/>
              <w:rPr>
                <w:rFonts w:ascii="Times New Roman" w:eastAsia="Times New Roman" w:hAnsi="Times New Roman" w:cs="Times New Roman"/>
                <w:kern w:val="0"/>
                <w:sz w:val="20"/>
                <w:szCs w:val="20"/>
                <w14:ligatures w14:val="none"/>
              </w:rPr>
            </w:pPr>
          </w:p>
        </w:tc>
      </w:tr>
      <w:tr w:rsidR="00A44F39" w:rsidRPr="006D34E2" w14:paraId="5779670D" w14:textId="77777777" w:rsidTr="009457DA">
        <w:trPr>
          <w:trHeight w:val="1350"/>
        </w:trPr>
        <w:tc>
          <w:tcPr>
            <w:tcW w:w="1525"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04B18CB5" w14:textId="77777777" w:rsidR="00A44F39" w:rsidRPr="006D34E2" w:rsidRDefault="00A44F39" w:rsidP="009457DA">
            <w:pPr>
              <w:spacing w:after="0" w:line="240" w:lineRule="auto"/>
              <w:jc w:val="center"/>
              <w:rPr>
                <w:rFonts w:ascii="Aptos Narrow" w:eastAsia="Times New Roman" w:hAnsi="Aptos Narrow" w:cs="Times New Roman"/>
                <w:color w:val="000000"/>
                <w:kern w:val="0"/>
                <w:sz w:val="20"/>
                <w:szCs w:val="20"/>
                <w14:ligatures w14:val="none"/>
              </w:rPr>
            </w:pPr>
            <w:r w:rsidRPr="006D34E2">
              <w:rPr>
                <w:rFonts w:ascii="Aptos Narrow" w:eastAsia="Times New Roman" w:hAnsi="Aptos Narrow" w:cs="Times New Roman"/>
                <w:color w:val="000000"/>
                <w:kern w:val="0"/>
                <w:sz w:val="20"/>
                <w:szCs w:val="20"/>
                <w14:ligatures w14:val="none"/>
              </w:rPr>
              <w:t>Total Companion Pets Displaced Value for 1% Annual Chance Flood</w:t>
            </w:r>
          </w:p>
        </w:tc>
        <w:tc>
          <w:tcPr>
            <w:tcW w:w="1185" w:type="dxa"/>
            <w:tcBorders>
              <w:top w:val="single" w:sz="4" w:space="0" w:color="auto"/>
              <w:left w:val="nil"/>
              <w:bottom w:val="single" w:sz="4" w:space="0" w:color="auto"/>
              <w:right w:val="single" w:sz="4" w:space="0" w:color="auto"/>
            </w:tcBorders>
            <w:shd w:val="clear" w:color="000000" w:fill="F2F2F2"/>
            <w:vAlign w:val="center"/>
            <w:hideMark/>
          </w:tcPr>
          <w:p w14:paraId="2A6FA87D" w14:textId="77777777" w:rsidR="00A44F39" w:rsidRPr="006D34E2" w:rsidRDefault="00A44F39" w:rsidP="009457DA">
            <w:pPr>
              <w:spacing w:after="0" w:line="240" w:lineRule="auto"/>
              <w:jc w:val="center"/>
              <w:rPr>
                <w:rFonts w:ascii="Aptos Narrow" w:eastAsia="Times New Roman" w:hAnsi="Aptos Narrow" w:cs="Times New Roman"/>
                <w:color w:val="000000"/>
                <w:kern w:val="0"/>
                <w:sz w:val="20"/>
                <w:szCs w:val="20"/>
                <w14:ligatures w14:val="none"/>
              </w:rPr>
            </w:pPr>
            <w:r w:rsidRPr="00B872E2">
              <w:rPr>
                <w:rFonts w:ascii="Aptos Narrow" w:eastAsia="Times New Roman" w:hAnsi="Aptos Narrow" w:cs="Times New Roman"/>
                <w:color w:val="000000"/>
                <w:kern w:val="0"/>
                <w:sz w:val="20"/>
                <w:szCs w:val="20"/>
                <w14:ligatures w14:val="none"/>
              </w:rPr>
              <w:t xml:space="preserve">Annualized Pet Value Displaced </w:t>
            </w:r>
            <w:r>
              <w:rPr>
                <w:rFonts w:ascii="Aptos Narrow" w:eastAsia="Times New Roman" w:hAnsi="Aptos Narrow" w:cs="Times New Roman"/>
                <w:color w:val="000000"/>
                <w:kern w:val="0"/>
                <w:sz w:val="20"/>
                <w:szCs w:val="20"/>
                <w14:ligatures w14:val="none"/>
              </w:rPr>
              <w:br/>
            </w:r>
            <w:r w:rsidRPr="006D34E2">
              <w:rPr>
                <w:rFonts w:ascii="Aptos Narrow" w:eastAsia="Times New Roman" w:hAnsi="Aptos Narrow" w:cs="Times New Roman"/>
                <w:color w:val="000000"/>
                <w:kern w:val="0"/>
                <w:sz w:val="20"/>
                <w:szCs w:val="20"/>
                <w14:ligatures w14:val="none"/>
              </w:rPr>
              <w:t>(*  0.01)</w:t>
            </w:r>
          </w:p>
        </w:tc>
        <w:tc>
          <w:tcPr>
            <w:tcW w:w="1100" w:type="dxa"/>
            <w:tcBorders>
              <w:top w:val="single" w:sz="4" w:space="0" w:color="auto"/>
              <w:left w:val="nil"/>
              <w:bottom w:val="single" w:sz="4" w:space="0" w:color="auto"/>
              <w:right w:val="single" w:sz="4" w:space="0" w:color="auto"/>
            </w:tcBorders>
            <w:shd w:val="clear" w:color="000000" w:fill="F2F2F2"/>
            <w:vAlign w:val="center"/>
            <w:hideMark/>
          </w:tcPr>
          <w:p w14:paraId="189F87BF" w14:textId="77777777" w:rsidR="00A44F39" w:rsidRPr="006D34E2" w:rsidRDefault="00A44F39" w:rsidP="009457DA">
            <w:pPr>
              <w:spacing w:after="0" w:line="240" w:lineRule="auto"/>
              <w:jc w:val="center"/>
              <w:rPr>
                <w:rFonts w:ascii="Aptos Narrow" w:eastAsia="Times New Roman" w:hAnsi="Aptos Narrow" w:cs="Times New Roman"/>
                <w:color w:val="000000"/>
                <w:kern w:val="0"/>
                <w:sz w:val="20"/>
                <w:szCs w:val="20"/>
                <w14:ligatures w14:val="none"/>
              </w:rPr>
            </w:pPr>
            <w:r w:rsidRPr="006D34E2">
              <w:rPr>
                <w:rFonts w:ascii="Aptos Narrow" w:eastAsia="Times New Roman" w:hAnsi="Aptos Narrow" w:cs="Times New Roman"/>
                <w:color w:val="000000"/>
                <w:kern w:val="0"/>
                <w:sz w:val="20"/>
                <w:szCs w:val="20"/>
                <w14:ligatures w14:val="none"/>
              </w:rPr>
              <w:t>Early Evacuation Rate (60%)</w:t>
            </w:r>
          </w:p>
        </w:tc>
        <w:tc>
          <w:tcPr>
            <w:tcW w:w="1450" w:type="dxa"/>
            <w:tcBorders>
              <w:top w:val="single" w:sz="4" w:space="0" w:color="auto"/>
              <w:left w:val="nil"/>
              <w:bottom w:val="single" w:sz="4" w:space="0" w:color="auto"/>
              <w:right w:val="single" w:sz="4" w:space="0" w:color="auto"/>
            </w:tcBorders>
            <w:shd w:val="clear" w:color="000000" w:fill="F2F2F2"/>
            <w:vAlign w:val="center"/>
            <w:hideMark/>
          </w:tcPr>
          <w:p w14:paraId="3B27770A" w14:textId="77777777" w:rsidR="00A44F39" w:rsidRPr="006D34E2" w:rsidRDefault="00A44F39" w:rsidP="009457DA">
            <w:pPr>
              <w:spacing w:after="0" w:line="240" w:lineRule="auto"/>
              <w:jc w:val="center"/>
              <w:rPr>
                <w:rFonts w:ascii="Aptos Narrow" w:eastAsia="Times New Roman" w:hAnsi="Aptos Narrow" w:cs="Times New Roman"/>
                <w:color w:val="000000"/>
                <w:kern w:val="0"/>
                <w:sz w:val="20"/>
                <w:szCs w:val="20"/>
                <w14:ligatures w14:val="none"/>
              </w:rPr>
            </w:pPr>
            <w:r w:rsidRPr="006D34E2">
              <w:rPr>
                <w:rFonts w:ascii="Aptos Narrow" w:eastAsia="Times New Roman" w:hAnsi="Aptos Narrow" w:cs="Times New Roman"/>
                <w:color w:val="000000"/>
                <w:kern w:val="0"/>
                <w:sz w:val="20"/>
                <w:szCs w:val="20"/>
                <w14:ligatures w14:val="none"/>
              </w:rPr>
              <w:t>SENTRY Project Benefits for Pets</w:t>
            </w:r>
          </w:p>
        </w:tc>
        <w:tc>
          <w:tcPr>
            <w:tcW w:w="1180" w:type="dxa"/>
            <w:tcBorders>
              <w:top w:val="nil"/>
              <w:left w:val="nil"/>
              <w:bottom w:val="nil"/>
              <w:right w:val="nil"/>
            </w:tcBorders>
            <w:noWrap/>
            <w:vAlign w:val="bottom"/>
            <w:hideMark/>
          </w:tcPr>
          <w:p w14:paraId="740E8D80" w14:textId="77777777" w:rsidR="00A44F39" w:rsidRPr="006D34E2" w:rsidRDefault="00A44F39" w:rsidP="009457DA">
            <w:pPr>
              <w:spacing w:after="0" w:line="240" w:lineRule="auto"/>
              <w:jc w:val="center"/>
              <w:rPr>
                <w:rFonts w:ascii="Aptos Narrow" w:eastAsia="Times New Roman" w:hAnsi="Aptos Narrow" w:cs="Times New Roman"/>
                <w:color w:val="000000"/>
                <w:kern w:val="0"/>
                <w:sz w:val="20"/>
                <w:szCs w:val="20"/>
                <w14:ligatures w14:val="none"/>
              </w:rPr>
            </w:pPr>
          </w:p>
        </w:tc>
        <w:tc>
          <w:tcPr>
            <w:tcW w:w="780" w:type="dxa"/>
            <w:tcBorders>
              <w:top w:val="nil"/>
              <w:left w:val="nil"/>
              <w:bottom w:val="nil"/>
              <w:right w:val="nil"/>
            </w:tcBorders>
            <w:noWrap/>
            <w:vAlign w:val="bottom"/>
            <w:hideMark/>
          </w:tcPr>
          <w:p w14:paraId="6D5763A7" w14:textId="77777777" w:rsidR="00A44F39" w:rsidRPr="006D34E2" w:rsidRDefault="00A44F39" w:rsidP="009457DA">
            <w:pPr>
              <w:spacing w:after="0" w:line="240" w:lineRule="auto"/>
              <w:rPr>
                <w:rFonts w:ascii="Times New Roman" w:eastAsia="Times New Roman" w:hAnsi="Times New Roman" w:cs="Times New Roman"/>
                <w:kern w:val="0"/>
                <w:sz w:val="20"/>
                <w:szCs w:val="20"/>
                <w14:ligatures w14:val="none"/>
              </w:rPr>
            </w:pPr>
          </w:p>
        </w:tc>
        <w:tc>
          <w:tcPr>
            <w:tcW w:w="1240" w:type="dxa"/>
            <w:tcBorders>
              <w:top w:val="nil"/>
              <w:left w:val="nil"/>
              <w:bottom w:val="nil"/>
              <w:right w:val="nil"/>
            </w:tcBorders>
            <w:noWrap/>
            <w:vAlign w:val="bottom"/>
            <w:hideMark/>
          </w:tcPr>
          <w:p w14:paraId="4C96FD1F" w14:textId="77777777" w:rsidR="00A44F39" w:rsidRPr="006D34E2" w:rsidRDefault="00A44F39" w:rsidP="009457DA">
            <w:pPr>
              <w:spacing w:after="0" w:line="240" w:lineRule="auto"/>
              <w:rPr>
                <w:rFonts w:ascii="Times New Roman" w:eastAsia="Times New Roman" w:hAnsi="Times New Roman" w:cs="Times New Roman"/>
                <w:kern w:val="0"/>
                <w:sz w:val="20"/>
                <w:szCs w:val="20"/>
                <w14:ligatures w14:val="none"/>
              </w:rPr>
            </w:pPr>
          </w:p>
        </w:tc>
      </w:tr>
      <w:tr w:rsidR="00A44F39" w:rsidRPr="006D34E2" w14:paraId="63309BC1" w14:textId="77777777" w:rsidTr="009457DA">
        <w:trPr>
          <w:trHeight w:val="300"/>
        </w:trPr>
        <w:tc>
          <w:tcPr>
            <w:tcW w:w="1525" w:type="dxa"/>
            <w:tcBorders>
              <w:top w:val="nil"/>
              <w:left w:val="single" w:sz="4" w:space="0" w:color="auto"/>
              <w:bottom w:val="single" w:sz="4" w:space="0" w:color="auto"/>
              <w:right w:val="single" w:sz="4" w:space="0" w:color="auto"/>
            </w:tcBorders>
            <w:vAlign w:val="bottom"/>
            <w:hideMark/>
          </w:tcPr>
          <w:p w14:paraId="677340ED" w14:textId="77777777" w:rsidR="00A44F39" w:rsidRPr="006D34E2" w:rsidRDefault="00A44F39" w:rsidP="009457DA">
            <w:pPr>
              <w:spacing w:after="0" w:line="240" w:lineRule="auto"/>
              <w:jc w:val="center"/>
              <w:rPr>
                <w:rFonts w:ascii="Aptos Narrow" w:eastAsia="Times New Roman" w:hAnsi="Aptos Narrow" w:cs="Times New Roman"/>
                <w:color w:val="000000"/>
                <w:kern w:val="0"/>
                <w:sz w:val="20"/>
                <w:szCs w:val="20"/>
                <w14:ligatures w14:val="none"/>
              </w:rPr>
            </w:pPr>
            <w:r w:rsidRPr="006D34E2">
              <w:rPr>
                <w:rFonts w:ascii="Aptos Narrow" w:eastAsia="Times New Roman" w:hAnsi="Aptos Narrow" w:cs="Times New Roman"/>
                <w:color w:val="000000"/>
                <w:kern w:val="0"/>
                <w:sz w:val="20"/>
                <w:szCs w:val="20"/>
                <w14:ligatures w14:val="none"/>
              </w:rPr>
              <w:t>$36.7 M</w:t>
            </w:r>
          </w:p>
        </w:tc>
        <w:tc>
          <w:tcPr>
            <w:tcW w:w="1185" w:type="dxa"/>
            <w:tcBorders>
              <w:top w:val="nil"/>
              <w:left w:val="nil"/>
              <w:bottom w:val="single" w:sz="4" w:space="0" w:color="auto"/>
              <w:right w:val="single" w:sz="4" w:space="0" w:color="auto"/>
            </w:tcBorders>
            <w:vAlign w:val="bottom"/>
            <w:hideMark/>
          </w:tcPr>
          <w:p w14:paraId="4B8EB0D1" w14:textId="77777777" w:rsidR="00A44F39" w:rsidRPr="006D34E2" w:rsidRDefault="00A44F39" w:rsidP="009457DA">
            <w:pPr>
              <w:spacing w:after="0" w:line="240" w:lineRule="auto"/>
              <w:jc w:val="center"/>
              <w:rPr>
                <w:rFonts w:ascii="Aptos Narrow" w:eastAsia="Times New Roman" w:hAnsi="Aptos Narrow" w:cs="Times New Roman"/>
                <w:color w:val="000000"/>
                <w:kern w:val="0"/>
                <w:sz w:val="20"/>
                <w:szCs w:val="20"/>
                <w14:ligatures w14:val="none"/>
              </w:rPr>
            </w:pPr>
            <w:r w:rsidRPr="006D34E2">
              <w:rPr>
                <w:rFonts w:ascii="Aptos Narrow" w:eastAsia="Times New Roman" w:hAnsi="Aptos Narrow" w:cs="Times New Roman"/>
                <w:color w:val="000000"/>
                <w:kern w:val="0"/>
                <w:sz w:val="20"/>
                <w:szCs w:val="20"/>
                <w14:ligatures w14:val="none"/>
              </w:rPr>
              <w:t>$367,360</w:t>
            </w:r>
          </w:p>
        </w:tc>
        <w:tc>
          <w:tcPr>
            <w:tcW w:w="1100" w:type="dxa"/>
            <w:tcBorders>
              <w:top w:val="nil"/>
              <w:left w:val="nil"/>
              <w:bottom w:val="single" w:sz="4" w:space="0" w:color="auto"/>
              <w:right w:val="single" w:sz="4" w:space="0" w:color="auto"/>
            </w:tcBorders>
            <w:vAlign w:val="bottom"/>
            <w:hideMark/>
          </w:tcPr>
          <w:p w14:paraId="3C223145" w14:textId="77777777" w:rsidR="00A44F39" w:rsidRPr="006D34E2" w:rsidRDefault="00A44F39" w:rsidP="009457DA">
            <w:pPr>
              <w:spacing w:after="0" w:line="240" w:lineRule="auto"/>
              <w:jc w:val="center"/>
              <w:rPr>
                <w:rFonts w:ascii="Aptos Narrow" w:eastAsia="Times New Roman" w:hAnsi="Aptos Narrow" w:cs="Times New Roman"/>
                <w:color w:val="000000"/>
                <w:kern w:val="0"/>
                <w:sz w:val="20"/>
                <w:szCs w:val="20"/>
                <w14:ligatures w14:val="none"/>
              </w:rPr>
            </w:pPr>
            <w:r w:rsidRPr="006D34E2">
              <w:rPr>
                <w:rFonts w:ascii="Aptos Narrow" w:eastAsia="Times New Roman" w:hAnsi="Aptos Narrow" w:cs="Times New Roman"/>
                <w:color w:val="000000"/>
                <w:kern w:val="0"/>
                <w:sz w:val="20"/>
                <w:szCs w:val="20"/>
                <w14:ligatures w14:val="none"/>
              </w:rPr>
              <w:t>60%</w:t>
            </w:r>
          </w:p>
        </w:tc>
        <w:tc>
          <w:tcPr>
            <w:tcW w:w="1450" w:type="dxa"/>
            <w:tcBorders>
              <w:top w:val="nil"/>
              <w:left w:val="nil"/>
              <w:bottom w:val="single" w:sz="4" w:space="0" w:color="auto"/>
              <w:right w:val="single" w:sz="4" w:space="0" w:color="auto"/>
            </w:tcBorders>
            <w:shd w:val="clear" w:color="auto" w:fill="D9F2D0" w:themeFill="accent6" w:themeFillTint="33"/>
            <w:vAlign w:val="bottom"/>
            <w:hideMark/>
          </w:tcPr>
          <w:p w14:paraId="06C8FAC3" w14:textId="77777777" w:rsidR="00A44F39" w:rsidRPr="006D34E2" w:rsidRDefault="00A44F39" w:rsidP="009457DA">
            <w:pPr>
              <w:spacing w:after="0" w:line="240" w:lineRule="auto"/>
              <w:jc w:val="center"/>
              <w:rPr>
                <w:rFonts w:ascii="Aptos Narrow" w:eastAsia="Times New Roman" w:hAnsi="Aptos Narrow" w:cs="Times New Roman"/>
                <w:b/>
                <w:bCs/>
                <w:color w:val="000000"/>
                <w:kern w:val="0"/>
                <w:sz w:val="20"/>
                <w:szCs w:val="20"/>
                <w14:ligatures w14:val="none"/>
              </w:rPr>
            </w:pPr>
            <w:r w:rsidRPr="006D34E2">
              <w:rPr>
                <w:rFonts w:ascii="Aptos Narrow" w:eastAsia="Times New Roman" w:hAnsi="Aptos Narrow" w:cs="Times New Roman"/>
                <w:b/>
                <w:bCs/>
                <w:color w:val="000000"/>
                <w:kern w:val="0"/>
                <w:sz w:val="20"/>
                <w:szCs w:val="20"/>
                <w14:ligatures w14:val="none"/>
              </w:rPr>
              <w:t>$220,416</w:t>
            </w:r>
          </w:p>
        </w:tc>
        <w:tc>
          <w:tcPr>
            <w:tcW w:w="1180" w:type="dxa"/>
            <w:tcBorders>
              <w:top w:val="nil"/>
              <w:left w:val="nil"/>
              <w:bottom w:val="nil"/>
              <w:right w:val="nil"/>
            </w:tcBorders>
            <w:noWrap/>
            <w:vAlign w:val="bottom"/>
            <w:hideMark/>
          </w:tcPr>
          <w:p w14:paraId="6748C462" w14:textId="77777777" w:rsidR="00A44F39" w:rsidRPr="006D34E2" w:rsidRDefault="00A44F39" w:rsidP="009457DA">
            <w:pPr>
              <w:spacing w:after="0" w:line="240" w:lineRule="auto"/>
              <w:jc w:val="center"/>
              <w:rPr>
                <w:rFonts w:ascii="Aptos Narrow" w:eastAsia="Times New Roman" w:hAnsi="Aptos Narrow" w:cs="Times New Roman"/>
                <w:color w:val="000000"/>
                <w:kern w:val="0"/>
                <w:sz w:val="20"/>
                <w:szCs w:val="20"/>
                <w14:ligatures w14:val="none"/>
              </w:rPr>
            </w:pPr>
          </w:p>
        </w:tc>
        <w:tc>
          <w:tcPr>
            <w:tcW w:w="780" w:type="dxa"/>
            <w:tcBorders>
              <w:top w:val="nil"/>
              <w:left w:val="nil"/>
              <w:bottom w:val="nil"/>
              <w:right w:val="nil"/>
            </w:tcBorders>
            <w:noWrap/>
            <w:vAlign w:val="bottom"/>
            <w:hideMark/>
          </w:tcPr>
          <w:p w14:paraId="6DA2D09F" w14:textId="77777777" w:rsidR="00A44F39" w:rsidRPr="006D34E2" w:rsidRDefault="00A44F39" w:rsidP="009457DA">
            <w:pPr>
              <w:spacing w:after="0" w:line="240" w:lineRule="auto"/>
              <w:rPr>
                <w:rFonts w:ascii="Times New Roman" w:eastAsia="Times New Roman" w:hAnsi="Times New Roman" w:cs="Times New Roman"/>
                <w:kern w:val="0"/>
                <w:sz w:val="20"/>
                <w:szCs w:val="20"/>
                <w14:ligatures w14:val="none"/>
              </w:rPr>
            </w:pPr>
          </w:p>
        </w:tc>
        <w:tc>
          <w:tcPr>
            <w:tcW w:w="1240" w:type="dxa"/>
            <w:tcBorders>
              <w:top w:val="nil"/>
              <w:left w:val="nil"/>
              <w:bottom w:val="nil"/>
              <w:right w:val="nil"/>
            </w:tcBorders>
            <w:noWrap/>
            <w:vAlign w:val="bottom"/>
            <w:hideMark/>
          </w:tcPr>
          <w:p w14:paraId="1A2A489E" w14:textId="77777777" w:rsidR="00A44F39" w:rsidRPr="006D34E2" w:rsidRDefault="00A44F39" w:rsidP="009457DA">
            <w:pPr>
              <w:spacing w:after="0" w:line="240" w:lineRule="auto"/>
              <w:rPr>
                <w:rFonts w:ascii="Times New Roman" w:eastAsia="Times New Roman" w:hAnsi="Times New Roman" w:cs="Times New Roman"/>
                <w:kern w:val="0"/>
                <w:sz w:val="20"/>
                <w:szCs w:val="20"/>
                <w14:ligatures w14:val="none"/>
              </w:rPr>
            </w:pPr>
          </w:p>
        </w:tc>
      </w:tr>
    </w:tbl>
    <w:p w14:paraId="7903BFE6" w14:textId="66A5FF8B" w:rsidR="00993BB1" w:rsidRDefault="00993BB1" w:rsidP="00993BB1">
      <w:pPr>
        <w:pStyle w:val="Heading1"/>
      </w:pPr>
      <w:bookmarkStart w:id="11" w:name="_Toc235694416"/>
      <w:r>
        <w:lastRenderedPageBreak/>
        <w:t>Risk Assessment of Study Area</w:t>
      </w:r>
      <w:bookmarkEnd w:id="11"/>
    </w:p>
    <w:p w14:paraId="673EF40C" w14:textId="665A3849" w:rsidR="00CF3152" w:rsidRDefault="00CF3152" w:rsidP="00132740">
      <w:pPr>
        <w:pStyle w:val="Heading2"/>
        <w:spacing w:line="240" w:lineRule="auto"/>
      </w:pPr>
      <w:bookmarkStart w:id="12" w:name="_Toc235694417"/>
      <w:r>
        <w:t>Risk Assessment</w:t>
      </w:r>
      <w:bookmarkEnd w:id="12"/>
    </w:p>
    <w:p w14:paraId="385EF5DB" w14:textId="4A0D76A3" w:rsidR="00CF3152" w:rsidRPr="00132740" w:rsidRDefault="00CF3152" w:rsidP="00C12DD8">
      <w:pPr>
        <w:spacing w:after="0" w:line="240" w:lineRule="auto"/>
        <w:rPr>
          <w:sz w:val="22"/>
          <w:szCs w:val="22"/>
        </w:rPr>
      </w:pPr>
      <w:r w:rsidRPr="00132740">
        <w:rPr>
          <w:b/>
          <w:bCs/>
          <w:sz w:val="22"/>
          <w:szCs w:val="22"/>
        </w:rPr>
        <w:t xml:space="preserve">Table </w:t>
      </w:r>
      <w:r w:rsidR="00132740" w:rsidRPr="00132740">
        <w:rPr>
          <w:b/>
          <w:bCs/>
          <w:sz w:val="22"/>
          <w:szCs w:val="22"/>
        </w:rPr>
        <w:t>5</w:t>
      </w:r>
      <w:r w:rsidRPr="00132740">
        <w:rPr>
          <w:b/>
          <w:bCs/>
          <w:sz w:val="22"/>
          <w:szCs w:val="22"/>
        </w:rPr>
        <w:t>.</w:t>
      </w:r>
      <w:r w:rsidRPr="00132740">
        <w:rPr>
          <w:sz w:val="22"/>
          <w:szCs w:val="22"/>
        </w:rPr>
        <w:t xml:space="preserve">  </w:t>
      </w:r>
      <w:r w:rsidR="00132740" w:rsidRPr="00132740">
        <w:rPr>
          <w:sz w:val="22"/>
          <w:szCs w:val="22"/>
        </w:rPr>
        <w:t xml:space="preserve">Risk Assessment of 25-county project study area.  The targeted area for SENTRY is the 1% floodplain area of </w:t>
      </w:r>
      <w:r w:rsidR="00132740" w:rsidRPr="00132740">
        <w:rPr>
          <w:b/>
          <w:bCs/>
          <w:sz w:val="22"/>
          <w:szCs w:val="22"/>
        </w:rPr>
        <w:t>255,195 acres</w:t>
      </w:r>
      <w:r w:rsidR="00132740" w:rsidRPr="00132740">
        <w:rPr>
          <w:sz w:val="22"/>
          <w:szCs w:val="22"/>
        </w:rPr>
        <w:t xml:space="preserve"> with an exposed total population of </w:t>
      </w:r>
      <w:r w:rsidR="00132740" w:rsidRPr="00132740">
        <w:rPr>
          <w:b/>
          <w:bCs/>
          <w:sz w:val="22"/>
          <w:szCs w:val="22"/>
        </w:rPr>
        <w:t>143,632</w:t>
      </w:r>
      <w:r w:rsidR="00132740" w:rsidRPr="00132740">
        <w:rPr>
          <w:sz w:val="22"/>
          <w:szCs w:val="22"/>
        </w:rPr>
        <w:t xml:space="preserve"> people</w:t>
      </w:r>
      <w:r w:rsidR="00C12DD8">
        <w:rPr>
          <w:sz w:val="22"/>
          <w:szCs w:val="22"/>
        </w:rPr>
        <w:t xml:space="preserve">.  View </w:t>
      </w:r>
      <w:hyperlink r:id="rId27" w:history="1">
        <w:r w:rsidR="00C12DD8" w:rsidRPr="00C12DD8">
          <w:rPr>
            <w:rStyle w:val="Hyperlink"/>
            <w:sz w:val="22"/>
            <w:szCs w:val="22"/>
          </w:rPr>
          <w:t>Data Access</w:t>
        </w:r>
      </w:hyperlink>
      <w:r w:rsidR="00C12DD8">
        <w:rPr>
          <w:sz w:val="22"/>
          <w:szCs w:val="22"/>
        </w:rPr>
        <w:t xml:space="preserve"> and </w:t>
      </w:r>
      <w:hyperlink r:id="rId28" w:history="1">
        <w:r w:rsidR="00C12DD8" w:rsidRPr="00C12DD8">
          <w:rPr>
            <w:rStyle w:val="Hyperlink"/>
            <w:sz w:val="22"/>
            <w:szCs w:val="22"/>
          </w:rPr>
          <w:t>Learn More</w:t>
        </w:r>
      </w:hyperlink>
      <w:r w:rsidR="00C12DD8">
        <w:rPr>
          <w:sz w:val="22"/>
          <w:szCs w:val="22"/>
        </w:rPr>
        <w:t xml:space="preserve"> of WV Risk Explorer Tool.</w:t>
      </w:r>
    </w:p>
    <w:tbl>
      <w:tblPr>
        <w:tblStyle w:val="TableGrid"/>
        <w:tblW w:w="0" w:type="auto"/>
        <w:tblLook w:val="04A0" w:firstRow="1" w:lastRow="0" w:firstColumn="1" w:lastColumn="0" w:noHBand="0" w:noVBand="1"/>
      </w:tblPr>
      <w:tblGrid>
        <w:gridCol w:w="3505"/>
        <w:gridCol w:w="2340"/>
        <w:gridCol w:w="3685"/>
      </w:tblGrid>
      <w:tr w:rsidR="009A40E4" w:rsidRPr="00132740" w14:paraId="22F5D86F" w14:textId="77777777" w:rsidTr="00132740">
        <w:trPr>
          <w:tblHeader/>
        </w:trPr>
        <w:tc>
          <w:tcPr>
            <w:tcW w:w="3505" w:type="dxa"/>
            <w:shd w:val="clear" w:color="auto" w:fill="FAE2D5" w:themeFill="accent2" w:themeFillTint="33"/>
          </w:tcPr>
          <w:p w14:paraId="675E8B60" w14:textId="2082C48B" w:rsidR="009A40E4" w:rsidRPr="00132740" w:rsidRDefault="00CF3152" w:rsidP="00C12DD8">
            <w:pPr>
              <w:jc w:val="center"/>
              <w:rPr>
                <w:sz w:val="20"/>
                <w:szCs w:val="20"/>
              </w:rPr>
            </w:pPr>
            <w:r w:rsidRPr="00132740">
              <w:rPr>
                <w:sz w:val="20"/>
                <w:szCs w:val="20"/>
              </w:rPr>
              <w:t>Variable Name</w:t>
            </w:r>
          </w:p>
        </w:tc>
        <w:tc>
          <w:tcPr>
            <w:tcW w:w="2340" w:type="dxa"/>
            <w:shd w:val="clear" w:color="auto" w:fill="FAE2D5" w:themeFill="accent2" w:themeFillTint="33"/>
          </w:tcPr>
          <w:p w14:paraId="3115D737" w14:textId="09974708" w:rsidR="009A40E4" w:rsidRPr="00132740" w:rsidRDefault="00CF3152" w:rsidP="00C12DD8">
            <w:pPr>
              <w:jc w:val="center"/>
              <w:rPr>
                <w:sz w:val="20"/>
                <w:szCs w:val="20"/>
              </w:rPr>
            </w:pPr>
            <w:r w:rsidRPr="00132740">
              <w:rPr>
                <w:sz w:val="20"/>
                <w:szCs w:val="20"/>
              </w:rPr>
              <w:t>Value</w:t>
            </w:r>
          </w:p>
        </w:tc>
        <w:tc>
          <w:tcPr>
            <w:tcW w:w="3685" w:type="dxa"/>
            <w:shd w:val="clear" w:color="auto" w:fill="FAE2D5" w:themeFill="accent2" w:themeFillTint="33"/>
          </w:tcPr>
          <w:p w14:paraId="2DEE1DB1" w14:textId="50E21FC7" w:rsidR="009A40E4" w:rsidRPr="00132740" w:rsidRDefault="00CF3152" w:rsidP="00C12DD8">
            <w:pPr>
              <w:jc w:val="center"/>
              <w:rPr>
                <w:sz w:val="20"/>
                <w:szCs w:val="20"/>
              </w:rPr>
            </w:pPr>
            <w:r w:rsidRPr="00132740">
              <w:rPr>
                <w:sz w:val="20"/>
                <w:szCs w:val="20"/>
              </w:rPr>
              <w:t>Notes</w:t>
            </w:r>
          </w:p>
        </w:tc>
      </w:tr>
      <w:tr w:rsidR="00CF3152" w:rsidRPr="00132740" w14:paraId="59C00F7A" w14:textId="77777777" w:rsidTr="00132740">
        <w:tc>
          <w:tcPr>
            <w:tcW w:w="3505" w:type="dxa"/>
          </w:tcPr>
          <w:p w14:paraId="1F841658" w14:textId="77777777" w:rsidR="00CF3152" w:rsidRPr="00132740" w:rsidRDefault="00CF3152" w:rsidP="00C12DD8">
            <w:pPr>
              <w:rPr>
                <w:sz w:val="20"/>
                <w:szCs w:val="20"/>
              </w:rPr>
            </w:pPr>
          </w:p>
        </w:tc>
        <w:tc>
          <w:tcPr>
            <w:tcW w:w="2340" w:type="dxa"/>
          </w:tcPr>
          <w:p w14:paraId="2959E57E" w14:textId="77777777" w:rsidR="00CF3152" w:rsidRPr="00132740" w:rsidRDefault="00CF3152" w:rsidP="00C12DD8">
            <w:pPr>
              <w:rPr>
                <w:sz w:val="20"/>
                <w:szCs w:val="20"/>
              </w:rPr>
            </w:pPr>
          </w:p>
        </w:tc>
        <w:tc>
          <w:tcPr>
            <w:tcW w:w="3685" w:type="dxa"/>
          </w:tcPr>
          <w:p w14:paraId="78C5DD19" w14:textId="77777777" w:rsidR="00CF3152" w:rsidRPr="00132740" w:rsidRDefault="00CF3152" w:rsidP="00C12DD8">
            <w:pPr>
              <w:rPr>
                <w:sz w:val="20"/>
                <w:szCs w:val="20"/>
              </w:rPr>
            </w:pPr>
          </w:p>
        </w:tc>
      </w:tr>
      <w:tr w:rsidR="00A45D8F" w:rsidRPr="00132740" w14:paraId="2AC1DCAD" w14:textId="77777777" w:rsidTr="00132740">
        <w:tc>
          <w:tcPr>
            <w:tcW w:w="3505" w:type="dxa"/>
            <w:shd w:val="clear" w:color="auto" w:fill="F2F2F2" w:themeFill="background1" w:themeFillShade="F2"/>
          </w:tcPr>
          <w:p w14:paraId="2A620D73" w14:textId="3004056D" w:rsidR="00A45D8F" w:rsidRPr="00132740" w:rsidRDefault="00A45D8F" w:rsidP="00C12DD8">
            <w:pPr>
              <w:rPr>
                <w:sz w:val="20"/>
                <w:szCs w:val="20"/>
              </w:rPr>
            </w:pPr>
            <w:r w:rsidRPr="00132740">
              <w:rPr>
                <w:sz w:val="20"/>
                <w:szCs w:val="20"/>
              </w:rPr>
              <w:t>GENERAL INFORMATION</w:t>
            </w:r>
          </w:p>
        </w:tc>
        <w:tc>
          <w:tcPr>
            <w:tcW w:w="2340" w:type="dxa"/>
            <w:shd w:val="clear" w:color="auto" w:fill="F2F2F2" w:themeFill="background1" w:themeFillShade="F2"/>
          </w:tcPr>
          <w:p w14:paraId="0EAAC3D4" w14:textId="27B2B26C" w:rsidR="00A45D8F" w:rsidRPr="00132740" w:rsidRDefault="00A45D8F" w:rsidP="00C12DD8">
            <w:pPr>
              <w:rPr>
                <w:sz w:val="20"/>
                <w:szCs w:val="20"/>
              </w:rPr>
            </w:pPr>
          </w:p>
        </w:tc>
        <w:tc>
          <w:tcPr>
            <w:tcW w:w="3685" w:type="dxa"/>
            <w:shd w:val="clear" w:color="auto" w:fill="F2F2F2" w:themeFill="background1" w:themeFillShade="F2"/>
          </w:tcPr>
          <w:p w14:paraId="482767B1" w14:textId="77777777" w:rsidR="00A45D8F" w:rsidRPr="00132740" w:rsidRDefault="00A45D8F" w:rsidP="00C12DD8">
            <w:pPr>
              <w:rPr>
                <w:sz w:val="20"/>
                <w:szCs w:val="20"/>
              </w:rPr>
            </w:pPr>
          </w:p>
        </w:tc>
      </w:tr>
      <w:tr w:rsidR="00A45D8F" w:rsidRPr="00132740" w14:paraId="2002E030" w14:textId="77777777" w:rsidTr="00132740">
        <w:tc>
          <w:tcPr>
            <w:tcW w:w="3505" w:type="dxa"/>
          </w:tcPr>
          <w:p w14:paraId="0AD920FB" w14:textId="7A93CA9A" w:rsidR="00A45D8F" w:rsidRPr="00132740" w:rsidRDefault="008362E6" w:rsidP="00C12DD8">
            <w:pPr>
              <w:rPr>
                <w:sz w:val="20"/>
                <w:szCs w:val="20"/>
              </w:rPr>
            </w:pPr>
            <w:r w:rsidRPr="00132740">
              <w:rPr>
                <w:sz w:val="20"/>
                <w:szCs w:val="20"/>
              </w:rPr>
              <w:t>Total Area</w:t>
            </w:r>
          </w:p>
        </w:tc>
        <w:tc>
          <w:tcPr>
            <w:tcW w:w="2340" w:type="dxa"/>
          </w:tcPr>
          <w:p w14:paraId="46D2EA11" w14:textId="77228553" w:rsidR="00A45D8F" w:rsidRPr="00132740" w:rsidRDefault="00132740" w:rsidP="00C12DD8">
            <w:pPr>
              <w:rPr>
                <w:sz w:val="20"/>
                <w:szCs w:val="20"/>
              </w:rPr>
            </w:pPr>
            <w:r>
              <w:rPr>
                <w:sz w:val="20"/>
                <w:szCs w:val="20"/>
              </w:rPr>
              <w:t>7,064,789 acres</w:t>
            </w:r>
          </w:p>
        </w:tc>
        <w:tc>
          <w:tcPr>
            <w:tcW w:w="3685" w:type="dxa"/>
          </w:tcPr>
          <w:p w14:paraId="246A6073" w14:textId="2A6552B6" w:rsidR="00A45D8F" w:rsidRPr="00132740" w:rsidRDefault="00CF3152" w:rsidP="00C12DD8">
            <w:pPr>
              <w:rPr>
                <w:sz w:val="20"/>
                <w:szCs w:val="20"/>
              </w:rPr>
            </w:pPr>
            <w:r w:rsidRPr="00132740">
              <w:rPr>
                <w:sz w:val="20"/>
                <w:szCs w:val="20"/>
              </w:rPr>
              <w:t>Total 25-County Area</w:t>
            </w:r>
          </w:p>
        </w:tc>
      </w:tr>
      <w:tr w:rsidR="008362E6" w:rsidRPr="00132740" w14:paraId="5920B62A" w14:textId="77777777" w:rsidTr="00132740">
        <w:tc>
          <w:tcPr>
            <w:tcW w:w="3505" w:type="dxa"/>
          </w:tcPr>
          <w:p w14:paraId="627B6F46" w14:textId="0300492E" w:rsidR="008362E6" w:rsidRPr="00132740" w:rsidRDefault="008362E6" w:rsidP="00C12DD8">
            <w:pPr>
              <w:rPr>
                <w:sz w:val="20"/>
                <w:szCs w:val="20"/>
              </w:rPr>
            </w:pPr>
            <w:r w:rsidRPr="00132740">
              <w:rPr>
                <w:sz w:val="20"/>
                <w:szCs w:val="20"/>
              </w:rPr>
              <w:t>Total Structures</w:t>
            </w:r>
          </w:p>
        </w:tc>
        <w:tc>
          <w:tcPr>
            <w:tcW w:w="2340" w:type="dxa"/>
          </w:tcPr>
          <w:p w14:paraId="3468B3C9" w14:textId="33B92CB4" w:rsidR="008362E6" w:rsidRPr="00132740" w:rsidRDefault="00132740" w:rsidP="00C12DD8">
            <w:pPr>
              <w:rPr>
                <w:sz w:val="20"/>
                <w:szCs w:val="20"/>
              </w:rPr>
            </w:pPr>
            <w:r>
              <w:rPr>
                <w:sz w:val="20"/>
                <w:szCs w:val="20"/>
              </w:rPr>
              <w:t>625,406 structures</w:t>
            </w:r>
          </w:p>
        </w:tc>
        <w:tc>
          <w:tcPr>
            <w:tcW w:w="3685" w:type="dxa"/>
          </w:tcPr>
          <w:p w14:paraId="2FC5FA51" w14:textId="24A47452" w:rsidR="008362E6" w:rsidRPr="00132740" w:rsidRDefault="00CF3152" w:rsidP="00C12DD8">
            <w:pPr>
              <w:rPr>
                <w:sz w:val="20"/>
                <w:szCs w:val="20"/>
              </w:rPr>
            </w:pPr>
            <w:r w:rsidRPr="00132740">
              <w:rPr>
                <w:sz w:val="20"/>
                <w:szCs w:val="20"/>
              </w:rPr>
              <w:t>WV E-911 Database</w:t>
            </w:r>
          </w:p>
        </w:tc>
      </w:tr>
      <w:tr w:rsidR="00132740" w:rsidRPr="00132740" w14:paraId="1613E0BF" w14:textId="77777777" w:rsidTr="00132740">
        <w:tc>
          <w:tcPr>
            <w:tcW w:w="3505" w:type="dxa"/>
          </w:tcPr>
          <w:p w14:paraId="55880C99" w14:textId="11F1F6A5" w:rsidR="00132740" w:rsidRPr="00132740" w:rsidRDefault="00132740" w:rsidP="00C12DD8">
            <w:pPr>
              <w:rPr>
                <w:sz w:val="20"/>
                <w:szCs w:val="20"/>
              </w:rPr>
            </w:pPr>
            <w:r w:rsidRPr="00132740">
              <w:rPr>
                <w:sz w:val="20"/>
                <w:szCs w:val="20"/>
              </w:rPr>
              <w:t>Total Population</w:t>
            </w:r>
          </w:p>
        </w:tc>
        <w:tc>
          <w:tcPr>
            <w:tcW w:w="2340" w:type="dxa"/>
          </w:tcPr>
          <w:p w14:paraId="5F58394C" w14:textId="337B256B" w:rsidR="00132740" w:rsidRPr="00132740" w:rsidRDefault="00132740" w:rsidP="00C12DD8">
            <w:pPr>
              <w:rPr>
                <w:sz w:val="20"/>
                <w:szCs w:val="20"/>
              </w:rPr>
            </w:pPr>
            <w:r>
              <w:rPr>
                <w:sz w:val="20"/>
                <w:szCs w:val="20"/>
              </w:rPr>
              <w:t>1,011,190 people</w:t>
            </w:r>
          </w:p>
        </w:tc>
        <w:tc>
          <w:tcPr>
            <w:tcW w:w="3685" w:type="dxa"/>
          </w:tcPr>
          <w:p w14:paraId="569B1224" w14:textId="670EF983" w:rsidR="00132740" w:rsidRPr="00132740" w:rsidRDefault="00132740" w:rsidP="00C12DD8">
            <w:pPr>
              <w:rPr>
                <w:sz w:val="20"/>
                <w:szCs w:val="20"/>
              </w:rPr>
            </w:pPr>
            <w:r w:rsidRPr="00132740">
              <w:rPr>
                <w:sz w:val="20"/>
                <w:szCs w:val="20"/>
              </w:rPr>
              <w:t>Census 2021 ACS 5-yr estimates</w:t>
            </w:r>
          </w:p>
        </w:tc>
      </w:tr>
      <w:tr w:rsidR="00132740" w:rsidRPr="00132740" w14:paraId="1F051FBA" w14:textId="77777777" w:rsidTr="00132740">
        <w:tc>
          <w:tcPr>
            <w:tcW w:w="3505" w:type="dxa"/>
          </w:tcPr>
          <w:p w14:paraId="504BF99C" w14:textId="50AE3E24" w:rsidR="00132740" w:rsidRPr="00132740" w:rsidRDefault="00132740" w:rsidP="00C12DD8">
            <w:pPr>
              <w:rPr>
                <w:sz w:val="20"/>
                <w:szCs w:val="20"/>
              </w:rPr>
            </w:pPr>
            <w:r w:rsidRPr="00132740">
              <w:rPr>
                <w:sz w:val="20"/>
                <w:szCs w:val="20"/>
              </w:rPr>
              <w:t>Households Number</w:t>
            </w:r>
          </w:p>
        </w:tc>
        <w:tc>
          <w:tcPr>
            <w:tcW w:w="2340" w:type="dxa"/>
          </w:tcPr>
          <w:p w14:paraId="0DB3A5EC" w14:textId="4D677D23" w:rsidR="00132740" w:rsidRPr="00132740" w:rsidRDefault="00132740" w:rsidP="00C12DD8">
            <w:pPr>
              <w:rPr>
                <w:sz w:val="20"/>
                <w:szCs w:val="20"/>
              </w:rPr>
            </w:pPr>
            <w:r>
              <w:rPr>
                <w:sz w:val="20"/>
                <w:szCs w:val="20"/>
              </w:rPr>
              <w:t>401,980</w:t>
            </w:r>
          </w:p>
        </w:tc>
        <w:tc>
          <w:tcPr>
            <w:tcW w:w="3685" w:type="dxa"/>
          </w:tcPr>
          <w:p w14:paraId="3FF116D1" w14:textId="2D5DCF00" w:rsidR="00132740" w:rsidRPr="00132740" w:rsidRDefault="00132740" w:rsidP="00C12DD8">
            <w:pPr>
              <w:rPr>
                <w:sz w:val="20"/>
                <w:szCs w:val="20"/>
              </w:rPr>
            </w:pPr>
            <w:r w:rsidRPr="00132740">
              <w:rPr>
                <w:sz w:val="20"/>
                <w:szCs w:val="20"/>
              </w:rPr>
              <w:t>Census 2021 ACS 5-yr estimates</w:t>
            </w:r>
          </w:p>
        </w:tc>
      </w:tr>
      <w:tr w:rsidR="00132740" w:rsidRPr="00132740" w14:paraId="08D24512" w14:textId="77777777" w:rsidTr="00132740">
        <w:tc>
          <w:tcPr>
            <w:tcW w:w="3505" w:type="dxa"/>
          </w:tcPr>
          <w:p w14:paraId="72FD6AE4" w14:textId="2E2EDB14" w:rsidR="00132740" w:rsidRPr="00132740" w:rsidRDefault="00132740" w:rsidP="00C12DD8">
            <w:pPr>
              <w:rPr>
                <w:sz w:val="20"/>
                <w:szCs w:val="20"/>
              </w:rPr>
            </w:pPr>
            <w:r w:rsidRPr="00132740">
              <w:rPr>
                <w:sz w:val="20"/>
                <w:szCs w:val="20"/>
              </w:rPr>
              <w:t>Average Household Size</w:t>
            </w:r>
          </w:p>
        </w:tc>
        <w:tc>
          <w:tcPr>
            <w:tcW w:w="2340" w:type="dxa"/>
          </w:tcPr>
          <w:p w14:paraId="7EFAA6E2" w14:textId="7CA7B592" w:rsidR="00132740" w:rsidRPr="00132740" w:rsidRDefault="00132740" w:rsidP="00C12DD8">
            <w:pPr>
              <w:rPr>
                <w:sz w:val="20"/>
                <w:szCs w:val="20"/>
              </w:rPr>
            </w:pPr>
            <w:r>
              <w:rPr>
                <w:sz w:val="20"/>
                <w:szCs w:val="20"/>
              </w:rPr>
              <w:t>2.5</w:t>
            </w:r>
          </w:p>
        </w:tc>
        <w:tc>
          <w:tcPr>
            <w:tcW w:w="3685" w:type="dxa"/>
          </w:tcPr>
          <w:p w14:paraId="70E12841" w14:textId="02DB0E6B" w:rsidR="00132740" w:rsidRPr="00132740" w:rsidRDefault="00132740" w:rsidP="00C12DD8">
            <w:pPr>
              <w:rPr>
                <w:sz w:val="20"/>
                <w:szCs w:val="20"/>
              </w:rPr>
            </w:pPr>
            <w:r w:rsidRPr="00132740">
              <w:rPr>
                <w:sz w:val="20"/>
                <w:szCs w:val="20"/>
              </w:rPr>
              <w:t>Census 2021 ACS 5-yr estimates</w:t>
            </w:r>
          </w:p>
        </w:tc>
      </w:tr>
      <w:tr w:rsidR="00132740" w:rsidRPr="00132740" w14:paraId="519BF213" w14:textId="77777777" w:rsidTr="00132740">
        <w:tc>
          <w:tcPr>
            <w:tcW w:w="3505" w:type="dxa"/>
          </w:tcPr>
          <w:p w14:paraId="50855C0D" w14:textId="77777777" w:rsidR="00132740" w:rsidRPr="00132740" w:rsidRDefault="00132740" w:rsidP="00C12DD8">
            <w:pPr>
              <w:rPr>
                <w:sz w:val="20"/>
                <w:szCs w:val="20"/>
              </w:rPr>
            </w:pPr>
          </w:p>
        </w:tc>
        <w:tc>
          <w:tcPr>
            <w:tcW w:w="2340" w:type="dxa"/>
          </w:tcPr>
          <w:p w14:paraId="27295124" w14:textId="77777777" w:rsidR="00132740" w:rsidRPr="00132740" w:rsidRDefault="00132740" w:rsidP="00C12DD8">
            <w:pPr>
              <w:rPr>
                <w:sz w:val="20"/>
                <w:szCs w:val="20"/>
              </w:rPr>
            </w:pPr>
          </w:p>
        </w:tc>
        <w:tc>
          <w:tcPr>
            <w:tcW w:w="3685" w:type="dxa"/>
          </w:tcPr>
          <w:p w14:paraId="771A9390" w14:textId="77777777" w:rsidR="00132740" w:rsidRPr="00132740" w:rsidRDefault="00132740" w:rsidP="00C12DD8">
            <w:pPr>
              <w:rPr>
                <w:sz w:val="20"/>
                <w:szCs w:val="20"/>
              </w:rPr>
            </w:pPr>
          </w:p>
        </w:tc>
      </w:tr>
      <w:tr w:rsidR="00132740" w:rsidRPr="00132740" w14:paraId="447AD779" w14:textId="77777777" w:rsidTr="00132740">
        <w:tc>
          <w:tcPr>
            <w:tcW w:w="3505" w:type="dxa"/>
            <w:shd w:val="clear" w:color="auto" w:fill="F2F2F2" w:themeFill="background1" w:themeFillShade="F2"/>
          </w:tcPr>
          <w:p w14:paraId="39577146" w14:textId="046BFCA3" w:rsidR="00132740" w:rsidRPr="00132740" w:rsidRDefault="00132740" w:rsidP="00C12DD8">
            <w:pPr>
              <w:rPr>
                <w:sz w:val="20"/>
                <w:szCs w:val="20"/>
              </w:rPr>
            </w:pPr>
            <w:r w:rsidRPr="00132740">
              <w:rPr>
                <w:sz w:val="20"/>
                <w:szCs w:val="20"/>
              </w:rPr>
              <w:t>FLOODPLAIN CHARACTERISTICS</w:t>
            </w:r>
          </w:p>
        </w:tc>
        <w:tc>
          <w:tcPr>
            <w:tcW w:w="2340" w:type="dxa"/>
            <w:shd w:val="clear" w:color="auto" w:fill="F2F2F2" w:themeFill="background1" w:themeFillShade="F2"/>
          </w:tcPr>
          <w:p w14:paraId="6AA1634B" w14:textId="77777777" w:rsidR="00132740" w:rsidRPr="00132740" w:rsidRDefault="00132740" w:rsidP="00C12DD8">
            <w:pPr>
              <w:rPr>
                <w:sz w:val="20"/>
                <w:szCs w:val="20"/>
              </w:rPr>
            </w:pPr>
          </w:p>
        </w:tc>
        <w:tc>
          <w:tcPr>
            <w:tcW w:w="3685" w:type="dxa"/>
            <w:shd w:val="clear" w:color="auto" w:fill="F2F2F2" w:themeFill="background1" w:themeFillShade="F2"/>
          </w:tcPr>
          <w:p w14:paraId="4C6B1E6B" w14:textId="77777777" w:rsidR="00132740" w:rsidRPr="00132740" w:rsidRDefault="00132740" w:rsidP="00C12DD8">
            <w:pPr>
              <w:rPr>
                <w:sz w:val="20"/>
                <w:szCs w:val="20"/>
              </w:rPr>
            </w:pPr>
          </w:p>
        </w:tc>
      </w:tr>
      <w:tr w:rsidR="00132740" w:rsidRPr="00132740" w14:paraId="2CBDFCA5" w14:textId="77777777" w:rsidTr="00132740">
        <w:tc>
          <w:tcPr>
            <w:tcW w:w="3505" w:type="dxa"/>
          </w:tcPr>
          <w:p w14:paraId="6223CDCA" w14:textId="6109CF9C" w:rsidR="00132740" w:rsidRPr="00132740" w:rsidRDefault="00132740" w:rsidP="00C12DD8">
            <w:pPr>
              <w:rPr>
                <w:b/>
                <w:bCs/>
                <w:sz w:val="20"/>
                <w:szCs w:val="20"/>
              </w:rPr>
            </w:pPr>
            <w:r w:rsidRPr="00132740">
              <w:rPr>
                <w:b/>
                <w:bCs/>
                <w:sz w:val="20"/>
                <w:szCs w:val="20"/>
              </w:rPr>
              <w:t>Floodplain Area</w:t>
            </w:r>
          </w:p>
        </w:tc>
        <w:tc>
          <w:tcPr>
            <w:tcW w:w="2340" w:type="dxa"/>
          </w:tcPr>
          <w:p w14:paraId="129AB4FF" w14:textId="506E7E38" w:rsidR="00132740" w:rsidRPr="00132740" w:rsidRDefault="00132740" w:rsidP="00C12DD8">
            <w:pPr>
              <w:rPr>
                <w:b/>
                <w:bCs/>
                <w:sz w:val="20"/>
                <w:szCs w:val="20"/>
              </w:rPr>
            </w:pPr>
            <w:r w:rsidRPr="00132740">
              <w:rPr>
                <w:b/>
                <w:bCs/>
                <w:sz w:val="20"/>
                <w:szCs w:val="20"/>
              </w:rPr>
              <w:t>255,195 acres</w:t>
            </w:r>
          </w:p>
        </w:tc>
        <w:tc>
          <w:tcPr>
            <w:tcW w:w="3685" w:type="dxa"/>
          </w:tcPr>
          <w:p w14:paraId="541E62B8" w14:textId="631A5DAC" w:rsidR="00132740" w:rsidRPr="00132740" w:rsidRDefault="00132740" w:rsidP="00C12DD8">
            <w:pPr>
              <w:rPr>
                <w:sz w:val="20"/>
                <w:szCs w:val="20"/>
              </w:rPr>
            </w:pPr>
            <w:r w:rsidRPr="00132740">
              <w:rPr>
                <w:sz w:val="20"/>
                <w:szCs w:val="20"/>
              </w:rPr>
              <w:t>1% Floodplain</w:t>
            </w:r>
          </w:p>
        </w:tc>
      </w:tr>
      <w:tr w:rsidR="00132740" w:rsidRPr="00132740" w14:paraId="24D1C6D1" w14:textId="77777777" w:rsidTr="00132740">
        <w:tc>
          <w:tcPr>
            <w:tcW w:w="3505" w:type="dxa"/>
          </w:tcPr>
          <w:p w14:paraId="6A511103" w14:textId="39ED0F6C" w:rsidR="00132740" w:rsidRPr="00132740" w:rsidRDefault="00132740" w:rsidP="00C12DD8">
            <w:pPr>
              <w:rPr>
                <w:sz w:val="20"/>
                <w:szCs w:val="20"/>
              </w:rPr>
            </w:pPr>
            <w:r w:rsidRPr="00132740">
              <w:rPr>
                <w:sz w:val="20"/>
                <w:szCs w:val="20"/>
              </w:rPr>
              <w:t>Floodplain Length</w:t>
            </w:r>
          </w:p>
        </w:tc>
        <w:tc>
          <w:tcPr>
            <w:tcW w:w="2340" w:type="dxa"/>
          </w:tcPr>
          <w:p w14:paraId="43068FCF" w14:textId="56757D59" w:rsidR="00132740" w:rsidRPr="00132740" w:rsidRDefault="00132740" w:rsidP="00C12DD8">
            <w:pPr>
              <w:rPr>
                <w:sz w:val="20"/>
                <w:szCs w:val="20"/>
              </w:rPr>
            </w:pPr>
            <w:r w:rsidRPr="00132740">
              <w:rPr>
                <w:sz w:val="20"/>
                <w:szCs w:val="20"/>
              </w:rPr>
              <w:t>8,590 miles</w:t>
            </w:r>
          </w:p>
        </w:tc>
        <w:tc>
          <w:tcPr>
            <w:tcW w:w="3685" w:type="dxa"/>
          </w:tcPr>
          <w:p w14:paraId="6DC7CB5E" w14:textId="799523EC" w:rsidR="00132740" w:rsidRPr="00132740" w:rsidRDefault="00132740" w:rsidP="00C12DD8">
            <w:pPr>
              <w:rPr>
                <w:sz w:val="20"/>
                <w:szCs w:val="20"/>
              </w:rPr>
            </w:pPr>
            <w:r w:rsidRPr="00132740">
              <w:rPr>
                <w:sz w:val="20"/>
                <w:szCs w:val="20"/>
              </w:rPr>
              <w:t>1% Floodplain</w:t>
            </w:r>
          </w:p>
        </w:tc>
      </w:tr>
      <w:tr w:rsidR="00132740" w:rsidRPr="00132740" w14:paraId="653E1873" w14:textId="77777777" w:rsidTr="00132740">
        <w:tc>
          <w:tcPr>
            <w:tcW w:w="3505" w:type="dxa"/>
          </w:tcPr>
          <w:p w14:paraId="220DCC89" w14:textId="3C44B758" w:rsidR="00132740" w:rsidRPr="00132740" w:rsidRDefault="00132740" w:rsidP="00C12DD8">
            <w:pPr>
              <w:rPr>
                <w:sz w:val="20"/>
                <w:szCs w:val="20"/>
              </w:rPr>
            </w:pPr>
            <w:r w:rsidRPr="00132740">
              <w:rPr>
                <w:sz w:val="20"/>
                <w:szCs w:val="20"/>
              </w:rPr>
              <w:t>Flood Depth Median</w:t>
            </w:r>
          </w:p>
        </w:tc>
        <w:tc>
          <w:tcPr>
            <w:tcW w:w="2340" w:type="dxa"/>
          </w:tcPr>
          <w:p w14:paraId="066C60C4" w14:textId="450FE101" w:rsidR="00132740" w:rsidRPr="00132740" w:rsidRDefault="00132740" w:rsidP="00C12DD8">
            <w:pPr>
              <w:rPr>
                <w:sz w:val="20"/>
                <w:szCs w:val="20"/>
              </w:rPr>
            </w:pPr>
            <w:r w:rsidRPr="00132740">
              <w:rPr>
                <w:sz w:val="20"/>
                <w:szCs w:val="20"/>
              </w:rPr>
              <w:t>2.1 feet</w:t>
            </w:r>
          </w:p>
        </w:tc>
        <w:tc>
          <w:tcPr>
            <w:tcW w:w="3685" w:type="dxa"/>
          </w:tcPr>
          <w:p w14:paraId="06C8ED23" w14:textId="549A6E4D" w:rsidR="00132740" w:rsidRPr="00132740" w:rsidRDefault="00132740" w:rsidP="00C12DD8">
            <w:pPr>
              <w:rPr>
                <w:sz w:val="20"/>
                <w:szCs w:val="20"/>
              </w:rPr>
            </w:pPr>
            <w:r w:rsidRPr="00132740">
              <w:rPr>
                <w:sz w:val="20"/>
                <w:szCs w:val="20"/>
              </w:rPr>
              <w:t>1% Flood Event</w:t>
            </w:r>
          </w:p>
        </w:tc>
      </w:tr>
      <w:tr w:rsidR="00132740" w:rsidRPr="00132740" w14:paraId="32BA8074" w14:textId="77777777" w:rsidTr="00132740">
        <w:tc>
          <w:tcPr>
            <w:tcW w:w="3505" w:type="dxa"/>
          </w:tcPr>
          <w:p w14:paraId="0B07F9EF" w14:textId="77777777" w:rsidR="00132740" w:rsidRPr="00132740" w:rsidRDefault="00132740" w:rsidP="00C12DD8">
            <w:pPr>
              <w:rPr>
                <w:sz w:val="20"/>
                <w:szCs w:val="20"/>
              </w:rPr>
            </w:pPr>
          </w:p>
        </w:tc>
        <w:tc>
          <w:tcPr>
            <w:tcW w:w="2340" w:type="dxa"/>
          </w:tcPr>
          <w:p w14:paraId="4C0BF04F" w14:textId="77777777" w:rsidR="00132740" w:rsidRPr="00132740" w:rsidRDefault="00132740" w:rsidP="00C12DD8">
            <w:pPr>
              <w:rPr>
                <w:sz w:val="20"/>
                <w:szCs w:val="20"/>
              </w:rPr>
            </w:pPr>
          </w:p>
        </w:tc>
        <w:tc>
          <w:tcPr>
            <w:tcW w:w="3685" w:type="dxa"/>
          </w:tcPr>
          <w:p w14:paraId="010EE02B" w14:textId="77777777" w:rsidR="00132740" w:rsidRPr="00132740" w:rsidRDefault="00132740" w:rsidP="00C12DD8">
            <w:pPr>
              <w:rPr>
                <w:sz w:val="20"/>
                <w:szCs w:val="20"/>
              </w:rPr>
            </w:pPr>
          </w:p>
        </w:tc>
      </w:tr>
      <w:tr w:rsidR="00132740" w:rsidRPr="00132740" w14:paraId="47006813" w14:textId="77777777" w:rsidTr="00132740">
        <w:tc>
          <w:tcPr>
            <w:tcW w:w="3505" w:type="dxa"/>
            <w:shd w:val="clear" w:color="auto" w:fill="F2F2F2" w:themeFill="background1" w:themeFillShade="F2"/>
          </w:tcPr>
          <w:p w14:paraId="5BB5485D" w14:textId="60128DD4" w:rsidR="00132740" w:rsidRPr="00132740" w:rsidRDefault="00132740" w:rsidP="00C12DD8">
            <w:pPr>
              <w:rPr>
                <w:sz w:val="20"/>
                <w:szCs w:val="20"/>
              </w:rPr>
            </w:pPr>
            <w:r w:rsidRPr="00132740">
              <w:rPr>
                <w:sz w:val="20"/>
                <w:szCs w:val="20"/>
              </w:rPr>
              <w:t>BUILDING EXPOSURE</w:t>
            </w:r>
          </w:p>
        </w:tc>
        <w:tc>
          <w:tcPr>
            <w:tcW w:w="2340" w:type="dxa"/>
            <w:shd w:val="clear" w:color="auto" w:fill="F2F2F2" w:themeFill="background1" w:themeFillShade="F2"/>
          </w:tcPr>
          <w:p w14:paraId="54A609E6" w14:textId="77777777" w:rsidR="00132740" w:rsidRPr="00132740" w:rsidRDefault="00132740" w:rsidP="00C12DD8">
            <w:pPr>
              <w:rPr>
                <w:sz w:val="20"/>
                <w:szCs w:val="20"/>
              </w:rPr>
            </w:pPr>
          </w:p>
        </w:tc>
        <w:tc>
          <w:tcPr>
            <w:tcW w:w="3685" w:type="dxa"/>
            <w:shd w:val="clear" w:color="auto" w:fill="F2F2F2" w:themeFill="background1" w:themeFillShade="F2"/>
          </w:tcPr>
          <w:p w14:paraId="00D6AEE6" w14:textId="77777777" w:rsidR="00132740" w:rsidRPr="00132740" w:rsidRDefault="00132740" w:rsidP="00C12DD8">
            <w:pPr>
              <w:rPr>
                <w:sz w:val="20"/>
                <w:szCs w:val="20"/>
              </w:rPr>
            </w:pPr>
          </w:p>
        </w:tc>
      </w:tr>
      <w:tr w:rsidR="00132740" w:rsidRPr="00132740" w14:paraId="5F0E5FC1" w14:textId="77777777" w:rsidTr="00132740">
        <w:tc>
          <w:tcPr>
            <w:tcW w:w="3505" w:type="dxa"/>
          </w:tcPr>
          <w:p w14:paraId="28BEF57F" w14:textId="272646A7" w:rsidR="00132740" w:rsidRPr="00132740" w:rsidRDefault="00132740" w:rsidP="00C12DD8">
            <w:pPr>
              <w:rPr>
                <w:sz w:val="20"/>
                <w:szCs w:val="20"/>
              </w:rPr>
            </w:pPr>
            <w:r w:rsidRPr="00132740">
              <w:rPr>
                <w:sz w:val="20"/>
                <w:szCs w:val="20"/>
              </w:rPr>
              <w:t>Building Floodplain Count</w:t>
            </w:r>
          </w:p>
        </w:tc>
        <w:tc>
          <w:tcPr>
            <w:tcW w:w="2340" w:type="dxa"/>
          </w:tcPr>
          <w:p w14:paraId="40DCBEEF" w14:textId="5B42C5D6" w:rsidR="00132740" w:rsidRPr="00132740" w:rsidRDefault="00324976" w:rsidP="00C12DD8">
            <w:pPr>
              <w:rPr>
                <w:sz w:val="20"/>
                <w:szCs w:val="20"/>
              </w:rPr>
            </w:pPr>
            <w:r>
              <w:rPr>
                <w:sz w:val="20"/>
                <w:szCs w:val="20"/>
              </w:rPr>
              <w:t>68,978</w:t>
            </w:r>
            <w:r w:rsidR="00132740">
              <w:rPr>
                <w:sz w:val="20"/>
                <w:szCs w:val="20"/>
              </w:rPr>
              <w:t xml:space="preserve"> </w:t>
            </w:r>
          </w:p>
        </w:tc>
        <w:tc>
          <w:tcPr>
            <w:tcW w:w="3685" w:type="dxa"/>
          </w:tcPr>
          <w:p w14:paraId="6F95C0B2" w14:textId="330596FE" w:rsidR="00132740" w:rsidRPr="00132740" w:rsidRDefault="00132740" w:rsidP="00C12DD8">
            <w:pPr>
              <w:rPr>
                <w:sz w:val="20"/>
                <w:szCs w:val="20"/>
              </w:rPr>
            </w:pPr>
            <w:r w:rsidRPr="00132740">
              <w:rPr>
                <w:sz w:val="20"/>
                <w:szCs w:val="20"/>
              </w:rPr>
              <w:t>1% Floodplain</w:t>
            </w:r>
            <w:r>
              <w:rPr>
                <w:sz w:val="20"/>
                <w:szCs w:val="20"/>
              </w:rPr>
              <w:t xml:space="preserve">.  View </w:t>
            </w:r>
            <w:hyperlink r:id="rId29" w:history="1">
              <w:r w:rsidRPr="00D6528B">
                <w:rPr>
                  <w:rStyle w:val="Hyperlink"/>
                  <w:sz w:val="20"/>
                  <w:szCs w:val="20"/>
                </w:rPr>
                <w:t>BL Table</w:t>
              </w:r>
            </w:hyperlink>
            <w:r>
              <w:rPr>
                <w:sz w:val="20"/>
                <w:szCs w:val="20"/>
              </w:rPr>
              <w:t>.</w:t>
            </w:r>
          </w:p>
        </w:tc>
      </w:tr>
      <w:tr w:rsidR="00132740" w:rsidRPr="00132740" w14:paraId="26FE8E1C" w14:textId="77777777" w:rsidTr="00132740">
        <w:tc>
          <w:tcPr>
            <w:tcW w:w="3505" w:type="dxa"/>
          </w:tcPr>
          <w:p w14:paraId="5E032B64" w14:textId="0ECF9BDE" w:rsidR="00132740" w:rsidRPr="00132740" w:rsidRDefault="00132740" w:rsidP="00C12DD8">
            <w:pPr>
              <w:rPr>
                <w:sz w:val="20"/>
                <w:szCs w:val="20"/>
              </w:rPr>
            </w:pPr>
            <w:r w:rsidRPr="00132740">
              <w:rPr>
                <w:sz w:val="20"/>
                <w:szCs w:val="20"/>
              </w:rPr>
              <w:t>Building Floodway Count</w:t>
            </w:r>
          </w:p>
        </w:tc>
        <w:tc>
          <w:tcPr>
            <w:tcW w:w="2340" w:type="dxa"/>
          </w:tcPr>
          <w:p w14:paraId="3AA47B03" w14:textId="0E10C49F" w:rsidR="00132740" w:rsidRPr="00132740" w:rsidRDefault="00132740" w:rsidP="00C12DD8">
            <w:pPr>
              <w:rPr>
                <w:sz w:val="20"/>
                <w:szCs w:val="20"/>
              </w:rPr>
            </w:pPr>
            <w:r w:rsidRPr="00132740">
              <w:rPr>
                <w:sz w:val="20"/>
                <w:szCs w:val="20"/>
              </w:rPr>
              <w:t>6,164</w:t>
            </w:r>
          </w:p>
        </w:tc>
        <w:tc>
          <w:tcPr>
            <w:tcW w:w="3685" w:type="dxa"/>
          </w:tcPr>
          <w:p w14:paraId="530FFA34" w14:textId="5771FA67" w:rsidR="00132740" w:rsidRPr="00132740" w:rsidRDefault="00132740" w:rsidP="00C12DD8">
            <w:pPr>
              <w:rPr>
                <w:sz w:val="20"/>
                <w:szCs w:val="20"/>
              </w:rPr>
            </w:pPr>
            <w:r w:rsidRPr="00132740">
              <w:rPr>
                <w:sz w:val="20"/>
                <w:szCs w:val="20"/>
              </w:rPr>
              <w:t>1% Floodplain</w:t>
            </w:r>
          </w:p>
        </w:tc>
      </w:tr>
      <w:tr w:rsidR="00132740" w:rsidRPr="00132740" w14:paraId="00AA3122" w14:textId="77777777" w:rsidTr="00132740">
        <w:tc>
          <w:tcPr>
            <w:tcW w:w="3505" w:type="dxa"/>
          </w:tcPr>
          <w:p w14:paraId="43CF10E6" w14:textId="71FB6A18" w:rsidR="00132740" w:rsidRPr="00132740" w:rsidRDefault="00132740" w:rsidP="00C12DD8">
            <w:pPr>
              <w:rPr>
                <w:sz w:val="20"/>
                <w:szCs w:val="20"/>
              </w:rPr>
            </w:pPr>
            <w:r w:rsidRPr="00132740">
              <w:rPr>
                <w:sz w:val="20"/>
                <w:szCs w:val="20"/>
              </w:rPr>
              <w:t>Building Value</w:t>
            </w:r>
          </w:p>
        </w:tc>
        <w:tc>
          <w:tcPr>
            <w:tcW w:w="2340" w:type="dxa"/>
          </w:tcPr>
          <w:p w14:paraId="79C81481" w14:textId="63838755" w:rsidR="00132740" w:rsidRPr="00132740" w:rsidRDefault="00132740" w:rsidP="00C12DD8">
            <w:pPr>
              <w:rPr>
                <w:sz w:val="20"/>
                <w:szCs w:val="20"/>
              </w:rPr>
            </w:pPr>
            <w:r w:rsidRPr="00132740">
              <w:rPr>
                <w:sz w:val="20"/>
                <w:szCs w:val="20"/>
              </w:rPr>
              <w:t>$6,6B</w:t>
            </w:r>
          </w:p>
        </w:tc>
        <w:tc>
          <w:tcPr>
            <w:tcW w:w="3685" w:type="dxa"/>
          </w:tcPr>
          <w:p w14:paraId="0BC7879C" w14:textId="15460843" w:rsidR="00132740" w:rsidRPr="00132740" w:rsidRDefault="00132740" w:rsidP="00C12DD8">
            <w:pPr>
              <w:rPr>
                <w:sz w:val="20"/>
                <w:szCs w:val="20"/>
              </w:rPr>
            </w:pPr>
            <w:r w:rsidRPr="00132740">
              <w:rPr>
                <w:sz w:val="20"/>
                <w:szCs w:val="20"/>
              </w:rPr>
              <w:t>1% Floodplain</w:t>
            </w:r>
          </w:p>
        </w:tc>
      </w:tr>
      <w:tr w:rsidR="00132740" w:rsidRPr="00132740" w14:paraId="7F38EA81" w14:textId="77777777" w:rsidTr="00132740">
        <w:tc>
          <w:tcPr>
            <w:tcW w:w="3505" w:type="dxa"/>
          </w:tcPr>
          <w:p w14:paraId="5A6C77F9" w14:textId="13EE88B5" w:rsidR="00132740" w:rsidRPr="00132740" w:rsidRDefault="00132740" w:rsidP="00C12DD8">
            <w:pPr>
              <w:rPr>
                <w:sz w:val="20"/>
                <w:szCs w:val="20"/>
              </w:rPr>
            </w:pPr>
            <w:r w:rsidRPr="00132740">
              <w:rPr>
                <w:sz w:val="20"/>
                <w:szCs w:val="20"/>
              </w:rPr>
              <w:t>Building Content Value</w:t>
            </w:r>
          </w:p>
        </w:tc>
        <w:tc>
          <w:tcPr>
            <w:tcW w:w="2340" w:type="dxa"/>
          </w:tcPr>
          <w:p w14:paraId="0E437675" w14:textId="484E7658" w:rsidR="00132740" w:rsidRPr="00132740" w:rsidRDefault="00132740" w:rsidP="00C12DD8">
            <w:pPr>
              <w:rPr>
                <w:sz w:val="20"/>
                <w:szCs w:val="20"/>
              </w:rPr>
            </w:pPr>
            <w:r w:rsidRPr="00132740">
              <w:rPr>
                <w:sz w:val="20"/>
                <w:szCs w:val="20"/>
              </w:rPr>
              <w:t>$5.3B</w:t>
            </w:r>
          </w:p>
        </w:tc>
        <w:tc>
          <w:tcPr>
            <w:tcW w:w="3685" w:type="dxa"/>
          </w:tcPr>
          <w:p w14:paraId="4D2428AA" w14:textId="3AB7B613" w:rsidR="00132740" w:rsidRPr="00132740" w:rsidRDefault="00132740" w:rsidP="00C12DD8">
            <w:pPr>
              <w:rPr>
                <w:sz w:val="20"/>
                <w:szCs w:val="20"/>
              </w:rPr>
            </w:pPr>
            <w:r w:rsidRPr="00132740">
              <w:rPr>
                <w:sz w:val="20"/>
                <w:szCs w:val="20"/>
              </w:rPr>
              <w:t>1% Floodplain</w:t>
            </w:r>
          </w:p>
        </w:tc>
      </w:tr>
      <w:tr w:rsidR="00132740" w:rsidRPr="00132740" w14:paraId="7D52BB0C" w14:textId="77777777" w:rsidTr="00132740">
        <w:tc>
          <w:tcPr>
            <w:tcW w:w="3505" w:type="dxa"/>
          </w:tcPr>
          <w:p w14:paraId="7147D6FD" w14:textId="77777777" w:rsidR="00132740" w:rsidRPr="00132740" w:rsidRDefault="00132740" w:rsidP="00C12DD8">
            <w:pPr>
              <w:rPr>
                <w:sz w:val="20"/>
                <w:szCs w:val="20"/>
              </w:rPr>
            </w:pPr>
          </w:p>
        </w:tc>
        <w:tc>
          <w:tcPr>
            <w:tcW w:w="2340" w:type="dxa"/>
          </w:tcPr>
          <w:p w14:paraId="6C0F95FA" w14:textId="77777777" w:rsidR="00132740" w:rsidRPr="00132740" w:rsidRDefault="00132740" w:rsidP="00C12DD8">
            <w:pPr>
              <w:rPr>
                <w:sz w:val="20"/>
                <w:szCs w:val="20"/>
              </w:rPr>
            </w:pPr>
          </w:p>
        </w:tc>
        <w:tc>
          <w:tcPr>
            <w:tcW w:w="3685" w:type="dxa"/>
          </w:tcPr>
          <w:p w14:paraId="2CF99195" w14:textId="77777777" w:rsidR="00132740" w:rsidRPr="00132740" w:rsidRDefault="00132740" w:rsidP="00C12DD8">
            <w:pPr>
              <w:rPr>
                <w:sz w:val="20"/>
                <w:szCs w:val="20"/>
              </w:rPr>
            </w:pPr>
          </w:p>
        </w:tc>
      </w:tr>
      <w:tr w:rsidR="00132740" w:rsidRPr="00132740" w14:paraId="0ED1C743" w14:textId="77777777" w:rsidTr="00132740">
        <w:tc>
          <w:tcPr>
            <w:tcW w:w="3505" w:type="dxa"/>
            <w:shd w:val="clear" w:color="auto" w:fill="F2F2F2" w:themeFill="background1" w:themeFillShade="F2"/>
          </w:tcPr>
          <w:p w14:paraId="2FEDC988" w14:textId="648D4D8F" w:rsidR="00132740" w:rsidRPr="00132740" w:rsidRDefault="00132740" w:rsidP="00C12DD8">
            <w:pPr>
              <w:rPr>
                <w:sz w:val="20"/>
                <w:szCs w:val="20"/>
              </w:rPr>
            </w:pPr>
            <w:r w:rsidRPr="00132740">
              <w:rPr>
                <w:sz w:val="20"/>
                <w:szCs w:val="20"/>
              </w:rPr>
              <w:t>BUILDING CHARACTERISTICS</w:t>
            </w:r>
          </w:p>
        </w:tc>
        <w:tc>
          <w:tcPr>
            <w:tcW w:w="2340" w:type="dxa"/>
            <w:shd w:val="clear" w:color="auto" w:fill="F2F2F2" w:themeFill="background1" w:themeFillShade="F2"/>
          </w:tcPr>
          <w:p w14:paraId="505920C6" w14:textId="77777777" w:rsidR="00132740" w:rsidRPr="00132740" w:rsidRDefault="00132740" w:rsidP="00C12DD8">
            <w:pPr>
              <w:rPr>
                <w:sz w:val="20"/>
                <w:szCs w:val="20"/>
              </w:rPr>
            </w:pPr>
          </w:p>
        </w:tc>
        <w:tc>
          <w:tcPr>
            <w:tcW w:w="3685" w:type="dxa"/>
            <w:shd w:val="clear" w:color="auto" w:fill="F2F2F2" w:themeFill="background1" w:themeFillShade="F2"/>
          </w:tcPr>
          <w:p w14:paraId="064B38E1" w14:textId="77777777" w:rsidR="00132740" w:rsidRPr="00132740" w:rsidRDefault="00132740" w:rsidP="00C12DD8">
            <w:pPr>
              <w:rPr>
                <w:sz w:val="20"/>
                <w:szCs w:val="20"/>
              </w:rPr>
            </w:pPr>
          </w:p>
        </w:tc>
      </w:tr>
      <w:tr w:rsidR="00132740" w:rsidRPr="00132740" w14:paraId="37C5E201" w14:textId="77777777" w:rsidTr="00132740">
        <w:tc>
          <w:tcPr>
            <w:tcW w:w="3505" w:type="dxa"/>
          </w:tcPr>
          <w:p w14:paraId="7DE7B410" w14:textId="09C37FA2" w:rsidR="00132740" w:rsidRPr="00132740" w:rsidRDefault="00132740" w:rsidP="00C12DD8">
            <w:pPr>
              <w:rPr>
                <w:sz w:val="20"/>
                <w:szCs w:val="20"/>
              </w:rPr>
            </w:pPr>
            <w:r w:rsidRPr="00132740">
              <w:rPr>
                <w:sz w:val="20"/>
                <w:szCs w:val="20"/>
              </w:rPr>
              <w:t>Building Median Value</w:t>
            </w:r>
          </w:p>
        </w:tc>
        <w:tc>
          <w:tcPr>
            <w:tcW w:w="2340" w:type="dxa"/>
          </w:tcPr>
          <w:p w14:paraId="3CF3BC3B" w14:textId="59C88D4F" w:rsidR="00132740" w:rsidRPr="00132740" w:rsidRDefault="00132740" w:rsidP="00C12DD8">
            <w:pPr>
              <w:rPr>
                <w:sz w:val="20"/>
                <w:szCs w:val="20"/>
              </w:rPr>
            </w:pPr>
            <w:r w:rsidRPr="00132740">
              <w:rPr>
                <w:sz w:val="20"/>
                <w:szCs w:val="20"/>
              </w:rPr>
              <w:t>$41,600</w:t>
            </w:r>
          </w:p>
        </w:tc>
        <w:tc>
          <w:tcPr>
            <w:tcW w:w="3685" w:type="dxa"/>
          </w:tcPr>
          <w:p w14:paraId="6D88E4FE" w14:textId="0854B626" w:rsidR="00132740" w:rsidRPr="00132740" w:rsidRDefault="00132740" w:rsidP="00C12DD8">
            <w:pPr>
              <w:rPr>
                <w:sz w:val="20"/>
                <w:szCs w:val="20"/>
              </w:rPr>
            </w:pPr>
            <w:r w:rsidRPr="00132740">
              <w:rPr>
                <w:sz w:val="20"/>
                <w:szCs w:val="20"/>
              </w:rPr>
              <w:t>1% Floodplain</w:t>
            </w:r>
          </w:p>
        </w:tc>
      </w:tr>
      <w:tr w:rsidR="00132740" w:rsidRPr="00132740" w14:paraId="06E3A6A7" w14:textId="77777777" w:rsidTr="00132740">
        <w:tc>
          <w:tcPr>
            <w:tcW w:w="3505" w:type="dxa"/>
          </w:tcPr>
          <w:p w14:paraId="6C1C4B46" w14:textId="43993E47" w:rsidR="00132740" w:rsidRPr="00132740" w:rsidRDefault="00132740" w:rsidP="00C12DD8">
            <w:pPr>
              <w:rPr>
                <w:sz w:val="20"/>
                <w:szCs w:val="20"/>
              </w:rPr>
            </w:pPr>
            <w:r w:rsidRPr="00132740">
              <w:rPr>
                <w:sz w:val="20"/>
                <w:szCs w:val="20"/>
              </w:rPr>
              <w:t xml:space="preserve">Residential </w:t>
            </w:r>
            <w:r w:rsidR="00324976">
              <w:rPr>
                <w:sz w:val="20"/>
                <w:szCs w:val="20"/>
              </w:rPr>
              <w:t>Structures</w:t>
            </w:r>
          </w:p>
        </w:tc>
        <w:tc>
          <w:tcPr>
            <w:tcW w:w="2340" w:type="dxa"/>
          </w:tcPr>
          <w:p w14:paraId="1480ABB4" w14:textId="2196D840" w:rsidR="00132740" w:rsidRPr="00132740" w:rsidRDefault="00324976" w:rsidP="00C12DD8">
            <w:pPr>
              <w:rPr>
                <w:sz w:val="20"/>
                <w:szCs w:val="20"/>
              </w:rPr>
            </w:pPr>
            <w:r>
              <w:rPr>
                <w:sz w:val="20"/>
                <w:szCs w:val="20"/>
              </w:rPr>
              <w:t>61,540 (90%)</w:t>
            </w:r>
          </w:p>
        </w:tc>
        <w:tc>
          <w:tcPr>
            <w:tcW w:w="3685" w:type="dxa"/>
          </w:tcPr>
          <w:p w14:paraId="2747C1D4" w14:textId="42FAAA93" w:rsidR="00132740" w:rsidRPr="00132740" w:rsidRDefault="00132740" w:rsidP="00C12DD8">
            <w:pPr>
              <w:rPr>
                <w:sz w:val="20"/>
                <w:szCs w:val="20"/>
              </w:rPr>
            </w:pPr>
            <w:r w:rsidRPr="00132740">
              <w:rPr>
                <w:sz w:val="20"/>
                <w:szCs w:val="20"/>
              </w:rPr>
              <w:t>1% Floodplain</w:t>
            </w:r>
            <w:r w:rsidR="00D6528B">
              <w:rPr>
                <w:sz w:val="20"/>
                <w:szCs w:val="20"/>
              </w:rPr>
              <w:t xml:space="preserve">. View </w:t>
            </w:r>
            <w:hyperlink r:id="rId30" w:history="1">
              <w:r w:rsidR="00D6528B" w:rsidRPr="00D6528B">
                <w:rPr>
                  <w:rStyle w:val="Hyperlink"/>
                  <w:sz w:val="20"/>
                  <w:szCs w:val="20"/>
                </w:rPr>
                <w:t xml:space="preserve">BL </w:t>
              </w:r>
              <w:r w:rsidR="00D6528B">
                <w:rPr>
                  <w:rStyle w:val="Hyperlink"/>
                  <w:sz w:val="20"/>
                  <w:szCs w:val="20"/>
                </w:rPr>
                <w:t>Table</w:t>
              </w:r>
            </w:hyperlink>
            <w:r w:rsidR="00D6528B">
              <w:rPr>
                <w:sz w:val="20"/>
                <w:szCs w:val="20"/>
              </w:rPr>
              <w:t>.</w:t>
            </w:r>
          </w:p>
        </w:tc>
      </w:tr>
      <w:tr w:rsidR="00132740" w:rsidRPr="00132740" w14:paraId="4B9AE803" w14:textId="77777777" w:rsidTr="00132740">
        <w:tc>
          <w:tcPr>
            <w:tcW w:w="3505" w:type="dxa"/>
          </w:tcPr>
          <w:p w14:paraId="6C69B4AC" w14:textId="7C25DEB6" w:rsidR="00132740" w:rsidRPr="00132740" w:rsidRDefault="00132740" w:rsidP="00C12DD8">
            <w:pPr>
              <w:rPr>
                <w:sz w:val="20"/>
                <w:szCs w:val="20"/>
              </w:rPr>
            </w:pPr>
            <w:r w:rsidRPr="00132740">
              <w:rPr>
                <w:sz w:val="20"/>
                <w:szCs w:val="20"/>
              </w:rPr>
              <w:t>Mobile Home Ratio</w:t>
            </w:r>
          </w:p>
        </w:tc>
        <w:tc>
          <w:tcPr>
            <w:tcW w:w="2340" w:type="dxa"/>
          </w:tcPr>
          <w:p w14:paraId="2E450D2B" w14:textId="1348CB49" w:rsidR="00132740" w:rsidRPr="00132740" w:rsidRDefault="00132740" w:rsidP="00C12DD8">
            <w:pPr>
              <w:rPr>
                <w:sz w:val="20"/>
                <w:szCs w:val="20"/>
              </w:rPr>
            </w:pPr>
            <w:r w:rsidRPr="00132740">
              <w:rPr>
                <w:sz w:val="20"/>
                <w:szCs w:val="20"/>
              </w:rPr>
              <w:t>27%</w:t>
            </w:r>
          </w:p>
        </w:tc>
        <w:tc>
          <w:tcPr>
            <w:tcW w:w="3685" w:type="dxa"/>
          </w:tcPr>
          <w:p w14:paraId="2A16E6A4" w14:textId="09FA2BB3" w:rsidR="00132740" w:rsidRPr="00132740" w:rsidRDefault="00132740" w:rsidP="00C12DD8">
            <w:pPr>
              <w:rPr>
                <w:sz w:val="20"/>
                <w:szCs w:val="20"/>
              </w:rPr>
            </w:pPr>
            <w:r w:rsidRPr="00132740">
              <w:rPr>
                <w:sz w:val="20"/>
                <w:szCs w:val="20"/>
              </w:rPr>
              <w:t>1% Floodplain</w:t>
            </w:r>
          </w:p>
        </w:tc>
      </w:tr>
      <w:tr w:rsidR="00132740" w:rsidRPr="00132740" w14:paraId="58F5DADD" w14:textId="77777777" w:rsidTr="00132740">
        <w:tc>
          <w:tcPr>
            <w:tcW w:w="3505" w:type="dxa"/>
          </w:tcPr>
          <w:p w14:paraId="4CF05466" w14:textId="4CDAAD21" w:rsidR="00132740" w:rsidRPr="00132740" w:rsidRDefault="00132740" w:rsidP="00C12DD8">
            <w:pPr>
              <w:rPr>
                <w:sz w:val="20"/>
                <w:szCs w:val="20"/>
              </w:rPr>
            </w:pPr>
            <w:r w:rsidRPr="00132740">
              <w:rPr>
                <w:sz w:val="20"/>
                <w:szCs w:val="20"/>
              </w:rPr>
              <w:t xml:space="preserve">Building Year Pre-FIRM </w:t>
            </w:r>
          </w:p>
        </w:tc>
        <w:tc>
          <w:tcPr>
            <w:tcW w:w="2340" w:type="dxa"/>
          </w:tcPr>
          <w:p w14:paraId="3AE2AA31" w14:textId="58F656D2" w:rsidR="00132740" w:rsidRPr="00132740" w:rsidRDefault="00132740" w:rsidP="00C12DD8">
            <w:pPr>
              <w:rPr>
                <w:sz w:val="20"/>
                <w:szCs w:val="20"/>
              </w:rPr>
            </w:pPr>
            <w:r w:rsidRPr="00132740">
              <w:rPr>
                <w:sz w:val="20"/>
                <w:szCs w:val="20"/>
              </w:rPr>
              <w:t>15,725</w:t>
            </w:r>
          </w:p>
        </w:tc>
        <w:tc>
          <w:tcPr>
            <w:tcW w:w="3685" w:type="dxa"/>
          </w:tcPr>
          <w:p w14:paraId="24A7EB2D" w14:textId="2B724C1A" w:rsidR="00132740" w:rsidRPr="00132740" w:rsidRDefault="00132740" w:rsidP="00C12DD8">
            <w:pPr>
              <w:rPr>
                <w:sz w:val="20"/>
                <w:szCs w:val="20"/>
              </w:rPr>
            </w:pPr>
            <w:r w:rsidRPr="00132740">
              <w:rPr>
                <w:sz w:val="20"/>
                <w:szCs w:val="20"/>
              </w:rPr>
              <w:t>1% Floodplain</w:t>
            </w:r>
          </w:p>
        </w:tc>
      </w:tr>
      <w:tr w:rsidR="00132740" w:rsidRPr="00132740" w14:paraId="36CFEC09" w14:textId="77777777" w:rsidTr="00132740">
        <w:tc>
          <w:tcPr>
            <w:tcW w:w="3505" w:type="dxa"/>
          </w:tcPr>
          <w:p w14:paraId="3ACF6B8C" w14:textId="77777777" w:rsidR="00132740" w:rsidRPr="00132740" w:rsidRDefault="00132740" w:rsidP="00C12DD8">
            <w:pPr>
              <w:rPr>
                <w:sz w:val="20"/>
                <w:szCs w:val="20"/>
              </w:rPr>
            </w:pPr>
          </w:p>
        </w:tc>
        <w:tc>
          <w:tcPr>
            <w:tcW w:w="2340" w:type="dxa"/>
          </w:tcPr>
          <w:p w14:paraId="425DA84F" w14:textId="77777777" w:rsidR="00132740" w:rsidRPr="00132740" w:rsidRDefault="00132740" w:rsidP="00C12DD8">
            <w:pPr>
              <w:rPr>
                <w:sz w:val="20"/>
                <w:szCs w:val="20"/>
              </w:rPr>
            </w:pPr>
          </w:p>
        </w:tc>
        <w:tc>
          <w:tcPr>
            <w:tcW w:w="3685" w:type="dxa"/>
          </w:tcPr>
          <w:p w14:paraId="1E0EBF5C" w14:textId="77777777" w:rsidR="00132740" w:rsidRPr="00132740" w:rsidRDefault="00132740" w:rsidP="00C12DD8">
            <w:pPr>
              <w:rPr>
                <w:sz w:val="20"/>
                <w:szCs w:val="20"/>
              </w:rPr>
            </w:pPr>
          </w:p>
        </w:tc>
      </w:tr>
      <w:tr w:rsidR="00132740" w:rsidRPr="00132740" w14:paraId="1BDA035E" w14:textId="77777777" w:rsidTr="00132740">
        <w:tc>
          <w:tcPr>
            <w:tcW w:w="3505" w:type="dxa"/>
            <w:shd w:val="clear" w:color="auto" w:fill="F2F2F2" w:themeFill="background1" w:themeFillShade="F2"/>
          </w:tcPr>
          <w:p w14:paraId="66CB7F6E" w14:textId="2F3E484C" w:rsidR="00132740" w:rsidRPr="00132740" w:rsidRDefault="00132740" w:rsidP="00C12DD8">
            <w:pPr>
              <w:rPr>
                <w:sz w:val="20"/>
                <w:szCs w:val="20"/>
              </w:rPr>
            </w:pPr>
            <w:r w:rsidRPr="00132740">
              <w:rPr>
                <w:sz w:val="20"/>
                <w:szCs w:val="20"/>
              </w:rPr>
              <w:t>CRITICAL INFRASTRUCTURE</w:t>
            </w:r>
          </w:p>
        </w:tc>
        <w:tc>
          <w:tcPr>
            <w:tcW w:w="2340" w:type="dxa"/>
            <w:shd w:val="clear" w:color="auto" w:fill="F2F2F2" w:themeFill="background1" w:themeFillShade="F2"/>
          </w:tcPr>
          <w:p w14:paraId="27E49D71" w14:textId="77777777" w:rsidR="00132740" w:rsidRPr="00132740" w:rsidRDefault="00132740" w:rsidP="00C12DD8">
            <w:pPr>
              <w:rPr>
                <w:sz w:val="20"/>
                <w:szCs w:val="20"/>
              </w:rPr>
            </w:pPr>
          </w:p>
        </w:tc>
        <w:tc>
          <w:tcPr>
            <w:tcW w:w="3685" w:type="dxa"/>
            <w:shd w:val="clear" w:color="auto" w:fill="F2F2F2" w:themeFill="background1" w:themeFillShade="F2"/>
          </w:tcPr>
          <w:p w14:paraId="0878C2E8" w14:textId="77777777" w:rsidR="00132740" w:rsidRPr="00132740" w:rsidRDefault="00132740" w:rsidP="00C12DD8">
            <w:pPr>
              <w:rPr>
                <w:sz w:val="20"/>
                <w:szCs w:val="20"/>
              </w:rPr>
            </w:pPr>
          </w:p>
        </w:tc>
      </w:tr>
      <w:tr w:rsidR="00132740" w:rsidRPr="00132740" w14:paraId="4221AD32" w14:textId="77777777" w:rsidTr="00132740">
        <w:tc>
          <w:tcPr>
            <w:tcW w:w="3505" w:type="dxa"/>
          </w:tcPr>
          <w:p w14:paraId="6C6D6FDE" w14:textId="38A2F7DD" w:rsidR="00132740" w:rsidRPr="00132740" w:rsidRDefault="00132740" w:rsidP="00C12DD8">
            <w:pPr>
              <w:rPr>
                <w:sz w:val="20"/>
                <w:szCs w:val="20"/>
              </w:rPr>
            </w:pPr>
            <w:r w:rsidRPr="00132740">
              <w:rPr>
                <w:sz w:val="20"/>
                <w:szCs w:val="20"/>
              </w:rPr>
              <w:t>Essential Facilities</w:t>
            </w:r>
          </w:p>
        </w:tc>
        <w:tc>
          <w:tcPr>
            <w:tcW w:w="2340" w:type="dxa"/>
          </w:tcPr>
          <w:p w14:paraId="3D69887E" w14:textId="2D212E1F" w:rsidR="00132740" w:rsidRPr="00132740" w:rsidRDefault="00132740" w:rsidP="00C12DD8">
            <w:pPr>
              <w:rPr>
                <w:sz w:val="20"/>
                <w:szCs w:val="20"/>
              </w:rPr>
            </w:pPr>
            <w:r w:rsidRPr="00132740">
              <w:rPr>
                <w:sz w:val="20"/>
                <w:szCs w:val="20"/>
              </w:rPr>
              <w:t>354</w:t>
            </w:r>
          </w:p>
        </w:tc>
        <w:tc>
          <w:tcPr>
            <w:tcW w:w="3685" w:type="dxa"/>
          </w:tcPr>
          <w:p w14:paraId="14A61288" w14:textId="5B56AB8D" w:rsidR="00132740" w:rsidRPr="00132740" w:rsidRDefault="00132740" w:rsidP="00C12DD8">
            <w:pPr>
              <w:rPr>
                <w:sz w:val="20"/>
                <w:szCs w:val="20"/>
              </w:rPr>
            </w:pPr>
            <w:r w:rsidRPr="00132740">
              <w:rPr>
                <w:sz w:val="20"/>
                <w:szCs w:val="20"/>
              </w:rPr>
              <w:t>0.2% Flood Event</w:t>
            </w:r>
            <w:r w:rsidR="00C12DD8">
              <w:rPr>
                <w:sz w:val="20"/>
                <w:szCs w:val="20"/>
              </w:rPr>
              <w:t xml:space="preserve">. View </w:t>
            </w:r>
            <w:hyperlink r:id="rId31" w:history="1">
              <w:r w:rsidR="00C12DD8" w:rsidRPr="00D6528B">
                <w:rPr>
                  <w:rStyle w:val="Hyperlink"/>
                  <w:sz w:val="20"/>
                  <w:szCs w:val="20"/>
                </w:rPr>
                <w:t>BL Table.</w:t>
              </w:r>
            </w:hyperlink>
          </w:p>
        </w:tc>
      </w:tr>
      <w:tr w:rsidR="00132740" w:rsidRPr="00132740" w14:paraId="4A6BF842" w14:textId="77777777" w:rsidTr="00132740">
        <w:tc>
          <w:tcPr>
            <w:tcW w:w="3505" w:type="dxa"/>
          </w:tcPr>
          <w:p w14:paraId="13F4A2B0" w14:textId="2F77D8ED" w:rsidR="00132740" w:rsidRPr="00132740" w:rsidRDefault="00132740" w:rsidP="00C12DD8">
            <w:pPr>
              <w:rPr>
                <w:sz w:val="20"/>
                <w:szCs w:val="20"/>
              </w:rPr>
            </w:pPr>
            <w:r w:rsidRPr="00132740">
              <w:rPr>
                <w:sz w:val="20"/>
                <w:szCs w:val="20"/>
              </w:rPr>
              <w:t>Highway Bridges Inundated</w:t>
            </w:r>
          </w:p>
        </w:tc>
        <w:tc>
          <w:tcPr>
            <w:tcW w:w="2340" w:type="dxa"/>
          </w:tcPr>
          <w:p w14:paraId="2B11EF5D" w14:textId="5E9A4714" w:rsidR="00132740" w:rsidRPr="00132740" w:rsidRDefault="00132740" w:rsidP="00C12DD8">
            <w:pPr>
              <w:rPr>
                <w:sz w:val="20"/>
                <w:szCs w:val="20"/>
              </w:rPr>
            </w:pPr>
            <w:r w:rsidRPr="00132740">
              <w:rPr>
                <w:sz w:val="20"/>
                <w:szCs w:val="20"/>
              </w:rPr>
              <w:t>108 bridges</w:t>
            </w:r>
          </w:p>
        </w:tc>
        <w:tc>
          <w:tcPr>
            <w:tcW w:w="3685" w:type="dxa"/>
          </w:tcPr>
          <w:p w14:paraId="6A1889D1" w14:textId="22FCBAF5" w:rsidR="00132740" w:rsidRPr="00132740" w:rsidRDefault="00132740" w:rsidP="00C12DD8">
            <w:pPr>
              <w:rPr>
                <w:sz w:val="20"/>
                <w:szCs w:val="20"/>
              </w:rPr>
            </w:pPr>
            <w:r w:rsidRPr="00132740">
              <w:rPr>
                <w:sz w:val="20"/>
                <w:szCs w:val="20"/>
              </w:rPr>
              <w:t>1% Flood Event</w:t>
            </w:r>
          </w:p>
        </w:tc>
      </w:tr>
      <w:tr w:rsidR="00132740" w:rsidRPr="00132740" w14:paraId="5C36F5CB" w14:textId="77777777" w:rsidTr="00132740">
        <w:tc>
          <w:tcPr>
            <w:tcW w:w="3505" w:type="dxa"/>
          </w:tcPr>
          <w:p w14:paraId="41A6DB9D" w14:textId="7FAC6982" w:rsidR="00132740" w:rsidRPr="00132740" w:rsidRDefault="00132740" w:rsidP="00C12DD8">
            <w:pPr>
              <w:rPr>
                <w:sz w:val="20"/>
                <w:szCs w:val="20"/>
              </w:rPr>
            </w:pPr>
            <w:r w:rsidRPr="00132740">
              <w:rPr>
                <w:sz w:val="20"/>
                <w:szCs w:val="20"/>
              </w:rPr>
              <w:t>Road Inundated</w:t>
            </w:r>
          </w:p>
        </w:tc>
        <w:tc>
          <w:tcPr>
            <w:tcW w:w="2340" w:type="dxa"/>
          </w:tcPr>
          <w:p w14:paraId="3943ED1A" w14:textId="763C3337" w:rsidR="00132740" w:rsidRPr="00132740" w:rsidRDefault="00132740" w:rsidP="00C12DD8">
            <w:pPr>
              <w:rPr>
                <w:sz w:val="20"/>
                <w:szCs w:val="20"/>
              </w:rPr>
            </w:pPr>
            <w:r w:rsidRPr="00132740">
              <w:rPr>
                <w:sz w:val="20"/>
                <w:szCs w:val="20"/>
              </w:rPr>
              <w:t>4,173 road miles</w:t>
            </w:r>
          </w:p>
        </w:tc>
        <w:tc>
          <w:tcPr>
            <w:tcW w:w="3685" w:type="dxa"/>
          </w:tcPr>
          <w:p w14:paraId="7DEBDAD4" w14:textId="60332E1A" w:rsidR="00132740" w:rsidRPr="00132740" w:rsidRDefault="00132740" w:rsidP="00C12DD8">
            <w:pPr>
              <w:rPr>
                <w:sz w:val="20"/>
                <w:szCs w:val="20"/>
              </w:rPr>
            </w:pPr>
            <w:r w:rsidRPr="00132740">
              <w:rPr>
                <w:sz w:val="20"/>
                <w:szCs w:val="20"/>
              </w:rPr>
              <w:t>1% Flood Event</w:t>
            </w:r>
          </w:p>
        </w:tc>
      </w:tr>
      <w:tr w:rsidR="00132740" w:rsidRPr="00132740" w14:paraId="6292E79C" w14:textId="77777777" w:rsidTr="00132740">
        <w:tc>
          <w:tcPr>
            <w:tcW w:w="3505" w:type="dxa"/>
          </w:tcPr>
          <w:p w14:paraId="4BBBAF68" w14:textId="4AB14370" w:rsidR="00132740" w:rsidRPr="00132740" w:rsidRDefault="00132740" w:rsidP="00C12DD8">
            <w:pPr>
              <w:rPr>
                <w:sz w:val="20"/>
                <w:szCs w:val="20"/>
              </w:rPr>
            </w:pPr>
            <w:r w:rsidRPr="00132740">
              <w:rPr>
                <w:sz w:val="20"/>
                <w:szCs w:val="20"/>
              </w:rPr>
              <w:t>Railroads Inundated</w:t>
            </w:r>
          </w:p>
        </w:tc>
        <w:tc>
          <w:tcPr>
            <w:tcW w:w="2340" w:type="dxa"/>
          </w:tcPr>
          <w:p w14:paraId="7A44FC9F" w14:textId="66AEE986" w:rsidR="00132740" w:rsidRPr="00132740" w:rsidRDefault="00132740" w:rsidP="00C12DD8">
            <w:pPr>
              <w:rPr>
                <w:sz w:val="20"/>
                <w:szCs w:val="20"/>
              </w:rPr>
            </w:pPr>
            <w:r w:rsidRPr="00132740">
              <w:rPr>
                <w:sz w:val="20"/>
                <w:szCs w:val="20"/>
              </w:rPr>
              <w:t>373 RR miles</w:t>
            </w:r>
          </w:p>
        </w:tc>
        <w:tc>
          <w:tcPr>
            <w:tcW w:w="3685" w:type="dxa"/>
          </w:tcPr>
          <w:p w14:paraId="439C69C8" w14:textId="142E4018" w:rsidR="00132740" w:rsidRPr="00132740" w:rsidRDefault="00132740" w:rsidP="00C12DD8">
            <w:pPr>
              <w:rPr>
                <w:sz w:val="20"/>
                <w:szCs w:val="20"/>
              </w:rPr>
            </w:pPr>
            <w:r w:rsidRPr="00132740">
              <w:rPr>
                <w:sz w:val="20"/>
                <w:szCs w:val="20"/>
              </w:rPr>
              <w:t>1% Flood Event</w:t>
            </w:r>
          </w:p>
        </w:tc>
      </w:tr>
      <w:tr w:rsidR="00132740" w:rsidRPr="00132740" w14:paraId="37E37820" w14:textId="77777777" w:rsidTr="00132740">
        <w:tc>
          <w:tcPr>
            <w:tcW w:w="3505" w:type="dxa"/>
          </w:tcPr>
          <w:p w14:paraId="56121C27" w14:textId="77777777" w:rsidR="00132740" w:rsidRPr="00132740" w:rsidRDefault="00132740" w:rsidP="00C12DD8">
            <w:pPr>
              <w:rPr>
                <w:sz w:val="20"/>
                <w:szCs w:val="20"/>
              </w:rPr>
            </w:pPr>
          </w:p>
        </w:tc>
        <w:tc>
          <w:tcPr>
            <w:tcW w:w="2340" w:type="dxa"/>
          </w:tcPr>
          <w:p w14:paraId="0FCEF16B" w14:textId="77777777" w:rsidR="00132740" w:rsidRPr="00132740" w:rsidRDefault="00132740" w:rsidP="00C12DD8">
            <w:pPr>
              <w:rPr>
                <w:sz w:val="20"/>
                <w:szCs w:val="20"/>
              </w:rPr>
            </w:pPr>
          </w:p>
        </w:tc>
        <w:tc>
          <w:tcPr>
            <w:tcW w:w="3685" w:type="dxa"/>
          </w:tcPr>
          <w:p w14:paraId="111042E8" w14:textId="77777777" w:rsidR="00132740" w:rsidRPr="00132740" w:rsidRDefault="00132740" w:rsidP="00C12DD8">
            <w:pPr>
              <w:rPr>
                <w:sz w:val="20"/>
                <w:szCs w:val="20"/>
              </w:rPr>
            </w:pPr>
          </w:p>
        </w:tc>
      </w:tr>
      <w:tr w:rsidR="00132740" w:rsidRPr="00132740" w14:paraId="7EE7CAC8" w14:textId="77777777" w:rsidTr="00132740">
        <w:tc>
          <w:tcPr>
            <w:tcW w:w="3505" w:type="dxa"/>
            <w:shd w:val="clear" w:color="auto" w:fill="F2F2F2" w:themeFill="background1" w:themeFillShade="F2"/>
          </w:tcPr>
          <w:p w14:paraId="4070BE72" w14:textId="26580D43" w:rsidR="00132740" w:rsidRPr="00132740" w:rsidRDefault="00132740" w:rsidP="00C12DD8">
            <w:pPr>
              <w:rPr>
                <w:sz w:val="20"/>
                <w:szCs w:val="20"/>
              </w:rPr>
            </w:pPr>
            <w:r w:rsidRPr="00132740">
              <w:rPr>
                <w:sz w:val="20"/>
                <w:szCs w:val="20"/>
              </w:rPr>
              <w:t>COMMUNITY ASSETS</w:t>
            </w:r>
          </w:p>
        </w:tc>
        <w:tc>
          <w:tcPr>
            <w:tcW w:w="2340" w:type="dxa"/>
            <w:shd w:val="clear" w:color="auto" w:fill="F2F2F2" w:themeFill="background1" w:themeFillShade="F2"/>
          </w:tcPr>
          <w:p w14:paraId="4046F4A7" w14:textId="2D91B664" w:rsidR="00132740" w:rsidRPr="00132740" w:rsidRDefault="00132740" w:rsidP="00C12DD8">
            <w:pPr>
              <w:rPr>
                <w:sz w:val="20"/>
                <w:szCs w:val="20"/>
              </w:rPr>
            </w:pPr>
          </w:p>
        </w:tc>
        <w:tc>
          <w:tcPr>
            <w:tcW w:w="3685" w:type="dxa"/>
            <w:shd w:val="clear" w:color="auto" w:fill="F2F2F2" w:themeFill="background1" w:themeFillShade="F2"/>
          </w:tcPr>
          <w:p w14:paraId="7D249151" w14:textId="77777777" w:rsidR="00132740" w:rsidRPr="00132740" w:rsidRDefault="00132740" w:rsidP="00C12DD8">
            <w:pPr>
              <w:rPr>
                <w:sz w:val="20"/>
                <w:szCs w:val="20"/>
              </w:rPr>
            </w:pPr>
          </w:p>
        </w:tc>
      </w:tr>
      <w:tr w:rsidR="00132740" w:rsidRPr="00132740" w14:paraId="442487AF" w14:textId="77777777" w:rsidTr="00132740">
        <w:tc>
          <w:tcPr>
            <w:tcW w:w="3505" w:type="dxa"/>
          </w:tcPr>
          <w:p w14:paraId="65439E33" w14:textId="0FF61BC5" w:rsidR="00132740" w:rsidRPr="00132740" w:rsidRDefault="00132740" w:rsidP="00C12DD8">
            <w:pPr>
              <w:rPr>
                <w:sz w:val="20"/>
                <w:szCs w:val="20"/>
              </w:rPr>
            </w:pPr>
            <w:r w:rsidRPr="00132740">
              <w:rPr>
                <w:sz w:val="20"/>
                <w:szCs w:val="20"/>
              </w:rPr>
              <w:t>Historical</w:t>
            </w:r>
          </w:p>
        </w:tc>
        <w:tc>
          <w:tcPr>
            <w:tcW w:w="2340" w:type="dxa"/>
          </w:tcPr>
          <w:p w14:paraId="6E18F42C" w14:textId="4AB4FAC3" w:rsidR="00132740" w:rsidRPr="00132740" w:rsidRDefault="00132740" w:rsidP="00C12DD8">
            <w:pPr>
              <w:rPr>
                <w:sz w:val="20"/>
                <w:szCs w:val="20"/>
              </w:rPr>
            </w:pPr>
            <w:r w:rsidRPr="00132740">
              <w:rPr>
                <w:sz w:val="20"/>
                <w:szCs w:val="20"/>
              </w:rPr>
              <w:t>2,</w:t>
            </w:r>
            <w:r w:rsidR="000C2F7A">
              <w:rPr>
                <w:sz w:val="20"/>
                <w:szCs w:val="20"/>
              </w:rPr>
              <w:t>258</w:t>
            </w:r>
          </w:p>
        </w:tc>
        <w:tc>
          <w:tcPr>
            <w:tcW w:w="3685" w:type="dxa"/>
          </w:tcPr>
          <w:p w14:paraId="4E5C4088" w14:textId="118B4F32" w:rsidR="00132740" w:rsidRPr="00132740" w:rsidRDefault="00132740" w:rsidP="00C12DD8">
            <w:pPr>
              <w:rPr>
                <w:sz w:val="20"/>
                <w:szCs w:val="20"/>
              </w:rPr>
            </w:pPr>
            <w:r w:rsidRPr="00132740">
              <w:rPr>
                <w:sz w:val="20"/>
                <w:szCs w:val="20"/>
              </w:rPr>
              <w:t>1% Floodplain</w:t>
            </w:r>
            <w:r w:rsidR="00D6528B">
              <w:rPr>
                <w:sz w:val="20"/>
                <w:szCs w:val="20"/>
              </w:rPr>
              <w:t xml:space="preserve">. View </w:t>
            </w:r>
            <w:hyperlink r:id="rId32" w:history="1">
              <w:r w:rsidR="00D6528B" w:rsidRPr="00D6528B">
                <w:rPr>
                  <w:rStyle w:val="Hyperlink"/>
                  <w:sz w:val="20"/>
                  <w:szCs w:val="20"/>
                </w:rPr>
                <w:t>BL Table</w:t>
              </w:r>
            </w:hyperlink>
            <w:r w:rsidR="00D6528B">
              <w:rPr>
                <w:sz w:val="20"/>
                <w:szCs w:val="20"/>
              </w:rPr>
              <w:t>.</w:t>
            </w:r>
          </w:p>
        </w:tc>
      </w:tr>
      <w:tr w:rsidR="00132740" w:rsidRPr="00132740" w14:paraId="1C397C4B" w14:textId="77777777" w:rsidTr="00132740">
        <w:tc>
          <w:tcPr>
            <w:tcW w:w="3505" w:type="dxa"/>
          </w:tcPr>
          <w:p w14:paraId="2B5EED89" w14:textId="5D3E152B" w:rsidR="00132740" w:rsidRPr="00132740" w:rsidRDefault="00132740" w:rsidP="00C12DD8">
            <w:pPr>
              <w:rPr>
                <w:sz w:val="20"/>
                <w:szCs w:val="20"/>
              </w:rPr>
            </w:pPr>
            <w:r w:rsidRPr="00132740">
              <w:rPr>
                <w:sz w:val="20"/>
                <w:szCs w:val="20"/>
              </w:rPr>
              <w:t>Non-Historical</w:t>
            </w:r>
          </w:p>
        </w:tc>
        <w:tc>
          <w:tcPr>
            <w:tcW w:w="2340" w:type="dxa"/>
          </w:tcPr>
          <w:p w14:paraId="73CB7489" w14:textId="03F35C8B" w:rsidR="00132740" w:rsidRPr="00132740" w:rsidRDefault="00132740" w:rsidP="00C12DD8">
            <w:pPr>
              <w:rPr>
                <w:sz w:val="20"/>
                <w:szCs w:val="20"/>
              </w:rPr>
            </w:pPr>
            <w:r w:rsidRPr="00132740">
              <w:rPr>
                <w:sz w:val="20"/>
                <w:szCs w:val="20"/>
              </w:rPr>
              <w:t>1,42</w:t>
            </w:r>
            <w:r w:rsidR="000C2F7A">
              <w:rPr>
                <w:sz w:val="20"/>
                <w:szCs w:val="20"/>
              </w:rPr>
              <w:t>5</w:t>
            </w:r>
          </w:p>
        </w:tc>
        <w:tc>
          <w:tcPr>
            <w:tcW w:w="3685" w:type="dxa"/>
          </w:tcPr>
          <w:p w14:paraId="5F42AED1" w14:textId="2607A000" w:rsidR="00132740" w:rsidRPr="00132740" w:rsidRDefault="00132740" w:rsidP="00C12DD8">
            <w:pPr>
              <w:rPr>
                <w:sz w:val="20"/>
                <w:szCs w:val="20"/>
              </w:rPr>
            </w:pPr>
            <w:r w:rsidRPr="00132740">
              <w:rPr>
                <w:sz w:val="20"/>
                <w:szCs w:val="20"/>
              </w:rPr>
              <w:t>1% Floodplain</w:t>
            </w:r>
            <w:r w:rsidR="00D6528B">
              <w:rPr>
                <w:sz w:val="20"/>
                <w:szCs w:val="20"/>
              </w:rPr>
              <w:t xml:space="preserve">. View </w:t>
            </w:r>
            <w:hyperlink r:id="rId33" w:history="1">
              <w:r w:rsidR="00D6528B" w:rsidRPr="00D6528B">
                <w:rPr>
                  <w:rStyle w:val="Hyperlink"/>
                  <w:sz w:val="20"/>
                  <w:szCs w:val="20"/>
                </w:rPr>
                <w:t>BL Table</w:t>
              </w:r>
            </w:hyperlink>
          </w:p>
        </w:tc>
      </w:tr>
      <w:tr w:rsidR="00132740" w:rsidRPr="00132740" w14:paraId="717DCD56" w14:textId="77777777" w:rsidTr="00132740">
        <w:tc>
          <w:tcPr>
            <w:tcW w:w="3505" w:type="dxa"/>
          </w:tcPr>
          <w:p w14:paraId="666CCC56" w14:textId="77777777" w:rsidR="00132740" w:rsidRPr="00132740" w:rsidRDefault="00132740" w:rsidP="00C12DD8">
            <w:pPr>
              <w:rPr>
                <w:sz w:val="20"/>
                <w:szCs w:val="20"/>
              </w:rPr>
            </w:pPr>
          </w:p>
        </w:tc>
        <w:tc>
          <w:tcPr>
            <w:tcW w:w="2340" w:type="dxa"/>
          </w:tcPr>
          <w:p w14:paraId="76E7EC56" w14:textId="77777777" w:rsidR="00132740" w:rsidRPr="00132740" w:rsidRDefault="00132740" w:rsidP="00C12DD8">
            <w:pPr>
              <w:rPr>
                <w:sz w:val="20"/>
                <w:szCs w:val="20"/>
              </w:rPr>
            </w:pPr>
          </w:p>
        </w:tc>
        <w:tc>
          <w:tcPr>
            <w:tcW w:w="3685" w:type="dxa"/>
          </w:tcPr>
          <w:p w14:paraId="3A628B11" w14:textId="77777777" w:rsidR="00132740" w:rsidRPr="00132740" w:rsidRDefault="00132740" w:rsidP="00C12DD8">
            <w:pPr>
              <w:rPr>
                <w:sz w:val="20"/>
                <w:szCs w:val="20"/>
              </w:rPr>
            </w:pPr>
          </w:p>
        </w:tc>
      </w:tr>
      <w:tr w:rsidR="00132740" w:rsidRPr="00132740" w14:paraId="06E77319" w14:textId="77777777" w:rsidTr="00132740">
        <w:tc>
          <w:tcPr>
            <w:tcW w:w="3505" w:type="dxa"/>
          </w:tcPr>
          <w:p w14:paraId="1FC3F526" w14:textId="7C47A0A7" w:rsidR="00132740" w:rsidRPr="00132740" w:rsidRDefault="00132740" w:rsidP="00C12DD8">
            <w:pPr>
              <w:rPr>
                <w:sz w:val="20"/>
                <w:szCs w:val="20"/>
              </w:rPr>
            </w:pPr>
            <w:r w:rsidRPr="00132740">
              <w:rPr>
                <w:sz w:val="20"/>
                <w:szCs w:val="20"/>
              </w:rPr>
              <w:t>BUILDING DAMAGE</w:t>
            </w:r>
          </w:p>
        </w:tc>
        <w:tc>
          <w:tcPr>
            <w:tcW w:w="2340" w:type="dxa"/>
          </w:tcPr>
          <w:p w14:paraId="3BA06BFA" w14:textId="77777777" w:rsidR="00132740" w:rsidRPr="00132740" w:rsidRDefault="00132740" w:rsidP="00C12DD8">
            <w:pPr>
              <w:rPr>
                <w:sz w:val="20"/>
                <w:szCs w:val="20"/>
              </w:rPr>
            </w:pPr>
          </w:p>
        </w:tc>
        <w:tc>
          <w:tcPr>
            <w:tcW w:w="3685" w:type="dxa"/>
          </w:tcPr>
          <w:p w14:paraId="145B2001" w14:textId="4D94B6BD" w:rsidR="00132740" w:rsidRPr="00132740" w:rsidRDefault="00132740" w:rsidP="00C12DD8">
            <w:pPr>
              <w:rPr>
                <w:sz w:val="20"/>
                <w:szCs w:val="20"/>
              </w:rPr>
            </w:pPr>
          </w:p>
        </w:tc>
      </w:tr>
      <w:tr w:rsidR="00132740" w:rsidRPr="00132740" w14:paraId="5A70E189" w14:textId="77777777" w:rsidTr="00132740">
        <w:tc>
          <w:tcPr>
            <w:tcW w:w="3505" w:type="dxa"/>
          </w:tcPr>
          <w:p w14:paraId="5F2B70F6" w14:textId="0D060A54" w:rsidR="00132740" w:rsidRPr="00132740" w:rsidRDefault="00132740" w:rsidP="00C12DD8">
            <w:pPr>
              <w:rPr>
                <w:sz w:val="20"/>
                <w:szCs w:val="20"/>
              </w:rPr>
            </w:pPr>
            <w:r w:rsidRPr="00132740">
              <w:rPr>
                <w:sz w:val="20"/>
                <w:szCs w:val="20"/>
              </w:rPr>
              <w:t>Building Loss</w:t>
            </w:r>
          </w:p>
        </w:tc>
        <w:tc>
          <w:tcPr>
            <w:tcW w:w="2340" w:type="dxa"/>
          </w:tcPr>
          <w:p w14:paraId="2099693B" w14:textId="1767213A" w:rsidR="00132740" w:rsidRPr="00132740" w:rsidRDefault="00132740" w:rsidP="00C12DD8">
            <w:pPr>
              <w:rPr>
                <w:sz w:val="20"/>
                <w:szCs w:val="20"/>
              </w:rPr>
            </w:pPr>
            <w:r w:rsidRPr="00132740">
              <w:rPr>
                <w:sz w:val="20"/>
                <w:szCs w:val="20"/>
              </w:rPr>
              <w:t>$396M</w:t>
            </w:r>
          </w:p>
        </w:tc>
        <w:tc>
          <w:tcPr>
            <w:tcW w:w="3685" w:type="dxa"/>
          </w:tcPr>
          <w:p w14:paraId="3866CA6F" w14:textId="26BE8138" w:rsidR="00132740" w:rsidRPr="00132740" w:rsidRDefault="00132740" w:rsidP="00C12DD8">
            <w:pPr>
              <w:rPr>
                <w:sz w:val="20"/>
                <w:szCs w:val="20"/>
              </w:rPr>
            </w:pPr>
            <w:r w:rsidRPr="00132740">
              <w:rPr>
                <w:sz w:val="20"/>
                <w:szCs w:val="20"/>
              </w:rPr>
              <w:t>1% Flood Event</w:t>
            </w:r>
          </w:p>
        </w:tc>
      </w:tr>
      <w:tr w:rsidR="00132740" w:rsidRPr="00132740" w14:paraId="1A82C265" w14:textId="77777777" w:rsidTr="00132740">
        <w:tc>
          <w:tcPr>
            <w:tcW w:w="3505" w:type="dxa"/>
          </w:tcPr>
          <w:p w14:paraId="54627097" w14:textId="345719C4" w:rsidR="00132740" w:rsidRPr="00132740" w:rsidRDefault="00132740" w:rsidP="00C12DD8">
            <w:pPr>
              <w:rPr>
                <w:sz w:val="20"/>
                <w:szCs w:val="20"/>
              </w:rPr>
            </w:pPr>
            <w:r w:rsidRPr="00132740">
              <w:rPr>
                <w:sz w:val="20"/>
                <w:szCs w:val="20"/>
              </w:rPr>
              <w:t>Contents Loss</w:t>
            </w:r>
          </w:p>
        </w:tc>
        <w:tc>
          <w:tcPr>
            <w:tcW w:w="2340" w:type="dxa"/>
          </w:tcPr>
          <w:p w14:paraId="5F863CAD" w14:textId="4DFD7FD1" w:rsidR="00132740" w:rsidRPr="00132740" w:rsidRDefault="00132740" w:rsidP="00C12DD8">
            <w:pPr>
              <w:rPr>
                <w:sz w:val="20"/>
                <w:szCs w:val="20"/>
              </w:rPr>
            </w:pPr>
            <w:r w:rsidRPr="00132740">
              <w:rPr>
                <w:sz w:val="20"/>
                <w:szCs w:val="20"/>
              </w:rPr>
              <w:t>$541M</w:t>
            </w:r>
          </w:p>
        </w:tc>
        <w:tc>
          <w:tcPr>
            <w:tcW w:w="3685" w:type="dxa"/>
          </w:tcPr>
          <w:p w14:paraId="3BD2A14C" w14:textId="756FF6EA" w:rsidR="00132740" w:rsidRPr="00132740" w:rsidRDefault="00132740" w:rsidP="00C12DD8">
            <w:pPr>
              <w:rPr>
                <w:sz w:val="20"/>
                <w:szCs w:val="20"/>
              </w:rPr>
            </w:pPr>
            <w:r w:rsidRPr="00132740">
              <w:rPr>
                <w:sz w:val="20"/>
                <w:szCs w:val="20"/>
              </w:rPr>
              <w:t>1% Flood Event</w:t>
            </w:r>
          </w:p>
        </w:tc>
      </w:tr>
      <w:tr w:rsidR="00132740" w:rsidRPr="00132740" w14:paraId="670E054A" w14:textId="77777777" w:rsidTr="00132740">
        <w:tc>
          <w:tcPr>
            <w:tcW w:w="3505" w:type="dxa"/>
          </w:tcPr>
          <w:p w14:paraId="0C967FEB" w14:textId="31AC6545" w:rsidR="00132740" w:rsidRPr="00132740" w:rsidRDefault="00132740" w:rsidP="00C12DD8">
            <w:pPr>
              <w:rPr>
                <w:sz w:val="20"/>
                <w:szCs w:val="20"/>
              </w:rPr>
            </w:pPr>
            <w:r w:rsidRPr="00132740">
              <w:rPr>
                <w:sz w:val="20"/>
                <w:szCs w:val="20"/>
              </w:rPr>
              <w:t>Substantial Damage Estimates</w:t>
            </w:r>
          </w:p>
        </w:tc>
        <w:tc>
          <w:tcPr>
            <w:tcW w:w="2340" w:type="dxa"/>
          </w:tcPr>
          <w:p w14:paraId="04B618CA" w14:textId="3DB5D2EC" w:rsidR="00132740" w:rsidRPr="00132740" w:rsidRDefault="00132740" w:rsidP="00C12DD8">
            <w:pPr>
              <w:rPr>
                <w:sz w:val="20"/>
                <w:szCs w:val="20"/>
              </w:rPr>
            </w:pPr>
            <w:r w:rsidRPr="00132740">
              <w:rPr>
                <w:sz w:val="20"/>
                <w:szCs w:val="20"/>
              </w:rPr>
              <w:t xml:space="preserve">4,636 </w:t>
            </w:r>
          </w:p>
        </w:tc>
        <w:tc>
          <w:tcPr>
            <w:tcW w:w="3685" w:type="dxa"/>
          </w:tcPr>
          <w:p w14:paraId="58E1BC9F" w14:textId="03696CD3" w:rsidR="00132740" w:rsidRPr="00132740" w:rsidRDefault="00132740" w:rsidP="00C12DD8">
            <w:pPr>
              <w:rPr>
                <w:sz w:val="20"/>
                <w:szCs w:val="20"/>
              </w:rPr>
            </w:pPr>
            <w:r w:rsidRPr="00132740">
              <w:rPr>
                <w:sz w:val="20"/>
                <w:szCs w:val="20"/>
              </w:rPr>
              <w:t>1% Flood Event</w:t>
            </w:r>
          </w:p>
        </w:tc>
      </w:tr>
      <w:tr w:rsidR="00132740" w:rsidRPr="00132740" w14:paraId="0579D974" w14:textId="77777777" w:rsidTr="00132740">
        <w:tc>
          <w:tcPr>
            <w:tcW w:w="3505" w:type="dxa"/>
          </w:tcPr>
          <w:p w14:paraId="6C8BF8B2" w14:textId="7C13C75F" w:rsidR="00132740" w:rsidRPr="00132740" w:rsidRDefault="00132740" w:rsidP="00132740">
            <w:pPr>
              <w:rPr>
                <w:sz w:val="20"/>
                <w:szCs w:val="20"/>
              </w:rPr>
            </w:pPr>
            <w:r w:rsidRPr="00132740">
              <w:rPr>
                <w:sz w:val="20"/>
                <w:szCs w:val="20"/>
              </w:rPr>
              <w:t>Building Previous Paid Losses</w:t>
            </w:r>
          </w:p>
        </w:tc>
        <w:tc>
          <w:tcPr>
            <w:tcW w:w="2340" w:type="dxa"/>
          </w:tcPr>
          <w:p w14:paraId="50D0B9A0" w14:textId="0A129267" w:rsidR="00132740" w:rsidRPr="00132740" w:rsidRDefault="00132740" w:rsidP="00132740">
            <w:pPr>
              <w:rPr>
                <w:sz w:val="20"/>
                <w:szCs w:val="20"/>
              </w:rPr>
            </w:pPr>
            <w:r w:rsidRPr="00132740">
              <w:rPr>
                <w:sz w:val="20"/>
                <w:szCs w:val="20"/>
              </w:rPr>
              <w:t>$233M</w:t>
            </w:r>
          </w:p>
        </w:tc>
        <w:tc>
          <w:tcPr>
            <w:tcW w:w="3685" w:type="dxa"/>
          </w:tcPr>
          <w:p w14:paraId="726E1DCB" w14:textId="77777777" w:rsidR="00132740" w:rsidRPr="00132740" w:rsidRDefault="00132740" w:rsidP="00132740">
            <w:pPr>
              <w:rPr>
                <w:sz w:val="20"/>
                <w:szCs w:val="20"/>
              </w:rPr>
            </w:pPr>
          </w:p>
        </w:tc>
      </w:tr>
      <w:tr w:rsidR="00132740" w:rsidRPr="00132740" w14:paraId="388F5B90" w14:textId="77777777" w:rsidTr="00132740">
        <w:tc>
          <w:tcPr>
            <w:tcW w:w="3505" w:type="dxa"/>
          </w:tcPr>
          <w:p w14:paraId="09BE4DAB" w14:textId="1DD7E7D7" w:rsidR="00132740" w:rsidRPr="00132740" w:rsidRDefault="00132740" w:rsidP="00132740">
            <w:pPr>
              <w:rPr>
                <w:sz w:val="20"/>
                <w:szCs w:val="20"/>
              </w:rPr>
            </w:pPr>
            <w:r w:rsidRPr="00132740">
              <w:rPr>
                <w:sz w:val="20"/>
                <w:szCs w:val="20"/>
              </w:rPr>
              <w:t>Repetitive Loss Structures</w:t>
            </w:r>
          </w:p>
        </w:tc>
        <w:tc>
          <w:tcPr>
            <w:tcW w:w="2340" w:type="dxa"/>
          </w:tcPr>
          <w:p w14:paraId="64B6434E" w14:textId="5D33CE25" w:rsidR="00132740" w:rsidRPr="00132740" w:rsidRDefault="00132740" w:rsidP="00132740">
            <w:pPr>
              <w:rPr>
                <w:sz w:val="20"/>
                <w:szCs w:val="20"/>
              </w:rPr>
            </w:pPr>
            <w:r w:rsidRPr="00132740">
              <w:rPr>
                <w:sz w:val="20"/>
                <w:szCs w:val="20"/>
              </w:rPr>
              <w:t>6,588</w:t>
            </w:r>
          </w:p>
        </w:tc>
        <w:tc>
          <w:tcPr>
            <w:tcW w:w="3685" w:type="dxa"/>
          </w:tcPr>
          <w:p w14:paraId="3F40EB4A" w14:textId="77777777" w:rsidR="00132740" w:rsidRPr="00132740" w:rsidRDefault="00132740" w:rsidP="00132740">
            <w:pPr>
              <w:rPr>
                <w:sz w:val="20"/>
                <w:szCs w:val="20"/>
              </w:rPr>
            </w:pPr>
          </w:p>
        </w:tc>
      </w:tr>
      <w:tr w:rsidR="00132740" w:rsidRPr="00132740" w14:paraId="17C6AA11" w14:textId="77777777" w:rsidTr="00132740">
        <w:tc>
          <w:tcPr>
            <w:tcW w:w="3505" w:type="dxa"/>
          </w:tcPr>
          <w:p w14:paraId="796A23EB" w14:textId="6B5C6F03" w:rsidR="00132740" w:rsidRPr="00132740" w:rsidRDefault="00132740" w:rsidP="00132740">
            <w:pPr>
              <w:rPr>
                <w:sz w:val="20"/>
                <w:szCs w:val="20"/>
              </w:rPr>
            </w:pPr>
          </w:p>
        </w:tc>
        <w:tc>
          <w:tcPr>
            <w:tcW w:w="2340" w:type="dxa"/>
          </w:tcPr>
          <w:p w14:paraId="77F0E1C2" w14:textId="5A2F805E" w:rsidR="00132740" w:rsidRPr="00132740" w:rsidRDefault="00132740" w:rsidP="00132740">
            <w:pPr>
              <w:rPr>
                <w:sz w:val="20"/>
                <w:szCs w:val="20"/>
              </w:rPr>
            </w:pPr>
          </w:p>
        </w:tc>
        <w:tc>
          <w:tcPr>
            <w:tcW w:w="3685" w:type="dxa"/>
          </w:tcPr>
          <w:p w14:paraId="6F11C530" w14:textId="274D43D1" w:rsidR="00132740" w:rsidRPr="00132740" w:rsidRDefault="00132740" w:rsidP="00132740">
            <w:pPr>
              <w:rPr>
                <w:sz w:val="20"/>
                <w:szCs w:val="20"/>
              </w:rPr>
            </w:pPr>
          </w:p>
        </w:tc>
      </w:tr>
      <w:tr w:rsidR="00132740" w:rsidRPr="00132740" w14:paraId="0F195FCE" w14:textId="77777777" w:rsidTr="00132740">
        <w:tc>
          <w:tcPr>
            <w:tcW w:w="3505" w:type="dxa"/>
          </w:tcPr>
          <w:p w14:paraId="394F9FE8" w14:textId="77777777" w:rsidR="00132740" w:rsidRPr="00132740" w:rsidRDefault="00132740" w:rsidP="00132740">
            <w:pPr>
              <w:rPr>
                <w:sz w:val="20"/>
                <w:szCs w:val="20"/>
              </w:rPr>
            </w:pPr>
          </w:p>
        </w:tc>
        <w:tc>
          <w:tcPr>
            <w:tcW w:w="2340" w:type="dxa"/>
          </w:tcPr>
          <w:p w14:paraId="3EB65462" w14:textId="77777777" w:rsidR="00132740" w:rsidRPr="00132740" w:rsidRDefault="00132740" w:rsidP="00132740">
            <w:pPr>
              <w:rPr>
                <w:sz w:val="20"/>
                <w:szCs w:val="20"/>
              </w:rPr>
            </w:pPr>
          </w:p>
        </w:tc>
        <w:tc>
          <w:tcPr>
            <w:tcW w:w="3685" w:type="dxa"/>
          </w:tcPr>
          <w:p w14:paraId="73D009EB" w14:textId="77777777" w:rsidR="00132740" w:rsidRPr="00132740" w:rsidRDefault="00132740" w:rsidP="00132740">
            <w:pPr>
              <w:rPr>
                <w:sz w:val="20"/>
                <w:szCs w:val="20"/>
              </w:rPr>
            </w:pPr>
          </w:p>
        </w:tc>
      </w:tr>
      <w:tr w:rsidR="00132740" w:rsidRPr="00132740" w14:paraId="2C8D0018" w14:textId="77777777" w:rsidTr="00132740">
        <w:tc>
          <w:tcPr>
            <w:tcW w:w="3505" w:type="dxa"/>
            <w:shd w:val="clear" w:color="auto" w:fill="F2F2F2" w:themeFill="background1" w:themeFillShade="F2"/>
          </w:tcPr>
          <w:p w14:paraId="6B2B6A37" w14:textId="7BADA4BB" w:rsidR="00132740" w:rsidRPr="00132740" w:rsidRDefault="00132740" w:rsidP="00132740">
            <w:pPr>
              <w:rPr>
                <w:sz w:val="20"/>
                <w:szCs w:val="20"/>
              </w:rPr>
            </w:pPr>
            <w:r w:rsidRPr="00132740">
              <w:rPr>
                <w:sz w:val="20"/>
                <w:szCs w:val="20"/>
              </w:rPr>
              <w:t>PEOPLE/SOCIAL VULNERABILITIES</w:t>
            </w:r>
          </w:p>
        </w:tc>
        <w:tc>
          <w:tcPr>
            <w:tcW w:w="2340" w:type="dxa"/>
            <w:shd w:val="clear" w:color="auto" w:fill="F2F2F2" w:themeFill="background1" w:themeFillShade="F2"/>
          </w:tcPr>
          <w:p w14:paraId="7B96B863" w14:textId="77777777" w:rsidR="00132740" w:rsidRPr="00132740" w:rsidRDefault="00132740" w:rsidP="00132740">
            <w:pPr>
              <w:rPr>
                <w:sz w:val="20"/>
                <w:szCs w:val="20"/>
              </w:rPr>
            </w:pPr>
          </w:p>
        </w:tc>
        <w:tc>
          <w:tcPr>
            <w:tcW w:w="3685" w:type="dxa"/>
            <w:shd w:val="clear" w:color="auto" w:fill="F2F2F2" w:themeFill="background1" w:themeFillShade="F2"/>
          </w:tcPr>
          <w:p w14:paraId="602CAA45" w14:textId="77777777" w:rsidR="00132740" w:rsidRPr="00132740" w:rsidRDefault="00132740" w:rsidP="00132740">
            <w:pPr>
              <w:rPr>
                <w:sz w:val="20"/>
                <w:szCs w:val="20"/>
              </w:rPr>
            </w:pPr>
          </w:p>
        </w:tc>
      </w:tr>
      <w:tr w:rsidR="00132740" w:rsidRPr="00132740" w14:paraId="373C94E7" w14:textId="77777777" w:rsidTr="00132740">
        <w:tc>
          <w:tcPr>
            <w:tcW w:w="3505" w:type="dxa"/>
          </w:tcPr>
          <w:p w14:paraId="54B6070C" w14:textId="569A14B1" w:rsidR="00132740" w:rsidRPr="00132740" w:rsidRDefault="00132740" w:rsidP="00132740">
            <w:pPr>
              <w:rPr>
                <w:b/>
                <w:bCs/>
                <w:sz w:val="20"/>
                <w:szCs w:val="20"/>
              </w:rPr>
            </w:pPr>
            <w:r w:rsidRPr="00132740">
              <w:rPr>
                <w:b/>
                <w:bCs/>
                <w:sz w:val="20"/>
                <w:szCs w:val="20"/>
              </w:rPr>
              <w:t>Population in Floodplain</w:t>
            </w:r>
          </w:p>
        </w:tc>
        <w:tc>
          <w:tcPr>
            <w:tcW w:w="2340" w:type="dxa"/>
          </w:tcPr>
          <w:p w14:paraId="66393551" w14:textId="04C9BC90" w:rsidR="00132740" w:rsidRPr="00132740" w:rsidRDefault="00132740" w:rsidP="00132740">
            <w:pPr>
              <w:rPr>
                <w:b/>
                <w:bCs/>
                <w:sz w:val="20"/>
                <w:szCs w:val="20"/>
              </w:rPr>
            </w:pPr>
            <w:r w:rsidRPr="00132740">
              <w:rPr>
                <w:b/>
                <w:bCs/>
                <w:sz w:val="20"/>
                <w:szCs w:val="20"/>
              </w:rPr>
              <w:t>143,632 people</w:t>
            </w:r>
          </w:p>
        </w:tc>
        <w:tc>
          <w:tcPr>
            <w:tcW w:w="3685" w:type="dxa"/>
          </w:tcPr>
          <w:p w14:paraId="3BBF5C16" w14:textId="6FA1FC9F" w:rsidR="00132740" w:rsidRPr="00132740" w:rsidRDefault="00132740" w:rsidP="00132740">
            <w:pPr>
              <w:rPr>
                <w:sz w:val="20"/>
                <w:szCs w:val="20"/>
              </w:rPr>
            </w:pPr>
            <w:r w:rsidRPr="00132740">
              <w:rPr>
                <w:sz w:val="20"/>
                <w:szCs w:val="20"/>
              </w:rPr>
              <w:t>1% Flood Event</w:t>
            </w:r>
          </w:p>
        </w:tc>
      </w:tr>
      <w:tr w:rsidR="00132740" w:rsidRPr="00132740" w14:paraId="1FEB90BA" w14:textId="77777777" w:rsidTr="00132740">
        <w:tc>
          <w:tcPr>
            <w:tcW w:w="3505" w:type="dxa"/>
          </w:tcPr>
          <w:p w14:paraId="44568EB9" w14:textId="09744E9A" w:rsidR="00132740" w:rsidRPr="00132740" w:rsidRDefault="00132740" w:rsidP="00132740">
            <w:pPr>
              <w:rPr>
                <w:sz w:val="20"/>
                <w:szCs w:val="20"/>
              </w:rPr>
            </w:pPr>
            <w:r w:rsidRPr="00132740">
              <w:rPr>
                <w:sz w:val="20"/>
                <w:szCs w:val="20"/>
              </w:rPr>
              <w:t>Population Displaced</w:t>
            </w:r>
          </w:p>
        </w:tc>
        <w:tc>
          <w:tcPr>
            <w:tcW w:w="2340" w:type="dxa"/>
          </w:tcPr>
          <w:p w14:paraId="47AE1A5C" w14:textId="4F35C783" w:rsidR="00132740" w:rsidRPr="00132740" w:rsidRDefault="00132740" w:rsidP="00132740">
            <w:pPr>
              <w:rPr>
                <w:sz w:val="20"/>
                <w:szCs w:val="20"/>
              </w:rPr>
            </w:pPr>
            <w:r w:rsidRPr="00132740">
              <w:rPr>
                <w:sz w:val="20"/>
                <w:szCs w:val="20"/>
              </w:rPr>
              <w:t>88,468 people</w:t>
            </w:r>
          </w:p>
        </w:tc>
        <w:tc>
          <w:tcPr>
            <w:tcW w:w="3685" w:type="dxa"/>
          </w:tcPr>
          <w:p w14:paraId="7D361C60" w14:textId="2DE07258" w:rsidR="00132740" w:rsidRPr="00132740" w:rsidRDefault="00132740" w:rsidP="00132740">
            <w:pPr>
              <w:rPr>
                <w:sz w:val="20"/>
                <w:szCs w:val="20"/>
              </w:rPr>
            </w:pPr>
            <w:r w:rsidRPr="00132740">
              <w:rPr>
                <w:sz w:val="20"/>
                <w:szCs w:val="20"/>
              </w:rPr>
              <w:t>1% Flood Event</w:t>
            </w:r>
          </w:p>
        </w:tc>
      </w:tr>
      <w:tr w:rsidR="00132740" w:rsidRPr="00132740" w14:paraId="592402C9" w14:textId="77777777" w:rsidTr="00132740">
        <w:tc>
          <w:tcPr>
            <w:tcW w:w="3505" w:type="dxa"/>
          </w:tcPr>
          <w:p w14:paraId="57D3FC6C" w14:textId="0F364A2A" w:rsidR="00132740" w:rsidRPr="00132740" w:rsidRDefault="00132740" w:rsidP="00132740">
            <w:pPr>
              <w:jc w:val="both"/>
              <w:rPr>
                <w:sz w:val="20"/>
                <w:szCs w:val="20"/>
              </w:rPr>
            </w:pPr>
            <w:r w:rsidRPr="00132740">
              <w:rPr>
                <w:sz w:val="20"/>
                <w:szCs w:val="20"/>
              </w:rPr>
              <w:t>Short-Term Shelter Population</w:t>
            </w:r>
          </w:p>
        </w:tc>
        <w:tc>
          <w:tcPr>
            <w:tcW w:w="2340" w:type="dxa"/>
          </w:tcPr>
          <w:p w14:paraId="7A8791B3" w14:textId="1A1D8527" w:rsidR="00132740" w:rsidRPr="00132740" w:rsidRDefault="004C44F5" w:rsidP="00132740">
            <w:pPr>
              <w:rPr>
                <w:sz w:val="20"/>
                <w:szCs w:val="20"/>
              </w:rPr>
            </w:pPr>
            <w:r>
              <w:rPr>
                <w:sz w:val="20"/>
                <w:szCs w:val="20"/>
              </w:rPr>
              <w:t>17,142 people</w:t>
            </w:r>
          </w:p>
        </w:tc>
        <w:tc>
          <w:tcPr>
            <w:tcW w:w="3685" w:type="dxa"/>
          </w:tcPr>
          <w:p w14:paraId="3DED7165" w14:textId="7A14729E" w:rsidR="00132740" w:rsidRPr="00132740" w:rsidRDefault="00132740" w:rsidP="00132740">
            <w:pPr>
              <w:rPr>
                <w:sz w:val="20"/>
                <w:szCs w:val="20"/>
              </w:rPr>
            </w:pPr>
            <w:r w:rsidRPr="00132740">
              <w:rPr>
                <w:sz w:val="20"/>
                <w:szCs w:val="20"/>
              </w:rPr>
              <w:t>1% Flood Event</w:t>
            </w:r>
          </w:p>
        </w:tc>
      </w:tr>
      <w:tr w:rsidR="00132740" w:rsidRPr="00132740" w14:paraId="77EBC2E3" w14:textId="77777777" w:rsidTr="00132740">
        <w:tc>
          <w:tcPr>
            <w:tcW w:w="3505" w:type="dxa"/>
          </w:tcPr>
          <w:p w14:paraId="470A17AB" w14:textId="5E666A67" w:rsidR="00132740" w:rsidRPr="00132740" w:rsidRDefault="004C44F5" w:rsidP="00132740">
            <w:pPr>
              <w:rPr>
                <w:sz w:val="20"/>
                <w:szCs w:val="20"/>
              </w:rPr>
            </w:pPr>
            <w:r>
              <w:rPr>
                <w:sz w:val="20"/>
                <w:szCs w:val="20"/>
              </w:rPr>
              <w:t>Short-Term Shelter Companion Dogs</w:t>
            </w:r>
          </w:p>
        </w:tc>
        <w:tc>
          <w:tcPr>
            <w:tcW w:w="2340" w:type="dxa"/>
          </w:tcPr>
          <w:p w14:paraId="693AE212" w14:textId="54BFC893" w:rsidR="00132740" w:rsidRPr="00132740" w:rsidRDefault="004C44F5" w:rsidP="00132740">
            <w:pPr>
              <w:rPr>
                <w:sz w:val="20"/>
                <w:szCs w:val="20"/>
              </w:rPr>
            </w:pPr>
            <w:r>
              <w:rPr>
                <w:sz w:val="20"/>
                <w:szCs w:val="20"/>
              </w:rPr>
              <w:t>3,030 dogs</w:t>
            </w:r>
          </w:p>
        </w:tc>
        <w:tc>
          <w:tcPr>
            <w:tcW w:w="3685" w:type="dxa"/>
          </w:tcPr>
          <w:p w14:paraId="12FFBC69" w14:textId="7FC233FF" w:rsidR="00132740" w:rsidRPr="00132740" w:rsidRDefault="004C44F5" w:rsidP="00132740">
            <w:pPr>
              <w:rPr>
                <w:sz w:val="20"/>
                <w:szCs w:val="20"/>
              </w:rPr>
            </w:pPr>
            <w:r w:rsidRPr="00132740">
              <w:rPr>
                <w:sz w:val="20"/>
                <w:szCs w:val="20"/>
              </w:rPr>
              <w:t>1% Flood Event</w:t>
            </w:r>
          </w:p>
        </w:tc>
      </w:tr>
      <w:tr w:rsidR="00132740" w:rsidRPr="00132740" w14:paraId="6F036AE5" w14:textId="77777777" w:rsidTr="00132740">
        <w:tc>
          <w:tcPr>
            <w:tcW w:w="3505" w:type="dxa"/>
          </w:tcPr>
          <w:p w14:paraId="7CDD7930" w14:textId="17DF3DF7" w:rsidR="00132740" w:rsidRPr="00132740" w:rsidRDefault="004C44F5" w:rsidP="00132740">
            <w:pPr>
              <w:rPr>
                <w:sz w:val="20"/>
                <w:szCs w:val="20"/>
              </w:rPr>
            </w:pPr>
            <w:r>
              <w:rPr>
                <w:sz w:val="20"/>
                <w:szCs w:val="20"/>
              </w:rPr>
              <w:t>Short-Term Shelter Companion Cats</w:t>
            </w:r>
          </w:p>
        </w:tc>
        <w:tc>
          <w:tcPr>
            <w:tcW w:w="2340" w:type="dxa"/>
          </w:tcPr>
          <w:p w14:paraId="577F1555" w14:textId="6CD64811" w:rsidR="00132740" w:rsidRPr="00132740" w:rsidRDefault="004C44F5" w:rsidP="00132740">
            <w:pPr>
              <w:rPr>
                <w:sz w:val="20"/>
                <w:szCs w:val="20"/>
              </w:rPr>
            </w:pPr>
            <w:r>
              <w:rPr>
                <w:sz w:val="20"/>
                <w:szCs w:val="20"/>
              </w:rPr>
              <w:t>1,760 cats</w:t>
            </w:r>
          </w:p>
        </w:tc>
        <w:tc>
          <w:tcPr>
            <w:tcW w:w="3685" w:type="dxa"/>
          </w:tcPr>
          <w:p w14:paraId="41623120" w14:textId="5851B991" w:rsidR="00132740" w:rsidRPr="00132740" w:rsidRDefault="004C44F5" w:rsidP="00132740">
            <w:pPr>
              <w:rPr>
                <w:sz w:val="20"/>
                <w:szCs w:val="20"/>
              </w:rPr>
            </w:pPr>
            <w:r w:rsidRPr="00132740">
              <w:rPr>
                <w:sz w:val="20"/>
                <w:szCs w:val="20"/>
              </w:rPr>
              <w:t>1% Flood Event</w:t>
            </w:r>
          </w:p>
        </w:tc>
      </w:tr>
    </w:tbl>
    <w:p w14:paraId="36942779" w14:textId="77777777" w:rsidR="009A40E4" w:rsidRDefault="009A40E4" w:rsidP="004C44F5"/>
    <w:p w14:paraId="77C48EAA" w14:textId="52A2C65F" w:rsidR="004C44F5" w:rsidRDefault="004C44F5" w:rsidP="004C44F5">
      <w:pPr>
        <w:pStyle w:val="Heading2"/>
        <w:spacing w:line="240" w:lineRule="auto"/>
      </w:pPr>
      <w:bookmarkStart w:id="13" w:name="_Toc235694418"/>
      <w:r>
        <w:t>Risk Rankings</w:t>
      </w:r>
      <w:bookmarkEnd w:id="13"/>
      <w:r>
        <w:br/>
      </w:r>
    </w:p>
    <w:p w14:paraId="1FAD6D3D" w14:textId="0CC4FDB5" w:rsidR="004C44F5" w:rsidRDefault="004C44F5" w:rsidP="002704D9">
      <w:pPr>
        <w:spacing w:after="0" w:line="240" w:lineRule="auto"/>
      </w:pPr>
      <w:r w:rsidRPr="00132740">
        <w:rPr>
          <w:b/>
          <w:bCs/>
          <w:sz w:val="22"/>
          <w:szCs w:val="22"/>
        </w:rPr>
        <w:t xml:space="preserve">Table </w:t>
      </w:r>
      <w:r>
        <w:rPr>
          <w:b/>
          <w:bCs/>
          <w:sz w:val="22"/>
          <w:szCs w:val="22"/>
        </w:rPr>
        <w:t>6</w:t>
      </w:r>
      <w:r w:rsidRPr="00132740">
        <w:rPr>
          <w:b/>
          <w:bCs/>
          <w:sz w:val="22"/>
          <w:szCs w:val="22"/>
        </w:rPr>
        <w:t>.</w:t>
      </w:r>
      <w:r w:rsidRPr="00132740">
        <w:rPr>
          <w:sz w:val="22"/>
          <w:szCs w:val="22"/>
        </w:rPr>
        <w:t xml:space="preserve">  </w:t>
      </w:r>
      <w:r w:rsidR="008C3D99">
        <w:rPr>
          <w:sz w:val="22"/>
          <w:szCs w:val="22"/>
        </w:rPr>
        <w:t>Top rankings of vulnerable counties and communities of 25-county study area to a major riverine flood storm.</w:t>
      </w:r>
    </w:p>
    <w:tbl>
      <w:tblPr>
        <w:tblStyle w:val="TableGrid"/>
        <w:tblW w:w="0" w:type="auto"/>
        <w:tblLook w:val="04A0" w:firstRow="1" w:lastRow="0" w:firstColumn="1" w:lastColumn="0" w:noHBand="0" w:noVBand="1"/>
      </w:tblPr>
      <w:tblGrid>
        <w:gridCol w:w="3235"/>
        <w:gridCol w:w="3060"/>
        <w:gridCol w:w="3235"/>
      </w:tblGrid>
      <w:tr w:rsidR="00C42258" w:rsidRPr="00132740" w14:paraId="57E491B5" w14:textId="77777777" w:rsidTr="00C32A5F">
        <w:trPr>
          <w:trHeight w:val="350"/>
          <w:tblHeader/>
        </w:trPr>
        <w:tc>
          <w:tcPr>
            <w:tcW w:w="3235" w:type="dxa"/>
            <w:shd w:val="clear" w:color="auto" w:fill="F2CEED" w:themeFill="accent5" w:themeFillTint="33"/>
          </w:tcPr>
          <w:p w14:paraId="2A6BB326" w14:textId="42DB067F" w:rsidR="00C42258" w:rsidRPr="00132740" w:rsidRDefault="00C42258" w:rsidP="00C32A5F">
            <w:pPr>
              <w:jc w:val="center"/>
              <w:rPr>
                <w:sz w:val="20"/>
                <w:szCs w:val="20"/>
              </w:rPr>
            </w:pPr>
            <w:r>
              <w:rPr>
                <w:sz w:val="20"/>
                <w:szCs w:val="20"/>
              </w:rPr>
              <w:t>Ranking</w:t>
            </w:r>
          </w:p>
        </w:tc>
        <w:tc>
          <w:tcPr>
            <w:tcW w:w="3060" w:type="dxa"/>
            <w:shd w:val="clear" w:color="auto" w:fill="F2CEED" w:themeFill="accent5" w:themeFillTint="33"/>
          </w:tcPr>
          <w:p w14:paraId="00C49532" w14:textId="77777777" w:rsidR="00C42258" w:rsidRPr="00132740" w:rsidRDefault="00C42258" w:rsidP="00C32A5F">
            <w:pPr>
              <w:jc w:val="center"/>
              <w:rPr>
                <w:sz w:val="20"/>
                <w:szCs w:val="20"/>
              </w:rPr>
            </w:pPr>
            <w:r w:rsidRPr="00132740">
              <w:rPr>
                <w:sz w:val="20"/>
                <w:szCs w:val="20"/>
              </w:rPr>
              <w:t>Value</w:t>
            </w:r>
          </w:p>
        </w:tc>
        <w:tc>
          <w:tcPr>
            <w:tcW w:w="3235" w:type="dxa"/>
            <w:shd w:val="clear" w:color="auto" w:fill="F2CEED" w:themeFill="accent5" w:themeFillTint="33"/>
          </w:tcPr>
          <w:p w14:paraId="109C5138" w14:textId="5B52F47C" w:rsidR="00C42258" w:rsidRPr="00132740" w:rsidRDefault="00C42258" w:rsidP="00C32A5F">
            <w:pPr>
              <w:jc w:val="center"/>
              <w:rPr>
                <w:sz w:val="20"/>
                <w:szCs w:val="20"/>
              </w:rPr>
            </w:pPr>
            <w:r>
              <w:rPr>
                <w:sz w:val="20"/>
                <w:szCs w:val="20"/>
              </w:rPr>
              <w:t>Source</w:t>
            </w:r>
          </w:p>
        </w:tc>
      </w:tr>
      <w:tr w:rsidR="00C42258" w:rsidRPr="00132740" w14:paraId="70E2323B" w14:textId="77777777" w:rsidTr="00C42258">
        <w:tc>
          <w:tcPr>
            <w:tcW w:w="3235" w:type="dxa"/>
            <w:shd w:val="clear" w:color="auto" w:fill="F2F2F2" w:themeFill="background1" w:themeFillShade="F2"/>
          </w:tcPr>
          <w:p w14:paraId="02B1125F" w14:textId="42D972F5" w:rsidR="00C42258" w:rsidRPr="00132740" w:rsidRDefault="00C32A5F" w:rsidP="00C32A5F">
            <w:pPr>
              <w:rPr>
                <w:sz w:val="20"/>
                <w:szCs w:val="20"/>
              </w:rPr>
            </w:pPr>
            <w:r>
              <w:rPr>
                <w:sz w:val="20"/>
                <w:szCs w:val="20"/>
              </w:rPr>
              <w:t>CUMULATIVE FLOOD RISK</w:t>
            </w:r>
          </w:p>
        </w:tc>
        <w:tc>
          <w:tcPr>
            <w:tcW w:w="3060" w:type="dxa"/>
            <w:shd w:val="clear" w:color="auto" w:fill="F2F2F2" w:themeFill="background1" w:themeFillShade="F2"/>
          </w:tcPr>
          <w:p w14:paraId="5E1A6DD9" w14:textId="77777777" w:rsidR="00C42258" w:rsidRPr="00132740" w:rsidRDefault="00C42258" w:rsidP="00C32A5F">
            <w:pPr>
              <w:rPr>
                <w:sz w:val="20"/>
                <w:szCs w:val="20"/>
              </w:rPr>
            </w:pPr>
          </w:p>
        </w:tc>
        <w:tc>
          <w:tcPr>
            <w:tcW w:w="3235" w:type="dxa"/>
            <w:shd w:val="clear" w:color="auto" w:fill="F2F2F2" w:themeFill="background1" w:themeFillShade="F2"/>
          </w:tcPr>
          <w:p w14:paraId="36F50589" w14:textId="77777777" w:rsidR="00C42258" w:rsidRPr="00132740" w:rsidRDefault="00C42258" w:rsidP="00C32A5F">
            <w:pPr>
              <w:rPr>
                <w:sz w:val="20"/>
                <w:szCs w:val="20"/>
              </w:rPr>
            </w:pPr>
          </w:p>
        </w:tc>
      </w:tr>
      <w:tr w:rsidR="00C42258" w:rsidRPr="00132740" w14:paraId="59FE991A" w14:textId="77777777" w:rsidTr="00C42258">
        <w:tc>
          <w:tcPr>
            <w:tcW w:w="3235" w:type="dxa"/>
          </w:tcPr>
          <w:p w14:paraId="30ADFCFE" w14:textId="01E0FAC3" w:rsidR="00C42258" w:rsidRPr="00132740" w:rsidRDefault="008C3D99" w:rsidP="00C93BD0">
            <w:pPr>
              <w:rPr>
                <w:sz w:val="20"/>
                <w:szCs w:val="20"/>
              </w:rPr>
            </w:pPr>
            <w:r>
              <w:rPr>
                <w:sz w:val="20"/>
                <w:szCs w:val="20"/>
              </w:rPr>
              <w:t xml:space="preserve">Top 10 County </w:t>
            </w:r>
            <w:r w:rsidR="00C32A5F">
              <w:rPr>
                <w:sz w:val="20"/>
                <w:szCs w:val="20"/>
              </w:rPr>
              <w:t>Rankings</w:t>
            </w:r>
          </w:p>
        </w:tc>
        <w:tc>
          <w:tcPr>
            <w:tcW w:w="3060" w:type="dxa"/>
          </w:tcPr>
          <w:p w14:paraId="5BBA02C3" w14:textId="082EEE10" w:rsidR="008C3D99" w:rsidRPr="008C3D99" w:rsidRDefault="00C42258" w:rsidP="00690AC8">
            <w:pPr>
              <w:pStyle w:val="ListParagraph"/>
              <w:numPr>
                <w:ilvl w:val="0"/>
                <w:numId w:val="13"/>
              </w:numPr>
              <w:rPr>
                <w:sz w:val="20"/>
                <w:szCs w:val="20"/>
              </w:rPr>
            </w:pPr>
            <w:r w:rsidRPr="008C3D99">
              <w:rPr>
                <w:sz w:val="20"/>
                <w:szCs w:val="20"/>
              </w:rPr>
              <w:t>Kanawha</w:t>
            </w:r>
          </w:p>
          <w:p w14:paraId="4055424B" w14:textId="77777777" w:rsidR="008C3D99" w:rsidRPr="008C3D99" w:rsidRDefault="00C42258" w:rsidP="00690AC8">
            <w:pPr>
              <w:pStyle w:val="ListParagraph"/>
              <w:numPr>
                <w:ilvl w:val="0"/>
                <w:numId w:val="13"/>
              </w:numPr>
              <w:rPr>
                <w:sz w:val="20"/>
                <w:szCs w:val="20"/>
              </w:rPr>
            </w:pPr>
            <w:r w:rsidRPr="008C3D99">
              <w:rPr>
                <w:sz w:val="20"/>
                <w:szCs w:val="20"/>
              </w:rPr>
              <w:t>Boone</w:t>
            </w:r>
          </w:p>
          <w:p w14:paraId="4B35E7F6" w14:textId="77777777" w:rsidR="008C3D99" w:rsidRPr="008C3D99" w:rsidRDefault="00C42258" w:rsidP="00690AC8">
            <w:pPr>
              <w:pStyle w:val="ListParagraph"/>
              <w:numPr>
                <w:ilvl w:val="0"/>
                <w:numId w:val="13"/>
              </w:numPr>
              <w:rPr>
                <w:sz w:val="20"/>
                <w:szCs w:val="20"/>
              </w:rPr>
            </w:pPr>
            <w:r w:rsidRPr="008C3D99">
              <w:rPr>
                <w:sz w:val="20"/>
                <w:szCs w:val="20"/>
              </w:rPr>
              <w:t>McDowell</w:t>
            </w:r>
          </w:p>
          <w:p w14:paraId="361FCF30" w14:textId="77777777" w:rsidR="008C3D99" w:rsidRPr="008C3D99" w:rsidRDefault="00C42258" w:rsidP="00690AC8">
            <w:pPr>
              <w:pStyle w:val="ListParagraph"/>
              <w:numPr>
                <w:ilvl w:val="0"/>
                <w:numId w:val="13"/>
              </w:numPr>
              <w:rPr>
                <w:sz w:val="20"/>
                <w:szCs w:val="20"/>
              </w:rPr>
            </w:pPr>
            <w:r w:rsidRPr="008C3D99">
              <w:rPr>
                <w:sz w:val="20"/>
                <w:szCs w:val="20"/>
              </w:rPr>
              <w:t>Logan</w:t>
            </w:r>
          </w:p>
          <w:p w14:paraId="56679741" w14:textId="77777777" w:rsidR="00C42258" w:rsidRPr="008C3D99" w:rsidRDefault="00C42258" w:rsidP="00690AC8">
            <w:pPr>
              <w:pStyle w:val="ListParagraph"/>
              <w:numPr>
                <w:ilvl w:val="0"/>
                <w:numId w:val="13"/>
              </w:numPr>
              <w:rPr>
                <w:sz w:val="20"/>
                <w:szCs w:val="20"/>
              </w:rPr>
            </w:pPr>
            <w:r w:rsidRPr="008C3D99">
              <w:rPr>
                <w:sz w:val="20"/>
                <w:szCs w:val="20"/>
              </w:rPr>
              <w:t>Mingo</w:t>
            </w:r>
          </w:p>
          <w:p w14:paraId="6D12B984" w14:textId="77777777" w:rsidR="008C3D99" w:rsidRPr="008C3D99" w:rsidRDefault="008C3D99" w:rsidP="00690AC8">
            <w:pPr>
              <w:pStyle w:val="ListParagraph"/>
              <w:numPr>
                <w:ilvl w:val="0"/>
                <w:numId w:val="13"/>
              </w:numPr>
              <w:rPr>
                <w:sz w:val="20"/>
                <w:szCs w:val="20"/>
              </w:rPr>
            </w:pPr>
            <w:r w:rsidRPr="008C3D99">
              <w:rPr>
                <w:sz w:val="20"/>
                <w:szCs w:val="20"/>
              </w:rPr>
              <w:t>Wyoming</w:t>
            </w:r>
          </w:p>
          <w:p w14:paraId="707F23D0" w14:textId="77777777" w:rsidR="008C3D99" w:rsidRPr="008C3D99" w:rsidRDefault="008C3D99" w:rsidP="00690AC8">
            <w:pPr>
              <w:pStyle w:val="ListParagraph"/>
              <w:numPr>
                <w:ilvl w:val="0"/>
                <w:numId w:val="13"/>
              </w:numPr>
              <w:rPr>
                <w:sz w:val="20"/>
                <w:szCs w:val="20"/>
              </w:rPr>
            </w:pPr>
            <w:r w:rsidRPr="008C3D99">
              <w:rPr>
                <w:sz w:val="20"/>
                <w:szCs w:val="20"/>
              </w:rPr>
              <w:t>Wayne</w:t>
            </w:r>
          </w:p>
          <w:p w14:paraId="7A9F0C37" w14:textId="77777777" w:rsidR="008C3D99" w:rsidRPr="008C3D99" w:rsidRDefault="008C3D99" w:rsidP="00690AC8">
            <w:pPr>
              <w:pStyle w:val="ListParagraph"/>
              <w:numPr>
                <w:ilvl w:val="0"/>
                <w:numId w:val="13"/>
              </w:numPr>
              <w:rPr>
                <w:sz w:val="20"/>
                <w:szCs w:val="20"/>
              </w:rPr>
            </w:pPr>
            <w:r w:rsidRPr="008C3D99">
              <w:rPr>
                <w:sz w:val="20"/>
                <w:szCs w:val="20"/>
              </w:rPr>
              <w:t>Lincoln</w:t>
            </w:r>
          </w:p>
          <w:p w14:paraId="2FA79D00" w14:textId="77777777" w:rsidR="008C3D99" w:rsidRPr="008C3D99" w:rsidRDefault="008C3D99" w:rsidP="00690AC8">
            <w:pPr>
              <w:pStyle w:val="ListParagraph"/>
              <w:numPr>
                <w:ilvl w:val="0"/>
                <w:numId w:val="13"/>
              </w:numPr>
              <w:rPr>
                <w:sz w:val="20"/>
                <w:szCs w:val="20"/>
              </w:rPr>
            </w:pPr>
            <w:r w:rsidRPr="008C3D99">
              <w:rPr>
                <w:sz w:val="20"/>
                <w:szCs w:val="20"/>
              </w:rPr>
              <w:t>Ohio</w:t>
            </w:r>
          </w:p>
          <w:p w14:paraId="1DCF63FB" w14:textId="2610E093" w:rsidR="008C3D99" w:rsidRPr="008C3D99" w:rsidRDefault="008C3D99" w:rsidP="00690AC8">
            <w:pPr>
              <w:pStyle w:val="ListParagraph"/>
              <w:numPr>
                <w:ilvl w:val="0"/>
                <w:numId w:val="13"/>
              </w:numPr>
              <w:rPr>
                <w:sz w:val="20"/>
                <w:szCs w:val="20"/>
              </w:rPr>
            </w:pPr>
            <w:r w:rsidRPr="008C3D99">
              <w:rPr>
                <w:sz w:val="20"/>
                <w:szCs w:val="20"/>
              </w:rPr>
              <w:t>Mason</w:t>
            </w:r>
          </w:p>
        </w:tc>
        <w:tc>
          <w:tcPr>
            <w:tcW w:w="3235" w:type="dxa"/>
          </w:tcPr>
          <w:p w14:paraId="383B6781" w14:textId="176D9C2E" w:rsidR="00C42258" w:rsidRPr="00132740" w:rsidRDefault="00C42258" w:rsidP="00C93BD0">
            <w:pPr>
              <w:rPr>
                <w:sz w:val="20"/>
                <w:szCs w:val="20"/>
              </w:rPr>
            </w:pPr>
            <w:hyperlink r:id="rId34" w:history="1">
              <w:r w:rsidRPr="00C42258">
                <w:rPr>
                  <w:rStyle w:val="Hyperlink"/>
                  <w:sz w:val="20"/>
                  <w:szCs w:val="20"/>
                </w:rPr>
                <w:t>Risk Comparison Report</w:t>
              </w:r>
            </w:hyperlink>
          </w:p>
        </w:tc>
      </w:tr>
      <w:tr w:rsidR="00C32A5F" w:rsidRPr="00132740" w14:paraId="494F626C" w14:textId="77777777" w:rsidTr="00C42258">
        <w:tc>
          <w:tcPr>
            <w:tcW w:w="3235" w:type="dxa"/>
          </w:tcPr>
          <w:p w14:paraId="23AABE66" w14:textId="77777777" w:rsidR="006E4090" w:rsidRDefault="00C32A5F" w:rsidP="00C93BD0">
            <w:pPr>
              <w:rPr>
                <w:sz w:val="20"/>
                <w:szCs w:val="20"/>
              </w:rPr>
            </w:pPr>
            <w:r>
              <w:rPr>
                <w:sz w:val="20"/>
                <w:szCs w:val="20"/>
              </w:rPr>
              <w:t xml:space="preserve">Top 10 Communitive Rankings </w:t>
            </w:r>
            <w:r>
              <w:rPr>
                <w:sz w:val="20"/>
                <w:szCs w:val="20"/>
              </w:rPr>
              <w:br/>
            </w:r>
          </w:p>
          <w:p w14:paraId="5A178524" w14:textId="05819316" w:rsidR="00C32A5F" w:rsidRPr="006E4090" w:rsidRDefault="00C32A5F" w:rsidP="006E4090">
            <w:pPr>
              <w:pStyle w:val="ListParagraph"/>
              <w:numPr>
                <w:ilvl w:val="0"/>
                <w:numId w:val="12"/>
              </w:numPr>
              <w:rPr>
                <w:sz w:val="20"/>
                <w:szCs w:val="20"/>
              </w:rPr>
            </w:pPr>
            <w:r w:rsidRPr="006E4090">
              <w:rPr>
                <w:sz w:val="20"/>
                <w:szCs w:val="20"/>
              </w:rPr>
              <w:t>Incorporated Places</w:t>
            </w:r>
          </w:p>
          <w:p w14:paraId="078BFADD" w14:textId="64453E86" w:rsidR="00C32A5F" w:rsidRPr="006E4090" w:rsidRDefault="00C32A5F" w:rsidP="006E4090">
            <w:pPr>
              <w:pStyle w:val="ListParagraph"/>
              <w:numPr>
                <w:ilvl w:val="0"/>
                <w:numId w:val="12"/>
              </w:numPr>
              <w:rPr>
                <w:sz w:val="20"/>
                <w:szCs w:val="20"/>
              </w:rPr>
            </w:pPr>
            <w:r w:rsidRPr="006E4090">
              <w:rPr>
                <w:sz w:val="20"/>
                <w:szCs w:val="20"/>
              </w:rPr>
              <w:t>Unincorporated Area*</w:t>
            </w:r>
          </w:p>
        </w:tc>
        <w:tc>
          <w:tcPr>
            <w:tcW w:w="3060" w:type="dxa"/>
          </w:tcPr>
          <w:p w14:paraId="330A89BB" w14:textId="77777777" w:rsidR="00C32A5F" w:rsidRDefault="00C32A5F" w:rsidP="00690AC8">
            <w:pPr>
              <w:pStyle w:val="ListParagraph"/>
              <w:numPr>
                <w:ilvl w:val="0"/>
                <w:numId w:val="14"/>
              </w:numPr>
              <w:rPr>
                <w:sz w:val="20"/>
                <w:szCs w:val="20"/>
              </w:rPr>
            </w:pPr>
            <w:r>
              <w:rPr>
                <w:sz w:val="20"/>
                <w:szCs w:val="20"/>
              </w:rPr>
              <w:t>Boone County*</w:t>
            </w:r>
          </w:p>
          <w:p w14:paraId="1DE3F9FC" w14:textId="77777777" w:rsidR="00C32A5F" w:rsidRDefault="00C32A5F" w:rsidP="00690AC8">
            <w:pPr>
              <w:pStyle w:val="ListParagraph"/>
              <w:numPr>
                <w:ilvl w:val="0"/>
                <w:numId w:val="14"/>
              </w:numPr>
              <w:rPr>
                <w:sz w:val="20"/>
                <w:szCs w:val="20"/>
              </w:rPr>
            </w:pPr>
            <w:r>
              <w:rPr>
                <w:sz w:val="20"/>
                <w:szCs w:val="20"/>
              </w:rPr>
              <w:t>Clendenin</w:t>
            </w:r>
          </w:p>
          <w:p w14:paraId="6154D332" w14:textId="77777777" w:rsidR="00C32A5F" w:rsidRDefault="00C32A5F" w:rsidP="00690AC8">
            <w:pPr>
              <w:pStyle w:val="ListParagraph"/>
              <w:numPr>
                <w:ilvl w:val="0"/>
                <w:numId w:val="14"/>
              </w:numPr>
              <w:rPr>
                <w:sz w:val="20"/>
                <w:szCs w:val="20"/>
              </w:rPr>
            </w:pPr>
            <w:r>
              <w:rPr>
                <w:sz w:val="20"/>
                <w:szCs w:val="20"/>
              </w:rPr>
              <w:t>Wheeling</w:t>
            </w:r>
          </w:p>
          <w:p w14:paraId="4285707E" w14:textId="77777777" w:rsidR="00C32A5F" w:rsidRDefault="00C32A5F" w:rsidP="00690AC8">
            <w:pPr>
              <w:pStyle w:val="ListParagraph"/>
              <w:numPr>
                <w:ilvl w:val="0"/>
                <w:numId w:val="14"/>
              </w:numPr>
              <w:rPr>
                <w:sz w:val="20"/>
                <w:szCs w:val="20"/>
              </w:rPr>
            </w:pPr>
            <w:r>
              <w:rPr>
                <w:sz w:val="20"/>
                <w:szCs w:val="20"/>
              </w:rPr>
              <w:t>McDowell County*</w:t>
            </w:r>
          </w:p>
          <w:p w14:paraId="53080796" w14:textId="77777777" w:rsidR="00C32A5F" w:rsidRDefault="00C32A5F" w:rsidP="00690AC8">
            <w:pPr>
              <w:pStyle w:val="ListParagraph"/>
              <w:numPr>
                <w:ilvl w:val="0"/>
                <w:numId w:val="14"/>
              </w:numPr>
              <w:rPr>
                <w:sz w:val="20"/>
                <w:szCs w:val="20"/>
              </w:rPr>
            </w:pPr>
            <w:r>
              <w:rPr>
                <w:sz w:val="20"/>
                <w:szCs w:val="20"/>
              </w:rPr>
              <w:t>Wayne County*</w:t>
            </w:r>
          </w:p>
          <w:p w14:paraId="770931BA" w14:textId="254131B1" w:rsidR="00C32A5F" w:rsidRDefault="00C32A5F" w:rsidP="00690AC8">
            <w:pPr>
              <w:pStyle w:val="ListParagraph"/>
              <w:numPr>
                <w:ilvl w:val="0"/>
                <w:numId w:val="14"/>
              </w:numPr>
              <w:rPr>
                <w:sz w:val="20"/>
                <w:szCs w:val="20"/>
              </w:rPr>
            </w:pPr>
            <w:r>
              <w:rPr>
                <w:sz w:val="20"/>
                <w:szCs w:val="20"/>
              </w:rPr>
              <w:t>Kanawha County*</w:t>
            </w:r>
          </w:p>
          <w:p w14:paraId="73FCEF5E" w14:textId="77777777" w:rsidR="00C32A5F" w:rsidRDefault="00C32A5F" w:rsidP="00690AC8">
            <w:pPr>
              <w:pStyle w:val="ListParagraph"/>
              <w:numPr>
                <w:ilvl w:val="0"/>
                <w:numId w:val="14"/>
              </w:numPr>
              <w:rPr>
                <w:sz w:val="20"/>
                <w:szCs w:val="20"/>
              </w:rPr>
            </w:pPr>
            <w:r>
              <w:rPr>
                <w:sz w:val="20"/>
                <w:szCs w:val="20"/>
              </w:rPr>
              <w:t>Madison</w:t>
            </w:r>
          </w:p>
          <w:p w14:paraId="02959B7A" w14:textId="77777777" w:rsidR="00C32A5F" w:rsidRDefault="00C32A5F" w:rsidP="00690AC8">
            <w:pPr>
              <w:pStyle w:val="ListParagraph"/>
              <w:numPr>
                <w:ilvl w:val="0"/>
                <w:numId w:val="14"/>
              </w:numPr>
              <w:rPr>
                <w:sz w:val="20"/>
                <w:szCs w:val="20"/>
              </w:rPr>
            </w:pPr>
            <w:r>
              <w:rPr>
                <w:sz w:val="20"/>
                <w:szCs w:val="20"/>
              </w:rPr>
              <w:t>Kimball</w:t>
            </w:r>
          </w:p>
          <w:p w14:paraId="3D8CF753" w14:textId="77777777" w:rsidR="00C32A5F" w:rsidRDefault="00C32A5F" w:rsidP="00690AC8">
            <w:pPr>
              <w:pStyle w:val="ListParagraph"/>
              <w:numPr>
                <w:ilvl w:val="0"/>
                <w:numId w:val="14"/>
              </w:numPr>
              <w:rPr>
                <w:sz w:val="20"/>
                <w:szCs w:val="20"/>
              </w:rPr>
            </w:pPr>
            <w:r>
              <w:rPr>
                <w:sz w:val="20"/>
                <w:szCs w:val="20"/>
              </w:rPr>
              <w:t>Lincoln County*</w:t>
            </w:r>
          </w:p>
          <w:p w14:paraId="2023AD0E" w14:textId="50714AF7" w:rsidR="00C32A5F" w:rsidRPr="008C3D99" w:rsidRDefault="00C32A5F" w:rsidP="00690AC8">
            <w:pPr>
              <w:pStyle w:val="ListParagraph"/>
              <w:numPr>
                <w:ilvl w:val="0"/>
                <w:numId w:val="14"/>
              </w:numPr>
              <w:rPr>
                <w:sz w:val="20"/>
                <w:szCs w:val="20"/>
              </w:rPr>
            </w:pPr>
            <w:r>
              <w:rPr>
                <w:sz w:val="20"/>
                <w:szCs w:val="20"/>
              </w:rPr>
              <w:t>Milton</w:t>
            </w:r>
          </w:p>
        </w:tc>
        <w:tc>
          <w:tcPr>
            <w:tcW w:w="3235" w:type="dxa"/>
          </w:tcPr>
          <w:p w14:paraId="13B2B17A" w14:textId="48184501" w:rsidR="00C32A5F" w:rsidRDefault="00C32A5F" w:rsidP="00C93BD0">
            <w:pPr>
              <w:rPr>
                <w:sz w:val="20"/>
                <w:szCs w:val="20"/>
              </w:rPr>
            </w:pPr>
            <w:hyperlink r:id="rId35" w:history="1">
              <w:r w:rsidRPr="00C93BD0">
                <w:rPr>
                  <w:rStyle w:val="Hyperlink"/>
                  <w:sz w:val="20"/>
                  <w:szCs w:val="20"/>
                </w:rPr>
                <w:t>Risk Comparison Report</w:t>
              </w:r>
            </w:hyperlink>
          </w:p>
        </w:tc>
      </w:tr>
      <w:tr w:rsidR="008C3D99" w:rsidRPr="00132740" w14:paraId="62834C42" w14:textId="77777777" w:rsidTr="00C42258">
        <w:tc>
          <w:tcPr>
            <w:tcW w:w="3235" w:type="dxa"/>
            <w:shd w:val="clear" w:color="auto" w:fill="F2F2F2" w:themeFill="background1" w:themeFillShade="F2"/>
          </w:tcPr>
          <w:p w14:paraId="6FB252EA" w14:textId="6EE736DD" w:rsidR="008C3D99" w:rsidRPr="00132740" w:rsidRDefault="008C3D99" w:rsidP="00C93BD0">
            <w:pPr>
              <w:rPr>
                <w:sz w:val="20"/>
                <w:szCs w:val="20"/>
              </w:rPr>
            </w:pPr>
            <w:r>
              <w:rPr>
                <w:sz w:val="20"/>
                <w:szCs w:val="20"/>
              </w:rPr>
              <w:t xml:space="preserve">SOCIAL VULNERABILITY </w:t>
            </w:r>
          </w:p>
        </w:tc>
        <w:tc>
          <w:tcPr>
            <w:tcW w:w="3060" w:type="dxa"/>
            <w:shd w:val="clear" w:color="auto" w:fill="F2F2F2" w:themeFill="background1" w:themeFillShade="F2"/>
          </w:tcPr>
          <w:p w14:paraId="2723CD6D" w14:textId="77777777" w:rsidR="008C3D99" w:rsidRPr="00132740" w:rsidRDefault="008C3D99" w:rsidP="00C93BD0">
            <w:pPr>
              <w:rPr>
                <w:sz w:val="20"/>
                <w:szCs w:val="20"/>
              </w:rPr>
            </w:pPr>
          </w:p>
        </w:tc>
        <w:tc>
          <w:tcPr>
            <w:tcW w:w="3235" w:type="dxa"/>
            <w:shd w:val="clear" w:color="auto" w:fill="F2F2F2" w:themeFill="background1" w:themeFillShade="F2"/>
          </w:tcPr>
          <w:p w14:paraId="238C9029" w14:textId="77777777" w:rsidR="008C3D99" w:rsidRPr="00132740" w:rsidRDefault="008C3D99" w:rsidP="00C93BD0">
            <w:pPr>
              <w:rPr>
                <w:sz w:val="20"/>
                <w:szCs w:val="20"/>
              </w:rPr>
            </w:pPr>
          </w:p>
        </w:tc>
      </w:tr>
      <w:tr w:rsidR="008C3D99" w:rsidRPr="00132740" w14:paraId="5CF97701" w14:textId="77777777" w:rsidTr="00C93BD0">
        <w:trPr>
          <w:trHeight w:val="70"/>
        </w:trPr>
        <w:tc>
          <w:tcPr>
            <w:tcW w:w="3235" w:type="dxa"/>
          </w:tcPr>
          <w:p w14:paraId="6211783C" w14:textId="6C9A6787" w:rsidR="008C3D99" w:rsidRPr="008C3D99" w:rsidRDefault="008C3D99" w:rsidP="00C93BD0">
            <w:pPr>
              <w:rPr>
                <w:sz w:val="20"/>
                <w:szCs w:val="20"/>
              </w:rPr>
            </w:pPr>
            <w:r w:rsidRPr="008C3D99">
              <w:rPr>
                <w:sz w:val="20"/>
                <w:szCs w:val="20"/>
              </w:rPr>
              <w:t xml:space="preserve">People / Social </w:t>
            </w:r>
            <w:r w:rsidR="00C32A5F">
              <w:rPr>
                <w:sz w:val="20"/>
                <w:szCs w:val="20"/>
              </w:rPr>
              <w:t>Vulnerabilities County Rankings</w:t>
            </w:r>
          </w:p>
        </w:tc>
        <w:tc>
          <w:tcPr>
            <w:tcW w:w="3060" w:type="dxa"/>
          </w:tcPr>
          <w:p w14:paraId="32A694F2" w14:textId="2DFDC87D" w:rsidR="008C3D99" w:rsidRPr="00334C3B" w:rsidRDefault="008C3D99" w:rsidP="00690AC8">
            <w:pPr>
              <w:pStyle w:val="ListParagraph"/>
              <w:numPr>
                <w:ilvl w:val="0"/>
                <w:numId w:val="15"/>
              </w:numPr>
              <w:rPr>
                <w:sz w:val="20"/>
                <w:szCs w:val="20"/>
              </w:rPr>
            </w:pPr>
            <w:r w:rsidRPr="00334C3B">
              <w:rPr>
                <w:sz w:val="20"/>
                <w:szCs w:val="20"/>
              </w:rPr>
              <w:t>McDowell</w:t>
            </w:r>
          </w:p>
          <w:p w14:paraId="3BACCD86" w14:textId="41087133" w:rsidR="008C3D99" w:rsidRPr="00334C3B" w:rsidRDefault="008C3D99" w:rsidP="00690AC8">
            <w:pPr>
              <w:pStyle w:val="ListParagraph"/>
              <w:numPr>
                <w:ilvl w:val="0"/>
                <w:numId w:val="15"/>
              </w:numPr>
              <w:rPr>
                <w:sz w:val="20"/>
                <w:szCs w:val="20"/>
              </w:rPr>
            </w:pPr>
            <w:r w:rsidRPr="00334C3B">
              <w:rPr>
                <w:sz w:val="20"/>
                <w:szCs w:val="20"/>
              </w:rPr>
              <w:t>Mingo</w:t>
            </w:r>
          </w:p>
          <w:p w14:paraId="6F555DB3" w14:textId="12E0F0B0" w:rsidR="008C3D99" w:rsidRPr="00334C3B" w:rsidRDefault="008C3D99" w:rsidP="00690AC8">
            <w:pPr>
              <w:pStyle w:val="ListParagraph"/>
              <w:numPr>
                <w:ilvl w:val="0"/>
                <w:numId w:val="15"/>
              </w:numPr>
              <w:rPr>
                <w:sz w:val="20"/>
                <w:szCs w:val="20"/>
              </w:rPr>
            </w:pPr>
            <w:r w:rsidRPr="00334C3B">
              <w:rPr>
                <w:sz w:val="20"/>
                <w:szCs w:val="20"/>
              </w:rPr>
              <w:t>Wyoming</w:t>
            </w:r>
          </w:p>
          <w:p w14:paraId="38F89BEE" w14:textId="34C0C142" w:rsidR="008C3D99" w:rsidRPr="00334C3B" w:rsidRDefault="008C3D99" w:rsidP="00690AC8">
            <w:pPr>
              <w:pStyle w:val="ListParagraph"/>
              <w:numPr>
                <w:ilvl w:val="0"/>
                <w:numId w:val="15"/>
              </w:numPr>
              <w:rPr>
                <w:sz w:val="20"/>
                <w:szCs w:val="20"/>
              </w:rPr>
            </w:pPr>
            <w:r w:rsidRPr="00334C3B">
              <w:rPr>
                <w:sz w:val="20"/>
                <w:szCs w:val="20"/>
              </w:rPr>
              <w:t>Logan</w:t>
            </w:r>
          </w:p>
          <w:p w14:paraId="533E8417" w14:textId="63E711E5" w:rsidR="008C3D99" w:rsidRPr="00132740" w:rsidRDefault="008C3D99" w:rsidP="002704D9">
            <w:pPr>
              <w:pStyle w:val="ListParagraph"/>
              <w:numPr>
                <w:ilvl w:val="0"/>
                <w:numId w:val="15"/>
              </w:numPr>
              <w:rPr>
                <w:b/>
                <w:bCs/>
                <w:sz w:val="20"/>
                <w:szCs w:val="20"/>
              </w:rPr>
            </w:pPr>
            <w:r w:rsidRPr="00334C3B">
              <w:rPr>
                <w:sz w:val="20"/>
                <w:szCs w:val="20"/>
              </w:rPr>
              <w:t>Boone</w:t>
            </w:r>
          </w:p>
        </w:tc>
        <w:tc>
          <w:tcPr>
            <w:tcW w:w="3235" w:type="dxa"/>
          </w:tcPr>
          <w:p w14:paraId="205E4E95" w14:textId="1EE27DD4" w:rsidR="008C3D99" w:rsidRPr="00132740" w:rsidRDefault="008C3D99" w:rsidP="00C93BD0">
            <w:pPr>
              <w:rPr>
                <w:sz w:val="20"/>
                <w:szCs w:val="20"/>
              </w:rPr>
            </w:pPr>
            <w:hyperlink r:id="rId36" w:history="1">
              <w:r w:rsidRPr="00C42258">
                <w:rPr>
                  <w:rStyle w:val="Hyperlink"/>
                  <w:sz w:val="20"/>
                  <w:szCs w:val="20"/>
                </w:rPr>
                <w:t>Risk Comparison Report</w:t>
              </w:r>
            </w:hyperlink>
            <w:r>
              <w:rPr>
                <w:sz w:val="20"/>
                <w:szCs w:val="20"/>
              </w:rPr>
              <w:t xml:space="preserve"> </w:t>
            </w:r>
            <w:r w:rsidR="00334C3B">
              <w:rPr>
                <w:sz w:val="20"/>
                <w:szCs w:val="20"/>
              </w:rPr>
              <w:br/>
            </w:r>
            <w:r w:rsidR="00334C3B">
              <w:rPr>
                <w:sz w:val="20"/>
                <w:szCs w:val="20"/>
              </w:rPr>
              <w:br/>
            </w:r>
            <w:r>
              <w:rPr>
                <w:sz w:val="20"/>
                <w:szCs w:val="20"/>
              </w:rPr>
              <w:t>Select People / Social Vulnerabilities Category</w:t>
            </w:r>
          </w:p>
        </w:tc>
      </w:tr>
    </w:tbl>
    <w:p w14:paraId="20A6DDDA" w14:textId="77777777" w:rsidR="002704D9" w:rsidRDefault="002704D9" w:rsidP="002704D9">
      <w:pPr>
        <w:spacing w:after="0" w:line="240" w:lineRule="auto"/>
        <w:rPr>
          <w:b/>
          <w:bCs/>
          <w:sz w:val="22"/>
          <w:szCs w:val="22"/>
        </w:rPr>
      </w:pPr>
      <w:r>
        <w:rPr>
          <w:b/>
          <w:bCs/>
          <w:sz w:val="22"/>
          <w:szCs w:val="22"/>
        </w:rPr>
        <w:br/>
      </w:r>
    </w:p>
    <w:p w14:paraId="6DFEA070" w14:textId="77777777" w:rsidR="002704D9" w:rsidRDefault="002704D9">
      <w:pPr>
        <w:rPr>
          <w:b/>
          <w:bCs/>
          <w:sz w:val="22"/>
          <w:szCs w:val="22"/>
        </w:rPr>
      </w:pPr>
      <w:r>
        <w:rPr>
          <w:b/>
          <w:bCs/>
          <w:sz w:val="22"/>
          <w:szCs w:val="22"/>
        </w:rPr>
        <w:br w:type="page"/>
      </w:r>
    </w:p>
    <w:p w14:paraId="62542A97" w14:textId="5DC7EBDF" w:rsidR="002704D9" w:rsidRDefault="002704D9" w:rsidP="002704D9">
      <w:pPr>
        <w:spacing w:after="0" w:line="240" w:lineRule="auto"/>
        <w:rPr>
          <w:sz w:val="22"/>
          <w:szCs w:val="22"/>
        </w:rPr>
      </w:pPr>
      <w:r w:rsidRPr="00132740">
        <w:rPr>
          <w:b/>
          <w:bCs/>
          <w:sz w:val="22"/>
          <w:szCs w:val="22"/>
        </w:rPr>
        <w:lastRenderedPageBreak/>
        <w:t xml:space="preserve">Table </w:t>
      </w:r>
      <w:r>
        <w:rPr>
          <w:b/>
          <w:bCs/>
          <w:sz w:val="22"/>
          <w:szCs w:val="22"/>
        </w:rPr>
        <w:t>7</w:t>
      </w:r>
      <w:r w:rsidRPr="00132740">
        <w:rPr>
          <w:b/>
          <w:bCs/>
          <w:sz w:val="22"/>
          <w:szCs w:val="22"/>
        </w:rPr>
        <w:t>.</w:t>
      </w:r>
      <w:r w:rsidRPr="00132740">
        <w:rPr>
          <w:sz w:val="22"/>
          <w:szCs w:val="22"/>
        </w:rPr>
        <w:t xml:space="preserve"> </w:t>
      </w:r>
      <w:r w:rsidRPr="002211F9">
        <w:rPr>
          <w:i/>
          <w:iCs/>
          <w:sz w:val="22"/>
          <w:szCs w:val="22"/>
        </w:rPr>
        <w:t xml:space="preserve"> </w:t>
      </w:r>
      <w:r w:rsidR="002211F9" w:rsidRPr="002211F9">
        <w:rPr>
          <w:i/>
          <w:iCs/>
          <w:sz w:val="22"/>
          <w:szCs w:val="22"/>
        </w:rPr>
        <w:t xml:space="preserve">Building Level Risk Assessment. </w:t>
      </w:r>
      <w:r w:rsidR="002211F9">
        <w:rPr>
          <w:sz w:val="22"/>
          <w:szCs w:val="22"/>
        </w:rPr>
        <w:t xml:space="preserve"> </w:t>
      </w:r>
      <w:r>
        <w:rPr>
          <w:sz w:val="22"/>
          <w:szCs w:val="22"/>
        </w:rPr>
        <w:t xml:space="preserve">The </w:t>
      </w:r>
      <w:hyperlink r:id="rId37" w:history="1">
        <w:r w:rsidRPr="002211F9">
          <w:rPr>
            <w:rStyle w:val="Hyperlink"/>
            <w:sz w:val="22"/>
            <w:szCs w:val="22"/>
          </w:rPr>
          <w:t>online table</w:t>
        </w:r>
      </w:hyperlink>
      <w:r>
        <w:rPr>
          <w:sz w:val="22"/>
          <w:szCs w:val="22"/>
        </w:rPr>
        <w:t xml:space="preserve"> reveals that the Top 10 structures</w:t>
      </w:r>
      <w:r w:rsidR="00334C3B">
        <w:rPr>
          <w:sz w:val="22"/>
          <w:szCs w:val="22"/>
        </w:rPr>
        <w:t xml:space="preserve"> of the SENTRY Project study area</w:t>
      </w:r>
      <w:r>
        <w:rPr>
          <w:sz w:val="22"/>
          <w:szCs w:val="22"/>
        </w:rPr>
        <w:t xml:space="preserve"> </w:t>
      </w:r>
      <w:r w:rsidR="002211F9">
        <w:rPr>
          <w:sz w:val="22"/>
          <w:szCs w:val="22"/>
        </w:rPr>
        <w:t>are in</w:t>
      </w:r>
      <w:r>
        <w:rPr>
          <w:sz w:val="22"/>
          <w:szCs w:val="22"/>
        </w:rPr>
        <w:t xml:space="preserve"> FEMA</w:t>
      </w:r>
      <w:r w:rsidR="00334C3B">
        <w:rPr>
          <w:sz w:val="22"/>
          <w:szCs w:val="22"/>
        </w:rPr>
        <w:t>’s</w:t>
      </w:r>
      <w:r>
        <w:rPr>
          <w:sz w:val="22"/>
          <w:szCs w:val="22"/>
        </w:rPr>
        <w:t xml:space="preserve"> AE Zones with model-backed flood depths greater than 20 feet.</w:t>
      </w:r>
      <w:r w:rsidR="002211F9">
        <w:rPr>
          <w:sz w:val="22"/>
          <w:szCs w:val="22"/>
        </w:rPr>
        <w:t xml:space="preserve">  These structures are in the Upper Kanawha, Tug, South Branch Potomac, Lower Kanawha, and Upper Ohio-Wheeling watersheds.  </w:t>
      </w:r>
    </w:p>
    <w:p w14:paraId="5BCD5E45" w14:textId="77777777" w:rsidR="00334C3B" w:rsidRDefault="00334C3B" w:rsidP="002704D9">
      <w:pPr>
        <w:spacing w:after="0" w:line="240" w:lineRule="auto"/>
        <w:rPr>
          <w:sz w:val="22"/>
          <w:szCs w:val="22"/>
        </w:rPr>
      </w:pPr>
    </w:p>
    <w:p w14:paraId="37EC04E5" w14:textId="76958FAE" w:rsidR="00334C3B" w:rsidRDefault="00334C3B" w:rsidP="002704D9">
      <w:pPr>
        <w:spacing w:after="0" w:line="240" w:lineRule="auto"/>
        <w:rPr>
          <w:sz w:val="22"/>
          <w:szCs w:val="22"/>
        </w:rPr>
      </w:pPr>
      <w:r w:rsidRPr="002704D9">
        <w:rPr>
          <w:noProof/>
        </w:rPr>
        <w:drawing>
          <wp:anchor distT="0" distB="0" distL="114300" distR="114300" simplePos="0" relativeHeight="251662336" behindDoc="0" locked="0" layoutInCell="1" allowOverlap="1" wp14:anchorId="77C28C9F" wp14:editId="3F423ABC">
            <wp:simplePos x="0" y="0"/>
            <wp:positionH relativeFrom="column">
              <wp:posOffset>-74930</wp:posOffset>
            </wp:positionH>
            <wp:positionV relativeFrom="paragraph">
              <wp:posOffset>86995</wp:posOffset>
            </wp:positionV>
            <wp:extent cx="6325235" cy="2764790"/>
            <wp:effectExtent l="0" t="0" r="0" b="0"/>
            <wp:wrapNone/>
            <wp:docPr id="1686910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910128" name=""/>
                    <pic:cNvPicPr/>
                  </pic:nvPicPr>
                  <pic:blipFill>
                    <a:blip r:embed="rId38">
                      <a:extLst>
                        <a:ext uri="{28A0092B-C50C-407E-A947-70E740481C1C}">
                          <a14:useLocalDpi xmlns:a14="http://schemas.microsoft.com/office/drawing/2010/main" val="0"/>
                        </a:ext>
                      </a:extLst>
                    </a:blip>
                    <a:stretch>
                      <a:fillRect/>
                    </a:stretch>
                  </pic:blipFill>
                  <pic:spPr>
                    <a:xfrm>
                      <a:off x="0" y="0"/>
                      <a:ext cx="6325235" cy="2764790"/>
                    </a:xfrm>
                    <a:prstGeom prst="rect">
                      <a:avLst/>
                    </a:prstGeom>
                  </pic:spPr>
                </pic:pic>
              </a:graphicData>
            </a:graphic>
            <wp14:sizeRelH relativeFrom="margin">
              <wp14:pctWidth>0</wp14:pctWidth>
            </wp14:sizeRelH>
            <wp14:sizeRelV relativeFrom="margin">
              <wp14:pctHeight>0</wp14:pctHeight>
            </wp14:sizeRelV>
          </wp:anchor>
        </w:drawing>
      </w:r>
    </w:p>
    <w:p w14:paraId="79B96B06" w14:textId="24D91B0C" w:rsidR="00334C3B" w:rsidRDefault="00334C3B" w:rsidP="002704D9">
      <w:pPr>
        <w:spacing w:after="0" w:line="240" w:lineRule="auto"/>
        <w:rPr>
          <w:sz w:val="22"/>
          <w:szCs w:val="22"/>
        </w:rPr>
      </w:pPr>
    </w:p>
    <w:p w14:paraId="4B6FCBE2" w14:textId="64B1083A" w:rsidR="00334C3B" w:rsidRDefault="00334C3B" w:rsidP="002704D9">
      <w:pPr>
        <w:spacing w:after="0" w:line="240" w:lineRule="auto"/>
        <w:rPr>
          <w:sz w:val="22"/>
          <w:szCs w:val="22"/>
        </w:rPr>
      </w:pPr>
    </w:p>
    <w:p w14:paraId="21D0BA8C" w14:textId="048E05B0" w:rsidR="00334C3B" w:rsidRDefault="00334C3B" w:rsidP="002704D9">
      <w:pPr>
        <w:spacing w:after="0" w:line="240" w:lineRule="auto"/>
        <w:rPr>
          <w:sz w:val="22"/>
          <w:szCs w:val="22"/>
        </w:rPr>
      </w:pPr>
    </w:p>
    <w:p w14:paraId="62AB916C" w14:textId="77777777" w:rsidR="00334C3B" w:rsidRDefault="00334C3B" w:rsidP="002704D9">
      <w:pPr>
        <w:spacing w:after="0" w:line="240" w:lineRule="auto"/>
        <w:rPr>
          <w:sz w:val="22"/>
          <w:szCs w:val="22"/>
        </w:rPr>
      </w:pPr>
    </w:p>
    <w:p w14:paraId="3E34434B" w14:textId="611D67C9" w:rsidR="00334C3B" w:rsidRDefault="00334C3B" w:rsidP="002704D9">
      <w:pPr>
        <w:spacing w:after="0" w:line="240" w:lineRule="auto"/>
        <w:rPr>
          <w:sz w:val="22"/>
          <w:szCs w:val="22"/>
        </w:rPr>
      </w:pPr>
    </w:p>
    <w:p w14:paraId="70B42869" w14:textId="4B2C7AC4" w:rsidR="00334C3B" w:rsidRDefault="00334C3B" w:rsidP="002704D9">
      <w:pPr>
        <w:spacing w:after="0" w:line="240" w:lineRule="auto"/>
        <w:rPr>
          <w:sz w:val="22"/>
          <w:szCs w:val="22"/>
        </w:rPr>
      </w:pPr>
    </w:p>
    <w:p w14:paraId="0D62B39F" w14:textId="69A41976" w:rsidR="00334C3B" w:rsidRDefault="00334C3B" w:rsidP="002704D9">
      <w:pPr>
        <w:spacing w:after="0" w:line="240" w:lineRule="auto"/>
        <w:rPr>
          <w:sz w:val="22"/>
          <w:szCs w:val="22"/>
        </w:rPr>
      </w:pPr>
    </w:p>
    <w:p w14:paraId="4F6F7E53" w14:textId="3F0DE81E" w:rsidR="00334C3B" w:rsidRDefault="00334C3B" w:rsidP="002704D9">
      <w:pPr>
        <w:spacing w:after="0" w:line="240" w:lineRule="auto"/>
        <w:rPr>
          <w:sz w:val="22"/>
          <w:szCs w:val="22"/>
        </w:rPr>
      </w:pPr>
    </w:p>
    <w:p w14:paraId="66CADDCB" w14:textId="5B2B83AB" w:rsidR="00334C3B" w:rsidRDefault="00334C3B" w:rsidP="002704D9">
      <w:pPr>
        <w:spacing w:after="0" w:line="240" w:lineRule="auto"/>
        <w:rPr>
          <w:sz w:val="22"/>
          <w:szCs w:val="22"/>
        </w:rPr>
      </w:pPr>
    </w:p>
    <w:p w14:paraId="47E826DC" w14:textId="05D918F5" w:rsidR="00334C3B" w:rsidRDefault="00334C3B" w:rsidP="002704D9">
      <w:pPr>
        <w:spacing w:after="0" w:line="240" w:lineRule="auto"/>
        <w:rPr>
          <w:sz w:val="22"/>
          <w:szCs w:val="22"/>
        </w:rPr>
      </w:pPr>
    </w:p>
    <w:p w14:paraId="7AF50FD6" w14:textId="1B77E2DA" w:rsidR="00334C3B" w:rsidRDefault="00334C3B" w:rsidP="002704D9">
      <w:pPr>
        <w:spacing w:after="0" w:line="240" w:lineRule="auto"/>
        <w:rPr>
          <w:sz w:val="22"/>
          <w:szCs w:val="22"/>
        </w:rPr>
      </w:pPr>
    </w:p>
    <w:p w14:paraId="521F0ED5" w14:textId="77777777" w:rsidR="00334C3B" w:rsidRDefault="00334C3B" w:rsidP="002704D9">
      <w:pPr>
        <w:spacing w:after="0" w:line="240" w:lineRule="auto"/>
        <w:rPr>
          <w:sz w:val="22"/>
          <w:szCs w:val="22"/>
        </w:rPr>
      </w:pPr>
    </w:p>
    <w:p w14:paraId="7BFDC61A" w14:textId="130A0D51" w:rsidR="00334C3B" w:rsidRDefault="00334C3B" w:rsidP="002704D9">
      <w:pPr>
        <w:spacing w:after="0" w:line="240" w:lineRule="auto"/>
        <w:rPr>
          <w:sz w:val="22"/>
          <w:szCs w:val="22"/>
        </w:rPr>
      </w:pPr>
    </w:p>
    <w:p w14:paraId="5C71FDA2" w14:textId="77777777" w:rsidR="00334C3B" w:rsidRDefault="00334C3B" w:rsidP="002704D9">
      <w:pPr>
        <w:spacing w:after="0" w:line="240" w:lineRule="auto"/>
        <w:rPr>
          <w:sz w:val="22"/>
          <w:szCs w:val="22"/>
        </w:rPr>
      </w:pPr>
    </w:p>
    <w:p w14:paraId="7C058D73" w14:textId="77777777" w:rsidR="00334C3B" w:rsidRDefault="00334C3B" w:rsidP="002704D9">
      <w:pPr>
        <w:spacing w:after="0" w:line="240" w:lineRule="auto"/>
        <w:rPr>
          <w:sz w:val="22"/>
          <w:szCs w:val="22"/>
        </w:rPr>
      </w:pPr>
    </w:p>
    <w:p w14:paraId="1EF44C77" w14:textId="77777777" w:rsidR="00334C3B" w:rsidRDefault="00334C3B" w:rsidP="002704D9">
      <w:pPr>
        <w:spacing w:after="0" w:line="240" w:lineRule="auto"/>
        <w:rPr>
          <w:sz w:val="22"/>
          <w:szCs w:val="22"/>
        </w:rPr>
      </w:pPr>
    </w:p>
    <w:p w14:paraId="5FF59067" w14:textId="77777777" w:rsidR="00334C3B" w:rsidRDefault="00334C3B" w:rsidP="002704D9">
      <w:pPr>
        <w:spacing w:after="0" w:line="240" w:lineRule="auto"/>
        <w:rPr>
          <w:sz w:val="22"/>
          <w:szCs w:val="22"/>
        </w:rPr>
      </w:pPr>
    </w:p>
    <w:p w14:paraId="386E0436" w14:textId="77777777" w:rsidR="00334C3B" w:rsidRDefault="00334C3B" w:rsidP="002704D9">
      <w:pPr>
        <w:spacing w:after="0" w:line="240" w:lineRule="auto"/>
        <w:rPr>
          <w:sz w:val="22"/>
          <w:szCs w:val="22"/>
        </w:rPr>
      </w:pPr>
    </w:p>
    <w:p w14:paraId="11FFFDBB" w14:textId="1688A8EC" w:rsidR="00334C3B" w:rsidRDefault="00334C3B" w:rsidP="002704D9">
      <w:pPr>
        <w:spacing w:after="0" w:line="240" w:lineRule="auto"/>
        <w:rPr>
          <w:sz w:val="22"/>
          <w:szCs w:val="22"/>
        </w:rPr>
      </w:pPr>
    </w:p>
    <w:p w14:paraId="63842427" w14:textId="77777777" w:rsidR="00334C3B" w:rsidRDefault="00334C3B" w:rsidP="002704D9">
      <w:pPr>
        <w:spacing w:after="0" w:line="240" w:lineRule="auto"/>
        <w:rPr>
          <w:sz w:val="22"/>
          <w:szCs w:val="22"/>
        </w:rPr>
      </w:pPr>
    </w:p>
    <w:p w14:paraId="737F8094" w14:textId="77777777" w:rsidR="00334C3B" w:rsidRPr="002211F9" w:rsidRDefault="00334C3B" w:rsidP="00334C3B">
      <w:pPr>
        <w:pStyle w:val="ListParagraph"/>
        <w:numPr>
          <w:ilvl w:val="0"/>
          <w:numId w:val="16"/>
        </w:numPr>
        <w:rPr>
          <w:sz w:val="22"/>
          <w:szCs w:val="22"/>
        </w:rPr>
      </w:pPr>
      <w:r w:rsidRPr="002211F9">
        <w:rPr>
          <w:sz w:val="22"/>
          <w:szCs w:val="22"/>
        </w:rPr>
        <w:t xml:space="preserve">View online </w:t>
      </w:r>
      <w:r>
        <w:rPr>
          <w:sz w:val="22"/>
          <w:szCs w:val="22"/>
        </w:rPr>
        <w:t>B</w:t>
      </w:r>
      <w:r w:rsidRPr="002211F9">
        <w:rPr>
          <w:sz w:val="22"/>
          <w:szCs w:val="22"/>
        </w:rPr>
        <w:t>uilding-</w:t>
      </w:r>
      <w:r>
        <w:rPr>
          <w:sz w:val="22"/>
          <w:szCs w:val="22"/>
        </w:rPr>
        <w:t>L</w:t>
      </w:r>
      <w:r w:rsidRPr="002211F9">
        <w:rPr>
          <w:sz w:val="22"/>
          <w:szCs w:val="22"/>
        </w:rPr>
        <w:t xml:space="preserve">evel </w:t>
      </w:r>
      <w:r>
        <w:rPr>
          <w:sz w:val="22"/>
          <w:szCs w:val="22"/>
        </w:rPr>
        <w:t>R</w:t>
      </w:r>
      <w:r w:rsidRPr="002211F9">
        <w:rPr>
          <w:sz w:val="22"/>
          <w:szCs w:val="22"/>
        </w:rPr>
        <w:t xml:space="preserve">isk </w:t>
      </w:r>
      <w:r>
        <w:rPr>
          <w:sz w:val="22"/>
          <w:szCs w:val="22"/>
        </w:rPr>
        <w:t>a</w:t>
      </w:r>
      <w:r w:rsidRPr="002211F9">
        <w:rPr>
          <w:sz w:val="22"/>
          <w:szCs w:val="22"/>
        </w:rPr>
        <w:t>ssessment (BLRA) table of primary structures</w:t>
      </w:r>
      <w:r>
        <w:rPr>
          <w:sz w:val="22"/>
          <w:szCs w:val="22"/>
        </w:rPr>
        <w:t xml:space="preserve"> of SENTRY Project study area.  Structures are</w:t>
      </w:r>
      <w:r w:rsidRPr="002211F9">
        <w:rPr>
          <w:sz w:val="22"/>
          <w:szCs w:val="22"/>
        </w:rPr>
        <w:t xml:space="preserve"> </w:t>
      </w:r>
      <w:r>
        <w:rPr>
          <w:sz w:val="22"/>
          <w:szCs w:val="22"/>
        </w:rPr>
        <w:t xml:space="preserve"> sorted from</w:t>
      </w:r>
      <w:r w:rsidRPr="002211F9">
        <w:rPr>
          <w:sz w:val="22"/>
          <w:szCs w:val="22"/>
        </w:rPr>
        <w:t xml:space="preserve"> highest</w:t>
      </w:r>
      <w:r>
        <w:rPr>
          <w:sz w:val="22"/>
          <w:szCs w:val="22"/>
        </w:rPr>
        <w:t xml:space="preserve"> to lowest</w:t>
      </w:r>
      <w:r w:rsidRPr="002211F9">
        <w:rPr>
          <w:sz w:val="22"/>
          <w:szCs w:val="22"/>
        </w:rPr>
        <w:t xml:space="preserve"> base flood depths.</w:t>
      </w:r>
    </w:p>
    <w:p w14:paraId="7D749B4F" w14:textId="77777777" w:rsidR="00334C3B" w:rsidRPr="002211F9" w:rsidRDefault="00334C3B" w:rsidP="00334C3B">
      <w:pPr>
        <w:pStyle w:val="ListParagraph"/>
        <w:rPr>
          <w:sz w:val="22"/>
          <w:szCs w:val="22"/>
        </w:rPr>
      </w:pPr>
      <w:hyperlink r:id="rId39" w:history="1">
        <w:r w:rsidRPr="008C4CAB">
          <w:rPr>
            <w:rStyle w:val="Hyperlink"/>
            <w:sz w:val="22"/>
            <w:szCs w:val="22"/>
          </w:rPr>
          <w:t>https://www.wvfrf.org/wvre/blra/?s=V93PeO</w:t>
        </w:r>
      </w:hyperlink>
    </w:p>
    <w:p w14:paraId="48947E7D" w14:textId="77777777" w:rsidR="00334C3B" w:rsidRDefault="00334C3B" w:rsidP="002704D9">
      <w:pPr>
        <w:spacing w:after="0" w:line="240" w:lineRule="auto"/>
        <w:rPr>
          <w:sz w:val="22"/>
          <w:szCs w:val="22"/>
        </w:rPr>
      </w:pPr>
    </w:p>
    <w:p w14:paraId="4472E19F" w14:textId="77777777" w:rsidR="00334C3B" w:rsidRDefault="00334C3B" w:rsidP="002704D9">
      <w:pPr>
        <w:spacing w:after="0" w:line="240" w:lineRule="auto"/>
        <w:rPr>
          <w:sz w:val="22"/>
          <w:szCs w:val="22"/>
        </w:rPr>
      </w:pPr>
    </w:p>
    <w:p w14:paraId="6F733932" w14:textId="77777777" w:rsidR="00334C3B" w:rsidRPr="00334C3B" w:rsidRDefault="00334C3B" w:rsidP="00334C3B"/>
    <w:p w14:paraId="50053C43" w14:textId="77777777" w:rsidR="00334C3B" w:rsidRDefault="00334C3B" w:rsidP="00993BB1">
      <w:pPr>
        <w:pStyle w:val="Heading2"/>
      </w:pPr>
    </w:p>
    <w:p w14:paraId="4F315489" w14:textId="77777777" w:rsidR="00334C3B" w:rsidRDefault="00334C3B" w:rsidP="00993BB1">
      <w:pPr>
        <w:pStyle w:val="Heading2"/>
      </w:pPr>
    </w:p>
    <w:p w14:paraId="3DDCBB26" w14:textId="77777777" w:rsidR="00334C3B" w:rsidRDefault="00334C3B" w:rsidP="00334C3B"/>
    <w:p w14:paraId="3D15F24E" w14:textId="77777777" w:rsidR="00334C3B" w:rsidRDefault="00334C3B" w:rsidP="00334C3B"/>
    <w:p w14:paraId="50616861" w14:textId="77777777" w:rsidR="00334C3B" w:rsidRDefault="00334C3B" w:rsidP="00334C3B"/>
    <w:p w14:paraId="24CEDABB" w14:textId="77777777" w:rsidR="00334C3B" w:rsidRPr="00334C3B" w:rsidRDefault="00334C3B" w:rsidP="00334C3B"/>
    <w:p w14:paraId="1A4F8AF1" w14:textId="3284EBE7" w:rsidR="00993BB1" w:rsidRPr="00993BB1" w:rsidRDefault="00993BB1" w:rsidP="00993BB1">
      <w:pPr>
        <w:pStyle w:val="Heading2"/>
      </w:pPr>
      <w:bookmarkStart w:id="14" w:name="_Toc235694419"/>
      <w:r>
        <w:lastRenderedPageBreak/>
        <w:t>Project Study Map</w:t>
      </w:r>
      <w:bookmarkEnd w:id="14"/>
    </w:p>
    <w:p w14:paraId="7894A17A" w14:textId="77777777" w:rsidR="00993BB1" w:rsidRDefault="00993BB1" w:rsidP="00CE79F2">
      <w:pPr>
        <w:spacing w:line="240" w:lineRule="auto"/>
        <w:rPr>
          <w:sz w:val="22"/>
          <w:szCs w:val="22"/>
        </w:rPr>
      </w:pPr>
    </w:p>
    <w:p w14:paraId="29BCA17E" w14:textId="77777777" w:rsidR="00A44F39" w:rsidRDefault="00A44F39" w:rsidP="00CE79F2">
      <w:pPr>
        <w:spacing w:line="240" w:lineRule="auto"/>
        <w:rPr>
          <w:sz w:val="22"/>
          <w:szCs w:val="22"/>
        </w:rPr>
      </w:pPr>
    </w:p>
    <w:p w14:paraId="72C5FD74" w14:textId="41BCA743" w:rsidR="007F6C5C" w:rsidRPr="007F6C5C" w:rsidRDefault="00C42258" w:rsidP="007F6C5C">
      <w:pPr>
        <w:spacing w:line="240" w:lineRule="auto"/>
        <w:rPr>
          <w:sz w:val="22"/>
          <w:szCs w:val="22"/>
        </w:rPr>
      </w:pPr>
      <w:r w:rsidRPr="00C42258">
        <w:rPr>
          <w:rFonts w:ascii="Aptos" w:eastAsia="Times New Roman" w:hAnsi="Aptos" w:cs="Times New Roman"/>
          <w:b/>
          <w:bCs/>
          <w:color w:val="000000"/>
          <w:kern w:val="0"/>
          <w:sz w:val="22"/>
          <w:szCs w:val="22"/>
          <w14:ligatures w14:val="none"/>
        </w:rPr>
        <w:t>Figure 1.</w:t>
      </w:r>
      <w:r>
        <w:rPr>
          <w:rFonts w:ascii="Aptos" w:eastAsia="Times New Roman" w:hAnsi="Aptos" w:cs="Times New Roman"/>
          <w:color w:val="000000"/>
          <w:kern w:val="0"/>
          <w:sz w:val="22"/>
          <w:szCs w:val="22"/>
          <w14:ligatures w14:val="none"/>
        </w:rPr>
        <w:t xml:space="preserve">  </w:t>
      </w:r>
      <w:r w:rsidR="007F6C5C">
        <w:rPr>
          <w:rFonts w:ascii="Aptos" w:eastAsia="Times New Roman" w:hAnsi="Aptos" w:cs="Times New Roman"/>
          <w:color w:val="000000"/>
          <w:kern w:val="0"/>
          <w:sz w:val="22"/>
          <w:szCs w:val="22"/>
          <w14:ligatures w14:val="none"/>
        </w:rPr>
        <w:t>P</w:t>
      </w:r>
      <w:r w:rsidR="007F6C5C" w:rsidRPr="007F6C5C">
        <w:rPr>
          <w:rFonts w:ascii="Aptos" w:eastAsia="Times New Roman" w:hAnsi="Aptos" w:cs="Times New Roman"/>
          <w:color w:val="000000"/>
          <w:kern w:val="0"/>
          <w:sz w:val="22"/>
          <w:szCs w:val="22"/>
          <w14:ligatures w14:val="none"/>
        </w:rPr>
        <w:t>roject study area graphic of the 25 counties with the HUC-8 watersheds overlain.</w:t>
      </w:r>
      <w:r w:rsidR="007F6C5C">
        <w:rPr>
          <w:rFonts w:ascii="Aptos" w:eastAsia="Times New Roman" w:hAnsi="Aptos" w:cs="Times New Roman"/>
          <w:color w:val="000000"/>
          <w:kern w:val="0"/>
          <w:sz w:val="22"/>
          <w:szCs w:val="22"/>
          <w14:ligatures w14:val="none"/>
        </w:rPr>
        <w:t xml:space="preserve">  </w:t>
      </w:r>
      <w:r w:rsidR="007F6C5C" w:rsidRPr="007F6C5C">
        <w:rPr>
          <w:noProof/>
          <w:sz w:val="22"/>
          <w:szCs w:val="22"/>
        </w:rPr>
        <w:drawing>
          <wp:inline distT="0" distB="0" distL="0" distR="0" wp14:anchorId="7BA48D19" wp14:editId="3AA193CA">
            <wp:extent cx="6057900" cy="4666615"/>
            <wp:effectExtent l="0" t="0" r="0" b="635"/>
            <wp:docPr id="201824545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057900" cy="4666615"/>
                    </a:xfrm>
                    <a:prstGeom prst="rect">
                      <a:avLst/>
                    </a:prstGeom>
                    <a:noFill/>
                    <a:ln>
                      <a:noFill/>
                    </a:ln>
                  </pic:spPr>
                </pic:pic>
              </a:graphicData>
            </a:graphic>
          </wp:inline>
        </w:drawing>
      </w:r>
    </w:p>
    <w:p w14:paraId="4FFD9AC5" w14:textId="08592820" w:rsidR="00A44F39" w:rsidRDefault="00C42258" w:rsidP="00CE79F2">
      <w:pPr>
        <w:spacing w:line="240" w:lineRule="auto"/>
        <w:rPr>
          <w:sz w:val="22"/>
          <w:szCs w:val="22"/>
        </w:rPr>
      </w:pPr>
      <w:r>
        <w:rPr>
          <w:rFonts w:ascii="Aptos" w:eastAsia="Times New Roman" w:hAnsi="Aptos" w:cs="Times New Roman"/>
          <w:color w:val="000000"/>
          <w:kern w:val="0"/>
          <w:sz w:val="22"/>
          <w:szCs w:val="22"/>
          <w14:ligatures w14:val="none"/>
        </w:rPr>
        <w:t xml:space="preserve">Download </w:t>
      </w:r>
      <w:hyperlink r:id="rId41" w:history="1">
        <w:r w:rsidRPr="007F6C5C">
          <w:rPr>
            <w:rStyle w:val="Hyperlink"/>
            <w:rFonts w:ascii="Aptos" w:eastAsia="Times New Roman" w:hAnsi="Aptos" w:cs="Times New Roman"/>
            <w:kern w:val="0"/>
            <w:sz w:val="22"/>
            <w:szCs w:val="22"/>
            <w14:ligatures w14:val="none"/>
          </w:rPr>
          <w:t>PDF map</w:t>
        </w:r>
      </w:hyperlink>
      <w:r>
        <w:rPr>
          <w:rFonts w:ascii="Aptos" w:eastAsia="Times New Roman" w:hAnsi="Aptos" w:cs="Times New Roman"/>
          <w:color w:val="000000"/>
          <w:kern w:val="0"/>
          <w:sz w:val="22"/>
          <w:szCs w:val="22"/>
          <w14:ligatures w14:val="none"/>
        </w:rPr>
        <w:t>.</w:t>
      </w:r>
    </w:p>
    <w:p w14:paraId="31905E48" w14:textId="0580B283" w:rsidR="006F4B2C" w:rsidRDefault="007F6C5C" w:rsidP="00CE79F2">
      <w:pPr>
        <w:spacing w:line="240" w:lineRule="auto"/>
        <w:rPr>
          <w:sz w:val="22"/>
          <w:szCs w:val="22"/>
        </w:rPr>
      </w:pPr>
      <w:r>
        <w:rPr>
          <w:noProof/>
        </w:rPr>
        <mc:AlternateContent>
          <mc:Choice Requires="wps">
            <w:drawing>
              <wp:inline distT="0" distB="0" distL="0" distR="0" wp14:anchorId="4086C09C" wp14:editId="33C4833F">
                <wp:extent cx="304800" cy="304800"/>
                <wp:effectExtent l="0" t="0" r="0" b="0"/>
                <wp:docPr id="1003261576"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E04FA3" id="Rectangl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54CFC4B" w14:textId="77777777" w:rsidR="006F4B2C" w:rsidRDefault="006F4B2C">
      <w:pPr>
        <w:rPr>
          <w:sz w:val="22"/>
          <w:szCs w:val="22"/>
        </w:rPr>
      </w:pPr>
      <w:r>
        <w:rPr>
          <w:sz w:val="22"/>
          <w:szCs w:val="22"/>
        </w:rPr>
        <w:br w:type="page"/>
      </w:r>
    </w:p>
    <w:p w14:paraId="2600BDDE" w14:textId="78F27640" w:rsidR="00A44F39" w:rsidRDefault="006F4B2C" w:rsidP="006F4B2C">
      <w:pPr>
        <w:pStyle w:val="Heading1"/>
      </w:pPr>
      <w:bookmarkStart w:id="15" w:name="_Toc235694420"/>
      <w:r>
        <w:lastRenderedPageBreak/>
        <w:t xml:space="preserve">Supplemental </w:t>
      </w:r>
      <w:r w:rsidR="00C0173D">
        <w:t>Information</w:t>
      </w:r>
      <w:bookmarkEnd w:id="15"/>
    </w:p>
    <w:p w14:paraId="0046110D" w14:textId="6CACBB09" w:rsidR="006F4B2C" w:rsidRDefault="006F4B2C" w:rsidP="00CE79F2">
      <w:pPr>
        <w:spacing w:line="240" w:lineRule="auto"/>
        <w:rPr>
          <w:sz w:val="22"/>
          <w:szCs w:val="22"/>
        </w:rPr>
      </w:pPr>
    </w:p>
    <w:p w14:paraId="3B8CE95C" w14:textId="624198AB" w:rsidR="006F4B2C" w:rsidRDefault="006F4B2C" w:rsidP="005048E4">
      <w:pPr>
        <w:pStyle w:val="Heading2"/>
      </w:pPr>
      <w:bookmarkStart w:id="16" w:name="_Toc235694421"/>
      <w:r>
        <w:t xml:space="preserve">Flood </w:t>
      </w:r>
      <w:r w:rsidR="00051701">
        <w:t>Fatality</w:t>
      </w:r>
      <w:r>
        <w:t xml:space="preserve"> Research</w:t>
      </w:r>
      <w:r w:rsidR="00051701">
        <w:t xml:space="preserve"> (Fatality Loss Avoidance)</w:t>
      </w:r>
      <w:bookmarkEnd w:id="16"/>
    </w:p>
    <w:p w14:paraId="14838717" w14:textId="3F68916B" w:rsidR="00D016A6" w:rsidRDefault="00051701" w:rsidP="00CE79F2">
      <w:pPr>
        <w:spacing w:line="240" w:lineRule="auto"/>
        <w:rPr>
          <w:sz w:val="22"/>
          <w:szCs w:val="22"/>
        </w:rPr>
      </w:pPr>
      <w:r>
        <w:rPr>
          <w:sz w:val="22"/>
          <w:szCs w:val="22"/>
        </w:rPr>
        <w:t xml:space="preserve">Flood Fatality Research data provides statistics for the flood fatality loss avoidance calculations.  </w:t>
      </w:r>
      <w:r w:rsidR="00D016A6">
        <w:rPr>
          <w:sz w:val="22"/>
          <w:szCs w:val="22"/>
        </w:rPr>
        <w:t xml:space="preserve">Sources for flood fatality data include death certificates, newspaper archives, social media, and published reports and books.  </w:t>
      </w:r>
    </w:p>
    <w:p w14:paraId="3F7BECA9" w14:textId="11627B52" w:rsidR="00D016A6" w:rsidRDefault="00D016A6" w:rsidP="00CE79F2">
      <w:pPr>
        <w:spacing w:line="240" w:lineRule="auto"/>
        <w:rPr>
          <w:sz w:val="22"/>
          <w:szCs w:val="22"/>
        </w:rPr>
      </w:pPr>
      <w:r w:rsidRPr="005048E4">
        <w:rPr>
          <w:b/>
          <w:bCs/>
          <w:sz w:val="22"/>
          <w:szCs w:val="22"/>
        </w:rPr>
        <w:t>Figure 2.</w:t>
      </w:r>
      <w:r>
        <w:rPr>
          <w:sz w:val="22"/>
          <w:szCs w:val="22"/>
        </w:rPr>
        <w:t xml:space="preserve">  </w:t>
      </w:r>
      <w:r w:rsidRPr="000876BF">
        <w:rPr>
          <w:i/>
          <w:iCs/>
          <w:sz w:val="22"/>
          <w:szCs w:val="22"/>
        </w:rPr>
        <w:t xml:space="preserve">Unpublished </w:t>
      </w:r>
      <w:r w:rsidR="000876BF" w:rsidRPr="000876BF">
        <w:rPr>
          <w:i/>
          <w:iCs/>
          <w:sz w:val="22"/>
          <w:szCs w:val="22"/>
        </w:rPr>
        <w:t>Flood Fatality Research.</w:t>
      </w:r>
      <w:r w:rsidR="000876BF">
        <w:rPr>
          <w:sz w:val="22"/>
          <w:szCs w:val="22"/>
        </w:rPr>
        <w:t xml:space="preserve">  T</w:t>
      </w:r>
      <w:r>
        <w:rPr>
          <w:sz w:val="22"/>
          <w:szCs w:val="22"/>
        </w:rPr>
        <w:t xml:space="preserve">he 2016 WV Flood (23 deaths) </w:t>
      </w:r>
      <w:r w:rsidR="00233ACF">
        <w:rPr>
          <w:sz w:val="22"/>
          <w:szCs w:val="22"/>
        </w:rPr>
        <w:t>revealed</w:t>
      </w:r>
      <w:r w:rsidRPr="00D016A6">
        <w:rPr>
          <w:sz w:val="22"/>
          <w:szCs w:val="22"/>
        </w:rPr>
        <w:t xml:space="preserve"> that 40% of flood fatalities result</w:t>
      </w:r>
      <w:r>
        <w:rPr>
          <w:sz w:val="22"/>
          <w:szCs w:val="22"/>
        </w:rPr>
        <w:t>ed</w:t>
      </w:r>
      <w:r w:rsidRPr="00D016A6">
        <w:rPr>
          <w:sz w:val="22"/>
          <w:szCs w:val="22"/>
        </w:rPr>
        <w:t xml:space="preserve"> from engaging in risky behaviors, while </w:t>
      </w:r>
      <w:r w:rsidRPr="00D016A6">
        <w:rPr>
          <w:b/>
          <w:bCs/>
          <w:sz w:val="22"/>
          <w:szCs w:val="22"/>
        </w:rPr>
        <w:t>60% of deaths</w:t>
      </w:r>
      <w:r w:rsidRPr="00D016A6">
        <w:rPr>
          <w:sz w:val="22"/>
          <w:szCs w:val="22"/>
        </w:rPr>
        <w:t xml:space="preserve"> occu</w:t>
      </w:r>
      <w:r w:rsidR="00233ACF">
        <w:rPr>
          <w:sz w:val="22"/>
          <w:szCs w:val="22"/>
        </w:rPr>
        <w:t>r</w:t>
      </w:r>
      <w:r w:rsidRPr="00D016A6">
        <w:rPr>
          <w:sz w:val="22"/>
          <w:szCs w:val="22"/>
        </w:rPr>
        <w:t>r</w:t>
      </w:r>
      <w:r w:rsidR="00233ACF">
        <w:rPr>
          <w:sz w:val="22"/>
          <w:szCs w:val="22"/>
        </w:rPr>
        <w:t>ed</w:t>
      </w:r>
      <w:r w:rsidRPr="00D016A6">
        <w:rPr>
          <w:sz w:val="22"/>
          <w:szCs w:val="22"/>
        </w:rPr>
        <w:t xml:space="preserve"> due to delayed evacuations. The latter group could have survived if they had received and acted on earlier flood warnings</w:t>
      </w:r>
      <w:r>
        <w:rPr>
          <w:sz w:val="22"/>
          <w:szCs w:val="22"/>
        </w:rPr>
        <w:t xml:space="preserve"> such as the River SENTRY</w:t>
      </w:r>
      <w:r w:rsidRPr="00D016A6">
        <w:rPr>
          <w:sz w:val="22"/>
          <w:szCs w:val="22"/>
        </w:rPr>
        <w:t>.</w:t>
      </w:r>
      <w:r>
        <w:rPr>
          <w:sz w:val="22"/>
          <w:szCs w:val="22"/>
        </w:rPr>
        <w:t xml:space="preserve">  View</w:t>
      </w:r>
      <w:r w:rsidR="005048E4">
        <w:rPr>
          <w:sz w:val="22"/>
          <w:szCs w:val="22"/>
        </w:rPr>
        <w:t xml:space="preserve"> </w:t>
      </w:r>
      <w:hyperlink r:id="rId42" w:history="1">
        <w:r w:rsidR="005048E4" w:rsidRPr="005048E4">
          <w:rPr>
            <w:rStyle w:val="Hyperlink"/>
            <w:sz w:val="22"/>
            <w:szCs w:val="22"/>
          </w:rPr>
          <w:t>research slides</w:t>
        </w:r>
      </w:hyperlink>
      <w:r w:rsidR="005048E4">
        <w:rPr>
          <w:sz w:val="22"/>
          <w:szCs w:val="22"/>
        </w:rPr>
        <w:t>.</w:t>
      </w:r>
    </w:p>
    <w:p w14:paraId="36407DC3" w14:textId="0A21A1DA" w:rsidR="006F4B2C" w:rsidRDefault="00051701" w:rsidP="00CE79F2">
      <w:pPr>
        <w:spacing w:line="240" w:lineRule="auto"/>
        <w:rPr>
          <w:sz w:val="22"/>
          <w:szCs w:val="22"/>
        </w:rPr>
      </w:pPr>
      <w:r w:rsidRPr="006F4B2C">
        <w:rPr>
          <w:noProof/>
          <w:sz w:val="22"/>
          <w:szCs w:val="22"/>
        </w:rPr>
        <w:drawing>
          <wp:anchor distT="0" distB="0" distL="114300" distR="114300" simplePos="0" relativeHeight="251658240" behindDoc="0" locked="0" layoutInCell="1" allowOverlap="1" wp14:anchorId="03828EC1" wp14:editId="35340932">
            <wp:simplePos x="0" y="0"/>
            <wp:positionH relativeFrom="column">
              <wp:posOffset>-495300</wp:posOffset>
            </wp:positionH>
            <wp:positionV relativeFrom="paragraph">
              <wp:posOffset>402282</wp:posOffset>
            </wp:positionV>
            <wp:extent cx="6807793" cy="3752850"/>
            <wp:effectExtent l="0" t="0" r="0" b="0"/>
            <wp:wrapNone/>
            <wp:docPr id="10432433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243302" name=""/>
                    <pic:cNvPicPr/>
                  </pic:nvPicPr>
                  <pic:blipFill>
                    <a:blip r:embed="rId43">
                      <a:extLst>
                        <a:ext uri="{28A0092B-C50C-407E-A947-70E740481C1C}">
                          <a14:useLocalDpi xmlns:a14="http://schemas.microsoft.com/office/drawing/2010/main" val="0"/>
                        </a:ext>
                      </a:extLst>
                    </a:blip>
                    <a:stretch>
                      <a:fillRect/>
                    </a:stretch>
                  </pic:blipFill>
                  <pic:spPr>
                    <a:xfrm>
                      <a:off x="0" y="0"/>
                      <a:ext cx="6807793" cy="3752850"/>
                    </a:xfrm>
                    <a:prstGeom prst="rect">
                      <a:avLst/>
                    </a:prstGeom>
                  </pic:spPr>
                </pic:pic>
              </a:graphicData>
            </a:graphic>
            <wp14:sizeRelH relativeFrom="margin">
              <wp14:pctWidth>0</wp14:pctWidth>
            </wp14:sizeRelH>
            <wp14:sizeRelV relativeFrom="margin">
              <wp14:pctHeight>0</wp14:pctHeight>
            </wp14:sizeRelV>
          </wp:anchor>
        </w:drawing>
      </w:r>
      <w:r w:rsidR="00D016A6">
        <w:rPr>
          <w:sz w:val="22"/>
          <w:szCs w:val="22"/>
        </w:rPr>
        <w:br/>
      </w:r>
    </w:p>
    <w:p w14:paraId="63D5EE7D" w14:textId="70E7D61B" w:rsidR="006F4B2C" w:rsidRDefault="006F4B2C" w:rsidP="00CE79F2">
      <w:pPr>
        <w:spacing w:line="240" w:lineRule="auto"/>
        <w:rPr>
          <w:sz w:val="22"/>
          <w:szCs w:val="22"/>
        </w:rPr>
      </w:pPr>
    </w:p>
    <w:p w14:paraId="22E36D38" w14:textId="77777777" w:rsidR="00CC7C7B" w:rsidRDefault="00CC7C7B" w:rsidP="00CE79F2">
      <w:pPr>
        <w:spacing w:line="240" w:lineRule="auto"/>
        <w:rPr>
          <w:sz w:val="22"/>
          <w:szCs w:val="22"/>
        </w:rPr>
      </w:pPr>
    </w:p>
    <w:p w14:paraId="3545D790" w14:textId="4606BB11" w:rsidR="00CC7C7B" w:rsidRDefault="00CC7C7B" w:rsidP="00CE79F2">
      <w:pPr>
        <w:spacing w:line="240" w:lineRule="auto"/>
        <w:rPr>
          <w:sz w:val="22"/>
          <w:szCs w:val="22"/>
        </w:rPr>
      </w:pPr>
    </w:p>
    <w:p w14:paraId="5C1B15A3" w14:textId="5CA733EC" w:rsidR="00CC7C7B" w:rsidRDefault="00CC7C7B" w:rsidP="00CE79F2">
      <w:pPr>
        <w:spacing w:line="240" w:lineRule="auto"/>
        <w:rPr>
          <w:sz w:val="22"/>
          <w:szCs w:val="22"/>
        </w:rPr>
      </w:pPr>
    </w:p>
    <w:p w14:paraId="7C246487" w14:textId="67BCC7CD" w:rsidR="00CC7C7B" w:rsidRDefault="00CC7C7B" w:rsidP="00CE79F2">
      <w:pPr>
        <w:spacing w:line="240" w:lineRule="auto"/>
        <w:rPr>
          <w:sz w:val="22"/>
          <w:szCs w:val="22"/>
        </w:rPr>
      </w:pPr>
    </w:p>
    <w:p w14:paraId="584E2A40" w14:textId="77777777" w:rsidR="00CC7C7B" w:rsidRDefault="00CC7C7B" w:rsidP="00CE79F2">
      <w:pPr>
        <w:spacing w:line="240" w:lineRule="auto"/>
        <w:rPr>
          <w:sz w:val="22"/>
          <w:szCs w:val="22"/>
        </w:rPr>
      </w:pPr>
    </w:p>
    <w:p w14:paraId="2B7D3B91" w14:textId="1D9799C0" w:rsidR="00CC7C7B" w:rsidRDefault="00CC7C7B" w:rsidP="00CE79F2">
      <w:pPr>
        <w:spacing w:line="240" w:lineRule="auto"/>
        <w:rPr>
          <w:sz w:val="22"/>
          <w:szCs w:val="22"/>
        </w:rPr>
      </w:pPr>
    </w:p>
    <w:p w14:paraId="3509AD77" w14:textId="6D4C7913" w:rsidR="00CC7C7B" w:rsidRDefault="00CC7C7B" w:rsidP="00CE79F2">
      <w:pPr>
        <w:spacing w:line="240" w:lineRule="auto"/>
        <w:rPr>
          <w:sz w:val="22"/>
          <w:szCs w:val="22"/>
        </w:rPr>
      </w:pPr>
    </w:p>
    <w:p w14:paraId="5F306FD5" w14:textId="29D55B01" w:rsidR="00CC7C7B" w:rsidRDefault="00CC7C7B" w:rsidP="00CE79F2">
      <w:pPr>
        <w:spacing w:line="240" w:lineRule="auto"/>
        <w:rPr>
          <w:sz w:val="22"/>
          <w:szCs w:val="22"/>
        </w:rPr>
      </w:pPr>
    </w:p>
    <w:p w14:paraId="6F8B2E46" w14:textId="2E232A66" w:rsidR="00CC7C7B" w:rsidRDefault="00CC7C7B" w:rsidP="00CE79F2">
      <w:pPr>
        <w:spacing w:line="240" w:lineRule="auto"/>
        <w:rPr>
          <w:sz w:val="22"/>
          <w:szCs w:val="22"/>
        </w:rPr>
      </w:pPr>
    </w:p>
    <w:p w14:paraId="3CD32643" w14:textId="77777777" w:rsidR="00051701" w:rsidRDefault="00051701">
      <w:pPr>
        <w:rPr>
          <w:b/>
          <w:bCs/>
          <w:sz w:val="22"/>
          <w:szCs w:val="22"/>
        </w:rPr>
      </w:pPr>
      <w:r>
        <w:rPr>
          <w:b/>
          <w:bCs/>
          <w:sz w:val="22"/>
          <w:szCs w:val="22"/>
        </w:rPr>
        <w:br w:type="page"/>
      </w:r>
    </w:p>
    <w:p w14:paraId="33366113" w14:textId="6C06DD68" w:rsidR="00A24F8C" w:rsidRDefault="005048E4" w:rsidP="00CE79F2">
      <w:pPr>
        <w:spacing w:line="240" w:lineRule="auto"/>
        <w:rPr>
          <w:sz w:val="22"/>
          <w:szCs w:val="22"/>
        </w:rPr>
      </w:pPr>
      <w:r w:rsidRPr="00CC7C7B">
        <w:rPr>
          <w:b/>
          <w:bCs/>
          <w:sz w:val="22"/>
          <w:szCs w:val="22"/>
        </w:rPr>
        <w:lastRenderedPageBreak/>
        <w:t>Figure 3.</w:t>
      </w:r>
      <w:r>
        <w:rPr>
          <w:sz w:val="22"/>
          <w:szCs w:val="22"/>
        </w:rPr>
        <w:t xml:space="preserve">  </w:t>
      </w:r>
      <w:r w:rsidRPr="000876BF">
        <w:rPr>
          <w:i/>
          <w:iCs/>
          <w:sz w:val="22"/>
          <w:szCs w:val="22"/>
        </w:rPr>
        <w:t>Flood Fatality Dashboards.</w:t>
      </w:r>
      <w:r>
        <w:rPr>
          <w:sz w:val="22"/>
          <w:szCs w:val="22"/>
        </w:rPr>
        <w:t xml:space="preserve">  </w:t>
      </w:r>
      <w:r w:rsidR="00D016A6">
        <w:rPr>
          <w:sz w:val="22"/>
          <w:szCs w:val="22"/>
        </w:rPr>
        <w:t xml:space="preserve">The </w:t>
      </w:r>
      <w:hyperlink r:id="rId44" w:history="1">
        <w:r w:rsidR="00D016A6" w:rsidRPr="00CC7C7B">
          <w:rPr>
            <w:rStyle w:val="Hyperlink"/>
            <w:sz w:val="22"/>
            <w:szCs w:val="22"/>
          </w:rPr>
          <w:t>flood fatality dashboard</w:t>
        </w:r>
        <w:r w:rsidRPr="00CC7C7B">
          <w:rPr>
            <w:rStyle w:val="Hyperlink"/>
            <w:sz w:val="22"/>
            <w:szCs w:val="22"/>
          </w:rPr>
          <w:t>s</w:t>
        </w:r>
      </w:hyperlink>
      <w:r>
        <w:rPr>
          <w:sz w:val="22"/>
          <w:szCs w:val="22"/>
        </w:rPr>
        <w:t xml:space="preserve"> </w:t>
      </w:r>
      <w:r w:rsidR="00233ACF">
        <w:rPr>
          <w:sz w:val="22"/>
          <w:szCs w:val="22"/>
        </w:rPr>
        <w:t xml:space="preserve">show </w:t>
      </w:r>
      <w:r>
        <w:rPr>
          <w:sz w:val="22"/>
          <w:szCs w:val="22"/>
        </w:rPr>
        <w:t>map</w:t>
      </w:r>
      <w:r w:rsidR="00233ACF">
        <w:rPr>
          <w:sz w:val="22"/>
          <w:szCs w:val="22"/>
        </w:rPr>
        <w:t>ped</w:t>
      </w:r>
      <w:r>
        <w:rPr>
          <w:sz w:val="22"/>
          <w:szCs w:val="22"/>
        </w:rPr>
        <w:t xml:space="preserve"> geographic locations of </w:t>
      </w:r>
      <w:r w:rsidR="00D016A6">
        <w:rPr>
          <w:sz w:val="22"/>
          <w:szCs w:val="22"/>
        </w:rPr>
        <w:t xml:space="preserve">lives lost to </w:t>
      </w:r>
      <w:r w:rsidR="000876BF">
        <w:rPr>
          <w:sz w:val="22"/>
          <w:szCs w:val="22"/>
        </w:rPr>
        <w:t xml:space="preserve">riverine </w:t>
      </w:r>
      <w:r w:rsidR="00D016A6">
        <w:rPr>
          <w:sz w:val="22"/>
          <w:szCs w:val="22"/>
        </w:rPr>
        <w:t xml:space="preserve">floods and known circumstances:  </w:t>
      </w:r>
      <w:r w:rsidR="00CC7C7B">
        <w:rPr>
          <w:sz w:val="22"/>
          <w:szCs w:val="22"/>
        </w:rPr>
        <w:t xml:space="preserve">cause of death, location (in structures, vehicle, or water), age, gender, and other flood fatality characteristics.  Flood deaths are also categorized as mass casualty events if three or more victims died as the same location or have the same last name.  </w:t>
      </w:r>
      <w:r w:rsidR="003F11B0" w:rsidRPr="003F11B0">
        <w:rPr>
          <w:sz w:val="22"/>
          <w:szCs w:val="22"/>
        </w:rPr>
        <w:t xml:space="preserve">In West Virginia's 12 deadliest flood events, mass casualty incidents accounted for </w:t>
      </w:r>
      <w:r w:rsidR="003F11B0">
        <w:rPr>
          <w:sz w:val="22"/>
          <w:szCs w:val="22"/>
        </w:rPr>
        <w:t>approximately 60</w:t>
      </w:r>
      <w:r w:rsidR="003F11B0" w:rsidRPr="003F11B0">
        <w:rPr>
          <w:sz w:val="22"/>
          <w:szCs w:val="22"/>
        </w:rPr>
        <w:t>% of the fatalities.</w:t>
      </w:r>
    </w:p>
    <w:p w14:paraId="5E06EBB1" w14:textId="44BB3475" w:rsidR="00A24F8C" w:rsidRDefault="00051701">
      <w:pPr>
        <w:rPr>
          <w:sz w:val="22"/>
          <w:szCs w:val="22"/>
        </w:rPr>
      </w:pPr>
      <w:r w:rsidRPr="00CC7C7B">
        <w:rPr>
          <w:noProof/>
          <w:sz w:val="22"/>
          <w:szCs w:val="22"/>
        </w:rPr>
        <w:drawing>
          <wp:anchor distT="0" distB="0" distL="114300" distR="114300" simplePos="0" relativeHeight="251659264" behindDoc="0" locked="0" layoutInCell="1" allowOverlap="1" wp14:anchorId="73DFC141" wp14:editId="4B9174AA">
            <wp:simplePos x="0" y="0"/>
            <wp:positionH relativeFrom="column">
              <wp:posOffset>39370</wp:posOffset>
            </wp:positionH>
            <wp:positionV relativeFrom="paragraph">
              <wp:posOffset>123190</wp:posOffset>
            </wp:positionV>
            <wp:extent cx="6000104" cy="2857500"/>
            <wp:effectExtent l="0" t="0" r="1270" b="0"/>
            <wp:wrapNone/>
            <wp:docPr id="16975841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584124" name=""/>
                    <pic:cNvPicPr/>
                  </pic:nvPicPr>
                  <pic:blipFill>
                    <a:blip r:embed="rId45">
                      <a:extLst>
                        <a:ext uri="{28A0092B-C50C-407E-A947-70E740481C1C}">
                          <a14:useLocalDpi xmlns:a14="http://schemas.microsoft.com/office/drawing/2010/main" val="0"/>
                        </a:ext>
                      </a:extLst>
                    </a:blip>
                    <a:stretch>
                      <a:fillRect/>
                    </a:stretch>
                  </pic:blipFill>
                  <pic:spPr>
                    <a:xfrm>
                      <a:off x="0" y="0"/>
                      <a:ext cx="6000104" cy="2857500"/>
                    </a:xfrm>
                    <a:prstGeom prst="rect">
                      <a:avLst/>
                    </a:prstGeom>
                  </pic:spPr>
                </pic:pic>
              </a:graphicData>
            </a:graphic>
            <wp14:sizeRelH relativeFrom="margin">
              <wp14:pctWidth>0</wp14:pctWidth>
            </wp14:sizeRelH>
            <wp14:sizeRelV relativeFrom="margin">
              <wp14:pctHeight>0</wp14:pctHeight>
            </wp14:sizeRelV>
          </wp:anchor>
        </w:drawing>
      </w:r>
      <w:r w:rsidR="00A24F8C">
        <w:rPr>
          <w:sz w:val="22"/>
          <w:szCs w:val="22"/>
        </w:rPr>
        <w:br w:type="page"/>
      </w:r>
    </w:p>
    <w:p w14:paraId="207A2BA7" w14:textId="1EA199CD" w:rsidR="00C0173D" w:rsidRDefault="00C0173D" w:rsidP="00C0173D">
      <w:pPr>
        <w:pStyle w:val="Heading2"/>
        <w:spacing w:line="240" w:lineRule="auto"/>
      </w:pPr>
      <w:bookmarkStart w:id="17" w:name="_Toc235694422"/>
      <w:r>
        <w:lastRenderedPageBreak/>
        <w:t>FEMA Hazus Building-Level Risk Assessments</w:t>
      </w:r>
      <w:r w:rsidR="00051701">
        <w:t xml:space="preserve"> (Property Loss Avoidance)</w:t>
      </w:r>
      <w:bookmarkEnd w:id="17"/>
    </w:p>
    <w:p w14:paraId="730C3421" w14:textId="77777777" w:rsidR="00C0173D" w:rsidRDefault="00C0173D" w:rsidP="00594C91">
      <w:pPr>
        <w:spacing w:line="240" w:lineRule="auto"/>
        <w:rPr>
          <w:sz w:val="22"/>
          <w:szCs w:val="22"/>
        </w:rPr>
      </w:pPr>
    </w:p>
    <w:p w14:paraId="5D43B819" w14:textId="131C4265" w:rsidR="00051701" w:rsidRPr="002211F9" w:rsidRDefault="00051701" w:rsidP="00594C91">
      <w:pPr>
        <w:spacing w:line="240" w:lineRule="auto"/>
        <w:rPr>
          <w:sz w:val="22"/>
          <w:szCs w:val="22"/>
        </w:rPr>
      </w:pPr>
      <w:r>
        <w:rPr>
          <w:sz w:val="22"/>
          <w:szCs w:val="22"/>
        </w:rPr>
        <w:t>The Property Loss</w:t>
      </w:r>
      <w:r w:rsidR="00594C91">
        <w:rPr>
          <w:sz w:val="22"/>
          <w:szCs w:val="22"/>
        </w:rPr>
        <w:t xml:space="preserve"> Avoidance</w:t>
      </w:r>
      <w:r>
        <w:rPr>
          <w:sz w:val="22"/>
          <w:szCs w:val="22"/>
        </w:rPr>
        <w:t xml:space="preserve"> BCA is calculated using FEMA’s standardized Hazus methodology.  A detailed riverine Hazus loss assessment for a</w:t>
      </w:r>
      <w:r w:rsidR="003F11B0">
        <w:rPr>
          <w:sz w:val="22"/>
          <w:szCs w:val="22"/>
        </w:rPr>
        <w:t xml:space="preserve"> major</w:t>
      </w:r>
      <w:r>
        <w:rPr>
          <w:sz w:val="22"/>
          <w:szCs w:val="22"/>
        </w:rPr>
        <w:t xml:space="preserve"> 1% annual chance (100-yr) event is applied to every high-risk floodplain building (</w:t>
      </w:r>
      <w:r w:rsidRPr="00C0173D">
        <w:rPr>
          <w:sz w:val="22"/>
          <w:szCs w:val="22"/>
        </w:rPr>
        <w:t>n = 98,076</w:t>
      </w:r>
      <w:r>
        <w:rPr>
          <w:sz w:val="22"/>
          <w:szCs w:val="22"/>
        </w:rPr>
        <w:t>) inventoried in the State.</w:t>
      </w:r>
      <w:r w:rsidR="00594C91">
        <w:rPr>
          <w:sz w:val="22"/>
          <w:szCs w:val="22"/>
        </w:rPr>
        <w:t xml:space="preserve">  </w:t>
      </w:r>
      <w:r w:rsidR="00594C91">
        <w:t>T</w:t>
      </w:r>
      <w:r w:rsidR="00594C91" w:rsidRPr="00594C91">
        <w:rPr>
          <w:sz w:val="22"/>
          <w:szCs w:val="22"/>
        </w:rPr>
        <w:t>o assess flood risk across targeted areas like the SENTRY Project, these property-level assessments can be aggregated to broader scales, including communities, counties, regions, watersheds, and streams</w:t>
      </w:r>
      <w:r w:rsidR="00594C91">
        <w:rPr>
          <w:sz w:val="22"/>
          <w:szCs w:val="22"/>
        </w:rPr>
        <w:t>.</w:t>
      </w:r>
      <w:r>
        <w:rPr>
          <w:sz w:val="22"/>
          <w:szCs w:val="22"/>
        </w:rPr>
        <w:t xml:space="preserve">    </w:t>
      </w:r>
    </w:p>
    <w:p w14:paraId="7B2471C1" w14:textId="2FFA62B9" w:rsidR="00A24F8C" w:rsidRDefault="00A24F8C" w:rsidP="00594C91">
      <w:pPr>
        <w:spacing w:line="240" w:lineRule="auto"/>
        <w:rPr>
          <w:sz w:val="22"/>
          <w:szCs w:val="22"/>
        </w:rPr>
      </w:pPr>
    </w:p>
    <w:p w14:paraId="1F7B65F8" w14:textId="55AA5118" w:rsidR="002211F9" w:rsidRDefault="002211F9" w:rsidP="00594C91">
      <w:pPr>
        <w:spacing w:after="0" w:line="240" w:lineRule="auto"/>
        <w:rPr>
          <w:sz w:val="22"/>
          <w:szCs w:val="22"/>
        </w:rPr>
      </w:pPr>
      <w:r w:rsidRPr="00C0173D">
        <w:rPr>
          <w:b/>
          <w:bCs/>
          <w:sz w:val="22"/>
          <w:szCs w:val="22"/>
        </w:rPr>
        <w:t xml:space="preserve">Figure </w:t>
      </w:r>
      <w:r w:rsidR="00087AAB">
        <w:rPr>
          <w:b/>
          <w:bCs/>
          <w:sz w:val="22"/>
          <w:szCs w:val="22"/>
        </w:rPr>
        <w:t>4</w:t>
      </w:r>
      <w:r w:rsidRPr="00C0173D">
        <w:rPr>
          <w:b/>
          <w:bCs/>
          <w:sz w:val="22"/>
          <w:szCs w:val="22"/>
        </w:rPr>
        <w:t>.</w:t>
      </w:r>
      <w:r>
        <w:rPr>
          <w:sz w:val="22"/>
          <w:szCs w:val="22"/>
        </w:rPr>
        <w:t xml:space="preserve">  </w:t>
      </w:r>
      <w:r w:rsidR="00594C91">
        <w:rPr>
          <w:sz w:val="22"/>
          <w:szCs w:val="22"/>
        </w:rPr>
        <w:t>Building-level</w:t>
      </w:r>
      <w:r w:rsidR="006F169A">
        <w:rPr>
          <w:sz w:val="22"/>
          <w:szCs w:val="22"/>
        </w:rPr>
        <w:t xml:space="preserve"> Hazus loss estimates are viewed on the </w:t>
      </w:r>
      <w:hyperlink r:id="rId46" w:history="1">
        <w:r w:rsidR="006F169A" w:rsidRPr="00C0173D">
          <w:rPr>
            <w:rStyle w:val="Hyperlink"/>
            <w:sz w:val="22"/>
            <w:szCs w:val="22"/>
          </w:rPr>
          <w:t>WV Flood Tool</w:t>
        </w:r>
      </w:hyperlink>
      <w:r w:rsidR="006F169A">
        <w:rPr>
          <w:sz w:val="22"/>
          <w:szCs w:val="22"/>
        </w:rPr>
        <w:t xml:space="preserve"> or </w:t>
      </w:r>
      <w:hyperlink r:id="rId47" w:history="1">
        <w:r w:rsidR="006F169A" w:rsidRPr="00C0173D">
          <w:rPr>
            <w:rStyle w:val="Hyperlink"/>
            <w:sz w:val="22"/>
            <w:szCs w:val="22"/>
          </w:rPr>
          <w:t xml:space="preserve">Primary </w:t>
        </w:r>
        <w:r w:rsidR="00C0173D" w:rsidRPr="00C0173D">
          <w:rPr>
            <w:rStyle w:val="Hyperlink"/>
            <w:sz w:val="22"/>
            <w:szCs w:val="22"/>
          </w:rPr>
          <w:t>Structure</w:t>
        </w:r>
        <w:r w:rsidR="00594C91">
          <w:rPr>
            <w:rStyle w:val="Hyperlink"/>
            <w:sz w:val="22"/>
            <w:szCs w:val="22"/>
          </w:rPr>
          <w:t>s</w:t>
        </w:r>
        <w:r w:rsidR="00C0173D" w:rsidRPr="00C0173D">
          <w:rPr>
            <w:rStyle w:val="Hyperlink"/>
            <w:sz w:val="22"/>
            <w:szCs w:val="22"/>
          </w:rPr>
          <w:t xml:space="preserve"> Table</w:t>
        </w:r>
      </w:hyperlink>
      <w:r w:rsidR="00594C91">
        <w:t xml:space="preserve">.  </w:t>
      </w:r>
    </w:p>
    <w:p w14:paraId="6C2D9EE3" w14:textId="1547981E" w:rsidR="00051701" w:rsidRDefault="00051701" w:rsidP="002211F9">
      <w:pPr>
        <w:rPr>
          <w:sz w:val="22"/>
          <w:szCs w:val="22"/>
        </w:rPr>
      </w:pPr>
      <w:r w:rsidRPr="006F169A">
        <w:rPr>
          <w:noProof/>
          <w:sz w:val="22"/>
          <w:szCs w:val="22"/>
        </w:rPr>
        <w:drawing>
          <wp:inline distT="0" distB="0" distL="0" distR="0" wp14:anchorId="76A361E7" wp14:editId="5E73218B">
            <wp:extent cx="6057900" cy="4558030"/>
            <wp:effectExtent l="0" t="0" r="0" b="0"/>
            <wp:docPr id="5435550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555094" name=""/>
                    <pic:cNvPicPr/>
                  </pic:nvPicPr>
                  <pic:blipFill>
                    <a:blip r:embed="rId48"/>
                    <a:stretch>
                      <a:fillRect/>
                    </a:stretch>
                  </pic:blipFill>
                  <pic:spPr>
                    <a:xfrm>
                      <a:off x="0" y="0"/>
                      <a:ext cx="6057900" cy="4558030"/>
                    </a:xfrm>
                    <a:prstGeom prst="rect">
                      <a:avLst/>
                    </a:prstGeom>
                  </pic:spPr>
                </pic:pic>
              </a:graphicData>
            </a:graphic>
          </wp:inline>
        </w:drawing>
      </w:r>
    </w:p>
    <w:p w14:paraId="73B1C63B" w14:textId="77777777" w:rsidR="00051701" w:rsidRDefault="00051701">
      <w:pPr>
        <w:rPr>
          <w:sz w:val="22"/>
          <w:szCs w:val="22"/>
        </w:rPr>
      </w:pPr>
      <w:r>
        <w:rPr>
          <w:sz w:val="22"/>
          <w:szCs w:val="22"/>
        </w:rPr>
        <w:br w:type="page"/>
      </w:r>
    </w:p>
    <w:p w14:paraId="09DB0B83" w14:textId="4A384F29" w:rsidR="00051701" w:rsidRDefault="00051701" w:rsidP="00051701">
      <w:pPr>
        <w:pStyle w:val="Heading3"/>
      </w:pPr>
      <w:bookmarkStart w:id="18" w:name="_Toc235694423"/>
      <w:r>
        <w:lastRenderedPageBreak/>
        <w:t>Vehicle Property Loss Avoidance (J</w:t>
      </w:r>
      <w:r w:rsidR="00594C91">
        <w:t>uly</w:t>
      </w:r>
      <w:r>
        <w:t xml:space="preserve"> 2026 Flooding)</w:t>
      </w:r>
      <w:bookmarkEnd w:id="18"/>
    </w:p>
    <w:p w14:paraId="33556380" w14:textId="7206AC0D" w:rsidR="00051701" w:rsidRDefault="00051701" w:rsidP="00051701">
      <w:pPr>
        <w:spacing w:line="240" w:lineRule="auto"/>
        <w:rPr>
          <w:sz w:val="22"/>
          <w:szCs w:val="22"/>
        </w:rPr>
      </w:pPr>
      <w:r>
        <w:rPr>
          <w:sz w:val="22"/>
          <w:szCs w:val="22"/>
        </w:rPr>
        <w:t>The Property Los</w:t>
      </w:r>
      <w:r w:rsidR="00594C91">
        <w:rPr>
          <w:sz w:val="22"/>
          <w:szCs w:val="22"/>
        </w:rPr>
        <w:t>s</w:t>
      </w:r>
      <w:r>
        <w:rPr>
          <w:sz w:val="22"/>
          <w:szCs w:val="22"/>
        </w:rPr>
        <w:t xml:space="preserve"> analysis reveals that </w:t>
      </w:r>
      <w:r w:rsidRPr="00594C91">
        <w:rPr>
          <w:i/>
          <w:iCs/>
          <w:sz w:val="22"/>
          <w:szCs w:val="22"/>
        </w:rPr>
        <w:t>vehicle loss avoidance</w:t>
      </w:r>
      <w:r>
        <w:rPr>
          <w:sz w:val="22"/>
          <w:szCs w:val="22"/>
        </w:rPr>
        <w:t xml:space="preserve"> generated the highest savings from implementing the River SENTRY project for </w:t>
      </w:r>
      <w:r w:rsidR="003F11B0">
        <w:rPr>
          <w:sz w:val="22"/>
          <w:szCs w:val="22"/>
        </w:rPr>
        <w:t xml:space="preserve">major </w:t>
      </w:r>
      <w:r>
        <w:rPr>
          <w:sz w:val="22"/>
          <w:szCs w:val="22"/>
        </w:rPr>
        <w:t xml:space="preserve">flash flood events. </w:t>
      </w:r>
    </w:p>
    <w:p w14:paraId="6DD70734" w14:textId="77777777" w:rsidR="00051701" w:rsidRDefault="00051701" w:rsidP="00051701">
      <w:pPr>
        <w:spacing w:line="240" w:lineRule="auto"/>
        <w:rPr>
          <w:sz w:val="22"/>
          <w:szCs w:val="22"/>
        </w:rPr>
      </w:pPr>
      <w:r w:rsidRPr="00A24F8C">
        <w:rPr>
          <w:noProof/>
          <w:sz w:val="22"/>
          <w:szCs w:val="22"/>
        </w:rPr>
        <w:drawing>
          <wp:anchor distT="0" distB="0" distL="114300" distR="114300" simplePos="0" relativeHeight="251664384" behindDoc="0" locked="0" layoutInCell="1" allowOverlap="1" wp14:anchorId="6A7460A0" wp14:editId="5678E20B">
            <wp:simplePos x="0" y="0"/>
            <wp:positionH relativeFrom="column">
              <wp:posOffset>-9525</wp:posOffset>
            </wp:positionH>
            <wp:positionV relativeFrom="paragraph">
              <wp:posOffset>0</wp:posOffset>
            </wp:positionV>
            <wp:extent cx="6057900" cy="3235960"/>
            <wp:effectExtent l="0" t="0" r="0" b="2540"/>
            <wp:wrapNone/>
            <wp:docPr id="17610150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015015" name=""/>
                    <pic:cNvPicPr/>
                  </pic:nvPicPr>
                  <pic:blipFill>
                    <a:blip r:embed="rId49">
                      <a:extLst>
                        <a:ext uri="{28A0092B-C50C-407E-A947-70E740481C1C}">
                          <a14:useLocalDpi xmlns:a14="http://schemas.microsoft.com/office/drawing/2010/main" val="0"/>
                        </a:ext>
                      </a:extLst>
                    </a:blip>
                    <a:stretch>
                      <a:fillRect/>
                    </a:stretch>
                  </pic:blipFill>
                  <pic:spPr>
                    <a:xfrm>
                      <a:off x="0" y="0"/>
                      <a:ext cx="6057900" cy="3235960"/>
                    </a:xfrm>
                    <a:prstGeom prst="rect">
                      <a:avLst/>
                    </a:prstGeom>
                  </pic:spPr>
                </pic:pic>
              </a:graphicData>
            </a:graphic>
          </wp:anchor>
        </w:drawing>
      </w:r>
    </w:p>
    <w:p w14:paraId="6D3C50B2" w14:textId="77777777" w:rsidR="00051701" w:rsidRDefault="00051701" w:rsidP="00051701">
      <w:pPr>
        <w:spacing w:line="240" w:lineRule="auto"/>
        <w:rPr>
          <w:sz w:val="22"/>
          <w:szCs w:val="22"/>
        </w:rPr>
      </w:pPr>
    </w:p>
    <w:p w14:paraId="3DF0B1C7" w14:textId="77777777" w:rsidR="00051701" w:rsidRDefault="00051701" w:rsidP="00051701">
      <w:pPr>
        <w:spacing w:line="240" w:lineRule="auto"/>
        <w:rPr>
          <w:sz w:val="22"/>
          <w:szCs w:val="22"/>
        </w:rPr>
      </w:pPr>
    </w:p>
    <w:p w14:paraId="55E0F589" w14:textId="77777777" w:rsidR="00051701" w:rsidRDefault="00051701" w:rsidP="00051701">
      <w:pPr>
        <w:spacing w:line="240" w:lineRule="auto"/>
        <w:rPr>
          <w:sz w:val="22"/>
          <w:szCs w:val="22"/>
        </w:rPr>
      </w:pPr>
    </w:p>
    <w:p w14:paraId="3238653B" w14:textId="77777777" w:rsidR="00051701" w:rsidRDefault="00051701" w:rsidP="00051701">
      <w:pPr>
        <w:spacing w:line="240" w:lineRule="auto"/>
        <w:rPr>
          <w:sz w:val="22"/>
          <w:szCs w:val="22"/>
        </w:rPr>
      </w:pPr>
    </w:p>
    <w:p w14:paraId="389067D1" w14:textId="77777777" w:rsidR="00051701" w:rsidRDefault="00051701" w:rsidP="00051701">
      <w:pPr>
        <w:spacing w:line="240" w:lineRule="auto"/>
        <w:rPr>
          <w:sz w:val="22"/>
          <w:szCs w:val="22"/>
        </w:rPr>
      </w:pPr>
    </w:p>
    <w:p w14:paraId="16EB9F89" w14:textId="77777777" w:rsidR="00051701" w:rsidRDefault="00051701" w:rsidP="00051701">
      <w:pPr>
        <w:spacing w:line="240" w:lineRule="auto"/>
        <w:rPr>
          <w:sz w:val="22"/>
          <w:szCs w:val="22"/>
        </w:rPr>
      </w:pPr>
    </w:p>
    <w:p w14:paraId="6853FFBE" w14:textId="77777777" w:rsidR="00051701" w:rsidRDefault="00051701" w:rsidP="00051701">
      <w:pPr>
        <w:spacing w:line="240" w:lineRule="auto"/>
        <w:rPr>
          <w:sz w:val="22"/>
          <w:szCs w:val="22"/>
        </w:rPr>
      </w:pPr>
    </w:p>
    <w:p w14:paraId="798705F8" w14:textId="77777777" w:rsidR="00051701" w:rsidRDefault="00051701" w:rsidP="00051701">
      <w:pPr>
        <w:spacing w:line="240" w:lineRule="auto"/>
        <w:rPr>
          <w:sz w:val="22"/>
          <w:szCs w:val="22"/>
        </w:rPr>
      </w:pPr>
    </w:p>
    <w:p w14:paraId="4BFCF527" w14:textId="77777777" w:rsidR="00051701" w:rsidRDefault="00051701" w:rsidP="00051701">
      <w:pPr>
        <w:spacing w:line="240" w:lineRule="auto"/>
        <w:rPr>
          <w:sz w:val="22"/>
          <w:szCs w:val="22"/>
        </w:rPr>
      </w:pPr>
    </w:p>
    <w:p w14:paraId="4255AEF6" w14:textId="77777777" w:rsidR="00051701" w:rsidRDefault="00051701" w:rsidP="00051701">
      <w:pPr>
        <w:spacing w:line="240" w:lineRule="auto"/>
        <w:rPr>
          <w:sz w:val="22"/>
          <w:szCs w:val="22"/>
        </w:rPr>
      </w:pPr>
    </w:p>
    <w:p w14:paraId="6C25EC61" w14:textId="77777777" w:rsidR="00051701" w:rsidRDefault="00051701" w:rsidP="00051701">
      <w:pPr>
        <w:spacing w:line="240" w:lineRule="auto"/>
        <w:rPr>
          <w:sz w:val="22"/>
          <w:szCs w:val="22"/>
        </w:rPr>
      </w:pPr>
    </w:p>
    <w:p w14:paraId="05EA3D5A" w14:textId="4F99ED9D" w:rsidR="00051701" w:rsidRDefault="00051701" w:rsidP="00051701">
      <w:pPr>
        <w:spacing w:line="240" w:lineRule="auto"/>
        <w:rPr>
          <w:sz w:val="22"/>
          <w:szCs w:val="22"/>
        </w:rPr>
      </w:pPr>
      <w:r w:rsidRPr="009E6D62">
        <w:rPr>
          <w:b/>
          <w:bCs/>
          <w:sz w:val="22"/>
          <w:szCs w:val="22"/>
        </w:rPr>
        <w:t xml:space="preserve">Figure </w:t>
      </w:r>
      <w:r w:rsidR="00087AAB">
        <w:rPr>
          <w:b/>
          <w:bCs/>
          <w:sz w:val="22"/>
          <w:szCs w:val="22"/>
        </w:rPr>
        <w:t>5</w:t>
      </w:r>
      <w:r w:rsidRPr="009E6D62">
        <w:rPr>
          <w:b/>
          <w:bCs/>
          <w:sz w:val="22"/>
          <w:szCs w:val="22"/>
        </w:rPr>
        <w:t>.</w:t>
      </w:r>
      <w:r>
        <w:rPr>
          <w:sz w:val="22"/>
          <w:szCs w:val="22"/>
        </w:rPr>
        <w:t xml:space="preserve">  Multiple Submerged Vehicles (Weston Walmart), 22 </w:t>
      </w:r>
      <w:r w:rsidR="00594C91">
        <w:rPr>
          <w:sz w:val="22"/>
          <w:szCs w:val="22"/>
        </w:rPr>
        <w:t>July</w:t>
      </w:r>
      <w:r>
        <w:rPr>
          <w:sz w:val="22"/>
          <w:szCs w:val="22"/>
        </w:rPr>
        <w:t xml:space="preserve"> 2026 Flash Flood</w:t>
      </w:r>
    </w:p>
    <w:p w14:paraId="06405FC5" w14:textId="77777777" w:rsidR="00051701" w:rsidRDefault="00051701" w:rsidP="00051701">
      <w:pPr>
        <w:spacing w:line="240" w:lineRule="auto"/>
        <w:rPr>
          <w:sz w:val="22"/>
          <w:szCs w:val="22"/>
        </w:rPr>
      </w:pPr>
      <w:r w:rsidRPr="009E6D62">
        <w:rPr>
          <w:noProof/>
          <w:sz w:val="22"/>
          <w:szCs w:val="22"/>
        </w:rPr>
        <w:drawing>
          <wp:anchor distT="0" distB="0" distL="114300" distR="114300" simplePos="0" relativeHeight="251665408" behindDoc="0" locked="0" layoutInCell="1" allowOverlap="1" wp14:anchorId="14CF7B19" wp14:editId="0EDA6F15">
            <wp:simplePos x="0" y="0"/>
            <wp:positionH relativeFrom="column">
              <wp:posOffset>28575</wp:posOffset>
            </wp:positionH>
            <wp:positionV relativeFrom="paragraph">
              <wp:posOffset>158115</wp:posOffset>
            </wp:positionV>
            <wp:extent cx="6057900" cy="3375025"/>
            <wp:effectExtent l="0" t="0" r="0" b="0"/>
            <wp:wrapNone/>
            <wp:docPr id="16897544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754448" name=""/>
                    <pic:cNvPicPr/>
                  </pic:nvPicPr>
                  <pic:blipFill>
                    <a:blip r:embed="rId50">
                      <a:extLst>
                        <a:ext uri="{28A0092B-C50C-407E-A947-70E740481C1C}">
                          <a14:useLocalDpi xmlns:a14="http://schemas.microsoft.com/office/drawing/2010/main" val="0"/>
                        </a:ext>
                      </a:extLst>
                    </a:blip>
                    <a:stretch>
                      <a:fillRect/>
                    </a:stretch>
                  </pic:blipFill>
                  <pic:spPr>
                    <a:xfrm>
                      <a:off x="0" y="0"/>
                      <a:ext cx="6057900" cy="3375025"/>
                    </a:xfrm>
                    <a:prstGeom prst="rect">
                      <a:avLst/>
                    </a:prstGeom>
                  </pic:spPr>
                </pic:pic>
              </a:graphicData>
            </a:graphic>
          </wp:anchor>
        </w:drawing>
      </w:r>
    </w:p>
    <w:p w14:paraId="6EA6B346" w14:textId="77777777" w:rsidR="00051701" w:rsidRDefault="00051701" w:rsidP="00051701">
      <w:pPr>
        <w:spacing w:line="240" w:lineRule="auto"/>
        <w:rPr>
          <w:sz w:val="22"/>
          <w:szCs w:val="22"/>
        </w:rPr>
      </w:pPr>
    </w:p>
    <w:p w14:paraId="0C3872CD" w14:textId="77777777" w:rsidR="00051701" w:rsidRDefault="00051701" w:rsidP="00051701">
      <w:pPr>
        <w:spacing w:line="240" w:lineRule="auto"/>
        <w:rPr>
          <w:sz w:val="22"/>
          <w:szCs w:val="22"/>
        </w:rPr>
      </w:pPr>
    </w:p>
    <w:p w14:paraId="6C98EB60" w14:textId="77777777" w:rsidR="00051701" w:rsidRDefault="00051701" w:rsidP="00051701">
      <w:pPr>
        <w:spacing w:line="240" w:lineRule="auto"/>
        <w:rPr>
          <w:sz w:val="22"/>
          <w:szCs w:val="22"/>
        </w:rPr>
      </w:pPr>
    </w:p>
    <w:p w14:paraId="418AB7F6" w14:textId="77777777" w:rsidR="00051701" w:rsidRDefault="00051701" w:rsidP="00051701">
      <w:pPr>
        <w:spacing w:line="240" w:lineRule="auto"/>
        <w:rPr>
          <w:sz w:val="22"/>
          <w:szCs w:val="22"/>
        </w:rPr>
      </w:pPr>
    </w:p>
    <w:p w14:paraId="01C03C67" w14:textId="77777777" w:rsidR="00051701" w:rsidRDefault="00051701" w:rsidP="00051701">
      <w:pPr>
        <w:spacing w:line="240" w:lineRule="auto"/>
        <w:rPr>
          <w:sz w:val="22"/>
          <w:szCs w:val="22"/>
        </w:rPr>
      </w:pPr>
    </w:p>
    <w:p w14:paraId="46D9DB56" w14:textId="77777777" w:rsidR="00051701" w:rsidRDefault="00051701" w:rsidP="00051701">
      <w:pPr>
        <w:spacing w:line="240" w:lineRule="auto"/>
        <w:rPr>
          <w:sz w:val="22"/>
          <w:szCs w:val="22"/>
        </w:rPr>
      </w:pPr>
    </w:p>
    <w:p w14:paraId="2EC05A9F" w14:textId="77777777" w:rsidR="00051701" w:rsidRDefault="00051701" w:rsidP="00051701">
      <w:pPr>
        <w:spacing w:line="240" w:lineRule="auto"/>
        <w:rPr>
          <w:sz w:val="22"/>
          <w:szCs w:val="22"/>
        </w:rPr>
      </w:pPr>
    </w:p>
    <w:p w14:paraId="24615137" w14:textId="77777777" w:rsidR="00051701" w:rsidRDefault="00051701" w:rsidP="00051701">
      <w:pPr>
        <w:spacing w:line="240" w:lineRule="auto"/>
        <w:rPr>
          <w:sz w:val="22"/>
          <w:szCs w:val="22"/>
        </w:rPr>
      </w:pPr>
    </w:p>
    <w:p w14:paraId="44758173" w14:textId="77777777" w:rsidR="00051701" w:rsidRDefault="00051701" w:rsidP="00051701">
      <w:pPr>
        <w:spacing w:line="240" w:lineRule="auto"/>
        <w:rPr>
          <w:b/>
          <w:bCs/>
          <w:sz w:val="22"/>
          <w:szCs w:val="22"/>
        </w:rPr>
      </w:pPr>
    </w:p>
    <w:p w14:paraId="6AF3E3C7" w14:textId="77777777" w:rsidR="00051701" w:rsidRDefault="00051701" w:rsidP="00051701">
      <w:pPr>
        <w:spacing w:line="240" w:lineRule="auto"/>
        <w:rPr>
          <w:b/>
          <w:bCs/>
          <w:sz w:val="22"/>
          <w:szCs w:val="22"/>
        </w:rPr>
      </w:pPr>
    </w:p>
    <w:p w14:paraId="297642AE" w14:textId="77777777" w:rsidR="00051701" w:rsidRDefault="00051701" w:rsidP="00051701">
      <w:pPr>
        <w:spacing w:line="240" w:lineRule="auto"/>
        <w:rPr>
          <w:b/>
          <w:bCs/>
          <w:sz w:val="22"/>
          <w:szCs w:val="22"/>
        </w:rPr>
      </w:pPr>
    </w:p>
    <w:p w14:paraId="38E8CA94" w14:textId="77777777" w:rsidR="00051701" w:rsidRDefault="00051701" w:rsidP="00051701">
      <w:pPr>
        <w:spacing w:line="240" w:lineRule="auto"/>
        <w:rPr>
          <w:b/>
          <w:bCs/>
          <w:sz w:val="22"/>
          <w:szCs w:val="22"/>
        </w:rPr>
      </w:pPr>
    </w:p>
    <w:p w14:paraId="55B0608A" w14:textId="5528C729" w:rsidR="00051701" w:rsidRDefault="00051701" w:rsidP="00051701">
      <w:pPr>
        <w:spacing w:line="240" w:lineRule="auto"/>
        <w:rPr>
          <w:rStyle w:val="Heading2Char"/>
        </w:rPr>
      </w:pPr>
      <w:r w:rsidRPr="009E6D62">
        <w:rPr>
          <w:b/>
          <w:bCs/>
          <w:sz w:val="22"/>
          <w:szCs w:val="22"/>
        </w:rPr>
        <w:t xml:space="preserve">Figure </w:t>
      </w:r>
      <w:r w:rsidR="00087AAB">
        <w:rPr>
          <w:b/>
          <w:bCs/>
          <w:sz w:val="22"/>
          <w:szCs w:val="22"/>
        </w:rPr>
        <w:t>6</w:t>
      </w:r>
      <w:r>
        <w:rPr>
          <w:sz w:val="22"/>
          <w:szCs w:val="22"/>
        </w:rPr>
        <w:t>.  Submerged Vehicle (Buckhannon, WV), 22 J</w:t>
      </w:r>
      <w:r w:rsidR="00594C91">
        <w:rPr>
          <w:sz w:val="22"/>
          <w:szCs w:val="22"/>
        </w:rPr>
        <w:t>uly</w:t>
      </w:r>
      <w:r>
        <w:rPr>
          <w:sz w:val="22"/>
          <w:szCs w:val="22"/>
        </w:rPr>
        <w:t xml:space="preserve"> 2026 Flash Flood</w:t>
      </w:r>
      <w:r>
        <w:rPr>
          <w:sz w:val="22"/>
          <w:szCs w:val="22"/>
        </w:rPr>
        <w:br w:type="page"/>
      </w:r>
    </w:p>
    <w:sectPr w:rsidR="00051701" w:rsidSect="000D2CC2">
      <w:footerReference w:type="default" r:id="rId51"/>
      <w:pgSz w:w="12240" w:h="15840"/>
      <w:pgMar w:top="1440" w:right="126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F1A3E" w14:textId="77777777" w:rsidR="00276930" w:rsidRDefault="00276930" w:rsidP="00EE3D3C">
      <w:pPr>
        <w:spacing w:after="0" w:line="240" w:lineRule="auto"/>
      </w:pPr>
      <w:r>
        <w:separator/>
      </w:r>
    </w:p>
  </w:endnote>
  <w:endnote w:type="continuationSeparator" w:id="0">
    <w:p w14:paraId="1DB81F46" w14:textId="77777777" w:rsidR="00276930" w:rsidRDefault="00276930" w:rsidP="00EE3D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098438"/>
      <w:docPartObj>
        <w:docPartGallery w:val="Page Numbers (Bottom of Page)"/>
        <w:docPartUnique/>
      </w:docPartObj>
    </w:sdtPr>
    <w:sdtEndPr>
      <w:rPr>
        <w:noProof/>
        <w:sz w:val="20"/>
        <w:szCs w:val="20"/>
      </w:rPr>
    </w:sdtEndPr>
    <w:sdtContent>
      <w:p w14:paraId="6E50CD41" w14:textId="69B007EA" w:rsidR="00EE3D3C" w:rsidRPr="00EE3D3C" w:rsidRDefault="00EE3D3C">
        <w:pPr>
          <w:pStyle w:val="Footer"/>
          <w:jc w:val="right"/>
          <w:rPr>
            <w:sz w:val="20"/>
            <w:szCs w:val="20"/>
          </w:rPr>
        </w:pPr>
        <w:r w:rsidRPr="00EE3D3C">
          <w:rPr>
            <w:sz w:val="20"/>
            <w:szCs w:val="20"/>
          </w:rPr>
          <w:fldChar w:fldCharType="begin"/>
        </w:r>
        <w:r w:rsidRPr="00EE3D3C">
          <w:rPr>
            <w:sz w:val="20"/>
            <w:szCs w:val="20"/>
          </w:rPr>
          <w:instrText xml:space="preserve"> PAGE   \* MERGEFORMAT </w:instrText>
        </w:r>
        <w:r w:rsidRPr="00EE3D3C">
          <w:rPr>
            <w:sz w:val="20"/>
            <w:szCs w:val="20"/>
          </w:rPr>
          <w:fldChar w:fldCharType="separate"/>
        </w:r>
        <w:r w:rsidRPr="00EE3D3C">
          <w:rPr>
            <w:noProof/>
            <w:sz w:val="20"/>
            <w:szCs w:val="20"/>
          </w:rPr>
          <w:t>2</w:t>
        </w:r>
        <w:r w:rsidRPr="00EE3D3C">
          <w:rPr>
            <w:noProof/>
            <w:sz w:val="20"/>
            <w:szCs w:val="20"/>
          </w:rPr>
          <w:fldChar w:fldCharType="end"/>
        </w:r>
      </w:p>
    </w:sdtContent>
  </w:sdt>
  <w:p w14:paraId="777D1752" w14:textId="77777777" w:rsidR="00EE3D3C" w:rsidRDefault="00EE3D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A0B6F" w14:textId="77777777" w:rsidR="00276930" w:rsidRDefault="00276930" w:rsidP="00EE3D3C">
      <w:pPr>
        <w:spacing w:after="0" w:line="240" w:lineRule="auto"/>
      </w:pPr>
      <w:r>
        <w:separator/>
      </w:r>
    </w:p>
  </w:footnote>
  <w:footnote w:type="continuationSeparator" w:id="0">
    <w:p w14:paraId="5C183066" w14:textId="77777777" w:rsidR="00276930" w:rsidRDefault="00276930" w:rsidP="00EE3D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D0A47"/>
    <w:multiLevelType w:val="hybridMultilevel"/>
    <w:tmpl w:val="361C2D06"/>
    <w:lvl w:ilvl="0" w:tplc="73A2AFF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484A29"/>
    <w:multiLevelType w:val="multilevel"/>
    <w:tmpl w:val="FEC211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5E1F15"/>
    <w:multiLevelType w:val="multilevel"/>
    <w:tmpl w:val="513CE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152BE3"/>
    <w:multiLevelType w:val="hybridMultilevel"/>
    <w:tmpl w:val="0F9074DE"/>
    <w:lvl w:ilvl="0" w:tplc="C770CCCC">
      <w:start w:val="1"/>
      <w:numFmt w:val="decimal"/>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CBF79B8"/>
    <w:multiLevelType w:val="hybridMultilevel"/>
    <w:tmpl w:val="9704F90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8EF1AF7"/>
    <w:multiLevelType w:val="hybridMultilevel"/>
    <w:tmpl w:val="D28E4FBA"/>
    <w:lvl w:ilvl="0" w:tplc="965E04BA">
      <w:start w:val="7"/>
      <w:numFmt w:val="bullet"/>
      <w:lvlText w:val="-"/>
      <w:lvlJc w:val="left"/>
      <w:pPr>
        <w:ind w:left="435" w:hanging="360"/>
      </w:pPr>
      <w:rPr>
        <w:rFonts w:ascii="Aptos" w:eastAsiaTheme="minorHAnsi" w:hAnsi="Aptos" w:cstheme="minorBidi"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6" w15:restartNumberingAfterBreak="0">
    <w:nsid w:val="29FC6F62"/>
    <w:multiLevelType w:val="hybridMultilevel"/>
    <w:tmpl w:val="2424F5EE"/>
    <w:lvl w:ilvl="0" w:tplc="09A08DAE">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304730"/>
    <w:multiLevelType w:val="hybridMultilevel"/>
    <w:tmpl w:val="77FED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2424E2"/>
    <w:multiLevelType w:val="hybridMultilevel"/>
    <w:tmpl w:val="26CCE05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B17393A"/>
    <w:multiLevelType w:val="hybridMultilevel"/>
    <w:tmpl w:val="6912665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CD22C5A"/>
    <w:multiLevelType w:val="hybridMultilevel"/>
    <w:tmpl w:val="A52042F6"/>
    <w:lvl w:ilvl="0" w:tplc="883AAFE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DD2538"/>
    <w:multiLevelType w:val="hybridMultilevel"/>
    <w:tmpl w:val="36421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0B51D3"/>
    <w:multiLevelType w:val="hybridMultilevel"/>
    <w:tmpl w:val="9AFA1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6A0B9E"/>
    <w:multiLevelType w:val="hybridMultilevel"/>
    <w:tmpl w:val="66B6E364"/>
    <w:lvl w:ilvl="0" w:tplc="35D44C7A">
      <w:numFmt w:val="bullet"/>
      <w:lvlText w:val=""/>
      <w:lvlJc w:val="left"/>
      <w:pPr>
        <w:ind w:left="405" w:hanging="360"/>
      </w:pPr>
      <w:rPr>
        <w:rFonts w:ascii="Symbol" w:eastAsiaTheme="minorHAnsi" w:hAnsi="Symbol"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4" w15:restartNumberingAfterBreak="0">
    <w:nsid w:val="74A95756"/>
    <w:multiLevelType w:val="hybridMultilevel"/>
    <w:tmpl w:val="182EFDF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76C077A6"/>
    <w:multiLevelType w:val="multilevel"/>
    <w:tmpl w:val="DF7EAA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15361127">
    <w:abstractNumId w:val="0"/>
  </w:num>
  <w:num w:numId="2" w16cid:durableId="306085119">
    <w:abstractNumId w:val="13"/>
  </w:num>
  <w:num w:numId="3" w16cid:durableId="1175611056">
    <w:abstractNumId w:val="10"/>
  </w:num>
  <w:num w:numId="4" w16cid:durableId="1168710830">
    <w:abstractNumId w:val="2"/>
  </w:num>
  <w:num w:numId="5" w16cid:durableId="851725212">
    <w:abstractNumId w:val="15"/>
  </w:num>
  <w:num w:numId="6" w16cid:durableId="1564754592">
    <w:abstractNumId w:val="7"/>
  </w:num>
  <w:num w:numId="7" w16cid:durableId="1141464810">
    <w:abstractNumId w:val="6"/>
  </w:num>
  <w:num w:numId="8" w16cid:durableId="1069622024">
    <w:abstractNumId w:val="4"/>
  </w:num>
  <w:num w:numId="9" w16cid:durableId="1304966043">
    <w:abstractNumId w:val="1"/>
  </w:num>
  <w:num w:numId="10" w16cid:durableId="1679238565">
    <w:abstractNumId w:val="9"/>
  </w:num>
  <w:num w:numId="11" w16cid:durableId="1114859505">
    <w:abstractNumId w:val="11"/>
  </w:num>
  <w:num w:numId="12" w16cid:durableId="1914312830">
    <w:abstractNumId w:val="5"/>
  </w:num>
  <w:num w:numId="13" w16cid:durableId="1013191474">
    <w:abstractNumId w:val="8"/>
  </w:num>
  <w:num w:numId="14" w16cid:durableId="1186481109">
    <w:abstractNumId w:val="14"/>
  </w:num>
  <w:num w:numId="15" w16cid:durableId="1425880801">
    <w:abstractNumId w:val="3"/>
  </w:num>
  <w:num w:numId="16" w16cid:durableId="12859683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905"/>
    <w:rsid w:val="0002313B"/>
    <w:rsid w:val="00030306"/>
    <w:rsid w:val="00051701"/>
    <w:rsid w:val="00070CD4"/>
    <w:rsid w:val="00085CB8"/>
    <w:rsid w:val="000876BF"/>
    <w:rsid w:val="00087AAB"/>
    <w:rsid w:val="000C2F7A"/>
    <w:rsid w:val="000D2CC2"/>
    <w:rsid w:val="000E50A6"/>
    <w:rsid w:val="0010614B"/>
    <w:rsid w:val="00132740"/>
    <w:rsid w:val="00197D75"/>
    <w:rsid w:val="001D491E"/>
    <w:rsid w:val="001F41DE"/>
    <w:rsid w:val="002211F9"/>
    <w:rsid w:val="00233ACF"/>
    <w:rsid w:val="002442FF"/>
    <w:rsid w:val="002603C0"/>
    <w:rsid w:val="002704D9"/>
    <w:rsid w:val="00276930"/>
    <w:rsid w:val="00321289"/>
    <w:rsid w:val="00324976"/>
    <w:rsid w:val="00334C3B"/>
    <w:rsid w:val="003604A5"/>
    <w:rsid w:val="003917C7"/>
    <w:rsid w:val="003A77C6"/>
    <w:rsid w:val="003B002C"/>
    <w:rsid w:val="003B5FD9"/>
    <w:rsid w:val="003C455D"/>
    <w:rsid w:val="003C5CDF"/>
    <w:rsid w:val="003F11B0"/>
    <w:rsid w:val="00455905"/>
    <w:rsid w:val="0046418D"/>
    <w:rsid w:val="00483BF5"/>
    <w:rsid w:val="004C44F5"/>
    <w:rsid w:val="004D7B24"/>
    <w:rsid w:val="004F5903"/>
    <w:rsid w:val="004F72C1"/>
    <w:rsid w:val="005048E4"/>
    <w:rsid w:val="00535FFD"/>
    <w:rsid w:val="00594C91"/>
    <w:rsid w:val="005A49B8"/>
    <w:rsid w:val="005A4F78"/>
    <w:rsid w:val="00690AC8"/>
    <w:rsid w:val="006A03AA"/>
    <w:rsid w:val="006A3B11"/>
    <w:rsid w:val="006E4090"/>
    <w:rsid w:val="006F169A"/>
    <w:rsid w:val="006F4B2C"/>
    <w:rsid w:val="00721D2E"/>
    <w:rsid w:val="0073507A"/>
    <w:rsid w:val="007706A7"/>
    <w:rsid w:val="007909AB"/>
    <w:rsid w:val="00790E28"/>
    <w:rsid w:val="00791086"/>
    <w:rsid w:val="007B5B9A"/>
    <w:rsid w:val="007D7C3E"/>
    <w:rsid w:val="007F6C5C"/>
    <w:rsid w:val="008362E6"/>
    <w:rsid w:val="008B34C0"/>
    <w:rsid w:val="008C3065"/>
    <w:rsid w:val="008C3D99"/>
    <w:rsid w:val="008E59A2"/>
    <w:rsid w:val="00907147"/>
    <w:rsid w:val="00932AD4"/>
    <w:rsid w:val="0096560F"/>
    <w:rsid w:val="009676EF"/>
    <w:rsid w:val="00987810"/>
    <w:rsid w:val="00993BB1"/>
    <w:rsid w:val="009A40E4"/>
    <w:rsid w:val="009B58A8"/>
    <w:rsid w:val="009C7F11"/>
    <w:rsid w:val="009E6D62"/>
    <w:rsid w:val="00A04577"/>
    <w:rsid w:val="00A045F2"/>
    <w:rsid w:val="00A24F8C"/>
    <w:rsid w:val="00A44F39"/>
    <w:rsid w:val="00A45D8F"/>
    <w:rsid w:val="00AC5C21"/>
    <w:rsid w:val="00AF0847"/>
    <w:rsid w:val="00B1626F"/>
    <w:rsid w:val="00B40155"/>
    <w:rsid w:val="00B567F9"/>
    <w:rsid w:val="00BA3363"/>
    <w:rsid w:val="00BF40C4"/>
    <w:rsid w:val="00C0173D"/>
    <w:rsid w:val="00C12DD8"/>
    <w:rsid w:val="00C32A5F"/>
    <w:rsid w:val="00C42258"/>
    <w:rsid w:val="00C53D6C"/>
    <w:rsid w:val="00C93BD0"/>
    <w:rsid w:val="00CA3CCC"/>
    <w:rsid w:val="00CA6A18"/>
    <w:rsid w:val="00CC7C7B"/>
    <w:rsid w:val="00CE79F2"/>
    <w:rsid w:val="00CF3152"/>
    <w:rsid w:val="00D016A6"/>
    <w:rsid w:val="00D12719"/>
    <w:rsid w:val="00D6528B"/>
    <w:rsid w:val="00DC5143"/>
    <w:rsid w:val="00DF2CAD"/>
    <w:rsid w:val="00E5228C"/>
    <w:rsid w:val="00EA3BCB"/>
    <w:rsid w:val="00EE3D3C"/>
    <w:rsid w:val="00FC2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F5D0E"/>
  <w15:chartTrackingRefBased/>
  <w15:docId w15:val="{99821667-0768-44E2-9948-7EF5B7CC6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3BB1"/>
    <w:pPr>
      <w:keepNext/>
      <w:keepLines/>
      <w:pBdr>
        <w:top w:val="single" w:sz="4" w:space="1" w:color="auto"/>
        <w:left w:val="single" w:sz="4" w:space="4" w:color="auto"/>
        <w:bottom w:val="single" w:sz="4" w:space="1" w:color="auto"/>
        <w:right w:val="single" w:sz="4" w:space="4" w:color="auto"/>
      </w:pBdr>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909AB"/>
    <w:pPr>
      <w:keepNext/>
      <w:keepLines/>
      <w:spacing w:before="160" w:after="80"/>
      <w:outlineLvl w:val="1"/>
    </w:pPr>
    <w:rPr>
      <w:rFonts w:asciiTheme="majorHAnsi" w:eastAsiaTheme="majorEastAsia" w:hAnsiTheme="majorHAnsi" w:cstheme="majorBidi"/>
      <w:b/>
      <w:color w:val="0F4761" w:themeColor="accent1" w:themeShade="BF"/>
      <w:sz w:val="32"/>
      <w:szCs w:val="32"/>
    </w:rPr>
  </w:style>
  <w:style w:type="paragraph" w:styleId="Heading3">
    <w:name w:val="heading 3"/>
    <w:basedOn w:val="Normal"/>
    <w:next w:val="Normal"/>
    <w:link w:val="Heading3Char"/>
    <w:uiPriority w:val="9"/>
    <w:unhideWhenUsed/>
    <w:qFormat/>
    <w:rsid w:val="003B002C"/>
    <w:pPr>
      <w:keepNext/>
      <w:keepLines/>
      <w:spacing w:before="160" w:after="80"/>
      <w:outlineLvl w:val="2"/>
    </w:pPr>
    <w:rPr>
      <w:rFonts w:eastAsiaTheme="majorEastAsia" w:cstheme="majorBidi"/>
      <w:i/>
      <w:color w:val="0F4761" w:themeColor="accent1" w:themeShade="BF"/>
      <w:sz w:val="32"/>
      <w:szCs w:val="28"/>
    </w:rPr>
  </w:style>
  <w:style w:type="paragraph" w:styleId="Heading4">
    <w:name w:val="heading 4"/>
    <w:basedOn w:val="Normal"/>
    <w:next w:val="Normal"/>
    <w:link w:val="Heading4Char"/>
    <w:uiPriority w:val="9"/>
    <w:semiHidden/>
    <w:unhideWhenUsed/>
    <w:qFormat/>
    <w:rsid w:val="004559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59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59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59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59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59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3B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909AB"/>
    <w:rPr>
      <w:rFonts w:asciiTheme="majorHAnsi" w:eastAsiaTheme="majorEastAsia" w:hAnsiTheme="majorHAnsi" w:cstheme="majorBidi"/>
      <w:b/>
      <w:color w:val="0F4761" w:themeColor="accent1" w:themeShade="BF"/>
      <w:sz w:val="32"/>
      <w:szCs w:val="32"/>
    </w:rPr>
  </w:style>
  <w:style w:type="character" w:customStyle="1" w:styleId="Heading3Char">
    <w:name w:val="Heading 3 Char"/>
    <w:basedOn w:val="DefaultParagraphFont"/>
    <w:link w:val="Heading3"/>
    <w:uiPriority w:val="9"/>
    <w:rsid w:val="003B002C"/>
    <w:rPr>
      <w:rFonts w:eastAsiaTheme="majorEastAsia" w:cstheme="majorBidi"/>
      <w:i/>
      <w:color w:val="0F4761" w:themeColor="accent1" w:themeShade="BF"/>
      <w:sz w:val="32"/>
      <w:szCs w:val="28"/>
    </w:rPr>
  </w:style>
  <w:style w:type="character" w:customStyle="1" w:styleId="Heading4Char">
    <w:name w:val="Heading 4 Char"/>
    <w:basedOn w:val="DefaultParagraphFont"/>
    <w:link w:val="Heading4"/>
    <w:uiPriority w:val="9"/>
    <w:semiHidden/>
    <w:rsid w:val="004559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59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59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59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59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5905"/>
    <w:rPr>
      <w:rFonts w:eastAsiaTheme="majorEastAsia" w:cstheme="majorBidi"/>
      <w:color w:val="272727" w:themeColor="text1" w:themeTint="D8"/>
    </w:rPr>
  </w:style>
  <w:style w:type="paragraph" w:styleId="Title">
    <w:name w:val="Title"/>
    <w:basedOn w:val="Normal"/>
    <w:next w:val="Normal"/>
    <w:link w:val="TitleChar"/>
    <w:uiPriority w:val="10"/>
    <w:qFormat/>
    <w:rsid w:val="004559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59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59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59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5905"/>
    <w:pPr>
      <w:spacing w:before="160"/>
      <w:jc w:val="center"/>
    </w:pPr>
    <w:rPr>
      <w:i/>
      <w:iCs/>
      <w:color w:val="404040" w:themeColor="text1" w:themeTint="BF"/>
    </w:rPr>
  </w:style>
  <w:style w:type="character" w:customStyle="1" w:styleId="QuoteChar">
    <w:name w:val="Quote Char"/>
    <w:basedOn w:val="DefaultParagraphFont"/>
    <w:link w:val="Quote"/>
    <w:uiPriority w:val="29"/>
    <w:rsid w:val="00455905"/>
    <w:rPr>
      <w:i/>
      <w:iCs/>
      <w:color w:val="404040" w:themeColor="text1" w:themeTint="BF"/>
    </w:rPr>
  </w:style>
  <w:style w:type="paragraph" w:styleId="ListParagraph">
    <w:name w:val="List Paragraph"/>
    <w:basedOn w:val="Normal"/>
    <w:uiPriority w:val="34"/>
    <w:qFormat/>
    <w:rsid w:val="00455905"/>
    <w:pPr>
      <w:ind w:left="720"/>
      <w:contextualSpacing/>
    </w:pPr>
  </w:style>
  <w:style w:type="character" w:styleId="IntenseEmphasis">
    <w:name w:val="Intense Emphasis"/>
    <w:basedOn w:val="DefaultParagraphFont"/>
    <w:uiPriority w:val="21"/>
    <w:qFormat/>
    <w:rsid w:val="00455905"/>
    <w:rPr>
      <w:i/>
      <w:iCs/>
      <w:color w:val="0F4761" w:themeColor="accent1" w:themeShade="BF"/>
    </w:rPr>
  </w:style>
  <w:style w:type="paragraph" w:styleId="IntenseQuote">
    <w:name w:val="Intense Quote"/>
    <w:basedOn w:val="Normal"/>
    <w:next w:val="Normal"/>
    <w:link w:val="IntenseQuoteChar"/>
    <w:uiPriority w:val="30"/>
    <w:qFormat/>
    <w:rsid w:val="004559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5905"/>
    <w:rPr>
      <w:i/>
      <w:iCs/>
      <w:color w:val="0F4761" w:themeColor="accent1" w:themeShade="BF"/>
    </w:rPr>
  </w:style>
  <w:style w:type="character" w:styleId="IntenseReference">
    <w:name w:val="Intense Reference"/>
    <w:basedOn w:val="DefaultParagraphFont"/>
    <w:uiPriority w:val="32"/>
    <w:qFormat/>
    <w:rsid w:val="00455905"/>
    <w:rPr>
      <w:b/>
      <w:bCs/>
      <w:smallCaps/>
      <w:color w:val="0F4761" w:themeColor="accent1" w:themeShade="BF"/>
      <w:spacing w:val="5"/>
    </w:rPr>
  </w:style>
  <w:style w:type="character" w:styleId="Hyperlink">
    <w:name w:val="Hyperlink"/>
    <w:basedOn w:val="DefaultParagraphFont"/>
    <w:uiPriority w:val="99"/>
    <w:unhideWhenUsed/>
    <w:rsid w:val="005A4F78"/>
    <w:rPr>
      <w:color w:val="467886" w:themeColor="hyperlink"/>
      <w:u w:val="single"/>
    </w:rPr>
  </w:style>
  <w:style w:type="character" w:styleId="UnresolvedMention">
    <w:name w:val="Unresolved Mention"/>
    <w:basedOn w:val="DefaultParagraphFont"/>
    <w:uiPriority w:val="99"/>
    <w:semiHidden/>
    <w:unhideWhenUsed/>
    <w:rsid w:val="005A4F78"/>
    <w:rPr>
      <w:color w:val="605E5C"/>
      <w:shd w:val="clear" w:color="auto" w:fill="E1DFDD"/>
    </w:rPr>
  </w:style>
  <w:style w:type="character" w:styleId="FollowedHyperlink">
    <w:name w:val="FollowedHyperlink"/>
    <w:basedOn w:val="DefaultParagraphFont"/>
    <w:uiPriority w:val="99"/>
    <w:semiHidden/>
    <w:unhideWhenUsed/>
    <w:rsid w:val="007706A7"/>
    <w:rPr>
      <w:color w:val="96607D" w:themeColor="followedHyperlink"/>
      <w:u w:val="single"/>
    </w:rPr>
  </w:style>
  <w:style w:type="table" w:styleId="TableGrid">
    <w:name w:val="Table Grid"/>
    <w:basedOn w:val="TableNormal"/>
    <w:uiPriority w:val="39"/>
    <w:rsid w:val="00B162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3D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3D3C"/>
  </w:style>
  <w:style w:type="paragraph" w:styleId="Footer">
    <w:name w:val="footer"/>
    <w:basedOn w:val="Normal"/>
    <w:link w:val="FooterChar"/>
    <w:uiPriority w:val="99"/>
    <w:unhideWhenUsed/>
    <w:rsid w:val="00EE3D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3D3C"/>
  </w:style>
  <w:style w:type="paragraph" w:styleId="TOCHeading">
    <w:name w:val="TOC Heading"/>
    <w:basedOn w:val="Heading1"/>
    <w:next w:val="Normal"/>
    <w:uiPriority w:val="39"/>
    <w:unhideWhenUsed/>
    <w:qFormat/>
    <w:rsid w:val="00993BB1"/>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993BB1"/>
    <w:pPr>
      <w:spacing w:after="100"/>
    </w:pPr>
  </w:style>
  <w:style w:type="paragraph" w:styleId="TOC2">
    <w:name w:val="toc 2"/>
    <w:basedOn w:val="Normal"/>
    <w:next w:val="Normal"/>
    <w:autoRedefine/>
    <w:uiPriority w:val="39"/>
    <w:unhideWhenUsed/>
    <w:rsid w:val="00993BB1"/>
    <w:pPr>
      <w:spacing w:after="100"/>
      <w:ind w:left="240"/>
    </w:pPr>
  </w:style>
  <w:style w:type="paragraph" w:styleId="TOC3">
    <w:name w:val="toc 3"/>
    <w:basedOn w:val="Normal"/>
    <w:next w:val="Normal"/>
    <w:autoRedefine/>
    <w:uiPriority w:val="39"/>
    <w:unhideWhenUsed/>
    <w:rsid w:val="00993BB1"/>
    <w:pPr>
      <w:spacing w:after="100"/>
      <w:ind w:left="480"/>
    </w:pPr>
  </w:style>
  <w:style w:type="paragraph" w:styleId="NoSpacing">
    <w:name w:val="No Spacing"/>
    <w:link w:val="NoSpacingChar"/>
    <w:uiPriority w:val="1"/>
    <w:qFormat/>
    <w:rsid w:val="004F5903"/>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4F5903"/>
    <w:rPr>
      <w:rFonts w:eastAsiaTheme="minorEastAsia"/>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ema.gov/sites/default/files/documents/fema_national-risk-index_methodology-hazards-overview.pdf" TargetMode="External"/><Relationship Id="rId18" Type="http://schemas.openxmlformats.org/officeDocument/2006/relationships/hyperlink" Target="https://www.weather.gov/safety/flood-turn-around-dont-drown" TargetMode="External"/><Relationship Id="rId26" Type="http://schemas.openxmlformats.org/officeDocument/2006/relationships/hyperlink" Target="https://data.wvgis.wvu.edu/pub/RA/HL/WVFT/Docs/Displacement_Shelter_Docs/ShelterMethodlogySlides20190927.pdf" TargetMode="External"/><Relationship Id="rId39" Type="http://schemas.openxmlformats.org/officeDocument/2006/relationships/hyperlink" Target="https://www.wvfrf.org/wvre/blra/?s=V93PeO" TargetMode="External"/><Relationship Id="rId21" Type="http://schemas.openxmlformats.org/officeDocument/2006/relationships/hyperlink" Target="https://data.census.gov/table/ACSDT1Y2021.B25046?q=B25046:+AGGREGATE+NUMBER+OF+VEHICLES+AVAILABLE+BY+TENURE" TargetMode="External"/><Relationship Id="rId34" Type="http://schemas.openxmlformats.org/officeDocument/2006/relationships/hyperlink" Target="https://www.wvfrf.org/wvre/report/?scaleid=3&amp;entityid=3,5,6,10,14,16,17,18,20,21,22,23,24,25,26,27,30,33,35,40,41,44,49,50,55&amp;type=comparison" TargetMode="External"/><Relationship Id="rId42" Type="http://schemas.openxmlformats.org/officeDocument/2006/relationships/hyperlink" Target="https://data.wvgis.wvu.edu/pub/RA/HL/FD/Deadliest_Floods/Report/WV-Flood-Fatality-Research_Slides_2024.pdf" TargetMode="External"/><Relationship Id="rId47" Type="http://schemas.openxmlformats.org/officeDocument/2006/relationships/hyperlink" Target="https://www.wvfrf.org/wvre/blra/?sortfield=Flood_Depth_Value&amp;sorttype=desc&amp;hiddenFields=default" TargetMode="External"/><Relationship Id="rId50" Type="http://schemas.openxmlformats.org/officeDocument/2006/relationships/image" Target="media/image10.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hyperlink" Target="https://www.wvfrf.org/wvre/blra/?s=sFXp1o" TargetMode="External"/><Relationship Id="rId11" Type="http://schemas.openxmlformats.org/officeDocument/2006/relationships/hyperlink" Target="https://www.wvfrf.org/wvre" TargetMode="External"/><Relationship Id="rId24" Type="http://schemas.openxmlformats.org/officeDocument/2006/relationships/hyperlink" Target="https://papers.ssrn.com/sol3/papers.cfm?abstract_id=6753999" TargetMode="External"/><Relationship Id="rId32" Type="http://schemas.openxmlformats.org/officeDocument/2006/relationships/hyperlink" Target="https://www.wvfrf.org/wvre/blra/?s=Qa4QIj" TargetMode="External"/><Relationship Id="rId37" Type="http://schemas.openxmlformats.org/officeDocument/2006/relationships/hyperlink" Target="https://www.wvfrf.org/wvre/blra/?s=V93PeO" TargetMode="External"/><Relationship Id="rId40" Type="http://schemas.openxmlformats.org/officeDocument/2006/relationships/image" Target="media/image5.png"/><Relationship Id="rId45" Type="http://schemas.openxmlformats.org/officeDocument/2006/relationships/image" Target="media/image7.png"/><Relationship Id="rId53"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image" Target="media/image1.png"/><Relationship Id="rId19" Type="http://schemas.openxmlformats.org/officeDocument/2006/relationships/hyperlink" Target="https://www.wvfrf.org/wvre/blra/?s=68J-3D" TargetMode="External"/><Relationship Id="rId31" Type="http://schemas.openxmlformats.org/officeDocument/2006/relationships/hyperlink" Target="https://www.wvfrf.org/wvre/blra/?s=j_da4a" TargetMode="External"/><Relationship Id="rId44" Type="http://schemas.openxmlformats.org/officeDocument/2006/relationships/hyperlink" Target="https://www.wvfrf.org/wvre/dashboard/home/" TargetMode="External"/><Relationship Id="rId52"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wvfrf.org/" TargetMode="External"/><Relationship Id="rId14" Type="http://schemas.openxmlformats.org/officeDocument/2006/relationships/image" Target="media/image2.png"/><Relationship Id="rId22" Type="http://schemas.openxmlformats.org/officeDocument/2006/relationships/hyperlink" Target="https://www.iseecars.com/used-car-buying-by-state-study" TargetMode="External"/><Relationship Id="rId27" Type="http://schemas.openxmlformats.org/officeDocument/2006/relationships/hyperlink" Target="https://www.wvfrf.org/wvre/data/home/" TargetMode="External"/><Relationship Id="rId30" Type="http://schemas.openxmlformats.org/officeDocument/2006/relationships/hyperlink" Target="https://www.wvfrf.org/wvre/blra/?s=68J-3D" TargetMode="External"/><Relationship Id="rId35" Type="http://schemas.openxmlformats.org/officeDocument/2006/relationships/hyperlink" Target="https://www.wvfrf.org/wvre/report/?scaleid=4&amp;entityid=71,88,90,92,118,173,231,240,253,344&amp;type=comparison" TargetMode="External"/><Relationship Id="rId43" Type="http://schemas.openxmlformats.org/officeDocument/2006/relationships/image" Target="media/image6.png"/><Relationship Id="rId48" Type="http://schemas.openxmlformats.org/officeDocument/2006/relationships/image" Target="media/image8.png"/><Relationship Id="rId8" Type="http://schemas.openxmlformats.org/officeDocument/2006/relationships/endnotes" Target="endnotes.xml"/><Relationship Id="rId51" Type="http://schemas.openxmlformats.org/officeDocument/2006/relationships/footer" Target="footer1.xml"/><Relationship Id="rId3" Type="http://schemas.openxmlformats.org/officeDocument/2006/relationships/numbering" Target="numbering.xml"/><Relationship Id="rId12" Type="http://schemas.openxmlformats.org/officeDocument/2006/relationships/hyperlink" Target="https://www.wvfrf.org/wvre/dashboard/?link=https://www.arcgis.com/apps/dashboards/a339ee6ee8d84a48b152c6089ddcdae9" TargetMode="External"/><Relationship Id="rId17" Type="http://schemas.openxmlformats.org/officeDocument/2006/relationships/hyperlink" Target="https://www.wvfrf.org/wvre/blra/?s=68J-3D" TargetMode="External"/><Relationship Id="rId25" Type="http://schemas.openxmlformats.org/officeDocument/2006/relationships/hyperlink" Target="https://www.avma.org/resources-tools/reports-statistics/us-pet-ownership-statistics" TargetMode="External"/><Relationship Id="rId33" Type="http://schemas.openxmlformats.org/officeDocument/2006/relationships/hyperlink" Target="https://www.wvfrf.org/wvre/blra/?s=K2yhxE" TargetMode="External"/><Relationship Id="rId38" Type="http://schemas.openxmlformats.org/officeDocument/2006/relationships/image" Target="media/image4.png"/><Relationship Id="rId46" Type="http://schemas.openxmlformats.org/officeDocument/2006/relationships/hyperlink" Target="http://www.mapwv.gov/Flood" TargetMode="External"/><Relationship Id="rId20" Type="http://schemas.openxmlformats.org/officeDocument/2006/relationships/hyperlink" Target="https://www.wvfrf.org/wvre/blra/?s=JQwFn0" TargetMode="External"/><Relationship Id="rId41" Type="http://schemas.openxmlformats.org/officeDocument/2006/relationships/hyperlink" Target="https://data.wvgis.wvu.edu/pub/RA/HL/RA-L/STUDY/25Counties-SENTRY/SENTRY_study_area.pdf"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data.wvgis.wvu.edu/pub/RA/HL/Data/RA-BL/2a_BL-BLRA/3_Metadata/FRA/WV-Statewide-Flood-Risk-Assessment-Model.pdf" TargetMode="External"/><Relationship Id="rId23" Type="http://schemas.openxmlformats.org/officeDocument/2006/relationships/hyperlink" Target="https://www.wvfrf.org/wvre/blra/?s=sFXp1o" TargetMode="External"/><Relationship Id="rId28" Type="http://schemas.openxmlformats.org/officeDocument/2006/relationships/hyperlink" Target="https://www.wvfrf.org/wvre/more/" TargetMode="External"/><Relationship Id="rId36" Type="http://schemas.openxmlformats.org/officeDocument/2006/relationships/hyperlink" Target="https://www.wvfrf.org/wvre/report/?scaleid=3&amp;entityid=3,5,6,10,14,16,17,18,20,21,22,23,24,25,26,27,30,33,35,40,41,44,49,50,55&amp;type=comparison" TargetMode="External"/><Relationship Id="rId49" Type="http://schemas.openxmlformats.org/officeDocument/2006/relationships/image" Target="media/image9.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3384F63BF384270A5867296C3D4EAC8"/>
        <w:category>
          <w:name w:val="General"/>
          <w:gallery w:val="placeholder"/>
        </w:category>
        <w:types>
          <w:type w:val="bbPlcHdr"/>
        </w:types>
        <w:behaviors>
          <w:behavior w:val="content"/>
        </w:behaviors>
        <w:guid w:val="{5BD9F39B-FF8A-41AB-B2AD-250300F7F828}"/>
      </w:docPartPr>
      <w:docPartBody>
        <w:p w:rsidR="00B12C93" w:rsidRDefault="00444B05" w:rsidP="00444B05">
          <w:pPr>
            <w:pStyle w:val="63384F63BF384270A5867296C3D4EAC8"/>
          </w:pPr>
          <w:r>
            <w:rPr>
              <w:rFonts w:asciiTheme="majorHAnsi" w:eastAsiaTheme="majorEastAsia" w:hAnsiTheme="majorHAnsi" w:cstheme="majorBidi"/>
              <w:color w:val="156082" w:themeColor="accent1"/>
              <w:sz w:val="88"/>
              <w:szCs w:val="88"/>
            </w:rPr>
            <w:t>[Document title]</w:t>
          </w:r>
        </w:p>
      </w:docPartBody>
    </w:docPart>
    <w:docPart>
      <w:docPartPr>
        <w:name w:val="5D4CE5E287E544B79919645ABE70DEC4"/>
        <w:category>
          <w:name w:val="General"/>
          <w:gallery w:val="placeholder"/>
        </w:category>
        <w:types>
          <w:type w:val="bbPlcHdr"/>
        </w:types>
        <w:behaviors>
          <w:behavior w:val="content"/>
        </w:behaviors>
        <w:guid w:val="{CE62413C-9233-41EE-886A-0BB31F30B594}"/>
      </w:docPartPr>
      <w:docPartBody>
        <w:p w:rsidR="00B12C93" w:rsidRDefault="00444B05" w:rsidP="00444B05">
          <w:pPr>
            <w:pStyle w:val="5D4CE5E287E544B79919645ABE70DEC4"/>
          </w:pPr>
          <w:r>
            <w:rPr>
              <w:color w:val="0F4761" w:themeColor="accent1" w:themeShade="BF"/>
            </w:rPr>
            <w:t>[Document subtitle]</w:t>
          </w:r>
        </w:p>
      </w:docPartBody>
    </w:docPart>
    <w:docPart>
      <w:docPartPr>
        <w:name w:val="B94A5D48A9C74EBB9615A7BC5D645AC5"/>
        <w:category>
          <w:name w:val="General"/>
          <w:gallery w:val="placeholder"/>
        </w:category>
        <w:types>
          <w:type w:val="bbPlcHdr"/>
        </w:types>
        <w:behaviors>
          <w:behavior w:val="content"/>
        </w:behaviors>
        <w:guid w:val="{4F6A2EA3-5A2F-4D22-895C-0E8611B44131}"/>
      </w:docPartPr>
      <w:docPartBody>
        <w:p w:rsidR="00B12C93" w:rsidRDefault="00444B05" w:rsidP="00444B05">
          <w:pPr>
            <w:pStyle w:val="B94A5D48A9C74EBB9615A7BC5D645AC5"/>
          </w:pPr>
          <w:r>
            <w:rPr>
              <w:color w:val="156082" w:themeColor="accent1"/>
              <w:sz w:val="28"/>
              <w:szCs w:val="28"/>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B05"/>
    <w:rsid w:val="00022189"/>
    <w:rsid w:val="000D4EE0"/>
    <w:rsid w:val="000E7FAB"/>
    <w:rsid w:val="003F17DD"/>
    <w:rsid w:val="00444B05"/>
    <w:rsid w:val="00482035"/>
    <w:rsid w:val="006A03AA"/>
    <w:rsid w:val="00725960"/>
    <w:rsid w:val="00775618"/>
    <w:rsid w:val="00B12C93"/>
    <w:rsid w:val="00C30A21"/>
    <w:rsid w:val="00D745AE"/>
    <w:rsid w:val="00F345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3384F63BF384270A5867296C3D4EAC8">
    <w:name w:val="63384F63BF384270A5867296C3D4EAC8"/>
    <w:rsid w:val="00444B05"/>
  </w:style>
  <w:style w:type="paragraph" w:customStyle="1" w:styleId="5D4CE5E287E544B79919645ABE70DEC4">
    <w:name w:val="5D4CE5E287E544B79919645ABE70DEC4"/>
    <w:rsid w:val="00444B05"/>
  </w:style>
  <w:style w:type="paragraph" w:customStyle="1" w:styleId="B94A5D48A9C74EBB9615A7BC5D645AC5">
    <w:name w:val="B94A5D48A9C74EBB9615A7BC5D645AC5"/>
    <w:rsid w:val="00444B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2026-07-22T00:00:00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3F7685F-9F99-457A-A62E-523252F58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1252</TotalTime>
  <Pages>17</Pages>
  <Words>3800</Words>
  <Characters>21284</Characters>
  <Application>Microsoft Office Word</Application>
  <DocSecurity>0</DocSecurity>
  <Lines>925</Lines>
  <Paragraphs>464</Paragraphs>
  <ScaleCrop>false</ScaleCrop>
  <HeadingPairs>
    <vt:vector size="2" baseType="variant">
      <vt:variant>
        <vt:lpstr>Title</vt:lpstr>
      </vt:variant>
      <vt:variant>
        <vt:i4>1</vt:i4>
      </vt:variant>
    </vt:vector>
  </HeadingPairs>
  <TitlesOfParts>
    <vt:vector size="1" baseType="lpstr">
      <vt:lpstr>WV SENTRY Project BCA</vt:lpstr>
    </vt:vector>
  </TitlesOfParts>
  <Company/>
  <LinksUpToDate>false</LinksUpToDate>
  <CharactersWithSpaces>24620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SENTRY Project BCA</dc:title>
  <dc:subject>BRIC Grant Application</dc:subject>
  <dc:creator>Kurt Donaldson</dc:creator>
  <cp:keywords/>
  <dc:description/>
  <cp:lastModifiedBy>Kurt Donaldson</cp:lastModifiedBy>
  <cp:revision>12</cp:revision>
  <cp:lastPrinted>2026-07-22T07:35:00Z</cp:lastPrinted>
  <dcterms:created xsi:type="dcterms:W3CDTF">2026-07-22T17:54:00Z</dcterms:created>
  <dcterms:modified xsi:type="dcterms:W3CDTF">2026-07-23T14:30:00Z</dcterms:modified>
</cp:coreProperties>
</file>