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29548" w14:textId="40B49822" w:rsidR="00014E5A" w:rsidRPr="00744455" w:rsidRDefault="00014E5A" w:rsidP="00744455">
      <w:pPr>
        <w:pStyle w:val="Heading1"/>
        <w:rPr>
          <w:b/>
          <w:bCs/>
        </w:rPr>
      </w:pPr>
      <w:r w:rsidRPr="00744455">
        <w:rPr>
          <w:b/>
          <w:bCs/>
        </w:rPr>
        <w:t>Greenbrier County Flood Risk Assessment</w:t>
      </w:r>
      <w:r w:rsidR="003751B9">
        <w:rPr>
          <w:b/>
          <w:bCs/>
        </w:rPr>
        <w:t xml:space="preserve">      </w:t>
      </w:r>
    </w:p>
    <w:p w14:paraId="0B79BBBB" w14:textId="28BDD501" w:rsidR="00F83D92" w:rsidRPr="00744455" w:rsidRDefault="003751B9" w:rsidP="00F83D92">
      <w:r w:rsidRPr="003751B9">
        <w:rPr>
          <w:noProof/>
          <w:color w:val="C00000"/>
        </w:rPr>
        <w:drawing>
          <wp:anchor distT="0" distB="0" distL="114300" distR="114300" simplePos="0" relativeHeight="251658240" behindDoc="1" locked="0" layoutInCell="1" allowOverlap="1" wp14:anchorId="6C071C8B" wp14:editId="51511283">
            <wp:simplePos x="0" y="0"/>
            <wp:positionH relativeFrom="column">
              <wp:posOffset>5262474</wp:posOffset>
            </wp:positionH>
            <wp:positionV relativeFrom="paragraph">
              <wp:posOffset>96372</wp:posOffset>
            </wp:positionV>
            <wp:extent cx="728808" cy="710120"/>
            <wp:effectExtent l="0" t="0" r="0" b="0"/>
            <wp:wrapNone/>
            <wp:docPr id="1531132028" name="Picture 1" descr="A map of the state of west virgin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132028" name="Picture 1" descr="A map of the state of west virginia&#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28808" cy="710120"/>
                    </a:xfrm>
                    <a:prstGeom prst="rect">
                      <a:avLst/>
                    </a:prstGeom>
                  </pic:spPr>
                </pic:pic>
              </a:graphicData>
            </a:graphic>
            <wp14:sizeRelH relativeFrom="margin">
              <wp14:pctWidth>0</wp14:pctWidth>
            </wp14:sizeRelH>
            <wp14:sizeRelV relativeFrom="margin">
              <wp14:pctHeight>0</wp14:pctHeight>
            </wp14:sizeRelV>
          </wp:anchor>
        </w:drawing>
      </w:r>
      <w:r w:rsidR="00744455" w:rsidRPr="00744455">
        <w:t>Compiled by Kurt Donaldson 11/18/2024</w:t>
      </w:r>
      <w:r w:rsidR="00F6440A">
        <w:t xml:space="preserve"> </w:t>
      </w:r>
    </w:p>
    <w:p w14:paraId="56FE4344" w14:textId="5EC72961" w:rsidR="00F83D92" w:rsidRDefault="00F83D92" w:rsidP="00F83D92">
      <w:pPr>
        <w:rPr>
          <w:u w:val="single"/>
        </w:rPr>
      </w:pPr>
    </w:p>
    <w:p w14:paraId="1A4F8FEB" w14:textId="34DB2A9B" w:rsidR="00F83D92" w:rsidRPr="00692CAF" w:rsidRDefault="00F83D92" w:rsidP="00F83D92">
      <w:pPr>
        <w:rPr>
          <w:u w:val="single"/>
        </w:rPr>
      </w:pPr>
      <w:r w:rsidRPr="00692CAF">
        <w:rPr>
          <w:u w:val="single"/>
        </w:rPr>
        <w:t>Greenbrier County / Greenbrier County Unincorporated Area</w:t>
      </w:r>
    </w:p>
    <w:p w14:paraId="31446DE6" w14:textId="41EE9BCA" w:rsidR="00FE6ABA" w:rsidRDefault="00FE6ABA" w:rsidP="00FE6ABA">
      <w:r>
        <w:t xml:space="preserve">For overall cumulative riverine flood risk using </w:t>
      </w:r>
      <w:r w:rsidRPr="00D46C43">
        <w:t>25 flood factors</w:t>
      </w:r>
      <w:r>
        <w:t>,</w:t>
      </w:r>
      <w:r w:rsidRPr="00D46C43">
        <w:t> </w:t>
      </w:r>
      <w:r w:rsidRPr="00D46C43">
        <w:rPr>
          <w:b/>
          <w:bCs/>
        </w:rPr>
        <w:t>Greenbrier County </w:t>
      </w:r>
      <w:r w:rsidRPr="00D46C43">
        <w:t>ranks </w:t>
      </w:r>
      <w:hyperlink r:id="rId9" w:anchor="Table1_13" w:tgtFrame="_blank" w:history="1">
        <w:r w:rsidRPr="00D46C43">
          <w:rPr>
            <w:rStyle w:val="Hyperlink"/>
            <w:b/>
            <w:bCs/>
          </w:rPr>
          <w:t>11th</w:t>
        </w:r>
      </w:hyperlink>
      <w:r w:rsidRPr="00D46C43">
        <w:t> of 55 counties in the state with a Cumulative Flood Risk Score of </w:t>
      </w:r>
      <w:r w:rsidRPr="00D46C43">
        <w:rPr>
          <w:b/>
          <w:bCs/>
        </w:rPr>
        <w:t>81.4%</w:t>
      </w:r>
      <w:r>
        <w:rPr>
          <w:b/>
          <w:bCs/>
        </w:rPr>
        <w:t xml:space="preserve"> </w:t>
      </w:r>
      <w:r w:rsidRPr="008D0C39">
        <w:t>(</w:t>
      </w:r>
      <w:r w:rsidRPr="001B164C">
        <w:t>VERY HIGH RISK</w:t>
      </w:r>
      <w:r w:rsidRPr="008D0C39">
        <w:t>)</w:t>
      </w:r>
      <w:r w:rsidRPr="00D46C43">
        <w:t>.</w:t>
      </w:r>
      <w:r w:rsidRPr="00503FF3">
        <w:t xml:space="preserve">  </w:t>
      </w:r>
    </w:p>
    <w:p w14:paraId="7950ECFB" w14:textId="2AEE31EA" w:rsidR="00F83D92" w:rsidRDefault="00F83D92" w:rsidP="00F83D92">
      <w:r>
        <w:t xml:space="preserve">Since </w:t>
      </w:r>
      <w:r w:rsidRPr="00BC4F59">
        <w:rPr>
          <w:b/>
          <w:bCs/>
        </w:rPr>
        <w:t>Greenbrier County</w:t>
      </w:r>
      <w:r>
        <w:t xml:space="preserve"> is the second largest county in the state, both the </w:t>
      </w:r>
      <w:r w:rsidRPr="003751B9">
        <w:rPr>
          <w:b/>
          <w:bCs/>
        </w:rPr>
        <w:t>county</w:t>
      </w:r>
      <w:r>
        <w:t xml:space="preserve"> and </w:t>
      </w:r>
      <w:r w:rsidRPr="00BC4F59">
        <w:rPr>
          <w:b/>
          <w:bCs/>
        </w:rPr>
        <w:t>unincorporated area</w:t>
      </w:r>
      <w:r>
        <w:t xml:space="preserve"> have </w:t>
      </w:r>
      <w:r w:rsidR="003751B9">
        <w:t>expansive</w:t>
      </w:r>
      <w:r>
        <w:t xml:space="preserve"> floodplain area</w:t>
      </w:r>
      <w:r w:rsidR="003751B9">
        <w:t>s</w:t>
      </w:r>
      <w:r>
        <w:t>.  The extensive floodplain acreage and mileage to manage development at the county jurisdictional level rank</w:t>
      </w:r>
      <w:r w:rsidR="003751B9">
        <w:t>s</w:t>
      </w:r>
      <w:r>
        <w:t xml:space="preserve"> in the top 10% </w:t>
      </w:r>
      <w:r w:rsidR="003751B9">
        <w:t xml:space="preserve">of all counties </w:t>
      </w:r>
      <w:r>
        <w:t xml:space="preserve">in the state.   Consequently, </w:t>
      </w:r>
      <w:r w:rsidRPr="009A4788">
        <w:rPr>
          <w:b/>
          <w:bCs/>
        </w:rPr>
        <w:t xml:space="preserve">Greenbrier </w:t>
      </w:r>
      <w:r>
        <w:rPr>
          <w:b/>
          <w:bCs/>
        </w:rPr>
        <w:t>County</w:t>
      </w:r>
      <w:r w:rsidR="003751B9">
        <w:rPr>
          <w:b/>
          <w:bCs/>
        </w:rPr>
        <w:t>,</w:t>
      </w:r>
      <w:r>
        <w:t xml:space="preserve"> must be vigilant in monitoring and permitting new development </w:t>
      </w:r>
      <w:r w:rsidR="003751B9">
        <w:t>in its expansive unincorporated area in</w:t>
      </w:r>
      <w:r>
        <w:t xml:space="preserve"> accordance with its floodplain management ordinance.  </w:t>
      </w:r>
    </w:p>
    <w:p w14:paraId="30A04562" w14:textId="77777777" w:rsidR="00F83D92" w:rsidRDefault="00F83D92" w:rsidP="00F83D92"/>
    <w:p w14:paraId="0F927F2C" w14:textId="77777777" w:rsidR="00F83D92" w:rsidRPr="00692CAF" w:rsidRDefault="00F83D92" w:rsidP="00F83D92">
      <w:pPr>
        <w:rPr>
          <w:u w:val="single"/>
        </w:rPr>
      </w:pPr>
      <w:r w:rsidRPr="00692CAF">
        <w:rPr>
          <w:u w:val="single"/>
        </w:rPr>
        <w:t>Floodprone Incorporated Places of Greenbrier County</w:t>
      </w:r>
    </w:p>
    <w:p w14:paraId="022561CD" w14:textId="3BEE37B6" w:rsidR="00F83D92" w:rsidRDefault="00F83D92" w:rsidP="00F83D92">
      <w:r>
        <w:t xml:space="preserve">CUMULATIVE FLOOD RISK.  Of the 229 municipalities in the state evaluated using 25 risk </w:t>
      </w:r>
      <w:r w:rsidRPr="00562C8C">
        <w:t xml:space="preserve">factors, the </w:t>
      </w:r>
      <w:r w:rsidRPr="00562C8C">
        <w:rPr>
          <w:b/>
          <w:bCs/>
        </w:rPr>
        <w:t xml:space="preserve">top </w:t>
      </w:r>
      <w:r w:rsidR="008B17F2">
        <w:rPr>
          <w:b/>
          <w:bCs/>
        </w:rPr>
        <w:t>two</w:t>
      </w:r>
      <w:r w:rsidRPr="00562C8C">
        <w:t xml:space="preserve"> places of VERY HIGH RISK are </w:t>
      </w:r>
      <w:r w:rsidRPr="00562C8C">
        <w:rPr>
          <w:b/>
          <w:bCs/>
        </w:rPr>
        <w:t>Alderson and</w:t>
      </w:r>
      <w:r w:rsidRPr="00562C8C">
        <w:t xml:space="preserve"> </w:t>
      </w:r>
      <w:r w:rsidRPr="00562C8C">
        <w:rPr>
          <w:b/>
          <w:bCs/>
        </w:rPr>
        <w:t>Rainelle</w:t>
      </w:r>
      <w:r w:rsidRPr="00562C8C">
        <w:t xml:space="preserve">, followed by </w:t>
      </w:r>
      <w:r w:rsidRPr="00562C8C">
        <w:rPr>
          <w:b/>
          <w:bCs/>
        </w:rPr>
        <w:t xml:space="preserve">White Sulphur Springs </w:t>
      </w:r>
      <w:r w:rsidRPr="00562C8C">
        <w:t>of RELATIVELY HIGH RISK, then</w:t>
      </w:r>
      <w:r>
        <w:t xml:space="preserve"> </w:t>
      </w:r>
      <w:r w:rsidR="008B17F2">
        <w:t xml:space="preserve">the </w:t>
      </w:r>
      <w:r w:rsidRPr="005D0186">
        <w:t>MODERATE RISK</w:t>
      </w:r>
      <w:r>
        <w:t xml:space="preserve"> communities of </w:t>
      </w:r>
      <w:r w:rsidRPr="00410DBC">
        <w:rPr>
          <w:b/>
          <w:bCs/>
        </w:rPr>
        <w:t xml:space="preserve">Rupert </w:t>
      </w:r>
      <w:r>
        <w:t xml:space="preserve">and </w:t>
      </w:r>
      <w:r w:rsidRPr="00410DBC">
        <w:rPr>
          <w:b/>
          <w:bCs/>
        </w:rPr>
        <w:t>Ronceverte</w:t>
      </w:r>
      <w:r>
        <w:t xml:space="preserve">.  The split community of </w:t>
      </w:r>
      <w:r w:rsidRPr="00273728">
        <w:rPr>
          <w:b/>
          <w:bCs/>
        </w:rPr>
        <w:t>Alderson</w:t>
      </w:r>
      <w:r>
        <w:t xml:space="preserve"> that spans Greenbrier and Monroe counties has the third highest cumulative risk index of municipalities in the state, followed by Rainelle (19</w:t>
      </w:r>
      <w:r>
        <w:rPr>
          <w:vertAlign w:val="superscript"/>
        </w:rPr>
        <w:t>th</w:t>
      </w:r>
      <w:r>
        <w:t>), White Sulphur Springs (82</w:t>
      </w:r>
      <w:r w:rsidRPr="009A4788">
        <w:rPr>
          <w:vertAlign w:val="superscript"/>
        </w:rPr>
        <w:t>nd</w:t>
      </w:r>
      <w:r>
        <w:t>), Rupert (98</w:t>
      </w:r>
      <w:r w:rsidRPr="009A4788">
        <w:rPr>
          <w:vertAlign w:val="superscript"/>
        </w:rPr>
        <w:t>th</w:t>
      </w:r>
      <w:r>
        <w:t>), and Ronceverte (130</w:t>
      </w:r>
      <w:r w:rsidRPr="009A4788">
        <w:rPr>
          <w:vertAlign w:val="superscript"/>
        </w:rPr>
        <w:t>th</w:t>
      </w:r>
      <w:r>
        <w:t xml:space="preserve">).  </w:t>
      </w:r>
    </w:p>
    <w:p w14:paraId="13537E01" w14:textId="386DEAF3" w:rsidR="00F83D92" w:rsidRDefault="00F83D92" w:rsidP="00F83D92">
      <w:r>
        <w:t xml:space="preserve">TOP 10% RISK FACTORS.  The </w:t>
      </w:r>
      <w:r w:rsidR="008B17F2">
        <w:t>incorporated places of Greenbrier County</w:t>
      </w:r>
      <w:r>
        <w:t xml:space="preserve"> below are evaluated on specific flood risk factors that are in the top 10% of all 229 incorporated places in the state.</w:t>
      </w:r>
    </w:p>
    <w:p w14:paraId="0515B8B8" w14:textId="77777777" w:rsidR="00F83D92" w:rsidRDefault="00F83D92" w:rsidP="00F83D92">
      <w:pPr>
        <w:pStyle w:val="ListParagraph"/>
        <w:numPr>
          <w:ilvl w:val="0"/>
          <w:numId w:val="17"/>
        </w:numPr>
      </w:pPr>
      <w:r w:rsidRPr="003C6A92">
        <w:rPr>
          <w:b/>
          <w:bCs/>
        </w:rPr>
        <w:t>Rainelle</w:t>
      </w:r>
      <w:r>
        <w:t xml:space="preserve"> ranks in the top 10% for the following seven risk factors:  Buildings in SFHA, structures in floodway, floodplain building ratio, Pre-FIRM buildings, roads inundated, damage claims, and people displaced.</w:t>
      </w:r>
    </w:p>
    <w:p w14:paraId="2D5C21D8" w14:textId="77777777" w:rsidR="00F83D92" w:rsidRDefault="00F83D92" w:rsidP="00F83D92">
      <w:pPr>
        <w:pStyle w:val="ListParagraph"/>
        <w:numPr>
          <w:ilvl w:val="0"/>
          <w:numId w:val="17"/>
        </w:numPr>
      </w:pPr>
      <w:r w:rsidRPr="003C6A92">
        <w:rPr>
          <w:b/>
          <w:bCs/>
        </w:rPr>
        <w:t>Alderson</w:t>
      </w:r>
      <w:r>
        <w:t xml:space="preserve"> ranks in the top 10% for the following five risk factors:  Pre-FIRM buildings, critical infrastructure, community assets, and disaster claims.</w:t>
      </w:r>
    </w:p>
    <w:p w14:paraId="6DA6561E" w14:textId="77777777" w:rsidR="00F83D92" w:rsidRDefault="00F83D92" w:rsidP="00F83D92">
      <w:pPr>
        <w:pStyle w:val="ListParagraph"/>
        <w:numPr>
          <w:ilvl w:val="0"/>
          <w:numId w:val="17"/>
        </w:numPr>
      </w:pPr>
      <w:r w:rsidRPr="003C6A92">
        <w:rPr>
          <w:b/>
          <w:bCs/>
        </w:rPr>
        <w:t>White Sulphur Springs</w:t>
      </w:r>
      <w:r>
        <w:t xml:space="preserve"> ranks in the top 10% for two risk factors:  Buildings in SFHA and structures in the floodway.</w:t>
      </w:r>
    </w:p>
    <w:p w14:paraId="21429CBC" w14:textId="77777777" w:rsidR="00F83D92" w:rsidRDefault="00F83D92" w:rsidP="00F83D92">
      <w:pPr>
        <w:pStyle w:val="ListParagraph"/>
        <w:numPr>
          <w:ilvl w:val="0"/>
          <w:numId w:val="17"/>
        </w:numPr>
      </w:pPr>
      <w:r w:rsidRPr="003C6A92">
        <w:rPr>
          <w:b/>
          <w:bCs/>
        </w:rPr>
        <w:t>Ronceverte</w:t>
      </w:r>
      <w:r>
        <w:t xml:space="preserve"> ranks in the top 10% for two risk factors:  community assets and repetitive loss structures.</w:t>
      </w:r>
    </w:p>
    <w:p w14:paraId="13839810" w14:textId="77777777" w:rsidR="00F83D92" w:rsidRDefault="00F83D92" w:rsidP="00F83D92">
      <w:pPr>
        <w:pStyle w:val="ListParagraph"/>
        <w:numPr>
          <w:ilvl w:val="0"/>
          <w:numId w:val="17"/>
        </w:numPr>
      </w:pPr>
      <w:r w:rsidRPr="003C6A92">
        <w:rPr>
          <w:b/>
          <w:bCs/>
        </w:rPr>
        <w:t>Rupert</w:t>
      </w:r>
      <w:r>
        <w:t xml:space="preserve"> ranks in the top 10% for the building characteristic risk factor: one-story buildings.</w:t>
      </w:r>
    </w:p>
    <w:p w14:paraId="3A6D6765" w14:textId="77777777" w:rsidR="00F83D92" w:rsidRDefault="00F83D92" w:rsidP="00F83D92"/>
    <w:p w14:paraId="2F384548" w14:textId="2E4002CF" w:rsidR="003751B9" w:rsidRDefault="003751B9">
      <w:r>
        <w:br w:type="page"/>
      </w:r>
    </w:p>
    <w:p w14:paraId="160707B9" w14:textId="515E4D9E" w:rsidR="00F83D92" w:rsidRDefault="00F83D92" w:rsidP="00F83D92">
      <w:pPr>
        <w:pStyle w:val="ListParagraph"/>
        <w:numPr>
          <w:ilvl w:val="0"/>
          <w:numId w:val="16"/>
        </w:numPr>
      </w:pPr>
      <w:r>
        <w:lastRenderedPageBreak/>
        <w:t xml:space="preserve">BUILDING EXPOSURE.  </w:t>
      </w:r>
      <w:r w:rsidRPr="00744455">
        <w:rPr>
          <w:b/>
          <w:bCs/>
        </w:rPr>
        <w:t>Rainelle</w:t>
      </w:r>
      <w:r>
        <w:t xml:space="preserve"> and </w:t>
      </w:r>
      <w:r w:rsidRPr="00744455">
        <w:rPr>
          <w:b/>
          <w:bCs/>
        </w:rPr>
        <w:t>White Sulphur Springs</w:t>
      </w:r>
      <w:r>
        <w:t xml:space="preserve"> have the highest building counts in the SFHA </w:t>
      </w:r>
      <w:r w:rsidR="008B17F2">
        <w:t>with</w:t>
      </w:r>
      <w:r>
        <w:t xml:space="preserve"> more than 300 structures.  </w:t>
      </w:r>
      <w:r w:rsidRPr="00744455">
        <w:rPr>
          <w:rFonts w:eastAsia="Times New Roman" w:cs="Calibri"/>
          <w:color w:val="000000"/>
        </w:rPr>
        <w:t xml:space="preserve">The higher number of buildings in the floodplain indicates higher physical and human exposure to riverine flooding.  Additionally, a </w:t>
      </w:r>
      <w:r w:rsidRPr="00744455">
        <w:rPr>
          <w:rFonts w:eastAsia="Times New Roman" w:cs="Calibri"/>
          <w:b/>
          <w:bCs/>
          <w:color w:val="000000"/>
        </w:rPr>
        <w:t xml:space="preserve">third </w:t>
      </w:r>
      <w:r w:rsidRPr="00744455">
        <w:rPr>
          <w:rFonts w:eastAsia="Times New Roman" w:cs="Calibri"/>
          <w:color w:val="000000"/>
        </w:rPr>
        <w:t xml:space="preserve">of the buildings in </w:t>
      </w:r>
      <w:r w:rsidRPr="00744455">
        <w:rPr>
          <w:rFonts w:eastAsia="Times New Roman" w:cs="Calibri"/>
          <w:b/>
          <w:bCs/>
          <w:color w:val="000000"/>
        </w:rPr>
        <w:t>Rainelle</w:t>
      </w:r>
      <w:r w:rsidRPr="00744455">
        <w:rPr>
          <w:rFonts w:eastAsia="Times New Roman" w:cs="Calibri"/>
          <w:color w:val="000000"/>
        </w:rPr>
        <w:t xml:space="preserve"> are in the high-risk flood area, which signifies greater exposure of this community to flooding.</w:t>
      </w:r>
      <w:r w:rsidR="00744455" w:rsidRPr="00744455">
        <w:rPr>
          <w:rFonts w:eastAsia="Times New Roman" w:cs="Calibri"/>
          <w:color w:val="000000"/>
        </w:rPr>
        <w:t xml:space="preserve">  </w:t>
      </w:r>
      <w:r w:rsidRPr="00744455">
        <w:rPr>
          <w:b/>
          <w:bCs/>
        </w:rPr>
        <w:t>White Sulphur Springs</w:t>
      </w:r>
      <w:r>
        <w:t xml:space="preserve"> has the highest number of buildings in the floodway, the most hazardous areas of the floodplain with the greatest </w:t>
      </w:r>
      <w:r w:rsidR="008B17F2">
        <w:t xml:space="preserve">flood </w:t>
      </w:r>
      <w:r>
        <w:t>depths</w:t>
      </w:r>
      <w:r w:rsidR="008B17F2">
        <w:t>, velocities and debris</w:t>
      </w:r>
      <w:r>
        <w:t>.</w:t>
      </w:r>
      <w:r w:rsidR="00335326">
        <w:t xml:space="preserve">  Additionally, higher </w:t>
      </w:r>
      <w:r>
        <w:t>velocity floodwaters are found in floodways along steeper-gradient streams such as White Sulphur Springs.</w:t>
      </w:r>
    </w:p>
    <w:p w14:paraId="26C00DDD" w14:textId="58B890C9" w:rsidR="00F83D92" w:rsidRDefault="00F83D92" w:rsidP="00F83D92">
      <w:pPr>
        <w:pStyle w:val="ListParagraph"/>
        <w:numPr>
          <w:ilvl w:val="0"/>
          <w:numId w:val="16"/>
        </w:numPr>
      </w:pPr>
      <w:r>
        <w:t xml:space="preserve">BUILDING CHARACTERISTICS.  </w:t>
      </w:r>
      <w:r w:rsidRPr="00744AA9">
        <w:rPr>
          <w:b/>
          <w:bCs/>
        </w:rPr>
        <w:t xml:space="preserve">Alderson </w:t>
      </w:r>
      <w:r>
        <w:t xml:space="preserve">and </w:t>
      </w:r>
      <w:r w:rsidRPr="00744AA9">
        <w:rPr>
          <w:b/>
          <w:bCs/>
        </w:rPr>
        <w:t>Rainelle</w:t>
      </w:r>
      <w:r>
        <w:t xml:space="preserve"> have </w:t>
      </w:r>
      <w:r w:rsidR="008B17F2">
        <w:t>a</w:t>
      </w:r>
      <w:r>
        <w:t xml:space="preserve"> high percentage of </w:t>
      </w:r>
      <w:r w:rsidRPr="009D2850">
        <w:t xml:space="preserve">Pre-Flood Insurance Rate Map (FIRM) buildings built before the effective date of the </w:t>
      </w:r>
      <w:r>
        <w:t xml:space="preserve">initial flood maps for the communities,  or buildings built when no FIRM was in effect (e.g., Rainelle).  </w:t>
      </w:r>
      <w:r w:rsidRPr="003F40C6">
        <w:t xml:space="preserve">Pre-FIRM structures are more vulnerable to flooding because they were constructed before the </w:t>
      </w:r>
      <w:r>
        <w:t>initial</w:t>
      </w:r>
      <w:r w:rsidRPr="003F40C6">
        <w:t xml:space="preserve"> Flood Insurance Rate Map (FIRM) date and thus were not built according to the </w:t>
      </w:r>
      <w:r>
        <w:t>regulations</w:t>
      </w:r>
      <w:r w:rsidRPr="003F40C6">
        <w:t xml:space="preserve"> and building codes for floodplain development.</w:t>
      </w:r>
      <w:r>
        <w:t xml:space="preserve">  The community of </w:t>
      </w:r>
      <w:r w:rsidRPr="00744AA9">
        <w:rPr>
          <w:b/>
          <w:bCs/>
        </w:rPr>
        <w:t>Rupert</w:t>
      </w:r>
      <w:r>
        <w:t xml:space="preserve"> has a high percentage of one-story buildings in the high-risk floodplains.  During extreme flooding, o</w:t>
      </w:r>
      <w:r w:rsidRPr="00744AA9">
        <w:rPr>
          <w:rFonts w:eastAsia="Times New Roman" w:cs="Calibri"/>
          <w:color w:val="000000"/>
        </w:rPr>
        <w:t xml:space="preserve">ccupants of one-story buildings cannot seek higher floors and thus are at more risk to flood fatalities.  </w:t>
      </w:r>
    </w:p>
    <w:p w14:paraId="30E09FF8" w14:textId="77777777" w:rsidR="00F83D92" w:rsidRPr="00744AA9" w:rsidRDefault="00F83D92" w:rsidP="00F83D92">
      <w:pPr>
        <w:pStyle w:val="ListParagraph"/>
        <w:numPr>
          <w:ilvl w:val="0"/>
          <w:numId w:val="16"/>
        </w:numPr>
        <w:rPr>
          <w:rFonts w:cs="Calibri"/>
        </w:rPr>
      </w:pPr>
      <w:r>
        <w:t xml:space="preserve">CRITICAL INFRASTRUCTURE: ROADS.  Nearly 40% of the roads for </w:t>
      </w:r>
      <w:r w:rsidRPr="00744AA9">
        <w:rPr>
          <w:b/>
          <w:bCs/>
        </w:rPr>
        <w:t>Alderson</w:t>
      </w:r>
      <w:r>
        <w:t xml:space="preserve"> and </w:t>
      </w:r>
      <w:r w:rsidRPr="00744AA9">
        <w:rPr>
          <w:b/>
          <w:bCs/>
        </w:rPr>
        <w:t>Rainelle</w:t>
      </w:r>
      <w:r>
        <w:t xml:space="preserve"> will be inundated by </w:t>
      </w:r>
      <w:r w:rsidRPr="00744AA9">
        <w:rPr>
          <w:rFonts w:cs="Calibri"/>
        </w:rPr>
        <w:t xml:space="preserve">waters of one foot or more by a major 1% annual chance (100-yr) flood event.  </w:t>
      </w:r>
      <w:r w:rsidRPr="00744AA9">
        <w:rPr>
          <w:rFonts w:eastAsia="Times New Roman" w:cs="Calibri"/>
          <w:color w:val="000000"/>
        </w:rPr>
        <w:t xml:space="preserve">A foot of water can float many vehicles and make roads impassable.  </w:t>
      </w:r>
      <w:r w:rsidRPr="00744AA9">
        <w:rPr>
          <w:rFonts w:cs="Calibri"/>
        </w:rPr>
        <w:t xml:space="preserve">Communities should compare historical flooding events with flood estimation models for major transportation routes and plan for alternative evacuation or rescue routes.  </w:t>
      </w:r>
    </w:p>
    <w:p w14:paraId="3465A7EA" w14:textId="77777777" w:rsidR="00F83D92" w:rsidRPr="00744AA9" w:rsidRDefault="00F83D92" w:rsidP="00F83D92">
      <w:pPr>
        <w:pStyle w:val="ListParagraph"/>
        <w:numPr>
          <w:ilvl w:val="0"/>
          <w:numId w:val="16"/>
        </w:numPr>
        <w:rPr>
          <w:rFonts w:eastAsia="Times New Roman" w:cs="Calibri"/>
          <w:color w:val="000000"/>
        </w:rPr>
      </w:pPr>
      <w:r>
        <w:t xml:space="preserve">COMMUNITY ASSETS.  </w:t>
      </w:r>
      <w:r w:rsidRPr="00744AA9">
        <w:rPr>
          <w:b/>
          <w:bCs/>
        </w:rPr>
        <w:t>Alderson</w:t>
      </w:r>
      <w:r>
        <w:t xml:space="preserve"> has a high number of historical and non-historical community assets, while </w:t>
      </w:r>
      <w:r w:rsidRPr="00744AA9">
        <w:rPr>
          <w:b/>
          <w:bCs/>
        </w:rPr>
        <w:t>Ronceverte</w:t>
      </w:r>
      <w:r>
        <w:t xml:space="preserve"> has a high number of historical assets.  </w:t>
      </w:r>
      <w:r w:rsidRPr="00744AA9">
        <w:rPr>
          <w:rFonts w:eastAsia="Times New Roman" w:cs="Calibri"/>
          <w:color w:val="000000"/>
        </w:rPr>
        <w:t>Historical assets often have significant cultural value, so it is crucial to know how many historical assets are in floodprone areas to aid in allocating resources for flood resilience and emergency response.  Non-historical community assets such as churches often serve as emergency shelters during floods.  Flooding can disrupt critical community lifelines, including safety, water, shelter, health, and energy.  The inundation of government buildings can cause service disruptions and damage important documents and records.</w:t>
      </w:r>
    </w:p>
    <w:p w14:paraId="59A2E465" w14:textId="77777777" w:rsidR="00F83D92" w:rsidRPr="00F83D92" w:rsidRDefault="00F83D92">
      <w:pPr>
        <w:rPr>
          <w:b/>
          <w:bCs/>
        </w:rPr>
      </w:pPr>
    </w:p>
    <w:p w14:paraId="22CCA69C" w14:textId="77777777" w:rsidR="00014E5A" w:rsidRDefault="00014E5A"/>
    <w:p w14:paraId="2AC258DC" w14:textId="77777777" w:rsidR="00BC4F59" w:rsidRDefault="00BC4F59"/>
    <w:p w14:paraId="60ABD3B5" w14:textId="77777777" w:rsidR="00BC4F59" w:rsidRDefault="00BC4F59"/>
    <w:p w14:paraId="098FF5C7" w14:textId="77777777" w:rsidR="002E6DB2" w:rsidRDefault="002E6DB2"/>
    <w:p w14:paraId="40DB8695" w14:textId="77777777" w:rsidR="00014E5A" w:rsidRDefault="00014E5A"/>
    <w:p w14:paraId="2667BC7C" w14:textId="77777777" w:rsidR="00014E5A" w:rsidRDefault="00014E5A"/>
    <w:p w14:paraId="602A0243" w14:textId="77777777" w:rsidR="00F83D92" w:rsidRDefault="00F83D92">
      <w:r>
        <w:br w:type="page"/>
      </w:r>
    </w:p>
    <w:p w14:paraId="01836ADB" w14:textId="73676210" w:rsidR="00B837E3" w:rsidRDefault="00F6279B">
      <w:r w:rsidRPr="00F83D92">
        <w:rPr>
          <w:b/>
          <w:bCs/>
        </w:rPr>
        <w:lastRenderedPageBreak/>
        <w:t>Table 1.</w:t>
      </w:r>
      <w:r>
        <w:t xml:space="preserve">  Greenbrier County risk assessment by various geographic scales:  county, community (unincorporated area, incorporated place), region, watershed, and stream/river.</w:t>
      </w:r>
    </w:p>
    <w:tbl>
      <w:tblPr>
        <w:tblStyle w:val="TableGrid"/>
        <w:tblW w:w="10530" w:type="dxa"/>
        <w:tblInd w:w="-185" w:type="dxa"/>
        <w:tblLook w:val="04A0" w:firstRow="1" w:lastRow="0" w:firstColumn="1" w:lastColumn="0" w:noHBand="0" w:noVBand="1"/>
      </w:tblPr>
      <w:tblGrid>
        <w:gridCol w:w="1667"/>
        <w:gridCol w:w="3823"/>
        <w:gridCol w:w="3150"/>
        <w:gridCol w:w="1890"/>
      </w:tblGrid>
      <w:tr w:rsidR="00F83737" w14:paraId="3E6383B8" w14:textId="009F1FAF" w:rsidTr="00650573">
        <w:trPr>
          <w:tblHeader/>
        </w:trPr>
        <w:tc>
          <w:tcPr>
            <w:tcW w:w="1667" w:type="dxa"/>
            <w:shd w:val="clear" w:color="auto" w:fill="C00000"/>
          </w:tcPr>
          <w:p w14:paraId="0B9FCDDC" w14:textId="05F40AFF" w:rsidR="00B837E3" w:rsidRPr="00650D52" w:rsidRDefault="00B837E3" w:rsidP="00650D52">
            <w:pPr>
              <w:jc w:val="center"/>
              <w:rPr>
                <w:b/>
                <w:bCs/>
                <w:color w:val="FFFFFF" w:themeColor="background1"/>
              </w:rPr>
            </w:pPr>
            <w:r w:rsidRPr="00650D52">
              <w:rPr>
                <w:b/>
                <w:bCs/>
                <w:color w:val="FFFFFF" w:themeColor="background1"/>
              </w:rPr>
              <w:t>SCALE</w:t>
            </w:r>
          </w:p>
        </w:tc>
        <w:tc>
          <w:tcPr>
            <w:tcW w:w="3823" w:type="dxa"/>
            <w:shd w:val="clear" w:color="auto" w:fill="C00000"/>
          </w:tcPr>
          <w:p w14:paraId="0CA9220B" w14:textId="5E6B3039" w:rsidR="00B837E3" w:rsidRPr="00650D52" w:rsidRDefault="00B837E3" w:rsidP="00650D52">
            <w:pPr>
              <w:jc w:val="center"/>
              <w:rPr>
                <w:b/>
                <w:bCs/>
                <w:color w:val="FFFFFF" w:themeColor="background1"/>
              </w:rPr>
            </w:pPr>
            <w:r w:rsidRPr="00650D52">
              <w:rPr>
                <w:b/>
                <w:bCs/>
                <w:color w:val="FFFFFF" w:themeColor="background1"/>
              </w:rPr>
              <w:t>CUMULATIVE RISK</w:t>
            </w:r>
            <w:r w:rsidR="007E36BD">
              <w:rPr>
                <w:b/>
                <w:bCs/>
                <w:color w:val="FFFFFF" w:themeColor="background1"/>
              </w:rPr>
              <w:t xml:space="preserve"> / </w:t>
            </w:r>
            <w:r w:rsidR="008D0C39">
              <w:rPr>
                <w:b/>
                <w:bCs/>
                <w:color w:val="FFFFFF" w:themeColor="background1"/>
              </w:rPr>
              <w:t># BLDGS.</w:t>
            </w:r>
            <w:r w:rsidR="007E36BD">
              <w:rPr>
                <w:b/>
                <w:bCs/>
                <w:color w:val="FFFFFF" w:themeColor="background1"/>
              </w:rPr>
              <w:t xml:space="preserve"> in SFHA</w:t>
            </w:r>
            <w:r w:rsidRPr="00650D52">
              <w:rPr>
                <w:b/>
                <w:bCs/>
                <w:color w:val="FFFFFF" w:themeColor="background1"/>
              </w:rPr>
              <w:t xml:space="preserve"> </w:t>
            </w:r>
          </w:p>
        </w:tc>
        <w:tc>
          <w:tcPr>
            <w:tcW w:w="3150" w:type="dxa"/>
            <w:shd w:val="clear" w:color="auto" w:fill="C00000"/>
          </w:tcPr>
          <w:p w14:paraId="4F8BB9CB" w14:textId="5B7F7887" w:rsidR="00B837E3" w:rsidRPr="00650D52" w:rsidRDefault="00B837E3" w:rsidP="00650D52">
            <w:pPr>
              <w:jc w:val="center"/>
              <w:rPr>
                <w:b/>
                <w:bCs/>
                <w:color w:val="FFFFFF" w:themeColor="background1"/>
              </w:rPr>
            </w:pPr>
            <w:r w:rsidRPr="00650D52">
              <w:rPr>
                <w:b/>
                <w:bCs/>
                <w:color w:val="FFFFFF" w:themeColor="background1"/>
              </w:rPr>
              <w:t>HIGH RISK FACTORS</w:t>
            </w:r>
          </w:p>
        </w:tc>
        <w:tc>
          <w:tcPr>
            <w:tcW w:w="1890" w:type="dxa"/>
            <w:shd w:val="clear" w:color="auto" w:fill="C00000"/>
          </w:tcPr>
          <w:p w14:paraId="738F2D5A" w14:textId="0E9596AB" w:rsidR="00B837E3" w:rsidRPr="00650D52" w:rsidRDefault="00B837E3" w:rsidP="00650D52">
            <w:pPr>
              <w:jc w:val="center"/>
              <w:rPr>
                <w:b/>
                <w:bCs/>
                <w:color w:val="FFFFFF" w:themeColor="background1"/>
              </w:rPr>
            </w:pPr>
            <w:r w:rsidRPr="00650D52">
              <w:rPr>
                <w:b/>
                <w:bCs/>
                <w:color w:val="FFFFFF" w:themeColor="background1"/>
              </w:rPr>
              <w:t>REPORT LINKS</w:t>
            </w:r>
          </w:p>
        </w:tc>
      </w:tr>
      <w:tr w:rsidR="00443790" w14:paraId="1A33A72F" w14:textId="56CBB90D" w:rsidTr="007C790D">
        <w:trPr>
          <w:trHeight w:val="2672"/>
        </w:trPr>
        <w:tc>
          <w:tcPr>
            <w:tcW w:w="1667" w:type="dxa"/>
          </w:tcPr>
          <w:p w14:paraId="440ECA9C" w14:textId="77777777" w:rsidR="00B837E3" w:rsidRDefault="00B837E3">
            <w:pPr>
              <w:rPr>
                <w:b/>
                <w:bCs/>
              </w:rPr>
            </w:pPr>
            <w:r w:rsidRPr="008F35D7">
              <w:rPr>
                <w:b/>
                <w:bCs/>
              </w:rPr>
              <w:t>County</w:t>
            </w:r>
          </w:p>
          <w:p w14:paraId="0AC0F261" w14:textId="40D9BA5D" w:rsidR="007E36BD" w:rsidRPr="008F35D7" w:rsidRDefault="007E36BD">
            <w:pPr>
              <w:rPr>
                <w:b/>
                <w:bCs/>
              </w:rPr>
            </w:pPr>
          </w:p>
        </w:tc>
        <w:tc>
          <w:tcPr>
            <w:tcW w:w="3823" w:type="dxa"/>
          </w:tcPr>
          <w:p w14:paraId="31691465" w14:textId="06991ADA" w:rsidR="007E36BD" w:rsidRDefault="00B837E3" w:rsidP="00F72674">
            <w:pPr>
              <w:spacing w:after="160" w:line="259" w:lineRule="auto"/>
            </w:pPr>
            <w:r w:rsidRPr="00D46C43">
              <w:t>A Cumulative Flood Risk Index of 25 flood factors reveals that </w:t>
            </w:r>
            <w:r w:rsidRPr="00D46C43">
              <w:rPr>
                <w:b/>
                <w:bCs/>
              </w:rPr>
              <w:t>Greenbrier County </w:t>
            </w:r>
            <w:r w:rsidRPr="00D46C43">
              <w:t>ranks </w:t>
            </w:r>
            <w:hyperlink r:id="rId10" w:anchor="Table1_13" w:tgtFrame="_blank" w:history="1">
              <w:r w:rsidRPr="00D46C43">
                <w:rPr>
                  <w:rStyle w:val="Hyperlink"/>
                  <w:b/>
                  <w:bCs/>
                </w:rPr>
                <w:t>11th</w:t>
              </w:r>
            </w:hyperlink>
            <w:r w:rsidRPr="00D46C43">
              <w:t> of 55 counties in the state with a Cumulative Flood Risk Score of </w:t>
            </w:r>
            <w:r w:rsidRPr="00D46C43">
              <w:rPr>
                <w:b/>
                <w:bCs/>
              </w:rPr>
              <w:t>81.4%</w:t>
            </w:r>
            <w:r w:rsidR="008D0C39">
              <w:rPr>
                <w:b/>
                <w:bCs/>
              </w:rPr>
              <w:t xml:space="preserve"> </w:t>
            </w:r>
            <w:r w:rsidR="008D0C39" w:rsidRPr="008D0C39">
              <w:t>(</w:t>
            </w:r>
            <w:r w:rsidR="008D0C39" w:rsidRPr="008D0C39">
              <w:rPr>
                <w:u w:val="single"/>
              </w:rPr>
              <w:t>VERY HIGH RISK</w:t>
            </w:r>
            <w:r w:rsidR="008D0C39" w:rsidRPr="008D0C39">
              <w:t>)</w:t>
            </w:r>
            <w:r w:rsidRPr="00D46C43">
              <w:t>.</w:t>
            </w:r>
            <w:r w:rsidR="00DC565C" w:rsidRPr="00503FF3">
              <w:t xml:space="preserve">  </w:t>
            </w:r>
          </w:p>
          <w:p w14:paraId="594DF6D0" w14:textId="0DEF53A8" w:rsidR="00B837E3" w:rsidRDefault="00DC565C" w:rsidP="00F72674">
            <w:pPr>
              <w:spacing w:after="160" w:line="259" w:lineRule="auto"/>
            </w:pPr>
            <w:r w:rsidRPr="00503FF3">
              <w:t xml:space="preserve">The county ranks </w:t>
            </w:r>
            <w:hyperlink r:id="rId11" w:anchor="Table2_13" w:history="1">
              <w:r w:rsidR="00C03786" w:rsidRPr="00503FF3">
                <w:rPr>
                  <w:rStyle w:val="Hyperlink"/>
                  <w:b/>
                  <w:bCs/>
                </w:rPr>
                <w:t>6th</w:t>
              </w:r>
            </w:hyperlink>
            <w:r w:rsidRPr="00503FF3">
              <w:t xml:space="preserve"> in the </w:t>
            </w:r>
            <w:r w:rsidRPr="00503FF3">
              <w:rPr>
                <w:b/>
                <w:bCs/>
              </w:rPr>
              <w:t xml:space="preserve">Floodplain Characteristics </w:t>
            </w:r>
            <w:r w:rsidRPr="00503FF3">
              <w:t>category.</w:t>
            </w:r>
          </w:p>
          <w:p w14:paraId="0FD3E26B" w14:textId="77777777" w:rsidR="007E36BD" w:rsidRDefault="007E36BD" w:rsidP="00F72674">
            <w:pPr>
              <w:spacing w:after="160" w:line="259" w:lineRule="auto"/>
            </w:pPr>
            <w:r w:rsidRPr="007E36BD">
              <w:t>Greenbrier County is the second largest county in the state at 1,010 square miles.</w:t>
            </w:r>
          </w:p>
          <w:p w14:paraId="347785AC" w14:textId="3FBB277A" w:rsidR="007E36BD" w:rsidRDefault="007E36BD" w:rsidP="00F72674">
            <w:pPr>
              <w:spacing w:after="160" w:line="259" w:lineRule="auto"/>
            </w:pPr>
            <w:r>
              <w:rPr>
                <w:u w:val="single"/>
              </w:rPr>
              <w:t>1,879</w:t>
            </w:r>
            <w:r w:rsidRPr="007E36BD">
              <w:rPr>
                <w:u w:val="single"/>
              </w:rPr>
              <w:t xml:space="preserve"> building in SFHA</w:t>
            </w:r>
          </w:p>
          <w:p w14:paraId="271F201F" w14:textId="0EC09A62" w:rsidR="007E36BD" w:rsidRPr="00503FF3" w:rsidRDefault="007E36BD" w:rsidP="00F72674">
            <w:pPr>
              <w:spacing w:after="160" w:line="259" w:lineRule="auto"/>
            </w:pPr>
          </w:p>
        </w:tc>
        <w:tc>
          <w:tcPr>
            <w:tcW w:w="3150" w:type="dxa"/>
          </w:tcPr>
          <w:p w14:paraId="234396CA" w14:textId="77777777" w:rsidR="00B837E3" w:rsidRPr="00503FF3" w:rsidRDefault="00B837E3" w:rsidP="00B837E3">
            <w:pPr>
              <w:rPr>
                <w:u w:val="single"/>
              </w:rPr>
            </w:pPr>
            <w:r w:rsidRPr="00503FF3">
              <w:rPr>
                <w:u w:val="single"/>
              </w:rPr>
              <w:t>TOP 10%</w:t>
            </w:r>
          </w:p>
          <w:p w14:paraId="57D07FD4" w14:textId="77777777" w:rsidR="00DF24C4" w:rsidRPr="00503FF3" w:rsidRDefault="00DF24C4" w:rsidP="00DF24C4">
            <w:pPr>
              <w:pStyle w:val="ListParagraph"/>
              <w:numPr>
                <w:ilvl w:val="0"/>
                <w:numId w:val="1"/>
              </w:numPr>
              <w:ind w:left="346"/>
            </w:pPr>
            <w:r w:rsidRPr="00503FF3">
              <w:t>FLOODPLAIN CHARACTERISTICS</w:t>
            </w:r>
          </w:p>
          <w:p w14:paraId="74C4D290" w14:textId="2DB6610A" w:rsidR="00DF24C4" w:rsidRPr="00503FF3" w:rsidRDefault="00DF24C4" w:rsidP="00DF24C4">
            <w:pPr>
              <w:pStyle w:val="ListParagraph"/>
              <w:numPr>
                <w:ilvl w:val="0"/>
                <w:numId w:val="10"/>
              </w:numPr>
            </w:pPr>
            <w:r w:rsidRPr="00503FF3">
              <w:t>Total High-Risk Floodplain Area (21,615 acres)</w:t>
            </w:r>
          </w:p>
          <w:p w14:paraId="3DCEC364" w14:textId="6CC463FF" w:rsidR="00DF24C4" w:rsidRPr="00503FF3" w:rsidRDefault="00DF24C4" w:rsidP="00DF24C4">
            <w:pPr>
              <w:pStyle w:val="ListParagraph"/>
              <w:numPr>
                <w:ilvl w:val="0"/>
                <w:numId w:val="10"/>
              </w:numPr>
            </w:pPr>
            <w:r w:rsidRPr="00503FF3">
              <w:t>Total High-Risk Floodplain Length (588 miles)</w:t>
            </w:r>
          </w:p>
          <w:p w14:paraId="1CEE4E5F" w14:textId="6A8BBC17" w:rsidR="00B837E3" w:rsidRPr="00503FF3" w:rsidRDefault="00C03786" w:rsidP="00B837E3">
            <w:pPr>
              <w:pStyle w:val="ListParagraph"/>
              <w:numPr>
                <w:ilvl w:val="0"/>
                <w:numId w:val="1"/>
              </w:numPr>
              <w:ind w:left="346"/>
            </w:pPr>
            <w:r w:rsidRPr="00503FF3">
              <w:t>1,072</w:t>
            </w:r>
            <w:r w:rsidR="008B4253" w:rsidRPr="00503FF3">
              <w:t xml:space="preserve"> of </w:t>
            </w:r>
            <w:r w:rsidR="00B837E3" w:rsidRPr="00503FF3">
              <w:t>Damage Claims</w:t>
            </w:r>
          </w:p>
          <w:p w14:paraId="51FF605E" w14:textId="49DD91CE" w:rsidR="00B837E3" w:rsidRPr="00503FF3" w:rsidRDefault="00C03786" w:rsidP="00B837E3">
            <w:pPr>
              <w:rPr>
                <w:u w:val="single"/>
              </w:rPr>
            </w:pPr>
            <w:r w:rsidRPr="00503FF3">
              <w:rPr>
                <w:u w:val="single"/>
              </w:rPr>
              <w:br/>
            </w:r>
            <w:r w:rsidR="00B837E3" w:rsidRPr="00503FF3">
              <w:rPr>
                <w:u w:val="single"/>
              </w:rPr>
              <w:t>TOP 20%</w:t>
            </w:r>
          </w:p>
          <w:p w14:paraId="02BD1D46" w14:textId="2019F2A8" w:rsidR="00B837E3" w:rsidRPr="00503FF3" w:rsidRDefault="00C03786" w:rsidP="00B837E3">
            <w:pPr>
              <w:pStyle w:val="ListParagraph"/>
              <w:numPr>
                <w:ilvl w:val="0"/>
                <w:numId w:val="2"/>
              </w:numPr>
              <w:ind w:left="346"/>
            </w:pPr>
            <w:r w:rsidRPr="00503FF3">
              <w:t>269</w:t>
            </w:r>
            <w:r w:rsidR="008B4253" w:rsidRPr="00503FF3">
              <w:t xml:space="preserve"> </w:t>
            </w:r>
            <w:r w:rsidR="00B837E3" w:rsidRPr="00503FF3">
              <w:t xml:space="preserve">Floodway Structures </w:t>
            </w:r>
          </w:p>
          <w:p w14:paraId="551FC6C6" w14:textId="4CCDE08D" w:rsidR="00B837E3" w:rsidRPr="00503FF3" w:rsidRDefault="00C03786" w:rsidP="00B837E3">
            <w:pPr>
              <w:pStyle w:val="ListParagraph"/>
              <w:numPr>
                <w:ilvl w:val="0"/>
                <w:numId w:val="2"/>
              </w:numPr>
              <w:ind w:left="346"/>
            </w:pPr>
            <w:r w:rsidRPr="00503FF3">
              <w:t>45</w:t>
            </w:r>
            <w:r w:rsidR="008B4253" w:rsidRPr="00503FF3">
              <w:t xml:space="preserve"> </w:t>
            </w:r>
            <w:r w:rsidR="00B837E3" w:rsidRPr="00503FF3">
              <w:t>Historical Buildings</w:t>
            </w:r>
          </w:p>
          <w:p w14:paraId="70201788" w14:textId="458F12E7" w:rsidR="00B837E3" w:rsidRPr="00503FF3" w:rsidRDefault="00DC565C" w:rsidP="00497704">
            <w:pPr>
              <w:pStyle w:val="ListParagraph"/>
              <w:ind w:left="346"/>
            </w:pPr>
            <w:r w:rsidRPr="00503FF3">
              <w:t xml:space="preserve"> </w:t>
            </w:r>
          </w:p>
        </w:tc>
        <w:tc>
          <w:tcPr>
            <w:tcW w:w="1890" w:type="dxa"/>
          </w:tcPr>
          <w:p w14:paraId="18C499D0" w14:textId="6CBF625B" w:rsidR="00227021" w:rsidRDefault="00227021">
            <w:hyperlink r:id="rId12" w:history="1">
              <w:r w:rsidRPr="00227021">
                <w:rPr>
                  <w:rStyle w:val="Hyperlink"/>
                </w:rPr>
                <w:t>All Risk Indicators</w:t>
              </w:r>
            </w:hyperlink>
          </w:p>
          <w:p w14:paraId="3E9130F7" w14:textId="77777777" w:rsidR="00227021" w:rsidRDefault="00227021"/>
          <w:p w14:paraId="106D8583" w14:textId="494D8918" w:rsidR="00B837E3" w:rsidRDefault="00B837E3">
            <w:hyperlink r:id="rId13" w:history="1">
              <w:r w:rsidRPr="00B837E3">
                <w:rPr>
                  <w:rStyle w:val="Hyperlink"/>
                </w:rPr>
                <w:t>Top 20%</w:t>
              </w:r>
            </w:hyperlink>
            <w:r>
              <w:t xml:space="preserve"> </w:t>
            </w:r>
          </w:p>
          <w:p w14:paraId="5A2AD756" w14:textId="77777777" w:rsidR="00B837E3" w:rsidRDefault="00B837E3"/>
          <w:p w14:paraId="1E61C670" w14:textId="51268CC9" w:rsidR="00B837E3" w:rsidRDefault="00B837E3">
            <w:hyperlink r:id="rId14" w:anchor="Table1_13" w:history="1">
              <w:r w:rsidRPr="00B837E3">
                <w:rPr>
                  <w:rStyle w:val="Hyperlink"/>
                </w:rPr>
                <w:t>Risk Comparison</w:t>
              </w:r>
            </w:hyperlink>
          </w:p>
          <w:p w14:paraId="3694CD48" w14:textId="77777777" w:rsidR="00C03786" w:rsidRDefault="00C03786"/>
          <w:p w14:paraId="1F45C782" w14:textId="7545084C" w:rsidR="00C03786" w:rsidRDefault="00C03786">
            <w:hyperlink r:id="rId15" w:anchor="Table2_13" w:history="1">
              <w:r w:rsidRPr="00C03786">
                <w:rPr>
                  <w:rStyle w:val="Hyperlink"/>
                </w:rPr>
                <w:t>Floodplain Characteristics Category Rank</w:t>
              </w:r>
            </w:hyperlink>
          </w:p>
          <w:p w14:paraId="6087078E" w14:textId="261751B0" w:rsidR="00B837E3" w:rsidRDefault="00B837E3"/>
        </w:tc>
      </w:tr>
      <w:tr w:rsidR="00443790" w14:paraId="728FC2B9" w14:textId="3739B8A4" w:rsidTr="007C790D">
        <w:trPr>
          <w:trHeight w:val="2519"/>
        </w:trPr>
        <w:tc>
          <w:tcPr>
            <w:tcW w:w="1667" w:type="dxa"/>
          </w:tcPr>
          <w:p w14:paraId="4AA16368" w14:textId="7DF9501D" w:rsidR="00B837E3" w:rsidRDefault="007B7326">
            <w:r>
              <w:t xml:space="preserve">Community </w:t>
            </w:r>
            <w:r w:rsidR="00F6279B">
              <w:t>–</w:t>
            </w:r>
            <w:r>
              <w:t xml:space="preserve"> </w:t>
            </w:r>
            <w:r w:rsidRPr="008F35D7">
              <w:rPr>
                <w:b/>
                <w:bCs/>
              </w:rPr>
              <w:t>Unincorporated</w:t>
            </w:r>
            <w:r w:rsidR="00F6279B" w:rsidRPr="008F35D7">
              <w:rPr>
                <w:b/>
                <w:bCs/>
              </w:rPr>
              <w:t xml:space="preserve"> Area</w:t>
            </w:r>
          </w:p>
        </w:tc>
        <w:tc>
          <w:tcPr>
            <w:tcW w:w="3823" w:type="dxa"/>
          </w:tcPr>
          <w:p w14:paraId="2461AD7C" w14:textId="370D6DBE" w:rsidR="007B7326" w:rsidRDefault="007B7326">
            <w:r w:rsidRPr="00AE104D">
              <w:rPr>
                <w:b/>
                <w:bCs/>
              </w:rPr>
              <w:t>Greenbrier Unincorporated</w:t>
            </w:r>
            <w:r>
              <w:t xml:space="preserve"> ranks </w:t>
            </w:r>
            <w:hyperlink r:id="rId16" w:anchor="Table1_81" w:history="1">
              <w:r w:rsidRPr="008F35D7">
                <w:rPr>
                  <w:rStyle w:val="Hyperlink"/>
                  <w:b/>
                  <w:bCs/>
                </w:rPr>
                <w:t>17</w:t>
              </w:r>
              <w:r w:rsidR="00C03786" w:rsidRPr="008F35D7">
                <w:rPr>
                  <w:rStyle w:val="Hyperlink"/>
                  <w:b/>
                  <w:bCs/>
                </w:rPr>
                <w:t>th</w:t>
              </w:r>
            </w:hyperlink>
            <w:r>
              <w:t xml:space="preserve"> of 55 unincorporated areas in the state with a Cumulative Risk Score of </w:t>
            </w:r>
            <w:r w:rsidRPr="008F35D7">
              <w:rPr>
                <w:b/>
                <w:bCs/>
              </w:rPr>
              <w:t>70.3%</w:t>
            </w:r>
            <w:r w:rsidR="008D0C39">
              <w:rPr>
                <w:b/>
                <w:bCs/>
              </w:rPr>
              <w:t xml:space="preserve"> </w:t>
            </w:r>
            <w:r w:rsidR="008D0C39" w:rsidRPr="008D0C39">
              <w:t>(</w:t>
            </w:r>
            <w:r w:rsidR="008D0C39">
              <w:rPr>
                <w:u w:val="single"/>
              </w:rPr>
              <w:t>RELATIVELY</w:t>
            </w:r>
            <w:r w:rsidR="008D0C39" w:rsidRPr="008D0C39">
              <w:rPr>
                <w:u w:val="single"/>
              </w:rPr>
              <w:t xml:space="preserve"> HIGH RISK</w:t>
            </w:r>
            <w:r w:rsidR="008D0C39" w:rsidRPr="008D0C39">
              <w:t>)</w:t>
            </w:r>
            <w:r w:rsidRPr="008D0C39">
              <w:t>.</w:t>
            </w:r>
            <w:r>
              <w:t xml:space="preserve">  </w:t>
            </w:r>
          </w:p>
          <w:p w14:paraId="5C892CFA" w14:textId="77777777" w:rsidR="007B7326" w:rsidRDefault="007B7326"/>
          <w:p w14:paraId="2C6F6280" w14:textId="400061CA" w:rsidR="00835CAC" w:rsidRDefault="00835CAC" w:rsidP="00C03786">
            <w:r>
              <w:t xml:space="preserve">Greenbrier Unincorporated ranks </w:t>
            </w:r>
            <w:hyperlink r:id="rId17" w:anchor="Table2_81" w:history="1">
              <w:r w:rsidRPr="00835CAC">
                <w:rPr>
                  <w:rStyle w:val="Hyperlink"/>
                  <w:b/>
                  <w:bCs/>
                </w:rPr>
                <w:t>5th</w:t>
              </w:r>
            </w:hyperlink>
            <w:r>
              <w:t xml:space="preserve"> in the </w:t>
            </w:r>
            <w:r w:rsidRPr="008F35D7">
              <w:rPr>
                <w:b/>
                <w:bCs/>
              </w:rPr>
              <w:t>Floodplain Characteristics</w:t>
            </w:r>
            <w:r>
              <w:t xml:space="preserve"> Category at </w:t>
            </w:r>
            <w:r w:rsidRPr="008F35D7">
              <w:rPr>
                <w:b/>
                <w:bCs/>
              </w:rPr>
              <w:t>92.5%.</w:t>
            </w:r>
            <w:r w:rsidR="007E36BD">
              <w:rPr>
                <w:b/>
                <w:bCs/>
              </w:rPr>
              <w:t xml:space="preserve">  </w:t>
            </w:r>
            <w:r w:rsidR="007E36BD">
              <w:rPr>
                <w:b/>
                <w:bCs/>
              </w:rPr>
              <w:br/>
            </w:r>
            <w:r w:rsidR="007E36BD">
              <w:br/>
            </w:r>
            <w:r w:rsidR="007E36BD" w:rsidRPr="007E36BD">
              <w:rPr>
                <w:u w:val="single"/>
              </w:rPr>
              <w:t>997 building in SFHA</w:t>
            </w:r>
          </w:p>
        </w:tc>
        <w:tc>
          <w:tcPr>
            <w:tcW w:w="3150" w:type="dxa"/>
          </w:tcPr>
          <w:p w14:paraId="7F565851" w14:textId="77777777" w:rsidR="007B7326" w:rsidRPr="00503FF3" w:rsidRDefault="007B7326" w:rsidP="007B7326">
            <w:pPr>
              <w:rPr>
                <w:u w:val="single"/>
              </w:rPr>
            </w:pPr>
            <w:r w:rsidRPr="00503FF3">
              <w:rPr>
                <w:u w:val="single"/>
              </w:rPr>
              <w:t>TOP 10%</w:t>
            </w:r>
          </w:p>
          <w:p w14:paraId="5B836A81" w14:textId="7BCA9F67" w:rsidR="00835CAC" w:rsidRPr="00503FF3" w:rsidRDefault="002552A4" w:rsidP="008B4253">
            <w:pPr>
              <w:pStyle w:val="ListParagraph"/>
              <w:numPr>
                <w:ilvl w:val="0"/>
                <w:numId w:val="1"/>
              </w:numPr>
              <w:ind w:left="346"/>
            </w:pPr>
            <w:r w:rsidRPr="00503FF3">
              <w:t>FLOODPLAIN CHARACTERISTICS</w:t>
            </w:r>
          </w:p>
          <w:p w14:paraId="77648103" w14:textId="116C1101" w:rsidR="008B4253" w:rsidRPr="00503FF3" w:rsidRDefault="008B4253" w:rsidP="00835CAC">
            <w:pPr>
              <w:pStyle w:val="ListParagraph"/>
              <w:numPr>
                <w:ilvl w:val="0"/>
                <w:numId w:val="10"/>
              </w:numPr>
            </w:pPr>
            <w:r w:rsidRPr="00503FF3">
              <w:t>Total Floodplain Area</w:t>
            </w:r>
            <w:r w:rsidR="00DF24C4" w:rsidRPr="00503FF3">
              <w:t xml:space="preserve"> (20,700 acres)</w:t>
            </w:r>
          </w:p>
          <w:p w14:paraId="7BEDAA5D" w14:textId="08D1385E" w:rsidR="00B837E3" w:rsidRPr="00503FF3" w:rsidRDefault="008B4253" w:rsidP="00835CAC">
            <w:pPr>
              <w:pStyle w:val="ListParagraph"/>
              <w:numPr>
                <w:ilvl w:val="0"/>
                <w:numId w:val="10"/>
              </w:numPr>
            </w:pPr>
            <w:r w:rsidRPr="00503FF3">
              <w:t>Total Floodplain Length</w:t>
            </w:r>
            <w:r w:rsidR="00DF24C4" w:rsidRPr="00503FF3">
              <w:t xml:space="preserve"> (579 miles)</w:t>
            </w:r>
          </w:p>
          <w:p w14:paraId="0CF10FE7" w14:textId="77777777" w:rsidR="00F6279B" w:rsidRPr="00503FF3" w:rsidRDefault="00F6279B" w:rsidP="00F6279B">
            <w:pPr>
              <w:pStyle w:val="ListParagraph"/>
              <w:ind w:left="346"/>
            </w:pPr>
          </w:p>
          <w:p w14:paraId="48229A8C" w14:textId="71357B68" w:rsidR="00F6279B" w:rsidRPr="00503FF3" w:rsidRDefault="00F6279B" w:rsidP="00835CAC"/>
        </w:tc>
        <w:tc>
          <w:tcPr>
            <w:tcW w:w="1890" w:type="dxa"/>
          </w:tcPr>
          <w:p w14:paraId="794636C9" w14:textId="78AAE22F" w:rsidR="00227021" w:rsidRDefault="00227021">
            <w:hyperlink r:id="rId18" w:history="1">
              <w:r w:rsidRPr="00227021">
                <w:rPr>
                  <w:rStyle w:val="Hyperlink"/>
                </w:rPr>
                <w:t>All Risk Indicators</w:t>
              </w:r>
            </w:hyperlink>
          </w:p>
          <w:p w14:paraId="36BA1814" w14:textId="77777777" w:rsidR="00227021" w:rsidRDefault="00227021"/>
          <w:p w14:paraId="7330C550" w14:textId="131B1589" w:rsidR="00B837E3" w:rsidRDefault="007B7326">
            <w:hyperlink r:id="rId19" w:history="1">
              <w:r w:rsidRPr="007B7326">
                <w:rPr>
                  <w:rStyle w:val="Hyperlink"/>
                </w:rPr>
                <w:t>Top 20%</w:t>
              </w:r>
            </w:hyperlink>
          </w:p>
          <w:p w14:paraId="1474EF79" w14:textId="77777777" w:rsidR="00835CAC" w:rsidRDefault="00835CAC"/>
          <w:p w14:paraId="2BCA2ECD" w14:textId="77777777" w:rsidR="00835CAC" w:rsidRDefault="00835CAC">
            <w:hyperlink r:id="rId20" w:anchor="Table2_81" w:history="1">
              <w:r w:rsidRPr="00835CAC">
                <w:rPr>
                  <w:rStyle w:val="Hyperlink"/>
                </w:rPr>
                <w:t>Floodplain Characteristics Category Rank</w:t>
              </w:r>
            </w:hyperlink>
          </w:p>
          <w:p w14:paraId="65000844" w14:textId="77777777" w:rsidR="00226DF3" w:rsidRDefault="00226DF3"/>
          <w:p w14:paraId="3C6D2E31" w14:textId="378698CC" w:rsidR="00226DF3" w:rsidRDefault="00226DF3">
            <w:hyperlink r:id="rId21" w:history="1">
              <w:r w:rsidRPr="008A34AB">
                <w:rPr>
                  <w:rStyle w:val="Hyperlink"/>
                </w:rPr>
                <w:t>County-Community Report</w:t>
              </w:r>
            </w:hyperlink>
          </w:p>
        </w:tc>
      </w:tr>
      <w:tr w:rsidR="00014E5A" w14:paraId="602F487D" w14:textId="77777777" w:rsidTr="007C790D">
        <w:tc>
          <w:tcPr>
            <w:tcW w:w="1667" w:type="dxa"/>
          </w:tcPr>
          <w:p w14:paraId="3EF49CA0" w14:textId="5572D72E" w:rsidR="007B7326" w:rsidRDefault="007B7326" w:rsidP="007B7326">
            <w:r>
              <w:t>Community –</w:t>
            </w:r>
          </w:p>
          <w:p w14:paraId="0A56F131" w14:textId="3FEFEF5A" w:rsidR="007B7326" w:rsidRPr="008F35D7" w:rsidRDefault="007B7326" w:rsidP="007B7326">
            <w:pPr>
              <w:rPr>
                <w:b/>
                <w:bCs/>
              </w:rPr>
            </w:pPr>
            <w:r w:rsidRPr="008F35D7">
              <w:rPr>
                <w:b/>
                <w:bCs/>
              </w:rPr>
              <w:t>Incorporated Place</w:t>
            </w:r>
          </w:p>
        </w:tc>
        <w:tc>
          <w:tcPr>
            <w:tcW w:w="3823" w:type="dxa"/>
          </w:tcPr>
          <w:p w14:paraId="72E2A894" w14:textId="645873A8" w:rsidR="000070B3" w:rsidRDefault="007B7326" w:rsidP="007B7326">
            <w:pPr>
              <w:spacing w:after="160" w:line="259" w:lineRule="auto"/>
            </w:pPr>
            <w:r>
              <w:t xml:space="preserve">Of </w:t>
            </w:r>
            <w:r w:rsidR="002552A4">
              <w:t xml:space="preserve">the </w:t>
            </w:r>
            <w:r>
              <w:t>229 municipalities in the state</w:t>
            </w:r>
            <w:r w:rsidR="00F1030D">
              <w:t xml:space="preserve"> evaluated using 25 risk </w:t>
            </w:r>
            <w:r w:rsidR="007E36BD">
              <w:t>factors</w:t>
            </w:r>
            <w:r>
              <w:t xml:space="preserve">, </w:t>
            </w:r>
            <w:r w:rsidR="00330B41">
              <w:t xml:space="preserve">the </w:t>
            </w:r>
            <w:r w:rsidR="00562C8C">
              <w:rPr>
                <w:b/>
                <w:bCs/>
              </w:rPr>
              <w:t xml:space="preserve">top </w:t>
            </w:r>
            <w:r w:rsidR="00562C8C" w:rsidRPr="00562C8C">
              <w:rPr>
                <w:b/>
                <w:bCs/>
              </w:rPr>
              <w:t>2</w:t>
            </w:r>
            <w:r w:rsidR="00562C8C" w:rsidRPr="00562C8C">
              <w:t xml:space="preserve"> places of VERY HIGH RISK are </w:t>
            </w:r>
            <w:r w:rsidR="00562C8C" w:rsidRPr="00562C8C">
              <w:rPr>
                <w:b/>
                <w:bCs/>
              </w:rPr>
              <w:t>Alderson and</w:t>
            </w:r>
            <w:r w:rsidR="00562C8C" w:rsidRPr="00562C8C">
              <w:t xml:space="preserve"> </w:t>
            </w:r>
            <w:r w:rsidR="00562C8C" w:rsidRPr="00562C8C">
              <w:rPr>
                <w:b/>
                <w:bCs/>
              </w:rPr>
              <w:t>Rainelle</w:t>
            </w:r>
            <w:r w:rsidR="00562C8C" w:rsidRPr="00562C8C">
              <w:t xml:space="preserve">, followed by </w:t>
            </w:r>
            <w:r w:rsidR="00562C8C" w:rsidRPr="00562C8C">
              <w:rPr>
                <w:b/>
                <w:bCs/>
              </w:rPr>
              <w:t xml:space="preserve">White Sulphur Springs </w:t>
            </w:r>
            <w:r w:rsidR="00562C8C" w:rsidRPr="00562C8C">
              <w:t xml:space="preserve">of RELATIVELY HIGH RISK, then MODERATE RISK communities of </w:t>
            </w:r>
            <w:r w:rsidR="00562C8C" w:rsidRPr="00562C8C">
              <w:rPr>
                <w:b/>
                <w:bCs/>
              </w:rPr>
              <w:t xml:space="preserve">Rupert </w:t>
            </w:r>
            <w:r w:rsidR="00562C8C" w:rsidRPr="00562C8C">
              <w:t xml:space="preserve">and </w:t>
            </w:r>
            <w:r w:rsidR="00562C8C" w:rsidRPr="00562C8C">
              <w:rPr>
                <w:b/>
                <w:bCs/>
              </w:rPr>
              <w:t>Ronceverte</w:t>
            </w:r>
            <w:r w:rsidR="00562C8C" w:rsidRPr="00562C8C">
              <w:t>.</w:t>
            </w:r>
          </w:p>
          <w:p w14:paraId="48861DDB" w14:textId="1C3C6853" w:rsidR="00443790" w:rsidRDefault="007B7326" w:rsidP="008C55EE">
            <w:pPr>
              <w:pStyle w:val="ListParagraph"/>
              <w:numPr>
                <w:ilvl w:val="0"/>
                <w:numId w:val="9"/>
              </w:numPr>
              <w:ind w:left="388"/>
            </w:pPr>
            <w:r w:rsidRPr="00854ACA">
              <w:rPr>
                <w:b/>
                <w:bCs/>
              </w:rPr>
              <w:t>Alderson</w:t>
            </w:r>
            <w:r>
              <w:t xml:space="preserve">* ranks </w:t>
            </w:r>
            <w:hyperlink r:id="rId22" w:anchor="Table1_127" w:history="1">
              <w:r w:rsidRPr="00491691">
                <w:rPr>
                  <w:rStyle w:val="Hyperlink"/>
                  <w:b/>
                  <w:bCs/>
                </w:rPr>
                <w:t>3</w:t>
              </w:r>
              <w:r w:rsidR="00491691">
                <w:rPr>
                  <w:rStyle w:val="Hyperlink"/>
                  <w:b/>
                  <w:bCs/>
                </w:rPr>
                <w:t>r</w:t>
              </w:r>
              <w:r w:rsidR="00491691">
                <w:rPr>
                  <w:rStyle w:val="Hyperlink"/>
                </w:rPr>
                <w:t>d</w:t>
              </w:r>
            </w:hyperlink>
            <w:r w:rsidR="00491691">
              <w:rPr>
                <w:b/>
                <w:bCs/>
              </w:rPr>
              <w:t xml:space="preserve"> </w:t>
            </w:r>
            <w:r w:rsidR="00491691" w:rsidRPr="00491691">
              <w:t>for</w:t>
            </w:r>
            <w:r w:rsidR="00491691">
              <w:t xml:space="preserve"> cumulative risk index (CRI)</w:t>
            </w:r>
            <w:r w:rsidR="00491691" w:rsidRPr="00491691">
              <w:t xml:space="preserve"> </w:t>
            </w:r>
            <w:r w:rsidR="00491691">
              <w:t xml:space="preserve">in </w:t>
            </w:r>
            <w:r w:rsidR="00491691" w:rsidRPr="00491691">
              <w:t>the state with a score</w:t>
            </w:r>
            <w:r w:rsidR="00491691">
              <w:t xml:space="preserve"> of</w:t>
            </w:r>
            <w:r w:rsidR="00491691" w:rsidRPr="00491691">
              <w:t xml:space="preserve"> </w:t>
            </w:r>
            <w:r w:rsidR="00491691">
              <w:rPr>
                <w:b/>
                <w:bCs/>
              </w:rPr>
              <w:t xml:space="preserve">99.1% </w:t>
            </w:r>
            <w:r w:rsidR="00491691" w:rsidRPr="00491691">
              <w:t>(</w:t>
            </w:r>
            <w:r w:rsidR="000070B3">
              <w:t xml:space="preserve">5 Top </w:t>
            </w:r>
            <w:r w:rsidR="002552A4">
              <w:t>1</w:t>
            </w:r>
            <w:r w:rsidR="000070B3">
              <w:t>0% factors</w:t>
            </w:r>
            <w:r w:rsidR="001A6D54">
              <w:t>, VERY HIGH RISK</w:t>
            </w:r>
            <w:r>
              <w:t>)</w:t>
            </w:r>
          </w:p>
          <w:p w14:paraId="4224BF96" w14:textId="38BC7F24" w:rsidR="00443790" w:rsidRDefault="00443790" w:rsidP="00B54342">
            <w:pPr>
              <w:pStyle w:val="ListParagraph"/>
              <w:numPr>
                <w:ilvl w:val="1"/>
                <w:numId w:val="9"/>
              </w:numPr>
              <w:ind w:left="748"/>
            </w:pPr>
            <w:r w:rsidRPr="00014E5A">
              <w:rPr>
                <w:u w:val="single"/>
              </w:rPr>
              <w:t>205 Buildings in SFHA</w:t>
            </w:r>
            <w:r w:rsidRPr="00B54342">
              <w:t xml:space="preserve"> </w:t>
            </w:r>
            <w:r w:rsidR="00B54342" w:rsidRPr="00B54342">
              <w:t>but only 6 buildings in floodway</w:t>
            </w:r>
          </w:p>
          <w:p w14:paraId="7F117C10" w14:textId="77777777" w:rsidR="008A7E35" w:rsidRPr="00B54342" w:rsidRDefault="008A7E35" w:rsidP="008A7E35">
            <w:pPr>
              <w:pStyle w:val="ListParagraph"/>
              <w:numPr>
                <w:ilvl w:val="1"/>
                <w:numId w:val="9"/>
              </w:numPr>
              <w:ind w:left="748"/>
            </w:pPr>
            <w:r>
              <w:t xml:space="preserve">Pre-FIRM buildings ranks </w:t>
            </w:r>
            <w:hyperlink r:id="rId23" w:anchor="Table3_127" w:history="1">
              <w:r w:rsidRPr="006D0409">
                <w:rPr>
                  <w:rStyle w:val="Hyperlink"/>
                  <w:b/>
                  <w:bCs/>
                </w:rPr>
                <w:t>10th</w:t>
              </w:r>
            </w:hyperlink>
            <w:r>
              <w:t xml:space="preserve"> in the state. </w:t>
            </w:r>
          </w:p>
          <w:p w14:paraId="67794BD0" w14:textId="319D4680" w:rsidR="006D0409" w:rsidRDefault="006D0409" w:rsidP="00B54342">
            <w:pPr>
              <w:pStyle w:val="ListParagraph"/>
              <w:numPr>
                <w:ilvl w:val="1"/>
                <w:numId w:val="9"/>
              </w:numPr>
              <w:ind w:left="748"/>
            </w:pPr>
            <w:r>
              <w:lastRenderedPageBreak/>
              <w:t xml:space="preserve">Critical Infrastructure Category ranks </w:t>
            </w:r>
            <w:hyperlink r:id="rId24" w:anchor="Table5_127" w:history="1">
              <w:r w:rsidRPr="006D0409">
                <w:rPr>
                  <w:rStyle w:val="Hyperlink"/>
                  <w:b/>
                  <w:bCs/>
                </w:rPr>
                <w:t>4th</w:t>
              </w:r>
            </w:hyperlink>
            <w:r>
              <w:t xml:space="preserve"> or 98.6% in the state</w:t>
            </w:r>
          </w:p>
          <w:p w14:paraId="2D14823D" w14:textId="0040254D" w:rsidR="008A7E35" w:rsidRDefault="008A7E35" w:rsidP="00B54342">
            <w:pPr>
              <w:pStyle w:val="ListParagraph"/>
              <w:numPr>
                <w:ilvl w:val="1"/>
                <w:numId w:val="9"/>
              </w:numPr>
              <w:ind w:left="748"/>
            </w:pPr>
            <w:r>
              <w:t xml:space="preserve">Community Assets category ranks </w:t>
            </w:r>
            <w:hyperlink r:id="rId25" w:anchor="Table6_127" w:history="1">
              <w:r w:rsidRPr="008A7E35">
                <w:rPr>
                  <w:rStyle w:val="Hyperlink"/>
                  <w:b/>
                  <w:bCs/>
                </w:rPr>
                <w:t>10th</w:t>
              </w:r>
            </w:hyperlink>
            <w:r>
              <w:t xml:space="preserve"> in community assets</w:t>
            </w:r>
          </w:p>
          <w:p w14:paraId="2B922FD5" w14:textId="5CD16DAB" w:rsidR="00330B41" w:rsidRDefault="00330B41" w:rsidP="00443790"/>
          <w:p w14:paraId="43346620" w14:textId="0F369856" w:rsidR="006065A7" w:rsidRDefault="007B7326" w:rsidP="008C55EE">
            <w:pPr>
              <w:pStyle w:val="ListParagraph"/>
              <w:numPr>
                <w:ilvl w:val="0"/>
                <w:numId w:val="9"/>
              </w:numPr>
              <w:ind w:left="388"/>
            </w:pPr>
            <w:r w:rsidRPr="00854ACA">
              <w:rPr>
                <w:b/>
                <w:bCs/>
              </w:rPr>
              <w:t>Rainelle</w:t>
            </w:r>
            <w:r>
              <w:t xml:space="preserve"> ranks</w:t>
            </w:r>
            <w:r w:rsidR="00491691">
              <w:t xml:space="preserve"> </w:t>
            </w:r>
            <w:hyperlink r:id="rId26" w:anchor="Table1_293" w:history="1">
              <w:r w:rsidR="00491691" w:rsidRPr="00491691">
                <w:rPr>
                  <w:rStyle w:val="Hyperlink"/>
                  <w:b/>
                  <w:bCs/>
                </w:rPr>
                <w:t>19th</w:t>
              </w:r>
            </w:hyperlink>
            <w:r w:rsidR="00491691">
              <w:t xml:space="preserve"> </w:t>
            </w:r>
            <w:r w:rsidR="00491691" w:rsidRPr="00491691">
              <w:t>for</w:t>
            </w:r>
            <w:r w:rsidR="00491691">
              <w:t xml:space="preserve"> cumulative risk</w:t>
            </w:r>
            <w:r w:rsidR="0019373C">
              <w:t xml:space="preserve"> index (CRI)</w:t>
            </w:r>
            <w:r w:rsidR="00491691" w:rsidRPr="00491691">
              <w:t xml:space="preserve"> </w:t>
            </w:r>
            <w:r w:rsidR="0019373C">
              <w:t xml:space="preserve">in </w:t>
            </w:r>
            <w:r w:rsidR="00491691" w:rsidRPr="00491691">
              <w:t>the state with a</w:t>
            </w:r>
            <w:r w:rsidR="00491691">
              <w:t xml:space="preserve"> </w:t>
            </w:r>
            <w:r w:rsidR="00491691" w:rsidRPr="00491691">
              <w:t>score</w:t>
            </w:r>
            <w:r w:rsidR="00491691">
              <w:t xml:space="preserve"> of</w:t>
            </w:r>
            <w:r w:rsidR="00491691" w:rsidRPr="00491691">
              <w:t xml:space="preserve"> </w:t>
            </w:r>
            <w:r w:rsidR="00491691" w:rsidRPr="0019373C">
              <w:rPr>
                <w:b/>
                <w:bCs/>
              </w:rPr>
              <w:t>92.1</w:t>
            </w:r>
            <w:r w:rsidR="00491691">
              <w:rPr>
                <w:b/>
                <w:bCs/>
              </w:rPr>
              <w:t xml:space="preserve">% </w:t>
            </w:r>
            <w:r>
              <w:t>(</w:t>
            </w:r>
            <w:r w:rsidR="00E340B0">
              <w:rPr>
                <w:b/>
                <w:bCs/>
              </w:rPr>
              <w:t>7 Top 10% factors</w:t>
            </w:r>
            <w:r w:rsidR="001A6D54">
              <w:rPr>
                <w:b/>
                <w:bCs/>
              </w:rPr>
              <w:t>,</w:t>
            </w:r>
            <w:r w:rsidR="001A6D54" w:rsidRPr="001A6D54">
              <w:t xml:space="preserve"> VERY HIGH RISK</w:t>
            </w:r>
            <w:r w:rsidR="006065A7" w:rsidRPr="0019373C">
              <w:t>)</w:t>
            </w:r>
          </w:p>
          <w:p w14:paraId="7FDFE167" w14:textId="0C0DE5DF" w:rsidR="00483D89" w:rsidRDefault="00DF24C4" w:rsidP="008C55EE">
            <w:pPr>
              <w:pStyle w:val="ListParagraph"/>
              <w:numPr>
                <w:ilvl w:val="0"/>
                <w:numId w:val="14"/>
              </w:numPr>
            </w:pPr>
            <w:r w:rsidRPr="00014E5A">
              <w:rPr>
                <w:u w:val="single"/>
              </w:rPr>
              <w:t>336 buildings in SFHA</w:t>
            </w:r>
            <w:r w:rsidR="008C55EE">
              <w:t xml:space="preserve"> (</w:t>
            </w:r>
            <w:hyperlink r:id="rId27" w:history="1">
              <w:r w:rsidR="008C55EE" w:rsidRPr="008C55EE">
                <w:rPr>
                  <w:rStyle w:val="Hyperlink"/>
                  <w:b/>
                  <w:bCs/>
                </w:rPr>
                <w:t>1st</w:t>
              </w:r>
            </w:hyperlink>
            <w:r w:rsidR="008C55EE">
              <w:t xml:space="preserve"> municipality rank in county</w:t>
            </w:r>
            <w:r w:rsidR="00226DF3">
              <w:t xml:space="preserve">; </w:t>
            </w:r>
            <w:hyperlink r:id="rId28" w:anchor="Table3_293" w:history="1">
              <w:r w:rsidR="00226DF3" w:rsidRPr="00226DF3">
                <w:rPr>
                  <w:rStyle w:val="Hyperlink"/>
                  <w:b/>
                  <w:bCs/>
                </w:rPr>
                <w:t>14th</w:t>
              </w:r>
            </w:hyperlink>
            <w:r w:rsidR="00226DF3">
              <w:t xml:space="preserve"> state rank)</w:t>
            </w:r>
          </w:p>
          <w:p w14:paraId="2142D47E" w14:textId="77777777" w:rsidR="00014E5A" w:rsidRDefault="00DF24C4" w:rsidP="008C55EE">
            <w:pPr>
              <w:pStyle w:val="ListParagraph"/>
              <w:numPr>
                <w:ilvl w:val="0"/>
                <w:numId w:val="14"/>
              </w:numPr>
            </w:pPr>
            <w:r>
              <w:t>47 floodway structures</w:t>
            </w:r>
          </w:p>
          <w:p w14:paraId="1BDE9894" w14:textId="77777777" w:rsidR="00014E5A" w:rsidRDefault="00014E5A" w:rsidP="00014E5A">
            <w:pPr>
              <w:pStyle w:val="ListParagraph"/>
              <w:numPr>
                <w:ilvl w:val="0"/>
                <w:numId w:val="14"/>
              </w:numPr>
            </w:pPr>
            <w:r>
              <w:t xml:space="preserve">Building Exposure category ranks </w:t>
            </w:r>
            <w:hyperlink r:id="rId29" w:anchor="Table3_293" w:history="1">
              <w:r w:rsidRPr="00483D89">
                <w:rPr>
                  <w:rStyle w:val="Hyperlink"/>
                  <w:b/>
                  <w:bCs/>
                </w:rPr>
                <w:t>3rd</w:t>
              </w:r>
            </w:hyperlink>
            <w:r>
              <w:t xml:space="preserve"> or </w:t>
            </w:r>
            <w:r w:rsidRPr="00483D89">
              <w:rPr>
                <w:b/>
                <w:bCs/>
              </w:rPr>
              <w:t>99.1%</w:t>
            </w:r>
            <w:r>
              <w:t xml:space="preserve"> in state</w:t>
            </w:r>
          </w:p>
          <w:p w14:paraId="699EB4AB" w14:textId="5CE93E18" w:rsidR="00330B41" w:rsidRDefault="00330B41" w:rsidP="00D319EB">
            <w:pPr>
              <w:pStyle w:val="ListParagraph"/>
            </w:pPr>
          </w:p>
          <w:p w14:paraId="298FF60A" w14:textId="3518C65C" w:rsidR="007B7326" w:rsidRDefault="007B7326" w:rsidP="008C55EE">
            <w:pPr>
              <w:pStyle w:val="ListParagraph"/>
              <w:numPr>
                <w:ilvl w:val="0"/>
                <w:numId w:val="9"/>
              </w:numPr>
              <w:ind w:left="388"/>
            </w:pPr>
            <w:r w:rsidRPr="008C55EE">
              <w:rPr>
                <w:b/>
                <w:bCs/>
              </w:rPr>
              <w:t>White Sulphur Springs</w:t>
            </w:r>
            <w:r w:rsidR="008B4253">
              <w:t xml:space="preserve"> ranks </w:t>
            </w:r>
            <w:hyperlink r:id="rId30" w:history="1">
              <w:r w:rsidR="008B4253" w:rsidRPr="0019373C">
                <w:rPr>
                  <w:rStyle w:val="Hyperlink"/>
                  <w:b/>
                  <w:bCs/>
                </w:rPr>
                <w:t>82</w:t>
              </w:r>
              <w:r w:rsidR="0019373C" w:rsidRPr="0019373C">
                <w:rPr>
                  <w:rStyle w:val="Hyperlink"/>
                  <w:b/>
                  <w:bCs/>
                </w:rPr>
                <w:t>nd</w:t>
              </w:r>
            </w:hyperlink>
            <w:r w:rsidR="008B4253" w:rsidRPr="0019373C">
              <w:rPr>
                <w:b/>
                <w:bCs/>
              </w:rPr>
              <w:t xml:space="preserve"> </w:t>
            </w:r>
            <w:r w:rsidR="008B4253" w:rsidRPr="00E93830">
              <w:t>(C</w:t>
            </w:r>
            <w:r w:rsidR="0019373C">
              <w:t>R</w:t>
            </w:r>
            <w:r w:rsidR="008B4253" w:rsidRPr="00E93830">
              <w:t>I 64.4%</w:t>
            </w:r>
            <w:r w:rsidR="00854ACA" w:rsidRPr="00E93830">
              <w:t>;</w:t>
            </w:r>
            <w:r w:rsidR="00854ACA">
              <w:t xml:space="preserve"> 2 Top </w:t>
            </w:r>
            <w:r w:rsidR="006065A7">
              <w:t>1</w:t>
            </w:r>
            <w:r w:rsidR="00854ACA">
              <w:t>0% factors</w:t>
            </w:r>
            <w:r w:rsidR="001A6D54">
              <w:t>, RELATIVELY HIGH RISK</w:t>
            </w:r>
            <w:r w:rsidR="008B4253">
              <w:t>)</w:t>
            </w:r>
          </w:p>
          <w:p w14:paraId="104D5B67" w14:textId="7D1099A0" w:rsidR="00014E5A" w:rsidRDefault="00014E5A" w:rsidP="00014E5A">
            <w:pPr>
              <w:pStyle w:val="ListParagraph"/>
              <w:numPr>
                <w:ilvl w:val="0"/>
                <w:numId w:val="13"/>
              </w:numPr>
            </w:pPr>
            <w:r w:rsidRPr="00014E5A">
              <w:rPr>
                <w:u w:val="single"/>
              </w:rPr>
              <w:t>302 buildings in SFHA</w:t>
            </w:r>
            <w:r>
              <w:t xml:space="preserve"> (</w:t>
            </w:r>
            <w:hyperlink r:id="rId31" w:history="1">
              <w:r w:rsidRPr="008C55EE">
                <w:rPr>
                  <w:rStyle w:val="Hyperlink"/>
                  <w:b/>
                  <w:bCs/>
                </w:rPr>
                <w:t>2nd</w:t>
              </w:r>
            </w:hyperlink>
            <w:r>
              <w:t xml:space="preserve"> highest place in county; </w:t>
            </w:r>
            <w:hyperlink r:id="rId32" w:anchor="Table3_346" w:history="1">
              <w:r w:rsidRPr="00226DF3">
                <w:rPr>
                  <w:rStyle w:val="Hyperlink"/>
                  <w:b/>
                  <w:bCs/>
                </w:rPr>
                <w:t>21st</w:t>
              </w:r>
            </w:hyperlink>
            <w:r w:rsidRPr="00226DF3">
              <w:rPr>
                <w:b/>
                <w:bCs/>
              </w:rPr>
              <w:t xml:space="preserve"> </w:t>
            </w:r>
            <w:r>
              <w:t>state rank)</w:t>
            </w:r>
          </w:p>
          <w:p w14:paraId="02B82B74" w14:textId="77777777" w:rsidR="00014E5A" w:rsidRDefault="00014E5A" w:rsidP="00014E5A">
            <w:pPr>
              <w:pStyle w:val="ListParagraph"/>
              <w:numPr>
                <w:ilvl w:val="0"/>
                <w:numId w:val="13"/>
              </w:numPr>
            </w:pPr>
            <w:r w:rsidRPr="00014E5A">
              <w:rPr>
                <w:u w:val="single"/>
              </w:rPr>
              <w:t>105 floodway structures</w:t>
            </w:r>
            <w:r>
              <w:t xml:space="preserve"> ranks </w:t>
            </w:r>
            <w:hyperlink r:id="rId33" w:anchor="Table3_346" w:history="1">
              <w:r w:rsidRPr="008C55EE">
                <w:rPr>
                  <w:rStyle w:val="Hyperlink"/>
                  <w:b/>
                  <w:bCs/>
                </w:rPr>
                <w:t>7th</w:t>
              </w:r>
            </w:hyperlink>
            <w:r>
              <w:t xml:space="preserve"> in the state at </w:t>
            </w:r>
            <w:r w:rsidRPr="00226DF3">
              <w:rPr>
                <w:b/>
                <w:bCs/>
              </w:rPr>
              <w:t>97.3%</w:t>
            </w:r>
          </w:p>
          <w:p w14:paraId="43075F27" w14:textId="1C7D3815" w:rsidR="008C55EE" w:rsidRDefault="008C55EE" w:rsidP="008C55EE">
            <w:pPr>
              <w:pStyle w:val="ListParagraph"/>
              <w:numPr>
                <w:ilvl w:val="0"/>
                <w:numId w:val="13"/>
              </w:numPr>
            </w:pPr>
            <w:r>
              <w:t xml:space="preserve">Building Exposure ranks </w:t>
            </w:r>
            <w:hyperlink r:id="rId34" w:anchor="Table3_293" w:history="1">
              <w:r w:rsidR="005D0186">
                <w:rPr>
                  <w:rStyle w:val="Hyperlink"/>
                  <w:b/>
                  <w:bCs/>
                </w:rPr>
                <w:t>21st</w:t>
              </w:r>
            </w:hyperlink>
            <w:r>
              <w:t xml:space="preserve"> or </w:t>
            </w:r>
            <w:r w:rsidRPr="00483D89">
              <w:rPr>
                <w:b/>
                <w:bCs/>
              </w:rPr>
              <w:t>9</w:t>
            </w:r>
            <w:r w:rsidR="005D0186">
              <w:rPr>
                <w:b/>
                <w:bCs/>
              </w:rPr>
              <w:t>1</w:t>
            </w:r>
            <w:r w:rsidRPr="00483D89">
              <w:rPr>
                <w:b/>
                <w:bCs/>
              </w:rPr>
              <w:t>.</w:t>
            </w:r>
            <w:r w:rsidR="005D0186">
              <w:rPr>
                <w:b/>
                <w:bCs/>
              </w:rPr>
              <w:t>2</w:t>
            </w:r>
            <w:r w:rsidRPr="00483D89">
              <w:rPr>
                <w:b/>
                <w:bCs/>
              </w:rPr>
              <w:t>%</w:t>
            </w:r>
            <w:r>
              <w:t xml:space="preserve"> in state</w:t>
            </w:r>
            <w:r w:rsidR="00014E5A">
              <w:br/>
            </w:r>
          </w:p>
          <w:p w14:paraId="4796062A" w14:textId="478A6363" w:rsidR="00E93830" w:rsidRDefault="00E93830" w:rsidP="00E93830">
            <w:pPr>
              <w:pStyle w:val="ListParagraph"/>
              <w:numPr>
                <w:ilvl w:val="0"/>
                <w:numId w:val="9"/>
              </w:numPr>
              <w:ind w:left="388"/>
            </w:pPr>
            <w:r>
              <w:rPr>
                <w:b/>
                <w:bCs/>
              </w:rPr>
              <w:t>Rupert</w:t>
            </w:r>
            <w:r>
              <w:t xml:space="preserve"> ranks </w:t>
            </w:r>
            <w:hyperlink r:id="rId35" w:history="1">
              <w:r w:rsidRPr="0019373C">
                <w:rPr>
                  <w:rStyle w:val="Hyperlink"/>
                  <w:b/>
                  <w:bCs/>
                </w:rPr>
                <w:t>98</w:t>
              </w:r>
              <w:r w:rsidR="0019373C" w:rsidRPr="0019373C">
                <w:rPr>
                  <w:rStyle w:val="Hyperlink"/>
                  <w:b/>
                  <w:bCs/>
                </w:rPr>
                <w:t>th</w:t>
              </w:r>
            </w:hyperlink>
            <w:r w:rsidRPr="0019373C">
              <w:rPr>
                <w:b/>
                <w:bCs/>
              </w:rPr>
              <w:t xml:space="preserve"> </w:t>
            </w:r>
            <w:r w:rsidRPr="00E93830">
              <w:t>(C</w:t>
            </w:r>
            <w:r w:rsidR="0019373C">
              <w:t>R</w:t>
            </w:r>
            <w:r w:rsidRPr="00E93830">
              <w:t>I 57.4%</w:t>
            </w:r>
            <w:r w:rsidR="00F83737">
              <w:t>, 1 Top 10% factor</w:t>
            </w:r>
            <w:r w:rsidR="001A6D54">
              <w:t>, MODERATE RISK</w:t>
            </w:r>
            <w:r w:rsidRPr="00E93830">
              <w:t>)</w:t>
            </w:r>
          </w:p>
          <w:p w14:paraId="7D02D9AF" w14:textId="33A99255" w:rsidR="00604595" w:rsidRPr="00014E5A" w:rsidRDefault="00604595" w:rsidP="00604595">
            <w:pPr>
              <w:pStyle w:val="ListParagraph"/>
              <w:numPr>
                <w:ilvl w:val="0"/>
                <w:numId w:val="15"/>
              </w:numPr>
              <w:rPr>
                <w:u w:val="single"/>
              </w:rPr>
            </w:pPr>
            <w:r w:rsidRPr="00014E5A">
              <w:rPr>
                <w:u w:val="single"/>
              </w:rPr>
              <w:t>56 structures in SFHA</w:t>
            </w:r>
          </w:p>
          <w:p w14:paraId="6F72B6DE" w14:textId="6DFBA43C" w:rsidR="00604595" w:rsidRPr="00F83737" w:rsidRDefault="00604595" w:rsidP="00604595">
            <w:pPr>
              <w:pStyle w:val="ListParagraph"/>
              <w:numPr>
                <w:ilvl w:val="0"/>
                <w:numId w:val="15"/>
              </w:numPr>
              <w:rPr>
                <w:b/>
                <w:bCs/>
              </w:rPr>
            </w:pPr>
            <w:r>
              <w:t xml:space="preserve">Ranks </w:t>
            </w:r>
            <w:hyperlink r:id="rId36" w:anchor="Table4_305" w:history="1">
              <w:r w:rsidRPr="00F83737">
                <w:rPr>
                  <w:rStyle w:val="Hyperlink"/>
                  <w:b/>
                  <w:bCs/>
                </w:rPr>
                <w:t>4</w:t>
              </w:r>
              <w:r w:rsidR="00F83737" w:rsidRPr="00F83737">
                <w:rPr>
                  <w:rStyle w:val="Hyperlink"/>
                  <w:b/>
                  <w:bCs/>
                </w:rPr>
                <w:t>th</w:t>
              </w:r>
            </w:hyperlink>
            <w:r w:rsidRPr="00F83737">
              <w:rPr>
                <w:b/>
                <w:bCs/>
              </w:rPr>
              <w:t xml:space="preserve"> </w:t>
            </w:r>
            <w:r>
              <w:t xml:space="preserve">in state for ratio of </w:t>
            </w:r>
            <w:r w:rsidR="00F83737">
              <w:t xml:space="preserve">one story floors at </w:t>
            </w:r>
            <w:r w:rsidR="00F83737" w:rsidRPr="00F83737">
              <w:rPr>
                <w:b/>
                <w:bCs/>
              </w:rPr>
              <w:t>96.1%</w:t>
            </w:r>
          </w:p>
          <w:p w14:paraId="6EED6148" w14:textId="77777777" w:rsidR="00604595" w:rsidRPr="00604595" w:rsidRDefault="00604595" w:rsidP="00604595">
            <w:pPr>
              <w:pStyle w:val="ListParagraph"/>
              <w:ind w:left="388"/>
            </w:pPr>
          </w:p>
          <w:p w14:paraId="474E6391" w14:textId="396756A0" w:rsidR="00E93830" w:rsidRPr="00E93830" w:rsidRDefault="00E93830" w:rsidP="00E93830">
            <w:pPr>
              <w:pStyle w:val="ListParagraph"/>
              <w:numPr>
                <w:ilvl w:val="0"/>
                <w:numId w:val="9"/>
              </w:numPr>
              <w:ind w:left="388"/>
            </w:pPr>
            <w:r>
              <w:rPr>
                <w:b/>
                <w:bCs/>
              </w:rPr>
              <w:t>Ronceverte</w:t>
            </w:r>
            <w:r>
              <w:t xml:space="preserve"> </w:t>
            </w:r>
            <w:r w:rsidRPr="00E93830">
              <w:t xml:space="preserve">ranks </w:t>
            </w:r>
            <w:hyperlink r:id="rId37" w:anchor="Table1_303" w:history="1">
              <w:r w:rsidRPr="0019373C">
                <w:rPr>
                  <w:rStyle w:val="Hyperlink"/>
                  <w:b/>
                  <w:bCs/>
                </w:rPr>
                <w:t>130</w:t>
              </w:r>
              <w:r w:rsidR="0019373C" w:rsidRPr="0019373C">
                <w:rPr>
                  <w:rStyle w:val="Hyperlink"/>
                  <w:b/>
                  <w:bCs/>
                </w:rPr>
                <w:t>th</w:t>
              </w:r>
            </w:hyperlink>
            <w:r w:rsidRPr="00E93830">
              <w:t xml:space="preserve"> (C</w:t>
            </w:r>
            <w:r w:rsidR="0019373C">
              <w:t>R</w:t>
            </w:r>
            <w:r w:rsidRPr="00E93830">
              <w:t>I 43.4%</w:t>
            </w:r>
            <w:r w:rsidR="00F83737">
              <w:t>; 2 Top 10% factors</w:t>
            </w:r>
            <w:r w:rsidR="001A6D54">
              <w:t>, MODERATE RISK</w:t>
            </w:r>
            <w:r w:rsidRPr="00E93830">
              <w:t>)</w:t>
            </w:r>
          </w:p>
          <w:p w14:paraId="081932F5" w14:textId="1A75E5E6" w:rsidR="00F83737" w:rsidRDefault="00F83737" w:rsidP="00F83737">
            <w:pPr>
              <w:pStyle w:val="ListParagraph"/>
              <w:numPr>
                <w:ilvl w:val="0"/>
                <w:numId w:val="15"/>
              </w:numPr>
            </w:pPr>
            <w:r w:rsidRPr="00014E5A">
              <w:rPr>
                <w:u w:val="single"/>
              </w:rPr>
              <w:t>47 structures in SFHA</w:t>
            </w:r>
            <w:r>
              <w:t>; 1 floodway structure</w:t>
            </w:r>
          </w:p>
          <w:p w14:paraId="6E1A14CA" w14:textId="67298387" w:rsidR="00E93830" w:rsidRDefault="00F83737" w:rsidP="007B7326">
            <w:pPr>
              <w:pStyle w:val="ListParagraph"/>
              <w:numPr>
                <w:ilvl w:val="0"/>
                <w:numId w:val="15"/>
              </w:numPr>
            </w:pPr>
            <w:r>
              <w:t>Ranks 15th</w:t>
            </w:r>
            <w:r w:rsidRPr="00F83737">
              <w:rPr>
                <w:b/>
                <w:bCs/>
              </w:rPr>
              <w:t xml:space="preserve"> </w:t>
            </w:r>
            <w:r>
              <w:t>in state for historical community assets at 80.2%</w:t>
            </w:r>
          </w:p>
          <w:p w14:paraId="01CD99E8" w14:textId="77777777" w:rsidR="00E93830" w:rsidRDefault="00E93830" w:rsidP="007B7326"/>
          <w:p w14:paraId="446F8ACA" w14:textId="51E3CDFF" w:rsidR="007B7326" w:rsidRDefault="007B7326" w:rsidP="008A7E35">
            <w:r w:rsidRPr="00D46C43">
              <w:rPr>
                <w:sz w:val="20"/>
                <w:szCs w:val="20"/>
              </w:rPr>
              <w:t xml:space="preserve">*Alderson </w:t>
            </w:r>
            <w:r w:rsidRPr="00AE104D">
              <w:rPr>
                <w:sz w:val="20"/>
                <w:szCs w:val="20"/>
              </w:rPr>
              <w:t>s</w:t>
            </w:r>
            <w:r w:rsidRPr="00D46C43">
              <w:rPr>
                <w:sz w:val="20"/>
                <w:szCs w:val="20"/>
              </w:rPr>
              <w:t>pans Greenb</w:t>
            </w:r>
            <w:r w:rsidRPr="00AE104D">
              <w:rPr>
                <w:sz w:val="20"/>
                <w:szCs w:val="20"/>
              </w:rPr>
              <w:t>r</w:t>
            </w:r>
            <w:r w:rsidRPr="00D46C43">
              <w:rPr>
                <w:sz w:val="20"/>
                <w:szCs w:val="20"/>
              </w:rPr>
              <w:t>ier &amp; Monroe Counties</w:t>
            </w:r>
            <w:r w:rsidRPr="00AE104D">
              <w:rPr>
                <w:sz w:val="20"/>
                <w:szCs w:val="20"/>
              </w:rPr>
              <w:t>.</w:t>
            </w:r>
          </w:p>
        </w:tc>
        <w:tc>
          <w:tcPr>
            <w:tcW w:w="3150" w:type="dxa"/>
          </w:tcPr>
          <w:p w14:paraId="08178034" w14:textId="7DCC6FAC" w:rsidR="008B4253" w:rsidRPr="00AE104D" w:rsidRDefault="008B4253" w:rsidP="007B7326">
            <w:pPr>
              <w:rPr>
                <w:u w:val="single"/>
              </w:rPr>
            </w:pPr>
            <w:r w:rsidRPr="00503FF3">
              <w:rPr>
                <w:highlight w:val="yellow"/>
                <w:u w:val="single"/>
              </w:rPr>
              <w:lastRenderedPageBreak/>
              <w:t>TOP 10%</w:t>
            </w:r>
            <w:r w:rsidR="007F5A21" w:rsidRPr="00503FF3">
              <w:rPr>
                <w:highlight w:val="yellow"/>
                <w:u w:val="single"/>
              </w:rPr>
              <w:t xml:space="preserve"> (ALDERSON)</w:t>
            </w:r>
          </w:p>
          <w:p w14:paraId="7F9824E9" w14:textId="77777777" w:rsidR="00443790" w:rsidRPr="008A7E35" w:rsidRDefault="00443790" w:rsidP="00443790">
            <w:pPr>
              <w:pStyle w:val="ListParagraph"/>
              <w:numPr>
                <w:ilvl w:val="0"/>
                <w:numId w:val="3"/>
              </w:numPr>
              <w:ind w:left="361"/>
            </w:pPr>
            <w:r w:rsidRPr="008A7E35">
              <w:t>BUILDING CHARACTERISTICS</w:t>
            </w:r>
          </w:p>
          <w:p w14:paraId="1AB5A5CC" w14:textId="12CF6946" w:rsidR="00443790" w:rsidRPr="008A7E35" w:rsidRDefault="00443790" w:rsidP="00443790">
            <w:pPr>
              <w:pStyle w:val="ListParagraph"/>
              <w:numPr>
                <w:ilvl w:val="1"/>
                <w:numId w:val="3"/>
              </w:numPr>
              <w:ind w:left="729"/>
            </w:pPr>
            <w:r w:rsidRPr="008A7E35">
              <w:t>9</w:t>
            </w:r>
            <w:r w:rsidR="006D0409" w:rsidRPr="008A7E35">
              <w:t>6</w:t>
            </w:r>
            <w:r w:rsidRPr="008A7E35">
              <w:t>% Pre-FIRM Buildings</w:t>
            </w:r>
          </w:p>
          <w:p w14:paraId="55127D78" w14:textId="77777777" w:rsidR="00443790" w:rsidRPr="008A7E35" w:rsidRDefault="00443790" w:rsidP="00443790">
            <w:pPr>
              <w:pStyle w:val="ListParagraph"/>
              <w:numPr>
                <w:ilvl w:val="0"/>
                <w:numId w:val="3"/>
              </w:numPr>
              <w:ind w:left="361"/>
            </w:pPr>
            <w:r w:rsidRPr="008A7E35">
              <w:t>CRITICAL INFRASTRUCTURE</w:t>
            </w:r>
          </w:p>
          <w:p w14:paraId="416435F7" w14:textId="030CB564" w:rsidR="00443790" w:rsidRDefault="00443790" w:rsidP="00443790">
            <w:pPr>
              <w:pStyle w:val="ListParagraph"/>
              <w:numPr>
                <w:ilvl w:val="1"/>
                <w:numId w:val="3"/>
              </w:numPr>
              <w:ind w:left="729"/>
            </w:pPr>
            <w:r w:rsidRPr="008A7E35">
              <w:t>40% of Roads Inundated during major flood event</w:t>
            </w:r>
            <w:r>
              <w:t xml:space="preserve"> </w:t>
            </w:r>
            <w:r w:rsidRPr="008A7E35">
              <w:t>(</w:t>
            </w:r>
            <w:r w:rsidR="006D0409" w:rsidRPr="008A7E35">
              <w:t>14</w:t>
            </w:r>
            <w:r w:rsidRPr="008A7E35">
              <w:rPr>
                <w:vertAlign w:val="superscript"/>
              </w:rPr>
              <w:t>th</w:t>
            </w:r>
            <w:r w:rsidRPr="008A7E35">
              <w:t xml:space="preserve"> rank in state)</w:t>
            </w:r>
          </w:p>
          <w:p w14:paraId="6855086A" w14:textId="77777777" w:rsidR="00273728" w:rsidRPr="008A7E35" w:rsidRDefault="00273728" w:rsidP="00273728">
            <w:pPr>
              <w:pStyle w:val="ListParagraph"/>
              <w:numPr>
                <w:ilvl w:val="0"/>
                <w:numId w:val="3"/>
              </w:numPr>
              <w:ind w:left="361"/>
            </w:pPr>
            <w:r w:rsidRPr="008A7E35">
              <w:t>COMMUNITY ASSETS</w:t>
            </w:r>
          </w:p>
          <w:p w14:paraId="2130C864" w14:textId="77777777" w:rsidR="00273728" w:rsidRPr="008A7E35" w:rsidRDefault="00273728" w:rsidP="00273728">
            <w:pPr>
              <w:pStyle w:val="ListParagraph"/>
              <w:numPr>
                <w:ilvl w:val="1"/>
                <w:numId w:val="3"/>
              </w:numPr>
              <w:ind w:left="698"/>
            </w:pPr>
            <w:r w:rsidRPr="008A7E35">
              <w:t>30 Historical Assets</w:t>
            </w:r>
          </w:p>
          <w:p w14:paraId="67845DCC" w14:textId="77777777" w:rsidR="00273728" w:rsidRPr="008A7E35" w:rsidRDefault="00273728" w:rsidP="00273728">
            <w:pPr>
              <w:pStyle w:val="ListParagraph"/>
              <w:numPr>
                <w:ilvl w:val="1"/>
                <w:numId w:val="3"/>
              </w:numPr>
              <w:ind w:left="698"/>
            </w:pPr>
            <w:r w:rsidRPr="008A7E35">
              <w:t>9 Non-Historical Assets</w:t>
            </w:r>
          </w:p>
          <w:p w14:paraId="372B5471" w14:textId="76CB1D08" w:rsidR="00835CAC" w:rsidRDefault="00B54342" w:rsidP="008B4253">
            <w:pPr>
              <w:pStyle w:val="ListParagraph"/>
              <w:numPr>
                <w:ilvl w:val="0"/>
                <w:numId w:val="3"/>
              </w:numPr>
              <w:ind w:left="361"/>
            </w:pPr>
            <w:r>
              <w:t>201 Disaster Claims</w:t>
            </w:r>
          </w:p>
          <w:p w14:paraId="3FB719F7" w14:textId="77777777" w:rsidR="008B4253" w:rsidRDefault="008B4253" w:rsidP="007B7326"/>
          <w:p w14:paraId="6F38FEBE" w14:textId="50FA376F" w:rsidR="007B7326" w:rsidRPr="00AE104D" w:rsidRDefault="007F5A21" w:rsidP="007B7326">
            <w:pPr>
              <w:rPr>
                <w:u w:val="single"/>
              </w:rPr>
            </w:pPr>
            <w:r w:rsidRPr="00DF24C4">
              <w:rPr>
                <w:highlight w:val="yellow"/>
                <w:u w:val="single"/>
              </w:rPr>
              <w:t>TOP 10% (RAINELLE)</w:t>
            </w:r>
          </w:p>
          <w:p w14:paraId="6BF968ED" w14:textId="6B00314F" w:rsidR="002552A4" w:rsidRDefault="002552A4" w:rsidP="008B4253">
            <w:pPr>
              <w:pStyle w:val="ListParagraph"/>
              <w:numPr>
                <w:ilvl w:val="0"/>
                <w:numId w:val="3"/>
              </w:numPr>
              <w:ind w:left="361"/>
            </w:pPr>
            <w:r>
              <w:t>BUILDING EXPOSURE</w:t>
            </w:r>
            <w:r w:rsidR="006065A7">
              <w:t xml:space="preserve"> </w:t>
            </w:r>
          </w:p>
          <w:p w14:paraId="40BFF8F5" w14:textId="7A052608" w:rsidR="008B4253" w:rsidRDefault="00D319EB" w:rsidP="002552A4">
            <w:pPr>
              <w:pStyle w:val="ListParagraph"/>
              <w:numPr>
                <w:ilvl w:val="0"/>
                <w:numId w:val="11"/>
              </w:numPr>
            </w:pPr>
            <w:r>
              <w:t>336</w:t>
            </w:r>
            <w:r w:rsidR="008B4253">
              <w:t xml:space="preserve"> Buildings in SFHA</w:t>
            </w:r>
          </w:p>
          <w:p w14:paraId="02A83BB5" w14:textId="36B1BFE9" w:rsidR="008B4253" w:rsidRDefault="00D319EB" w:rsidP="002552A4">
            <w:pPr>
              <w:pStyle w:val="ListParagraph"/>
              <w:numPr>
                <w:ilvl w:val="0"/>
                <w:numId w:val="11"/>
              </w:numPr>
            </w:pPr>
            <w:r>
              <w:t>47</w:t>
            </w:r>
            <w:r w:rsidR="008B4253">
              <w:t xml:space="preserve"> Floodway Structures</w:t>
            </w:r>
          </w:p>
          <w:p w14:paraId="4A829C3E" w14:textId="68C4C268" w:rsidR="002552A4" w:rsidRDefault="00D319EB" w:rsidP="002552A4">
            <w:pPr>
              <w:pStyle w:val="ListParagraph"/>
              <w:numPr>
                <w:ilvl w:val="0"/>
                <w:numId w:val="11"/>
              </w:numPr>
            </w:pPr>
            <w:r>
              <w:lastRenderedPageBreak/>
              <w:t>34% of floodplain buildings to total buildings</w:t>
            </w:r>
            <w:r w:rsidR="002552A4">
              <w:t xml:space="preserve"> </w:t>
            </w:r>
          </w:p>
          <w:p w14:paraId="130DFBC5" w14:textId="77777777" w:rsidR="00E340B0" w:rsidRDefault="00E340B0" w:rsidP="00E340B0">
            <w:pPr>
              <w:pStyle w:val="ListParagraph"/>
              <w:numPr>
                <w:ilvl w:val="0"/>
                <w:numId w:val="3"/>
              </w:numPr>
              <w:ind w:left="361"/>
            </w:pPr>
            <w:r>
              <w:t>BUILDING CHARACTERISTICS</w:t>
            </w:r>
          </w:p>
          <w:p w14:paraId="1A807F1F" w14:textId="77777777" w:rsidR="00E340B0" w:rsidRDefault="00E340B0" w:rsidP="00E340B0">
            <w:pPr>
              <w:pStyle w:val="ListParagraph"/>
              <w:numPr>
                <w:ilvl w:val="1"/>
                <w:numId w:val="3"/>
              </w:numPr>
              <w:ind w:left="729"/>
            </w:pPr>
            <w:r>
              <w:t xml:space="preserve">Pre-FIRM:  </w:t>
            </w:r>
            <w:r w:rsidRPr="00D319EB">
              <w:t>9</w:t>
            </w:r>
            <w:r>
              <w:t>9%</w:t>
            </w:r>
            <w:r w:rsidRPr="00D319EB">
              <w:t xml:space="preserve"> of floodplain buildings are Pre-FIRM or built with no FIRM in effect</w:t>
            </w:r>
          </w:p>
          <w:p w14:paraId="2C34DC21" w14:textId="4CCD57AF" w:rsidR="002552A4" w:rsidRDefault="002552A4" w:rsidP="008B4253">
            <w:pPr>
              <w:pStyle w:val="ListParagraph"/>
              <w:numPr>
                <w:ilvl w:val="0"/>
                <w:numId w:val="3"/>
              </w:numPr>
              <w:ind w:left="361"/>
            </w:pPr>
            <w:r>
              <w:t>CRITICAL INFRASTRUCTURE</w:t>
            </w:r>
          </w:p>
          <w:p w14:paraId="1D939425" w14:textId="6F0AA859" w:rsidR="002552A4" w:rsidRDefault="00D319EB" w:rsidP="00D319EB">
            <w:pPr>
              <w:pStyle w:val="ListParagraph"/>
              <w:numPr>
                <w:ilvl w:val="1"/>
                <w:numId w:val="3"/>
              </w:numPr>
              <w:ind w:left="729"/>
            </w:pPr>
            <w:r>
              <w:t>39%</w:t>
            </w:r>
            <w:r w:rsidR="002552A4">
              <w:t xml:space="preserve"> of Roads Inundated</w:t>
            </w:r>
            <w:r>
              <w:t xml:space="preserve"> during major flood event</w:t>
            </w:r>
            <w:r w:rsidR="000E64DE">
              <w:t xml:space="preserve"> (16</w:t>
            </w:r>
            <w:r w:rsidR="000E64DE" w:rsidRPr="000E64DE">
              <w:rPr>
                <w:vertAlign w:val="superscript"/>
              </w:rPr>
              <w:t>th</w:t>
            </w:r>
            <w:r w:rsidR="000E64DE">
              <w:t xml:space="preserve"> rank in state)</w:t>
            </w:r>
          </w:p>
          <w:p w14:paraId="5C47C3EE" w14:textId="23F7024A" w:rsidR="002552A4" w:rsidRDefault="002552A4" w:rsidP="008B4253">
            <w:pPr>
              <w:pStyle w:val="ListParagraph"/>
              <w:numPr>
                <w:ilvl w:val="0"/>
                <w:numId w:val="3"/>
              </w:numPr>
              <w:ind w:left="361"/>
            </w:pPr>
            <w:r>
              <w:t>PEOPLE/SOCIAL</w:t>
            </w:r>
          </w:p>
          <w:p w14:paraId="149B12C6" w14:textId="4E96ACC1" w:rsidR="002552A4" w:rsidRDefault="00D319EB" w:rsidP="006065A7">
            <w:pPr>
              <w:pStyle w:val="ListParagraph"/>
              <w:numPr>
                <w:ilvl w:val="1"/>
                <w:numId w:val="3"/>
              </w:numPr>
              <w:ind w:left="729"/>
            </w:pPr>
            <w:r>
              <w:t xml:space="preserve">38% of </w:t>
            </w:r>
            <w:r w:rsidR="002552A4">
              <w:t xml:space="preserve">Population </w:t>
            </w:r>
            <w:r>
              <w:t>D</w:t>
            </w:r>
            <w:r w:rsidR="002552A4">
              <w:t>isplaced</w:t>
            </w:r>
            <w:r>
              <w:t xml:space="preserve"> </w:t>
            </w:r>
            <w:r w:rsidRPr="00D319EB">
              <w:t> </w:t>
            </w:r>
            <w:r>
              <w:t>during major (100-yr) flood event.</w:t>
            </w:r>
          </w:p>
          <w:p w14:paraId="17C13F5D" w14:textId="1AC0A084" w:rsidR="008B4253" w:rsidRDefault="00D319EB" w:rsidP="008B4253">
            <w:pPr>
              <w:pStyle w:val="ListParagraph"/>
              <w:numPr>
                <w:ilvl w:val="0"/>
                <w:numId w:val="3"/>
              </w:numPr>
              <w:ind w:left="361"/>
            </w:pPr>
            <w:r>
              <w:t>154</w:t>
            </w:r>
            <w:r w:rsidR="008B4253">
              <w:t xml:space="preserve"> </w:t>
            </w:r>
            <w:r w:rsidR="00DF24C4">
              <w:t>Prior Damage Claims</w:t>
            </w:r>
          </w:p>
          <w:p w14:paraId="56E81647" w14:textId="77777777" w:rsidR="007F5A21" w:rsidRDefault="007F5A21" w:rsidP="007F5A21"/>
          <w:p w14:paraId="6C70F72A" w14:textId="77777777" w:rsidR="006065A7" w:rsidRDefault="006065A7" w:rsidP="007F5A21"/>
          <w:p w14:paraId="2CCB7D3C" w14:textId="1C8003B4" w:rsidR="007F5A21" w:rsidRPr="00AE104D" w:rsidRDefault="007F5A21" w:rsidP="007F5A21">
            <w:pPr>
              <w:rPr>
                <w:u w:val="single"/>
              </w:rPr>
            </w:pPr>
            <w:r w:rsidRPr="00F83737">
              <w:rPr>
                <w:highlight w:val="yellow"/>
                <w:u w:val="single"/>
              </w:rPr>
              <w:t>TOP 10% (WHITE SULPHUR SP</w:t>
            </w:r>
            <w:r w:rsidR="00F6279B" w:rsidRPr="00F83737">
              <w:rPr>
                <w:highlight w:val="yellow"/>
                <w:u w:val="single"/>
              </w:rPr>
              <w:t>R</w:t>
            </w:r>
            <w:r w:rsidR="00014E5A">
              <w:rPr>
                <w:highlight w:val="yellow"/>
                <w:u w:val="single"/>
              </w:rPr>
              <w:t>INGS</w:t>
            </w:r>
            <w:r w:rsidRPr="00F83737">
              <w:rPr>
                <w:highlight w:val="yellow"/>
                <w:u w:val="single"/>
              </w:rPr>
              <w:t>)</w:t>
            </w:r>
          </w:p>
          <w:p w14:paraId="4D7B5230" w14:textId="1A5263EA" w:rsidR="007F5A21" w:rsidRDefault="00227021" w:rsidP="007F5A21">
            <w:pPr>
              <w:pStyle w:val="ListParagraph"/>
              <w:numPr>
                <w:ilvl w:val="0"/>
                <w:numId w:val="3"/>
              </w:numPr>
              <w:ind w:left="361"/>
            </w:pPr>
            <w:r>
              <w:t>302</w:t>
            </w:r>
            <w:r w:rsidR="007F5A21">
              <w:t xml:space="preserve"> Buildings in SFHA</w:t>
            </w:r>
          </w:p>
          <w:p w14:paraId="7AC651CE" w14:textId="6E5024B0" w:rsidR="007F5A21" w:rsidRDefault="00227021" w:rsidP="007F5A21">
            <w:pPr>
              <w:pStyle w:val="ListParagraph"/>
              <w:numPr>
                <w:ilvl w:val="0"/>
                <w:numId w:val="3"/>
              </w:numPr>
              <w:ind w:left="361"/>
            </w:pPr>
            <w:r>
              <w:t>105</w:t>
            </w:r>
            <w:r w:rsidR="007F5A21">
              <w:t xml:space="preserve"> Floodway Structures</w:t>
            </w:r>
          </w:p>
          <w:p w14:paraId="299DD5CF" w14:textId="77777777" w:rsidR="008B4253" w:rsidRDefault="008B4253" w:rsidP="007B7326"/>
          <w:p w14:paraId="27202956" w14:textId="7FAA8581" w:rsidR="00E93830" w:rsidRPr="00AE104D" w:rsidRDefault="00E93830" w:rsidP="00E93830">
            <w:pPr>
              <w:rPr>
                <w:u w:val="single"/>
              </w:rPr>
            </w:pPr>
            <w:r w:rsidRPr="00F83737">
              <w:rPr>
                <w:highlight w:val="yellow"/>
                <w:u w:val="single"/>
              </w:rPr>
              <w:t>TOP 10% (RUPERT)</w:t>
            </w:r>
          </w:p>
          <w:p w14:paraId="17266842" w14:textId="77777777" w:rsidR="00604595" w:rsidRDefault="00604595" w:rsidP="00604595">
            <w:pPr>
              <w:pStyle w:val="ListParagraph"/>
              <w:numPr>
                <w:ilvl w:val="0"/>
                <w:numId w:val="3"/>
              </w:numPr>
              <w:ind w:left="361"/>
            </w:pPr>
            <w:r w:rsidRPr="00604595">
              <w:t xml:space="preserve">96% of floodplain buildings have only one story </w:t>
            </w:r>
            <w:r>
              <w:t>(80% median value statewide)</w:t>
            </w:r>
          </w:p>
          <w:p w14:paraId="3932ABFC" w14:textId="77777777" w:rsidR="00E93830" w:rsidRDefault="00E93830" w:rsidP="007B7326"/>
          <w:p w14:paraId="67FCBCFC" w14:textId="07C654A3" w:rsidR="00E93830" w:rsidRPr="00AE104D" w:rsidRDefault="00E93830" w:rsidP="00E93830">
            <w:pPr>
              <w:rPr>
                <w:u w:val="single"/>
              </w:rPr>
            </w:pPr>
            <w:r w:rsidRPr="00F83737">
              <w:rPr>
                <w:highlight w:val="yellow"/>
                <w:u w:val="single"/>
              </w:rPr>
              <w:t>TOP 10% (RONCEVERTE)</w:t>
            </w:r>
          </w:p>
          <w:p w14:paraId="65EAF29A" w14:textId="770E0232" w:rsidR="00E93830" w:rsidRDefault="00F83737" w:rsidP="00E93830">
            <w:pPr>
              <w:pStyle w:val="ListParagraph"/>
              <w:numPr>
                <w:ilvl w:val="0"/>
                <w:numId w:val="3"/>
              </w:numPr>
              <w:ind w:left="361"/>
            </w:pPr>
            <w:r>
              <w:t>27 Historical Community Assets</w:t>
            </w:r>
          </w:p>
          <w:p w14:paraId="49057F23" w14:textId="412FCC64" w:rsidR="00F83737" w:rsidRDefault="00F83737" w:rsidP="00E93830">
            <w:pPr>
              <w:pStyle w:val="ListParagraph"/>
              <w:numPr>
                <w:ilvl w:val="0"/>
                <w:numId w:val="3"/>
              </w:numPr>
              <w:ind w:left="361"/>
            </w:pPr>
            <w:r>
              <w:t>50 Repetitive Loss Structures</w:t>
            </w:r>
            <w:r w:rsidR="002C4806">
              <w:t xml:space="preserve"> (structures may have been removed since only 47 structures in SFHA)</w:t>
            </w:r>
          </w:p>
          <w:p w14:paraId="062C44BF" w14:textId="274437D9" w:rsidR="00E93830" w:rsidRDefault="00E93830" w:rsidP="00F83737">
            <w:pPr>
              <w:pStyle w:val="ListParagraph"/>
              <w:ind w:left="361"/>
            </w:pPr>
          </w:p>
        </w:tc>
        <w:tc>
          <w:tcPr>
            <w:tcW w:w="1890" w:type="dxa"/>
          </w:tcPr>
          <w:p w14:paraId="3C4D255D" w14:textId="0E56D4FC" w:rsidR="007B7326" w:rsidRDefault="00227021" w:rsidP="007B7326">
            <w:hyperlink r:id="rId38" w:history="1">
              <w:r w:rsidRPr="00F1030D">
                <w:rPr>
                  <w:rStyle w:val="Hyperlink"/>
                </w:rPr>
                <w:t>All Risk Alderson</w:t>
              </w:r>
            </w:hyperlink>
          </w:p>
          <w:p w14:paraId="01EEDC30" w14:textId="6E5D9691" w:rsidR="00227021" w:rsidRDefault="00227021" w:rsidP="007B7326">
            <w:hyperlink r:id="rId39" w:history="1">
              <w:r w:rsidRPr="00227021">
                <w:rPr>
                  <w:rStyle w:val="Hyperlink"/>
                </w:rPr>
                <w:t>All Risk Rainelle</w:t>
              </w:r>
            </w:hyperlink>
          </w:p>
          <w:p w14:paraId="732C66E2" w14:textId="3EB21FF5" w:rsidR="00227021" w:rsidRDefault="00227021" w:rsidP="007B7326">
            <w:hyperlink r:id="rId40" w:history="1">
              <w:r w:rsidRPr="00227021">
                <w:rPr>
                  <w:rStyle w:val="Hyperlink"/>
                </w:rPr>
                <w:t>Al Risk WSS</w:t>
              </w:r>
            </w:hyperlink>
          </w:p>
          <w:p w14:paraId="3EEFCD49" w14:textId="1A278D46" w:rsidR="00E93830" w:rsidRDefault="00E93830" w:rsidP="007B7326">
            <w:hyperlink r:id="rId41" w:history="1">
              <w:r w:rsidRPr="00E93830">
                <w:rPr>
                  <w:rStyle w:val="Hyperlink"/>
                </w:rPr>
                <w:t>All Risk Rupert</w:t>
              </w:r>
            </w:hyperlink>
          </w:p>
          <w:p w14:paraId="0860A082" w14:textId="113BC9D2" w:rsidR="00E93830" w:rsidRDefault="00E93830" w:rsidP="007B7326">
            <w:hyperlink r:id="rId42" w:history="1">
              <w:r w:rsidRPr="00F83737">
                <w:rPr>
                  <w:rStyle w:val="Hyperlink"/>
                </w:rPr>
                <w:t>All Ronceverte</w:t>
              </w:r>
            </w:hyperlink>
          </w:p>
          <w:p w14:paraId="09844038" w14:textId="77777777" w:rsidR="00E93830" w:rsidRDefault="00E93830" w:rsidP="007B7326"/>
          <w:p w14:paraId="581F13BD" w14:textId="3EBE27D4" w:rsidR="007F5A21" w:rsidRDefault="00E918BC" w:rsidP="007B7326">
            <w:hyperlink r:id="rId43" w:history="1">
              <w:r w:rsidRPr="00854ACA">
                <w:rPr>
                  <w:rStyle w:val="Hyperlink"/>
                </w:rPr>
                <w:t>T</w:t>
              </w:r>
              <w:r w:rsidR="007F5A21" w:rsidRPr="00854ACA">
                <w:rPr>
                  <w:rStyle w:val="Hyperlink"/>
                </w:rPr>
                <w:t>op 20% Alderson</w:t>
              </w:r>
            </w:hyperlink>
          </w:p>
          <w:p w14:paraId="0099B6E7" w14:textId="2C7F3FC1" w:rsidR="007F5A21" w:rsidRDefault="007F5A21" w:rsidP="007B7326">
            <w:hyperlink r:id="rId44" w:history="1">
              <w:r w:rsidRPr="00854ACA">
                <w:rPr>
                  <w:rStyle w:val="Hyperlink"/>
                </w:rPr>
                <w:t>Top 20% Rainelle</w:t>
              </w:r>
            </w:hyperlink>
          </w:p>
          <w:p w14:paraId="665DCCC7" w14:textId="3A109770" w:rsidR="007F5A21" w:rsidRDefault="00650D52" w:rsidP="007B7326">
            <w:hyperlink r:id="rId45" w:history="1">
              <w:r w:rsidRPr="00854ACA">
                <w:rPr>
                  <w:rStyle w:val="Hyperlink"/>
                </w:rPr>
                <w:t>Top 20% WSS</w:t>
              </w:r>
            </w:hyperlink>
            <w:r>
              <w:t xml:space="preserve"> </w:t>
            </w:r>
          </w:p>
          <w:p w14:paraId="110BFD8F" w14:textId="77777777" w:rsidR="00650D52" w:rsidRDefault="00650D52" w:rsidP="007B7326"/>
          <w:p w14:paraId="08A411DD" w14:textId="7F36BD21" w:rsidR="00650D52" w:rsidRDefault="00650D52" w:rsidP="007B7326">
            <w:hyperlink r:id="rId46" w:anchor="Table1_127" w:history="1">
              <w:r w:rsidRPr="00854ACA">
                <w:rPr>
                  <w:rStyle w:val="Hyperlink"/>
                </w:rPr>
                <w:t>Alderson</w:t>
              </w:r>
              <w:r w:rsidR="00854ACA" w:rsidRPr="00854ACA">
                <w:rPr>
                  <w:rStyle w:val="Hyperlink"/>
                </w:rPr>
                <w:t xml:space="preserve"> Highlight</w:t>
              </w:r>
            </w:hyperlink>
          </w:p>
          <w:p w14:paraId="2ABF7161" w14:textId="505E8505" w:rsidR="00854ACA" w:rsidRDefault="00854ACA" w:rsidP="007B7326">
            <w:hyperlink r:id="rId47" w:anchor="Table1_293" w:history="1">
              <w:r w:rsidRPr="00854ACA">
                <w:rPr>
                  <w:rStyle w:val="Hyperlink"/>
                </w:rPr>
                <w:t>Rainell Highlight</w:t>
              </w:r>
            </w:hyperlink>
          </w:p>
          <w:p w14:paraId="2C3F605A" w14:textId="4D293697" w:rsidR="00854ACA" w:rsidRDefault="00854ACA" w:rsidP="007B7326">
            <w:hyperlink r:id="rId48" w:history="1">
              <w:r w:rsidRPr="00854ACA">
                <w:rPr>
                  <w:rStyle w:val="Hyperlink"/>
                </w:rPr>
                <w:t>WSS Highlight</w:t>
              </w:r>
            </w:hyperlink>
          </w:p>
          <w:p w14:paraId="6655548E" w14:textId="439C703A" w:rsidR="00854ACA" w:rsidRDefault="00854ACA" w:rsidP="007B7326"/>
          <w:p w14:paraId="2061F968" w14:textId="4603E6CF" w:rsidR="00D319EB" w:rsidRDefault="00227021" w:rsidP="007B7326">
            <w:hyperlink r:id="rId49" w:anchor="Table3_293" w:history="1">
              <w:r>
                <w:rPr>
                  <w:rStyle w:val="Hyperlink"/>
                </w:rPr>
                <w:t>Rainelle Building Exposure Rank</w:t>
              </w:r>
            </w:hyperlink>
          </w:p>
          <w:p w14:paraId="3341D5A1" w14:textId="77777777" w:rsidR="00D319EB" w:rsidRDefault="00D319EB" w:rsidP="007B7326"/>
          <w:p w14:paraId="2CA1F619" w14:textId="7CA6D0D0" w:rsidR="00F1030D" w:rsidRDefault="00F1030D" w:rsidP="007B7326">
            <w:hyperlink r:id="rId50" w:anchor="Table3_346" w:history="1">
              <w:r w:rsidRPr="00F1030D">
                <w:rPr>
                  <w:rStyle w:val="Hyperlink"/>
                </w:rPr>
                <w:t>WSS Building Exposure rank</w:t>
              </w:r>
            </w:hyperlink>
            <w:r w:rsidR="005D0186">
              <w:t xml:space="preserve"> (sort on Building Floodway)</w:t>
            </w:r>
          </w:p>
          <w:p w14:paraId="352B9E81" w14:textId="77777777" w:rsidR="00D319EB" w:rsidRDefault="00D319EB" w:rsidP="007B7326"/>
          <w:p w14:paraId="132AB6E2" w14:textId="7340D564" w:rsidR="007F5A21" w:rsidRDefault="00F83737" w:rsidP="007B7326">
            <w:hyperlink r:id="rId51" w:history="1">
              <w:r w:rsidRPr="00F1030D">
                <w:rPr>
                  <w:rStyle w:val="Hyperlink"/>
                </w:rPr>
                <w:t>5</w:t>
              </w:r>
              <w:r w:rsidR="0000396B" w:rsidRPr="00F1030D">
                <w:rPr>
                  <w:rStyle w:val="Hyperlink"/>
                </w:rPr>
                <w:t xml:space="preserve"> city comparison</w:t>
              </w:r>
            </w:hyperlink>
          </w:p>
          <w:p w14:paraId="42BFBAD8" w14:textId="77777777" w:rsidR="00226DF3" w:rsidRDefault="00226DF3" w:rsidP="007B7326"/>
          <w:p w14:paraId="6B85EC4F" w14:textId="77777777" w:rsidR="00226DF3" w:rsidRDefault="00226DF3" w:rsidP="007B7326"/>
          <w:p w14:paraId="000E3441" w14:textId="77777777" w:rsidR="00226DF3" w:rsidRDefault="00226DF3" w:rsidP="007B7326"/>
          <w:p w14:paraId="6B56134C" w14:textId="51D5C3FA" w:rsidR="00226DF3" w:rsidRDefault="00226DF3" w:rsidP="007B7326">
            <w:hyperlink r:id="rId52" w:history="1">
              <w:r w:rsidRPr="008A34AB">
                <w:rPr>
                  <w:rStyle w:val="Hyperlink"/>
                </w:rPr>
                <w:t>County-Community Report</w:t>
              </w:r>
            </w:hyperlink>
          </w:p>
        </w:tc>
      </w:tr>
      <w:tr w:rsidR="008A7E35" w14:paraId="53F5E5D8" w14:textId="77777777" w:rsidTr="007C790D">
        <w:tc>
          <w:tcPr>
            <w:tcW w:w="1667" w:type="dxa"/>
          </w:tcPr>
          <w:p w14:paraId="22066252" w14:textId="6920C078" w:rsidR="00E918BC" w:rsidRPr="008F35D7" w:rsidRDefault="00E918BC" w:rsidP="007B7326">
            <w:pPr>
              <w:rPr>
                <w:b/>
                <w:bCs/>
              </w:rPr>
            </w:pPr>
            <w:r w:rsidRPr="008F35D7">
              <w:rPr>
                <w:b/>
                <w:bCs/>
              </w:rPr>
              <w:lastRenderedPageBreak/>
              <w:t>Region</w:t>
            </w:r>
          </w:p>
        </w:tc>
        <w:tc>
          <w:tcPr>
            <w:tcW w:w="3823" w:type="dxa"/>
          </w:tcPr>
          <w:p w14:paraId="6BA19EB3" w14:textId="77777777" w:rsidR="007E36BD" w:rsidRDefault="00E918BC" w:rsidP="007B7326">
            <w:r w:rsidRPr="009F4BFE">
              <w:t>A Cumulative Flood Risk Index of 24 flood factors reveals that </w:t>
            </w:r>
            <w:r w:rsidRPr="009F4BFE">
              <w:rPr>
                <w:b/>
                <w:bCs/>
              </w:rPr>
              <w:t>PDC Region 4 </w:t>
            </w:r>
            <w:r w:rsidRPr="009F4BFE">
              <w:t>ranks </w:t>
            </w:r>
            <w:hyperlink r:id="rId53" w:anchor="Table1_60" w:tgtFrame="_blank" w:history="1">
              <w:r w:rsidRPr="009F4BFE">
                <w:rPr>
                  <w:rStyle w:val="Hyperlink"/>
                  <w:b/>
                  <w:bCs/>
                </w:rPr>
                <w:t>6th</w:t>
              </w:r>
            </w:hyperlink>
            <w:r w:rsidRPr="009F4BFE">
              <w:t xml:space="preserve"> of 11 regions in the state </w:t>
            </w:r>
            <w:r w:rsidRPr="009F4BFE">
              <w:lastRenderedPageBreak/>
              <w:t>with a Cumulative Flood Risk Score of </w:t>
            </w:r>
            <w:r w:rsidRPr="009F4BFE">
              <w:rPr>
                <w:b/>
                <w:bCs/>
              </w:rPr>
              <w:t>50%</w:t>
            </w:r>
            <w:r w:rsidRPr="009F4BFE">
              <w:t>.</w:t>
            </w:r>
          </w:p>
          <w:p w14:paraId="14D53BEE" w14:textId="77777777" w:rsidR="007E36BD" w:rsidRDefault="007E36BD" w:rsidP="007B7326"/>
          <w:p w14:paraId="69F6A546" w14:textId="325227FF" w:rsidR="00E918BC" w:rsidRDefault="00E918BC" w:rsidP="007B7326">
            <w:r>
              <w:t xml:space="preserve">  </w:t>
            </w:r>
          </w:p>
        </w:tc>
        <w:tc>
          <w:tcPr>
            <w:tcW w:w="3150" w:type="dxa"/>
          </w:tcPr>
          <w:p w14:paraId="5A5768E2" w14:textId="6E14DE2F" w:rsidR="00E918BC" w:rsidRPr="002C4806" w:rsidRDefault="00E918BC" w:rsidP="007B7326">
            <w:pPr>
              <w:rPr>
                <w:u w:val="single"/>
              </w:rPr>
            </w:pPr>
            <w:r w:rsidRPr="002C4806">
              <w:rPr>
                <w:u w:val="single"/>
              </w:rPr>
              <w:lastRenderedPageBreak/>
              <w:t>TOP 20% (PDC Region 4)</w:t>
            </w:r>
          </w:p>
          <w:p w14:paraId="5EA69806" w14:textId="15DE98C5" w:rsidR="00E918BC" w:rsidRPr="002C4806" w:rsidRDefault="00E918BC" w:rsidP="000070B3">
            <w:pPr>
              <w:pStyle w:val="ListParagraph"/>
              <w:numPr>
                <w:ilvl w:val="0"/>
                <w:numId w:val="8"/>
              </w:numPr>
              <w:ind w:left="361"/>
            </w:pPr>
            <w:r w:rsidRPr="002C4806">
              <w:t>Total Floodplain Length (miles)</w:t>
            </w:r>
          </w:p>
          <w:p w14:paraId="1E53EA9F" w14:textId="6582D1D1" w:rsidR="00E918BC" w:rsidRPr="002C4806" w:rsidRDefault="00E918BC" w:rsidP="000070B3">
            <w:pPr>
              <w:pStyle w:val="ListParagraph"/>
              <w:numPr>
                <w:ilvl w:val="0"/>
                <w:numId w:val="8"/>
              </w:numPr>
              <w:ind w:left="361"/>
            </w:pPr>
            <w:r w:rsidRPr="002C4806">
              <w:t>% of Pre-FIRM buildings</w:t>
            </w:r>
          </w:p>
          <w:p w14:paraId="45382836" w14:textId="750137B3" w:rsidR="00E918BC" w:rsidRPr="002C4806" w:rsidRDefault="00E918BC" w:rsidP="000070B3">
            <w:pPr>
              <w:pStyle w:val="ListParagraph"/>
              <w:numPr>
                <w:ilvl w:val="0"/>
                <w:numId w:val="8"/>
              </w:numPr>
              <w:ind w:left="361"/>
            </w:pPr>
            <w:r w:rsidRPr="002C4806">
              <w:lastRenderedPageBreak/>
              <w:t>Social Vulnerability Index</w:t>
            </w:r>
          </w:p>
          <w:p w14:paraId="421AE59F" w14:textId="77777777" w:rsidR="00E918BC" w:rsidRPr="002C4806" w:rsidRDefault="00E918BC" w:rsidP="007B7326"/>
          <w:p w14:paraId="362F6531" w14:textId="0FECBB7A" w:rsidR="00E918BC" w:rsidRPr="002C4806" w:rsidRDefault="00E918BC" w:rsidP="007B7326"/>
        </w:tc>
        <w:tc>
          <w:tcPr>
            <w:tcW w:w="1890" w:type="dxa"/>
          </w:tcPr>
          <w:p w14:paraId="60C5B87E" w14:textId="76FD546E" w:rsidR="00E918BC" w:rsidRDefault="006405F7" w:rsidP="007B7326">
            <w:hyperlink r:id="rId54" w:history="1">
              <w:r w:rsidRPr="000070B3">
                <w:rPr>
                  <w:rStyle w:val="Hyperlink"/>
                </w:rPr>
                <w:t>Top 20% PDC 4</w:t>
              </w:r>
            </w:hyperlink>
          </w:p>
          <w:p w14:paraId="6C6DC70F" w14:textId="77777777" w:rsidR="006405F7" w:rsidRDefault="006405F7" w:rsidP="007B7326"/>
          <w:p w14:paraId="59C9FE8D" w14:textId="2D19355D" w:rsidR="006405F7" w:rsidRDefault="000070B3" w:rsidP="007B7326">
            <w:hyperlink r:id="rId55" w:anchor="Table1_60" w:history="1">
              <w:r w:rsidRPr="000070B3">
                <w:rPr>
                  <w:rStyle w:val="Hyperlink"/>
                </w:rPr>
                <w:t>PDC4 to All Regions Comparison</w:t>
              </w:r>
            </w:hyperlink>
          </w:p>
          <w:p w14:paraId="5349DED1" w14:textId="792B646F" w:rsidR="006405F7" w:rsidRDefault="006405F7" w:rsidP="007B7326"/>
        </w:tc>
      </w:tr>
      <w:tr w:rsidR="00014E5A" w14:paraId="603D1890" w14:textId="77777777" w:rsidTr="007C790D">
        <w:tc>
          <w:tcPr>
            <w:tcW w:w="1667" w:type="dxa"/>
          </w:tcPr>
          <w:p w14:paraId="394DDD7B" w14:textId="4623DEA2" w:rsidR="007B7326" w:rsidRPr="008F35D7" w:rsidRDefault="00E918BC" w:rsidP="007B7326">
            <w:pPr>
              <w:rPr>
                <w:b/>
                <w:bCs/>
              </w:rPr>
            </w:pPr>
            <w:r w:rsidRPr="008F35D7">
              <w:rPr>
                <w:b/>
                <w:bCs/>
              </w:rPr>
              <w:lastRenderedPageBreak/>
              <w:t>Watershed</w:t>
            </w:r>
          </w:p>
        </w:tc>
        <w:tc>
          <w:tcPr>
            <w:tcW w:w="3823" w:type="dxa"/>
          </w:tcPr>
          <w:p w14:paraId="5F2A5C5C" w14:textId="3E88D68E" w:rsidR="007B7326" w:rsidRDefault="00AE104D" w:rsidP="007B7326">
            <w:r w:rsidRPr="00AE104D">
              <w:t xml:space="preserve">A Cumulative Flood Risk Index of 9 flood factors </w:t>
            </w:r>
            <w:r>
              <w:t xml:space="preserve">reveals that the </w:t>
            </w:r>
            <w:r w:rsidR="006405F7" w:rsidRPr="006405F7">
              <w:rPr>
                <w:b/>
                <w:bCs/>
              </w:rPr>
              <w:t>Greenbrier</w:t>
            </w:r>
            <w:r w:rsidR="006405F7">
              <w:rPr>
                <w:b/>
                <w:bCs/>
              </w:rPr>
              <w:t xml:space="preserve"> </w:t>
            </w:r>
            <w:r w:rsidR="006405F7" w:rsidRPr="006405F7">
              <w:rPr>
                <w:b/>
                <w:bCs/>
              </w:rPr>
              <w:t>Watershed</w:t>
            </w:r>
            <w:r w:rsidR="006405F7" w:rsidRPr="006405F7">
              <w:t> ranks </w:t>
            </w:r>
            <w:hyperlink r:id="rId56" w:anchor="Table1_517" w:tgtFrame="_blank" w:history="1">
              <w:r w:rsidR="006405F7" w:rsidRPr="006405F7">
                <w:rPr>
                  <w:rStyle w:val="Hyperlink"/>
                  <w:b/>
                  <w:bCs/>
                </w:rPr>
                <w:t>8th</w:t>
              </w:r>
            </w:hyperlink>
            <w:r w:rsidR="006405F7" w:rsidRPr="006405F7">
              <w:t> of 33 watersheds in the state with a Cumulative Flood Risk Score of </w:t>
            </w:r>
            <w:r w:rsidR="006405F7" w:rsidRPr="006405F7">
              <w:rPr>
                <w:b/>
                <w:bCs/>
              </w:rPr>
              <w:t>78.1%</w:t>
            </w:r>
            <w:r w:rsidR="006405F7">
              <w:rPr>
                <w:b/>
                <w:bCs/>
              </w:rPr>
              <w:t>.</w:t>
            </w:r>
            <w:r w:rsidR="007E36BD">
              <w:rPr>
                <w:b/>
                <w:bCs/>
              </w:rPr>
              <w:t xml:space="preserve">  </w:t>
            </w:r>
          </w:p>
          <w:p w14:paraId="0E9F3B6A" w14:textId="77777777" w:rsidR="000E42DC" w:rsidRDefault="000E42DC" w:rsidP="007B7326"/>
          <w:p w14:paraId="5C05E1E7" w14:textId="53F2B3C7" w:rsidR="000E42DC" w:rsidRDefault="000E42DC" w:rsidP="007B7326">
            <w:r>
              <w:t xml:space="preserve">The Gauley Watershed ranks </w:t>
            </w:r>
            <w:hyperlink r:id="rId57" w:anchor="Table1_516" w:tgtFrame="_blank" w:history="1">
              <w:r w:rsidRPr="006D5589">
                <w:rPr>
                  <w:rStyle w:val="Hyperlink"/>
                  <w:b/>
                  <w:bCs/>
                </w:rPr>
                <w:t>22nd</w:t>
              </w:r>
            </w:hyperlink>
            <w:r w:rsidRPr="006D5589">
              <w:t xml:space="preserve"> in the state with a </w:t>
            </w:r>
            <w:r w:rsidR="00AE104D">
              <w:t>cumulative risk score</w:t>
            </w:r>
            <w:r w:rsidRPr="006D5589">
              <w:t xml:space="preserve"> of </w:t>
            </w:r>
            <w:r w:rsidRPr="006D5589">
              <w:rPr>
                <w:b/>
                <w:bCs/>
              </w:rPr>
              <w:t>34.3%</w:t>
            </w:r>
          </w:p>
          <w:p w14:paraId="7B367BDD" w14:textId="77777777" w:rsidR="000E42DC" w:rsidRDefault="000E42DC" w:rsidP="007B7326"/>
        </w:tc>
        <w:tc>
          <w:tcPr>
            <w:tcW w:w="3150" w:type="dxa"/>
          </w:tcPr>
          <w:p w14:paraId="36E1C5D3" w14:textId="2147097D" w:rsidR="007B7326" w:rsidRPr="002C4806" w:rsidRDefault="000070B3" w:rsidP="007B7326">
            <w:pPr>
              <w:rPr>
                <w:u w:val="single"/>
              </w:rPr>
            </w:pPr>
            <w:r w:rsidRPr="002C4806">
              <w:rPr>
                <w:u w:val="single"/>
              </w:rPr>
              <w:t>TOP 20% (GREENBRIER Watershed)</w:t>
            </w:r>
          </w:p>
          <w:p w14:paraId="4388E4AB" w14:textId="31766056" w:rsidR="006405F7" w:rsidRPr="002C4806" w:rsidRDefault="00483D89" w:rsidP="000070B3">
            <w:pPr>
              <w:pStyle w:val="ListParagraph"/>
              <w:numPr>
                <w:ilvl w:val="0"/>
                <w:numId w:val="7"/>
              </w:numPr>
              <w:ind w:left="361"/>
            </w:pPr>
            <w:r w:rsidRPr="002C4806">
              <w:t xml:space="preserve">2.4 ft. </w:t>
            </w:r>
            <w:r w:rsidR="006405F7" w:rsidRPr="002C4806">
              <w:t>Flood Depth Median</w:t>
            </w:r>
            <w:r w:rsidRPr="002C4806">
              <w:t xml:space="preserve"> (statewide median value 0.8 ft.) </w:t>
            </w:r>
          </w:p>
          <w:p w14:paraId="4DE798F8" w14:textId="04C28870" w:rsidR="006405F7" w:rsidRPr="002C4806" w:rsidRDefault="00483D89" w:rsidP="000070B3">
            <w:pPr>
              <w:pStyle w:val="ListParagraph"/>
              <w:numPr>
                <w:ilvl w:val="0"/>
                <w:numId w:val="7"/>
              </w:numPr>
              <w:ind w:left="361"/>
            </w:pPr>
            <w:r w:rsidRPr="002C4806">
              <w:t xml:space="preserve">701 </w:t>
            </w:r>
            <w:r w:rsidR="006405F7" w:rsidRPr="002C4806">
              <w:t>Building Floodway Count</w:t>
            </w:r>
          </w:p>
          <w:p w14:paraId="58291A5C" w14:textId="4E518C90" w:rsidR="006405F7" w:rsidRPr="002C4806" w:rsidRDefault="00483D89" w:rsidP="000070B3">
            <w:pPr>
              <w:pStyle w:val="ListParagraph"/>
              <w:numPr>
                <w:ilvl w:val="0"/>
                <w:numId w:val="7"/>
              </w:numPr>
              <w:ind w:left="361"/>
            </w:pPr>
            <w:r w:rsidRPr="002C4806">
              <w:t xml:space="preserve">361 </w:t>
            </w:r>
            <w:r w:rsidR="006405F7" w:rsidRPr="002C4806">
              <w:t xml:space="preserve">Bldg. Substantial Damage </w:t>
            </w:r>
          </w:p>
          <w:p w14:paraId="6F8BC200" w14:textId="5F39BD46" w:rsidR="006405F7" w:rsidRPr="002C4806" w:rsidRDefault="00483D89" w:rsidP="000070B3">
            <w:pPr>
              <w:pStyle w:val="ListParagraph"/>
              <w:numPr>
                <w:ilvl w:val="0"/>
                <w:numId w:val="7"/>
              </w:numPr>
              <w:ind w:left="361"/>
            </w:pPr>
            <w:r w:rsidRPr="002C4806">
              <w:t>12.7</w:t>
            </w:r>
            <w:r w:rsidR="00227021" w:rsidRPr="002C4806">
              <w:t>%</w:t>
            </w:r>
            <w:r w:rsidRPr="002C4806">
              <w:t xml:space="preserve"> </w:t>
            </w:r>
            <w:r w:rsidR="006405F7" w:rsidRPr="002C4806">
              <w:t>Bldg. Substantial Damage Ratio</w:t>
            </w:r>
          </w:p>
          <w:p w14:paraId="743AD8B9" w14:textId="087C3269" w:rsidR="006405F7" w:rsidRPr="002C4806" w:rsidRDefault="006405F7" w:rsidP="007B7326"/>
        </w:tc>
        <w:tc>
          <w:tcPr>
            <w:tcW w:w="1890" w:type="dxa"/>
          </w:tcPr>
          <w:p w14:paraId="07773C90" w14:textId="6B1477C8" w:rsidR="00483D89" w:rsidRDefault="00483D89" w:rsidP="007B7326">
            <w:hyperlink r:id="rId58" w:history="1">
              <w:r w:rsidRPr="00227021">
                <w:rPr>
                  <w:rStyle w:val="Hyperlink"/>
                </w:rPr>
                <w:t>All Indicators Greenbrier Watershed</w:t>
              </w:r>
            </w:hyperlink>
          </w:p>
          <w:p w14:paraId="35EA945B" w14:textId="77777777" w:rsidR="00483D89" w:rsidRDefault="00483D89" w:rsidP="007B7326"/>
          <w:p w14:paraId="3D510197" w14:textId="42C7A79F" w:rsidR="007B7326" w:rsidRDefault="006405F7" w:rsidP="007B7326">
            <w:hyperlink r:id="rId59" w:history="1">
              <w:r w:rsidRPr="00227021">
                <w:rPr>
                  <w:rStyle w:val="Hyperlink"/>
                </w:rPr>
                <w:t>Top 20</w:t>
              </w:r>
              <w:r w:rsidR="00650D52" w:rsidRPr="00227021">
                <w:rPr>
                  <w:rStyle w:val="Hyperlink"/>
                </w:rPr>
                <w:t>% Greenbrie</w:t>
              </w:r>
              <w:r w:rsidR="00AE104D" w:rsidRPr="00227021">
                <w:rPr>
                  <w:rStyle w:val="Hyperlink"/>
                </w:rPr>
                <w:t>r Watershed</w:t>
              </w:r>
            </w:hyperlink>
          </w:p>
          <w:p w14:paraId="41BE3543" w14:textId="77777777" w:rsidR="00AE104D" w:rsidRDefault="00AE104D" w:rsidP="007B7326"/>
          <w:p w14:paraId="06367B8F" w14:textId="12355E57" w:rsidR="006405F7" w:rsidRDefault="006405F7" w:rsidP="007B7326">
            <w:hyperlink r:id="rId60" w:history="1">
              <w:r w:rsidRPr="000070B3">
                <w:rPr>
                  <w:rStyle w:val="Hyperlink"/>
                </w:rPr>
                <w:t>Top 20</w:t>
              </w:r>
              <w:r w:rsidR="00650D52">
                <w:rPr>
                  <w:rStyle w:val="Hyperlink"/>
                </w:rPr>
                <w:t>% Gauley</w:t>
              </w:r>
            </w:hyperlink>
          </w:p>
          <w:p w14:paraId="6735294D" w14:textId="77777777" w:rsidR="000070B3" w:rsidRDefault="000070B3" w:rsidP="007B7326"/>
          <w:p w14:paraId="109932C3" w14:textId="091CDCE3" w:rsidR="000070B3" w:rsidRDefault="000070B3" w:rsidP="007B7326">
            <w:hyperlink r:id="rId61" w:history="1">
              <w:r w:rsidRPr="000070B3">
                <w:rPr>
                  <w:rStyle w:val="Hyperlink"/>
                </w:rPr>
                <w:t>2 Watershed Comparison</w:t>
              </w:r>
            </w:hyperlink>
          </w:p>
        </w:tc>
      </w:tr>
      <w:tr w:rsidR="00014E5A" w14:paraId="41315EF7" w14:textId="77777777" w:rsidTr="007C790D">
        <w:tc>
          <w:tcPr>
            <w:tcW w:w="1667" w:type="dxa"/>
          </w:tcPr>
          <w:p w14:paraId="35999DFD" w14:textId="39E46C2D" w:rsidR="007513B8" w:rsidRPr="008F35D7" w:rsidRDefault="007513B8" w:rsidP="007513B8">
            <w:pPr>
              <w:rPr>
                <w:b/>
                <w:bCs/>
              </w:rPr>
            </w:pPr>
            <w:r w:rsidRPr="008F35D7">
              <w:rPr>
                <w:b/>
                <w:bCs/>
              </w:rPr>
              <w:t>Rivers / Streams</w:t>
            </w:r>
          </w:p>
        </w:tc>
        <w:tc>
          <w:tcPr>
            <w:tcW w:w="3823" w:type="dxa"/>
          </w:tcPr>
          <w:p w14:paraId="75090748" w14:textId="03D6D83C" w:rsidR="007513B8" w:rsidRDefault="007513B8" w:rsidP="007513B8">
            <w:r>
              <w:t>A comparison of rivers/streams that intersect Greenbrier County</w:t>
            </w:r>
            <w:r w:rsidR="0000396B">
              <w:t xml:space="preserve"> analyzed using 8 flood factors</w:t>
            </w:r>
            <w:r>
              <w:t>.  These waterways have more than 100 structures</w:t>
            </w:r>
            <w:r w:rsidR="0081691B">
              <w:t xml:space="preserve"> in the Special Flood Hazard Area (SFHA)</w:t>
            </w:r>
            <w:r>
              <w:t>.</w:t>
            </w:r>
          </w:p>
          <w:p w14:paraId="2256B738" w14:textId="77777777" w:rsidR="007513B8" w:rsidRDefault="007513B8" w:rsidP="007513B8"/>
          <w:p w14:paraId="441B294F" w14:textId="2C4FA992" w:rsidR="007513B8" w:rsidRDefault="007513B8" w:rsidP="007513B8">
            <w:r w:rsidRPr="007513B8">
              <w:rPr>
                <w:b/>
                <w:bCs/>
              </w:rPr>
              <w:t>Greenbrier River </w:t>
            </w:r>
            <w:r w:rsidRPr="007513B8">
              <w:t>ranks </w:t>
            </w:r>
            <w:hyperlink r:id="rId62" w:anchor="Table1_403" w:tgtFrame="_blank" w:history="1">
              <w:r w:rsidRPr="007513B8">
                <w:rPr>
                  <w:rStyle w:val="Hyperlink"/>
                  <w:b/>
                  <w:bCs/>
                </w:rPr>
                <w:t>3rd</w:t>
              </w:r>
            </w:hyperlink>
            <w:r w:rsidRPr="007513B8">
              <w:t> of 156 river/stream floodplains in the state with a Cumulative Flood Risk Score of </w:t>
            </w:r>
            <w:r w:rsidRPr="007513B8">
              <w:rPr>
                <w:b/>
                <w:bCs/>
              </w:rPr>
              <w:t>98.7%</w:t>
            </w:r>
            <w:r w:rsidRPr="007513B8">
              <w:t>. </w:t>
            </w:r>
          </w:p>
          <w:p w14:paraId="480E6162" w14:textId="77777777" w:rsidR="007513B8" w:rsidRDefault="007513B8" w:rsidP="007513B8"/>
          <w:p w14:paraId="1A3EF005" w14:textId="77777777" w:rsidR="007513B8" w:rsidRDefault="007513B8" w:rsidP="007513B8"/>
          <w:p w14:paraId="614EC242" w14:textId="44C0F333" w:rsidR="007513B8" w:rsidRDefault="007513B8" w:rsidP="007513B8"/>
        </w:tc>
        <w:tc>
          <w:tcPr>
            <w:tcW w:w="3150" w:type="dxa"/>
          </w:tcPr>
          <w:p w14:paraId="631DEDB7" w14:textId="7CF0415E" w:rsidR="007513B8" w:rsidRPr="00AE104D" w:rsidRDefault="007513B8" w:rsidP="007513B8">
            <w:pPr>
              <w:rPr>
                <w:u w:val="single"/>
              </w:rPr>
            </w:pPr>
            <w:r w:rsidRPr="00AE104D">
              <w:rPr>
                <w:u w:val="single"/>
              </w:rPr>
              <w:t>STATE STREAM RANKING</w:t>
            </w:r>
          </w:p>
          <w:p w14:paraId="224A08FF" w14:textId="77777777" w:rsidR="007513B8" w:rsidRDefault="007513B8" w:rsidP="007513B8"/>
          <w:p w14:paraId="5DFF2613" w14:textId="6432314A" w:rsidR="007513B8" w:rsidRDefault="007513B8" w:rsidP="0081691B">
            <w:pPr>
              <w:pStyle w:val="ListParagraph"/>
              <w:numPr>
                <w:ilvl w:val="0"/>
                <w:numId w:val="6"/>
              </w:numPr>
              <w:ind w:left="271"/>
            </w:pPr>
            <w:r>
              <w:t>3</w:t>
            </w:r>
            <w:r w:rsidR="0081691B" w:rsidRPr="0081691B">
              <w:rPr>
                <w:vertAlign w:val="superscript"/>
              </w:rPr>
              <w:t>rd</w:t>
            </w:r>
            <w:r>
              <w:t xml:space="preserve"> - Greenbrier River (Pocahontas, Greenbrier, Monroe, Summers counties)</w:t>
            </w:r>
            <w:r w:rsidR="0000396B">
              <w:br/>
            </w:r>
          </w:p>
          <w:p w14:paraId="4B7DA141" w14:textId="74DFC4B7" w:rsidR="007513B8" w:rsidRDefault="007513B8" w:rsidP="0081691B">
            <w:pPr>
              <w:pStyle w:val="ListParagraph"/>
              <w:numPr>
                <w:ilvl w:val="0"/>
                <w:numId w:val="6"/>
              </w:numPr>
              <w:ind w:left="271"/>
            </w:pPr>
            <w:r>
              <w:t>54</w:t>
            </w:r>
            <w:r w:rsidR="0081691B" w:rsidRPr="0081691B">
              <w:rPr>
                <w:vertAlign w:val="superscript"/>
              </w:rPr>
              <w:t xml:space="preserve">th </w:t>
            </w:r>
            <w:r w:rsidR="0081691B">
              <w:t>- M</w:t>
            </w:r>
            <w:r>
              <w:t>eadow River (Greenbrier, Raliegh, Fayette counties)</w:t>
            </w:r>
          </w:p>
          <w:p w14:paraId="687B6A5D" w14:textId="7499C643" w:rsidR="0081691B" w:rsidRDefault="0081691B" w:rsidP="0081691B">
            <w:pPr>
              <w:pStyle w:val="ListParagraph"/>
              <w:numPr>
                <w:ilvl w:val="0"/>
                <w:numId w:val="6"/>
              </w:numPr>
              <w:ind w:left="271"/>
            </w:pPr>
            <w:r>
              <w:t>59</w:t>
            </w:r>
            <w:r w:rsidRPr="0081691B">
              <w:rPr>
                <w:vertAlign w:val="superscript"/>
              </w:rPr>
              <w:t>th</w:t>
            </w:r>
            <w:r>
              <w:t xml:space="preserve"> - Sewell Creek (Fayette, Greenbrier)</w:t>
            </w:r>
            <w:r w:rsidR="0000396B">
              <w:br/>
            </w:r>
          </w:p>
          <w:p w14:paraId="39BC95CE" w14:textId="4A57E523" w:rsidR="0081691B" w:rsidRDefault="0081691B" w:rsidP="0081691B">
            <w:pPr>
              <w:pStyle w:val="ListParagraph"/>
              <w:numPr>
                <w:ilvl w:val="0"/>
                <w:numId w:val="6"/>
              </w:numPr>
              <w:ind w:left="271"/>
            </w:pPr>
            <w:r>
              <w:t>65</w:t>
            </w:r>
            <w:r w:rsidRPr="0081691B">
              <w:rPr>
                <w:vertAlign w:val="superscript"/>
              </w:rPr>
              <w:t>th</w:t>
            </w:r>
            <w:r>
              <w:t xml:space="preserve"> - Howard Creek (Greenbrier)</w:t>
            </w:r>
            <w:r w:rsidR="0000396B">
              <w:br/>
            </w:r>
          </w:p>
          <w:p w14:paraId="257F4588" w14:textId="343B2605" w:rsidR="007513B8" w:rsidRDefault="0081691B" w:rsidP="0000396B">
            <w:pPr>
              <w:pStyle w:val="ListParagraph"/>
              <w:numPr>
                <w:ilvl w:val="0"/>
                <w:numId w:val="6"/>
              </w:numPr>
              <w:ind w:left="271"/>
            </w:pPr>
            <w:r>
              <w:t>112</w:t>
            </w:r>
            <w:r w:rsidRPr="0000396B">
              <w:rPr>
                <w:vertAlign w:val="superscript"/>
              </w:rPr>
              <w:t>th</w:t>
            </w:r>
            <w:r>
              <w:t xml:space="preserve"> - Anthony Creek (Greenbrier)</w:t>
            </w:r>
          </w:p>
        </w:tc>
        <w:tc>
          <w:tcPr>
            <w:tcW w:w="1890" w:type="dxa"/>
          </w:tcPr>
          <w:p w14:paraId="09247210" w14:textId="4693D5D1" w:rsidR="00AE104D" w:rsidRDefault="00AE104D" w:rsidP="007513B8">
            <w:hyperlink r:id="rId63" w:history="1">
              <w:r w:rsidRPr="0000396B">
                <w:rPr>
                  <w:rStyle w:val="Hyperlink"/>
                </w:rPr>
                <w:t>Top 20% Greenbrier River</w:t>
              </w:r>
            </w:hyperlink>
          </w:p>
          <w:p w14:paraId="51DD965F" w14:textId="77777777" w:rsidR="00AE104D" w:rsidRDefault="00AE104D" w:rsidP="007513B8"/>
          <w:p w14:paraId="5BFBCE2E" w14:textId="77777777" w:rsidR="007513B8" w:rsidRDefault="000070B3" w:rsidP="007513B8">
            <w:hyperlink r:id="rId64" w:history="1">
              <w:r>
                <w:rPr>
                  <w:rStyle w:val="Hyperlink"/>
                </w:rPr>
                <w:t>5 River/Stream Comparison</w:t>
              </w:r>
            </w:hyperlink>
            <w:r w:rsidR="006405F7">
              <w:t xml:space="preserve"> </w:t>
            </w:r>
          </w:p>
          <w:p w14:paraId="34C4EEEF" w14:textId="77777777" w:rsidR="00226DF3" w:rsidRDefault="00226DF3" w:rsidP="007513B8"/>
          <w:p w14:paraId="1E9B26EF" w14:textId="5454DDB2" w:rsidR="00226DF3" w:rsidRDefault="00226DF3" w:rsidP="007513B8"/>
        </w:tc>
      </w:tr>
    </w:tbl>
    <w:p w14:paraId="0C660401" w14:textId="0B862BA8" w:rsidR="00F83D92" w:rsidRDefault="00F83D92" w:rsidP="00014E5A"/>
    <w:p w14:paraId="35457B3D" w14:textId="77777777" w:rsidR="00F83D92" w:rsidRDefault="00F83D92">
      <w:r>
        <w:br w:type="page"/>
      </w:r>
    </w:p>
    <w:p w14:paraId="18C058CF" w14:textId="76ADE701" w:rsidR="00650573" w:rsidRDefault="00650573" w:rsidP="00650573">
      <w:pPr>
        <w:spacing w:after="0"/>
      </w:pPr>
      <w:r w:rsidRPr="00F83D92">
        <w:rPr>
          <w:b/>
          <w:bCs/>
        </w:rPr>
        <w:lastRenderedPageBreak/>
        <w:t xml:space="preserve">Table </w:t>
      </w:r>
      <w:r>
        <w:rPr>
          <w:b/>
          <w:bCs/>
        </w:rPr>
        <w:t>2</w:t>
      </w:r>
      <w:r w:rsidRPr="00F83D92">
        <w:rPr>
          <w:b/>
          <w:bCs/>
        </w:rPr>
        <w:t>.</w:t>
      </w:r>
      <w:r>
        <w:t xml:space="preserve">  </w:t>
      </w:r>
      <w:r w:rsidR="00FB3260">
        <w:t>Rationales</w:t>
      </w:r>
      <w:r>
        <w:t xml:space="preserve"> and recommendations of specific flood risk factors affecting floodprone communities of Greenbrier County.</w:t>
      </w:r>
    </w:p>
    <w:tbl>
      <w:tblPr>
        <w:tblStyle w:val="TableGrid"/>
        <w:tblW w:w="9985" w:type="dxa"/>
        <w:tblLook w:val="04A0" w:firstRow="1" w:lastRow="0" w:firstColumn="1" w:lastColumn="0" w:noHBand="0" w:noVBand="1"/>
      </w:tblPr>
      <w:tblGrid>
        <w:gridCol w:w="1975"/>
        <w:gridCol w:w="4258"/>
        <w:gridCol w:w="3752"/>
      </w:tblGrid>
      <w:tr w:rsidR="00650573" w14:paraId="2C986B9E" w14:textId="77777777" w:rsidTr="00650573">
        <w:trPr>
          <w:tblHeader/>
        </w:trPr>
        <w:tc>
          <w:tcPr>
            <w:tcW w:w="1975" w:type="dxa"/>
            <w:shd w:val="clear" w:color="auto" w:fill="385623" w:themeFill="accent6" w:themeFillShade="80"/>
          </w:tcPr>
          <w:p w14:paraId="012ECF9F" w14:textId="5FE4D4C0" w:rsidR="00650573" w:rsidRPr="00650573" w:rsidRDefault="00650573" w:rsidP="00650573">
            <w:pPr>
              <w:jc w:val="center"/>
              <w:rPr>
                <w:b/>
                <w:bCs/>
                <w:color w:val="FFFFFF" w:themeColor="background1"/>
              </w:rPr>
            </w:pPr>
            <w:r w:rsidRPr="00650573">
              <w:rPr>
                <w:b/>
                <w:bCs/>
                <w:color w:val="FFFFFF" w:themeColor="background1"/>
              </w:rPr>
              <w:t>RISK FACTOR</w:t>
            </w:r>
          </w:p>
        </w:tc>
        <w:tc>
          <w:tcPr>
            <w:tcW w:w="4258" w:type="dxa"/>
            <w:shd w:val="clear" w:color="auto" w:fill="385623" w:themeFill="accent6" w:themeFillShade="80"/>
          </w:tcPr>
          <w:p w14:paraId="7BDFB48A" w14:textId="77777777" w:rsidR="00650573" w:rsidRPr="00650573" w:rsidRDefault="00650573" w:rsidP="00650573">
            <w:pPr>
              <w:jc w:val="center"/>
              <w:rPr>
                <w:b/>
                <w:bCs/>
                <w:color w:val="FFFFFF" w:themeColor="background1"/>
              </w:rPr>
            </w:pPr>
            <w:r w:rsidRPr="00650573">
              <w:rPr>
                <w:b/>
                <w:bCs/>
                <w:color w:val="FFFFFF" w:themeColor="background1"/>
              </w:rPr>
              <w:t>RATIONALE</w:t>
            </w:r>
          </w:p>
        </w:tc>
        <w:tc>
          <w:tcPr>
            <w:tcW w:w="3752" w:type="dxa"/>
            <w:shd w:val="clear" w:color="auto" w:fill="385623" w:themeFill="accent6" w:themeFillShade="80"/>
          </w:tcPr>
          <w:p w14:paraId="501E11A9" w14:textId="6D83446C" w:rsidR="00650573" w:rsidRPr="00650573" w:rsidRDefault="00650573" w:rsidP="00650573">
            <w:pPr>
              <w:jc w:val="center"/>
              <w:rPr>
                <w:b/>
                <w:bCs/>
                <w:color w:val="FFFFFF" w:themeColor="background1"/>
              </w:rPr>
            </w:pPr>
            <w:r w:rsidRPr="00650573">
              <w:rPr>
                <w:b/>
                <w:bCs/>
                <w:color w:val="FFFFFF" w:themeColor="background1"/>
              </w:rPr>
              <w:t>RECOMMENDATION</w:t>
            </w:r>
          </w:p>
        </w:tc>
      </w:tr>
      <w:tr w:rsidR="00650573" w:rsidRPr="009D2850" w14:paraId="0F4B0C25" w14:textId="77777777" w:rsidTr="00AC1A5B">
        <w:tc>
          <w:tcPr>
            <w:tcW w:w="1975" w:type="dxa"/>
          </w:tcPr>
          <w:p w14:paraId="6E656376" w14:textId="77777777" w:rsidR="00650573" w:rsidRPr="00A3303B" w:rsidRDefault="00650573" w:rsidP="00650573">
            <w:pPr>
              <w:rPr>
                <w:b/>
                <w:bCs/>
              </w:rPr>
            </w:pPr>
            <w:r w:rsidRPr="00A3303B">
              <w:rPr>
                <w:b/>
                <w:bCs/>
              </w:rPr>
              <w:t>Floodplain Area (Acres) and Floodplain Length (miles)</w:t>
            </w:r>
          </w:p>
          <w:p w14:paraId="42A5A89E" w14:textId="77777777" w:rsidR="00650573" w:rsidRDefault="00650573" w:rsidP="00650573"/>
          <w:p w14:paraId="68428DE3" w14:textId="77777777" w:rsidR="00650573" w:rsidRPr="00A3303B" w:rsidRDefault="00650573" w:rsidP="00650573">
            <w:pPr>
              <w:rPr>
                <w:b/>
                <w:bCs/>
              </w:rPr>
            </w:pPr>
            <w:r w:rsidRPr="00A3303B">
              <w:rPr>
                <w:b/>
                <w:bCs/>
                <w:color w:val="C00000"/>
                <w:highlight w:val="yellow"/>
              </w:rPr>
              <w:t>Greenbrier Unincorporated Area</w:t>
            </w:r>
          </w:p>
        </w:tc>
        <w:tc>
          <w:tcPr>
            <w:tcW w:w="4258" w:type="dxa"/>
          </w:tcPr>
          <w:p w14:paraId="5C4A2B29" w14:textId="77777777" w:rsidR="00650573" w:rsidRPr="009D2850" w:rsidRDefault="00650573" w:rsidP="00650573">
            <w:r w:rsidRPr="00340C36">
              <w:rPr>
                <w:rFonts w:cs="Calibri"/>
              </w:rPr>
              <w:t>For unincorporated areas and at the county level, it may be more challenging for communities larger in geographic size to enforce their floodplain management ordinance.  Often larger jurisdictions have more acres and miles of floodplain extent than compared to smaller communities.</w:t>
            </w:r>
          </w:p>
        </w:tc>
        <w:tc>
          <w:tcPr>
            <w:tcW w:w="3752" w:type="dxa"/>
          </w:tcPr>
          <w:p w14:paraId="24669ABD" w14:textId="77777777" w:rsidR="00650573" w:rsidRPr="009D2850" w:rsidRDefault="00650573" w:rsidP="00650573">
            <w:r w:rsidRPr="00340C36">
              <w:rPr>
                <w:rFonts w:cs="Calibri"/>
              </w:rPr>
              <w:t>Larger jurisdictions must be vigilant in monitoring and permitting new development for an expansive geographic area that includes a large amount floodplain area and miles.</w:t>
            </w:r>
            <w:r>
              <w:rPr>
                <w:rFonts w:cs="Calibri"/>
              </w:rPr>
              <w:t xml:space="preserve"> Additionally, in rural areas, thick foliage and private drives may result in floodplain structures being harder to view or access.</w:t>
            </w:r>
          </w:p>
        </w:tc>
      </w:tr>
      <w:tr w:rsidR="00650573" w:rsidRPr="009D2850" w14:paraId="51BFBEE8" w14:textId="77777777" w:rsidTr="00AC1A5B">
        <w:tc>
          <w:tcPr>
            <w:tcW w:w="1975" w:type="dxa"/>
          </w:tcPr>
          <w:p w14:paraId="4D1DA5DB" w14:textId="77777777" w:rsidR="00650573" w:rsidRPr="00A3303B" w:rsidRDefault="00650573" w:rsidP="00AC1A5B">
            <w:pPr>
              <w:rPr>
                <w:b/>
                <w:bCs/>
              </w:rPr>
            </w:pPr>
            <w:r w:rsidRPr="00A3303B">
              <w:rPr>
                <w:b/>
                <w:bCs/>
              </w:rPr>
              <w:t>Building Floodplain Count (#)</w:t>
            </w:r>
          </w:p>
          <w:p w14:paraId="0570A82A" w14:textId="77777777" w:rsidR="00650573" w:rsidRDefault="00650573" w:rsidP="00AC1A5B"/>
          <w:p w14:paraId="4DF0126C" w14:textId="77777777" w:rsidR="00650573" w:rsidRPr="00A3303B" w:rsidRDefault="00650573" w:rsidP="00AC1A5B">
            <w:pPr>
              <w:rPr>
                <w:b/>
                <w:bCs/>
                <w:color w:val="C00000"/>
                <w:highlight w:val="yellow"/>
              </w:rPr>
            </w:pPr>
            <w:r w:rsidRPr="00A3303B">
              <w:rPr>
                <w:b/>
                <w:bCs/>
                <w:color w:val="C00000"/>
                <w:highlight w:val="yellow"/>
              </w:rPr>
              <w:t>Rainelle</w:t>
            </w:r>
          </w:p>
          <w:p w14:paraId="0DFF97CC" w14:textId="77777777" w:rsidR="00650573" w:rsidRPr="00A3303B" w:rsidRDefault="00650573" w:rsidP="00AC1A5B">
            <w:pPr>
              <w:rPr>
                <w:b/>
                <w:bCs/>
                <w:color w:val="C00000"/>
                <w:highlight w:val="yellow"/>
              </w:rPr>
            </w:pPr>
          </w:p>
          <w:p w14:paraId="216F296E" w14:textId="77777777" w:rsidR="00650573" w:rsidRDefault="00650573" w:rsidP="00AC1A5B">
            <w:r w:rsidRPr="00A3303B">
              <w:rPr>
                <w:b/>
                <w:bCs/>
                <w:color w:val="C00000"/>
                <w:highlight w:val="yellow"/>
              </w:rPr>
              <w:t>White Sulphur Springs</w:t>
            </w:r>
          </w:p>
        </w:tc>
        <w:tc>
          <w:tcPr>
            <w:tcW w:w="4258" w:type="dxa"/>
          </w:tcPr>
          <w:p w14:paraId="40951CE7" w14:textId="77777777" w:rsidR="00650573" w:rsidRDefault="00650573" w:rsidP="00AC1A5B">
            <w:pPr>
              <w:rPr>
                <w:rFonts w:cs="Calibri"/>
              </w:rPr>
            </w:pPr>
            <w:r w:rsidRPr="00340C36">
              <w:rPr>
                <w:rFonts w:cs="Calibri"/>
              </w:rPr>
              <w:t xml:space="preserve">All primary insurable structures in the effective 100-year </w:t>
            </w:r>
            <w:r>
              <w:rPr>
                <w:rFonts w:cs="Calibri"/>
              </w:rPr>
              <w:t>f</w:t>
            </w:r>
            <w:r w:rsidRPr="00340C36">
              <w:rPr>
                <w:rFonts w:cs="Calibri"/>
              </w:rPr>
              <w:t>loodplain or Special Flood Hazard Area (SFHA).</w:t>
            </w:r>
            <w:r>
              <w:rPr>
                <w:rFonts w:cs="Calibri"/>
              </w:rPr>
              <w:t xml:space="preserve">  </w:t>
            </w:r>
            <w:r w:rsidRPr="00340C36">
              <w:rPr>
                <w:rFonts w:eastAsia="Times New Roman" w:cs="Calibri"/>
                <w:color w:val="000000"/>
              </w:rPr>
              <w:t>The higher number of buildings in the floodplain indicates higher physical and human exposure to riverine flooding.  More structures also correlate to higher debris totals and displaced people from a major storm.</w:t>
            </w:r>
          </w:p>
          <w:p w14:paraId="3382AFBF" w14:textId="77777777" w:rsidR="00650573" w:rsidRDefault="00650573" w:rsidP="00AC1A5B">
            <w:pPr>
              <w:rPr>
                <w:rFonts w:cs="Calibri"/>
              </w:rPr>
            </w:pPr>
          </w:p>
          <w:p w14:paraId="379D0675" w14:textId="77777777" w:rsidR="00650573" w:rsidRPr="00340C36" w:rsidRDefault="00650573" w:rsidP="00AC1A5B">
            <w:pPr>
              <w:rPr>
                <w:rFonts w:cs="Calibri"/>
              </w:rPr>
            </w:pPr>
            <w:r>
              <w:rPr>
                <w:rFonts w:cs="Calibri"/>
              </w:rPr>
              <w:t xml:space="preserve">Mandatory Flood Insurance Requirement.  </w:t>
            </w:r>
            <w:r w:rsidRPr="00340C36">
              <w:rPr>
                <w:rFonts w:cs="Calibri"/>
              </w:rPr>
              <w:t>If a building owner has a mortgage from a federally regulated lender and the property is in the Special Flood Hazard Area, then the building owner is required by Federal law to carry flood insurance.</w:t>
            </w:r>
          </w:p>
          <w:p w14:paraId="1E0D88B4" w14:textId="77777777" w:rsidR="00650573" w:rsidRPr="009D2850" w:rsidRDefault="00650573" w:rsidP="00AC1A5B"/>
        </w:tc>
        <w:tc>
          <w:tcPr>
            <w:tcW w:w="3752" w:type="dxa"/>
          </w:tcPr>
          <w:p w14:paraId="08421ED6" w14:textId="77777777" w:rsidR="00650573" w:rsidRPr="00340C36" w:rsidRDefault="00650573" w:rsidP="00AC1A5B">
            <w:pPr>
              <w:rPr>
                <w:rFonts w:cs="Calibri"/>
              </w:rPr>
            </w:pPr>
            <w:r w:rsidRPr="00340C36">
              <w:rPr>
                <w:rFonts w:cs="Calibri"/>
              </w:rPr>
              <w:t xml:space="preserve">Communities with a high floodplain building count should actively engage property owners about flood insurance and minimizing flood losses of property owners.  See </w:t>
            </w:r>
            <w:hyperlink r:id="rId65" w:history="1">
              <w:r w:rsidRPr="00340C36">
                <w:rPr>
                  <w:rStyle w:val="Hyperlink"/>
                  <w:rFonts w:cs="Calibri"/>
                </w:rPr>
                <w:t>Floodsmart.gov</w:t>
              </w:r>
            </w:hyperlink>
            <w:r w:rsidRPr="00340C36">
              <w:rPr>
                <w:rFonts w:cs="Calibri"/>
              </w:rPr>
              <w:t xml:space="preserve"> for more information. </w:t>
            </w:r>
          </w:p>
          <w:p w14:paraId="6BA5A91E" w14:textId="77777777" w:rsidR="00650573" w:rsidRDefault="00650573" w:rsidP="00AC1A5B"/>
          <w:p w14:paraId="4D55D8A3" w14:textId="77777777" w:rsidR="00650573" w:rsidRDefault="00650573" w:rsidP="00AC1A5B">
            <w:pPr>
              <w:rPr>
                <w:rFonts w:cs="Calibri"/>
              </w:rPr>
            </w:pPr>
            <w:r w:rsidRPr="00340C36">
              <w:rPr>
                <w:rFonts w:cs="Calibri"/>
              </w:rPr>
              <w:t>Communities can become more resilient to flooding by exceeding the minimum NFIP requirements.  Higher building standards adopted by local communities may include increasing the freeboard of the base flood elevation</w:t>
            </w:r>
            <w:r>
              <w:rPr>
                <w:rFonts w:cs="Calibri"/>
              </w:rPr>
              <w:t>.</w:t>
            </w:r>
          </w:p>
          <w:p w14:paraId="7164BF0D" w14:textId="77777777" w:rsidR="00650573" w:rsidRDefault="00650573" w:rsidP="00AC1A5B">
            <w:pPr>
              <w:rPr>
                <w:rFonts w:cs="Calibri"/>
              </w:rPr>
            </w:pPr>
          </w:p>
          <w:p w14:paraId="41024DC2" w14:textId="77777777" w:rsidR="00650573" w:rsidRPr="00340C36" w:rsidRDefault="00650573" w:rsidP="00AC1A5B">
            <w:pPr>
              <w:rPr>
                <w:rFonts w:cs="Calibri"/>
              </w:rPr>
            </w:pPr>
            <w:r w:rsidRPr="00340C36">
              <w:rPr>
                <w:rFonts w:cs="Calibri"/>
              </w:rPr>
              <w:t>Floodplain managers and emergency planners should pre-load at-risk structures into substantial damage estimator software.  Local officials should review early warning systems as well as short-term shelters located outside the floodplain and away from inundated roads.</w:t>
            </w:r>
          </w:p>
          <w:p w14:paraId="106DE505" w14:textId="77777777" w:rsidR="00650573" w:rsidRDefault="00650573" w:rsidP="00AC1A5B"/>
          <w:p w14:paraId="62F7A69D" w14:textId="77777777" w:rsidR="00650573" w:rsidRPr="009D2850" w:rsidRDefault="00650573" w:rsidP="00AC1A5B"/>
        </w:tc>
      </w:tr>
      <w:tr w:rsidR="00650573" w:rsidRPr="009D2850" w14:paraId="2BE12812" w14:textId="77777777" w:rsidTr="00AC1A5B">
        <w:tc>
          <w:tcPr>
            <w:tcW w:w="1975" w:type="dxa"/>
          </w:tcPr>
          <w:p w14:paraId="440BBD5F" w14:textId="77777777" w:rsidR="00650573" w:rsidRPr="00751113" w:rsidRDefault="00650573" w:rsidP="00AC1A5B">
            <w:pPr>
              <w:rPr>
                <w:b/>
                <w:bCs/>
              </w:rPr>
            </w:pPr>
            <w:r w:rsidRPr="00751113">
              <w:rPr>
                <w:b/>
                <w:bCs/>
              </w:rPr>
              <w:t>Building Floodway Count (#)</w:t>
            </w:r>
          </w:p>
          <w:p w14:paraId="116CBF5B" w14:textId="77777777" w:rsidR="00650573" w:rsidRDefault="00650573" w:rsidP="00AC1A5B"/>
          <w:p w14:paraId="13F5B15F" w14:textId="77777777" w:rsidR="00650573" w:rsidRDefault="00650573" w:rsidP="00AC1A5B"/>
          <w:p w14:paraId="53A23C89" w14:textId="77777777" w:rsidR="00650573" w:rsidRDefault="00650573" w:rsidP="00AC1A5B">
            <w:pPr>
              <w:rPr>
                <w:b/>
                <w:bCs/>
                <w:color w:val="C00000"/>
              </w:rPr>
            </w:pPr>
            <w:r w:rsidRPr="00A3303B">
              <w:rPr>
                <w:b/>
                <w:bCs/>
                <w:color w:val="C00000"/>
                <w:highlight w:val="yellow"/>
              </w:rPr>
              <w:t>White Sulphur Springs</w:t>
            </w:r>
          </w:p>
          <w:p w14:paraId="11F9485C" w14:textId="77777777" w:rsidR="00650573" w:rsidRDefault="00650573" w:rsidP="00AC1A5B">
            <w:pPr>
              <w:rPr>
                <w:b/>
                <w:bCs/>
                <w:color w:val="C00000"/>
              </w:rPr>
            </w:pPr>
          </w:p>
          <w:p w14:paraId="2359BD2D" w14:textId="77777777" w:rsidR="00650573" w:rsidRDefault="00650573" w:rsidP="00AC1A5B">
            <w:pPr>
              <w:rPr>
                <w:b/>
                <w:bCs/>
                <w:color w:val="C00000"/>
              </w:rPr>
            </w:pPr>
            <w:r w:rsidRPr="00F61197">
              <w:rPr>
                <w:b/>
                <w:bCs/>
                <w:color w:val="C00000"/>
                <w:highlight w:val="yellow"/>
              </w:rPr>
              <w:t>Rainelle</w:t>
            </w:r>
          </w:p>
          <w:p w14:paraId="44BB3353" w14:textId="77777777" w:rsidR="00650573" w:rsidRPr="00A3303B" w:rsidRDefault="00650573" w:rsidP="00AC1A5B">
            <w:pPr>
              <w:rPr>
                <w:b/>
                <w:bCs/>
              </w:rPr>
            </w:pPr>
          </w:p>
        </w:tc>
        <w:tc>
          <w:tcPr>
            <w:tcW w:w="4258" w:type="dxa"/>
          </w:tcPr>
          <w:p w14:paraId="03B78A7A" w14:textId="77777777" w:rsidR="00FE6ABA" w:rsidRPr="00340C36" w:rsidRDefault="00FE6ABA" w:rsidP="00FE6ABA">
            <w:pPr>
              <w:rPr>
                <w:rFonts w:eastAsia="Times New Roman" w:cs="Calibri"/>
                <w:color w:val="000000"/>
              </w:rPr>
            </w:pPr>
            <w:r>
              <w:rPr>
                <w:rFonts w:eastAsia="Times New Roman" w:cs="Calibri"/>
                <w:color w:val="000000"/>
              </w:rPr>
              <w:t xml:space="preserve">The floodway is </w:t>
            </w:r>
            <w:r>
              <w:t xml:space="preserve">the most hazardous area of the floodplain with the greatest floodwater depths, velocities, and debris.  Additionally, higher velocity floodwaters are found in floodways along steeper-gradient streams.  </w:t>
            </w:r>
            <w:r w:rsidRPr="00340C36">
              <w:rPr>
                <w:rFonts w:eastAsia="Times New Roman" w:cs="Calibri"/>
                <w:color w:val="000000"/>
              </w:rPr>
              <w:t>High flood velocities and deep flood depths increase the likelihood of physical damage and loss of life.</w:t>
            </w:r>
          </w:p>
          <w:p w14:paraId="6DE8A5C9" w14:textId="77777777" w:rsidR="00650573" w:rsidRDefault="00650573" w:rsidP="00AC1A5B">
            <w:pPr>
              <w:rPr>
                <w:rFonts w:cs="Calibri"/>
              </w:rPr>
            </w:pPr>
          </w:p>
          <w:p w14:paraId="112D0C07" w14:textId="77777777" w:rsidR="00650573" w:rsidRDefault="00650573" w:rsidP="00AC1A5B">
            <w:pPr>
              <w:rPr>
                <w:rFonts w:eastAsia="Times New Roman" w:cs="Calibri"/>
                <w:color w:val="000000"/>
              </w:rPr>
            </w:pPr>
            <w:r w:rsidRPr="00340C36">
              <w:rPr>
                <w:rFonts w:eastAsia="Times New Roman" w:cs="Calibri"/>
                <w:color w:val="000000"/>
              </w:rPr>
              <w:lastRenderedPageBreak/>
              <w:t>Structures in the floodwa</w:t>
            </w:r>
            <w:r>
              <w:rPr>
                <w:rFonts w:eastAsia="Times New Roman" w:cs="Calibri"/>
                <w:color w:val="000000"/>
              </w:rPr>
              <w:t>y</w:t>
            </w:r>
            <w:r w:rsidRPr="00340C36">
              <w:rPr>
                <w:rFonts w:eastAsia="Times New Roman" w:cs="Calibri"/>
                <w:color w:val="000000"/>
              </w:rPr>
              <w:t xml:space="preserve"> require the purchase of mandatory flood insurance for federally backed loans.</w:t>
            </w:r>
          </w:p>
          <w:p w14:paraId="083333B3" w14:textId="77777777" w:rsidR="00650573" w:rsidRDefault="00650573" w:rsidP="00AC1A5B">
            <w:pPr>
              <w:rPr>
                <w:rFonts w:eastAsia="Times New Roman" w:cs="Calibri"/>
                <w:color w:val="000000"/>
              </w:rPr>
            </w:pPr>
          </w:p>
          <w:p w14:paraId="2F53149F" w14:textId="77777777" w:rsidR="00650573" w:rsidRPr="00340C36" w:rsidRDefault="00650573" w:rsidP="00AC1A5B">
            <w:pPr>
              <w:rPr>
                <w:rFonts w:eastAsia="Times New Roman" w:cs="Calibri"/>
                <w:color w:val="000000"/>
              </w:rPr>
            </w:pPr>
            <w:r w:rsidRPr="00340C36">
              <w:rPr>
                <w:rFonts w:eastAsia="Times New Roman" w:cs="Calibri"/>
                <w:color w:val="000000"/>
              </w:rPr>
              <w:t>Restricted development.  Before a local permit can be issued for proposed development in the floodway, a “No-Rise/No Impact” certification must be submitted by a professional engineer licensed in West Virginia to ensure a proposed project won’t increase flood levels.</w:t>
            </w:r>
          </w:p>
          <w:p w14:paraId="214AF340" w14:textId="77777777" w:rsidR="00650573" w:rsidRPr="009D2850" w:rsidRDefault="00650573" w:rsidP="00AC1A5B"/>
        </w:tc>
        <w:tc>
          <w:tcPr>
            <w:tcW w:w="3752" w:type="dxa"/>
          </w:tcPr>
          <w:p w14:paraId="5362AFC5" w14:textId="77777777" w:rsidR="00650573" w:rsidRPr="00340C36" w:rsidRDefault="00650573" w:rsidP="00AC1A5B">
            <w:pPr>
              <w:rPr>
                <w:rFonts w:cs="Calibri"/>
              </w:rPr>
            </w:pPr>
            <w:r w:rsidRPr="00340C36">
              <w:rPr>
                <w:rFonts w:cs="Calibri"/>
              </w:rPr>
              <w:lastRenderedPageBreak/>
              <w:t>Community floodplain management ordinances often recommend not constructing closed foundations or solid perimeter walls where flood velocities exceed 5 feet per second.</w:t>
            </w:r>
            <w:r>
              <w:rPr>
                <w:rFonts w:cs="Calibri"/>
              </w:rPr>
              <w:t xml:space="preserve">  </w:t>
            </w:r>
            <w:r w:rsidRPr="00340C36">
              <w:rPr>
                <w:rFonts w:cs="Calibri"/>
              </w:rPr>
              <w:t xml:space="preserve">Nonstructural mitigation measures are not recommended either where high flood velocities exceed 6 feet per second or where debris impacts may occur.  Source </w:t>
            </w:r>
            <w:hyperlink r:id="rId66" w:history="1">
              <w:r w:rsidRPr="00340C36">
                <w:rPr>
                  <w:rStyle w:val="Hyperlink"/>
                  <w:rFonts w:cs="Calibri"/>
                </w:rPr>
                <w:t>USACE</w:t>
              </w:r>
            </w:hyperlink>
            <w:r w:rsidRPr="00340C36">
              <w:rPr>
                <w:rFonts w:cs="Calibri"/>
              </w:rPr>
              <w:t xml:space="preserve">.  FEMA </w:t>
            </w:r>
            <w:r w:rsidRPr="00340C36">
              <w:rPr>
                <w:rFonts w:cs="Calibri"/>
              </w:rPr>
              <w:lastRenderedPageBreak/>
              <w:t xml:space="preserve">recommends open foundations (e.g., piers, posts, columns, pilings) for riverine SFHAs where flow velocities are expected to exceed 10 feet per second.  Source </w:t>
            </w:r>
            <w:hyperlink r:id="rId67" w:anchor="page=21" w:history="1">
              <w:r w:rsidRPr="00340C36">
                <w:rPr>
                  <w:rStyle w:val="Hyperlink"/>
                  <w:rFonts w:cs="Calibri"/>
                </w:rPr>
                <w:t>FEMA</w:t>
              </w:r>
            </w:hyperlink>
            <w:r w:rsidRPr="00340C36">
              <w:rPr>
                <w:rFonts w:cs="Calibri"/>
              </w:rPr>
              <w:t>.</w:t>
            </w:r>
          </w:p>
          <w:p w14:paraId="0BFE0A63" w14:textId="77777777" w:rsidR="00650573" w:rsidRPr="009D2850" w:rsidRDefault="00650573" w:rsidP="00AC1A5B"/>
        </w:tc>
      </w:tr>
      <w:tr w:rsidR="00650573" w:rsidRPr="009D2850" w14:paraId="0F8F3724" w14:textId="77777777" w:rsidTr="00AC1A5B">
        <w:tc>
          <w:tcPr>
            <w:tcW w:w="1975" w:type="dxa"/>
          </w:tcPr>
          <w:p w14:paraId="77CB058A" w14:textId="77777777" w:rsidR="00650573" w:rsidRPr="00F61197" w:rsidRDefault="00650573" w:rsidP="00AC1A5B">
            <w:pPr>
              <w:rPr>
                <w:b/>
                <w:bCs/>
              </w:rPr>
            </w:pPr>
            <w:r w:rsidRPr="00F61197">
              <w:rPr>
                <w:b/>
                <w:bCs/>
              </w:rPr>
              <w:lastRenderedPageBreak/>
              <w:t>Building Floodplain Ratio (%)</w:t>
            </w:r>
          </w:p>
          <w:p w14:paraId="42A07884" w14:textId="77777777" w:rsidR="00650573" w:rsidRDefault="00650573" w:rsidP="00AC1A5B"/>
          <w:p w14:paraId="213C43AF" w14:textId="77777777" w:rsidR="00650573" w:rsidRDefault="00650573" w:rsidP="00AC1A5B">
            <w:pPr>
              <w:rPr>
                <w:b/>
                <w:bCs/>
                <w:color w:val="C00000"/>
              </w:rPr>
            </w:pPr>
            <w:r w:rsidRPr="00F61197">
              <w:rPr>
                <w:b/>
                <w:bCs/>
                <w:color w:val="C00000"/>
                <w:highlight w:val="yellow"/>
              </w:rPr>
              <w:t>Rainelle</w:t>
            </w:r>
          </w:p>
          <w:p w14:paraId="1FFD6159" w14:textId="77777777" w:rsidR="00650573" w:rsidRDefault="00650573" w:rsidP="00AC1A5B"/>
        </w:tc>
        <w:tc>
          <w:tcPr>
            <w:tcW w:w="4258" w:type="dxa"/>
          </w:tcPr>
          <w:p w14:paraId="568C65D4" w14:textId="77777777" w:rsidR="00650573" w:rsidRPr="009D2850" w:rsidRDefault="00650573" w:rsidP="00AC1A5B">
            <w:r w:rsidRPr="00340C36">
              <w:rPr>
                <w:rFonts w:cs="Calibri"/>
              </w:rPr>
              <w:t>Percentage of floodplain buildings to total buildings</w:t>
            </w:r>
            <w:r>
              <w:rPr>
                <w:rFonts w:cs="Calibri"/>
              </w:rPr>
              <w:t xml:space="preserve">.  </w:t>
            </w:r>
            <w:r w:rsidRPr="00340C36">
              <w:rPr>
                <w:rFonts w:eastAsia="Times New Roman" w:cs="Calibri"/>
                <w:color w:val="000000"/>
              </w:rPr>
              <w:t>A higher ratio of buildings in the floodplain to total buildings signifies a greater physical and human exposure to flooding</w:t>
            </w:r>
          </w:p>
        </w:tc>
        <w:tc>
          <w:tcPr>
            <w:tcW w:w="3752" w:type="dxa"/>
          </w:tcPr>
          <w:p w14:paraId="632B4F54" w14:textId="77777777" w:rsidR="00650573" w:rsidRPr="009D2850" w:rsidRDefault="00650573" w:rsidP="00AC1A5B">
            <w:r w:rsidRPr="00340C36">
              <w:rPr>
                <w:rFonts w:cs="Calibri"/>
              </w:rPr>
              <w:t>See building count in SFHA</w:t>
            </w:r>
            <w:r>
              <w:rPr>
                <w:rFonts w:cs="Calibri"/>
              </w:rPr>
              <w:t xml:space="preserve"> recommendations</w:t>
            </w:r>
            <w:r w:rsidRPr="00340C36">
              <w:rPr>
                <w:rFonts w:cs="Calibri"/>
              </w:rPr>
              <w:t>.</w:t>
            </w:r>
          </w:p>
        </w:tc>
      </w:tr>
      <w:tr w:rsidR="00650573" w:rsidRPr="009D2850" w14:paraId="76A22605" w14:textId="77777777" w:rsidTr="00AC1A5B">
        <w:tc>
          <w:tcPr>
            <w:tcW w:w="1975" w:type="dxa"/>
          </w:tcPr>
          <w:p w14:paraId="04430998" w14:textId="77777777" w:rsidR="00650573" w:rsidRDefault="00650573" w:rsidP="00AC1A5B">
            <w:pPr>
              <w:rPr>
                <w:b/>
                <w:bCs/>
              </w:rPr>
            </w:pPr>
            <w:r w:rsidRPr="00F61197">
              <w:rPr>
                <w:b/>
                <w:bCs/>
              </w:rPr>
              <w:t>Building 1-Story Ratio (%)</w:t>
            </w:r>
          </w:p>
          <w:p w14:paraId="1AD3B176" w14:textId="77777777" w:rsidR="00650573" w:rsidRDefault="00650573" w:rsidP="00AC1A5B">
            <w:pPr>
              <w:rPr>
                <w:b/>
                <w:bCs/>
              </w:rPr>
            </w:pPr>
          </w:p>
          <w:p w14:paraId="464BB9E8" w14:textId="77777777" w:rsidR="00650573" w:rsidRPr="00F61197" w:rsidRDefault="00650573" w:rsidP="00AC1A5B">
            <w:pPr>
              <w:rPr>
                <w:b/>
                <w:bCs/>
              </w:rPr>
            </w:pPr>
            <w:r w:rsidRPr="00F61197">
              <w:rPr>
                <w:b/>
                <w:bCs/>
                <w:color w:val="C00000"/>
                <w:highlight w:val="yellow"/>
              </w:rPr>
              <w:t>Rupert</w:t>
            </w:r>
          </w:p>
        </w:tc>
        <w:tc>
          <w:tcPr>
            <w:tcW w:w="4258" w:type="dxa"/>
          </w:tcPr>
          <w:p w14:paraId="6227E267" w14:textId="77777777" w:rsidR="00650573" w:rsidRDefault="00650573" w:rsidP="00AC1A5B">
            <w:pPr>
              <w:rPr>
                <w:rFonts w:eastAsia="Times New Roman" w:cs="Calibri"/>
                <w:color w:val="000000"/>
              </w:rPr>
            </w:pPr>
            <w:r w:rsidRPr="00E47E2D">
              <w:rPr>
                <w:rFonts w:cs="Calibri"/>
              </w:rPr>
              <w:t>Percentage of one-story structures</w:t>
            </w:r>
            <w:r>
              <w:rPr>
                <w:rFonts w:cs="Calibri"/>
              </w:rPr>
              <w:t xml:space="preserve"> in the high-risk floodplain</w:t>
            </w:r>
            <w:r w:rsidRPr="00E47E2D">
              <w:rPr>
                <w:rFonts w:cs="Calibri"/>
              </w:rPr>
              <w:t>.</w:t>
            </w:r>
          </w:p>
          <w:p w14:paraId="2F25838D" w14:textId="77777777" w:rsidR="00650573" w:rsidRDefault="00650573" w:rsidP="00AC1A5B">
            <w:pPr>
              <w:rPr>
                <w:rFonts w:eastAsia="Times New Roman" w:cs="Calibri"/>
                <w:color w:val="000000"/>
              </w:rPr>
            </w:pPr>
          </w:p>
          <w:p w14:paraId="4D3494E9" w14:textId="77777777" w:rsidR="00650573" w:rsidRDefault="00650573" w:rsidP="00AC1A5B">
            <w:pPr>
              <w:rPr>
                <w:rFonts w:eastAsia="Times New Roman" w:cs="Calibri"/>
                <w:color w:val="000000"/>
              </w:rPr>
            </w:pPr>
            <w:r>
              <w:rPr>
                <w:rFonts w:eastAsia="Times New Roman" w:cs="Calibri"/>
                <w:color w:val="000000"/>
              </w:rPr>
              <w:t xml:space="preserve">Flood Fatality Risk.  </w:t>
            </w:r>
            <w:r>
              <w:t>During extreme flooding, o</w:t>
            </w:r>
            <w:r w:rsidRPr="004966BD">
              <w:rPr>
                <w:rFonts w:eastAsia="Times New Roman" w:cs="Calibri"/>
                <w:color w:val="000000"/>
              </w:rPr>
              <w:t xml:space="preserve">ccupants of one-story buildings cannot </w:t>
            </w:r>
            <w:r>
              <w:rPr>
                <w:rFonts w:eastAsia="Times New Roman" w:cs="Calibri"/>
                <w:color w:val="000000"/>
              </w:rPr>
              <w:t>seek</w:t>
            </w:r>
            <w:r w:rsidRPr="004966BD">
              <w:rPr>
                <w:rFonts w:eastAsia="Times New Roman" w:cs="Calibri"/>
                <w:color w:val="000000"/>
              </w:rPr>
              <w:t xml:space="preserve"> higher </w:t>
            </w:r>
            <w:r>
              <w:rPr>
                <w:rFonts w:eastAsia="Times New Roman" w:cs="Calibri"/>
                <w:color w:val="000000"/>
              </w:rPr>
              <w:t>floors</w:t>
            </w:r>
            <w:r w:rsidRPr="004966BD">
              <w:rPr>
                <w:rFonts w:eastAsia="Times New Roman" w:cs="Calibri"/>
                <w:color w:val="000000"/>
              </w:rPr>
              <w:t xml:space="preserve"> </w:t>
            </w:r>
            <w:r>
              <w:rPr>
                <w:rFonts w:eastAsia="Times New Roman" w:cs="Calibri"/>
                <w:color w:val="000000"/>
              </w:rPr>
              <w:t xml:space="preserve">and thus are at more risk to flood fatalities.  </w:t>
            </w:r>
            <w:r w:rsidRPr="004966BD">
              <w:rPr>
                <w:rFonts w:eastAsia="Times New Roman" w:cs="Calibri"/>
                <w:color w:val="000000"/>
              </w:rPr>
              <w:t>Also, they may face challenges during flood evacuation and emergency sheltering</w:t>
            </w:r>
            <w:r>
              <w:rPr>
                <w:rFonts w:eastAsia="Times New Roman" w:cs="Calibri"/>
                <w:color w:val="000000"/>
              </w:rPr>
              <w:t>, especially for flash floods</w:t>
            </w:r>
            <w:r w:rsidRPr="004966BD">
              <w:rPr>
                <w:rFonts w:eastAsia="Times New Roman" w:cs="Calibri"/>
                <w:color w:val="000000"/>
              </w:rPr>
              <w:t>.</w:t>
            </w:r>
            <w:r>
              <w:rPr>
                <w:rFonts w:eastAsia="Times New Roman" w:cs="Calibri"/>
                <w:color w:val="000000"/>
              </w:rPr>
              <w:t xml:space="preserve">  Therefore, such structures may potentially cause higher human loss.</w:t>
            </w:r>
          </w:p>
          <w:p w14:paraId="75417C91" w14:textId="77777777" w:rsidR="00650573" w:rsidRDefault="00650573" w:rsidP="00AC1A5B">
            <w:pPr>
              <w:rPr>
                <w:rFonts w:eastAsia="Times New Roman" w:cs="Calibri"/>
                <w:color w:val="000000"/>
              </w:rPr>
            </w:pPr>
          </w:p>
          <w:p w14:paraId="6C54C347" w14:textId="77777777" w:rsidR="00650573" w:rsidRDefault="00650573" w:rsidP="00AC1A5B">
            <w:pPr>
              <w:rPr>
                <w:rFonts w:cs="Calibri"/>
              </w:rPr>
            </w:pPr>
            <w:r>
              <w:rPr>
                <w:rFonts w:eastAsia="Times New Roman" w:cs="Calibri"/>
                <w:color w:val="000000"/>
              </w:rPr>
              <w:t xml:space="preserve">Flood Damage.  </w:t>
            </w:r>
            <w:r w:rsidRPr="00123737">
              <w:rPr>
                <w:rFonts w:eastAsia="Times New Roman" w:cs="Calibri"/>
                <w:color w:val="000000"/>
              </w:rPr>
              <w:t xml:space="preserve">Buildings with more floors spread their risk over a higher area. </w:t>
            </w:r>
            <w:r>
              <w:rPr>
                <w:rFonts w:eastAsia="Times New Roman" w:cs="Calibri"/>
                <w:color w:val="000000"/>
              </w:rPr>
              <w:t xml:space="preserve"> Consequently, </w:t>
            </w:r>
            <w:r>
              <w:rPr>
                <w:rFonts w:cs="Calibri"/>
              </w:rPr>
              <w:t>the number of stories is a factor in determining a building’s unique flood risk and associated premium.</w:t>
            </w:r>
          </w:p>
          <w:p w14:paraId="0AD47DB2" w14:textId="77777777" w:rsidR="00650573" w:rsidRPr="009D2850" w:rsidRDefault="00650573" w:rsidP="00AC1A5B"/>
        </w:tc>
        <w:tc>
          <w:tcPr>
            <w:tcW w:w="3752" w:type="dxa"/>
          </w:tcPr>
          <w:p w14:paraId="14E6D5BB" w14:textId="77777777" w:rsidR="00650573" w:rsidRPr="009D2850" w:rsidRDefault="00650573" w:rsidP="00AC1A5B">
            <w:r w:rsidRPr="00CF0042">
              <w:rPr>
                <w:rFonts w:cs="Calibri"/>
              </w:rPr>
              <w:t>Occupants of one-story buildings should be informed about the increased flood risk associated with their structures</w:t>
            </w:r>
            <w:r>
              <w:rPr>
                <w:rFonts w:cs="Calibri"/>
              </w:rPr>
              <w:t xml:space="preserve"> to be more </w:t>
            </w:r>
            <w:r w:rsidRPr="00CF0042">
              <w:rPr>
                <w:rFonts w:cs="Calibri"/>
              </w:rPr>
              <w:t>vigilant.</w:t>
            </w:r>
            <w:r>
              <w:rPr>
                <w:rFonts w:cs="Calibri"/>
              </w:rPr>
              <w:t xml:space="preserve">  </w:t>
            </w:r>
            <w:r w:rsidRPr="00CF0042">
              <w:rPr>
                <w:rFonts w:cs="Calibri"/>
              </w:rPr>
              <w:t xml:space="preserve">These buildings should be prioritized in evacuation action plans, with occupants evacuated before inundation begins at their structures and access roads to their places. </w:t>
            </w:r>
            <w:r>
              <w:rPr>
                <w:rFonts w:cs="Calibri"/>
              </w:rPr>
              <w:t xml:space="preserve"> </w:t>
            </w:r>
            <w:r w:rsidRPr="00CF0042">
              <w:rPr>
                <w:rFonts w:cs="Calibri"/>
              </w:rPr>
              <w:t xml:space="preserve">Providing early warning systems and clear evacuation routes can help ensure the safety of these </w:t>
            </w:r>
            <w:r>
              <w:rPr>
                <w:rFonts w:cs="Calibri"/>
              </w:rPr>
              <w:t>resident</w:t>
            </w:r>
            <w:r w:rsidRPr="00CF0042">
              <w:rPr>
                <w:rFonts w:cs="Calibri"/>
              </w:rPr>
              <w:t>s.</w:t>
            </w:r>
          </w:p>
        </w:tc>
      </w:tr>
      <w:tr w:rsidR="00650573" w14:paraId="3C4F7219" w14:textId="77777777" w:rsidTr="00AC1A5B">
        <w:tc>
          <w:tcPr>
            <w:tcW w:w="1975" w:type="dxa"/>
          </w:tcPr>
          <w:p w14:paraId="45998BC5" w14:textId="77777777" w:rsidR="00650573" w:rsidRPr="00F61197" w:rsidRDefault="00650573" w:rsidP="00AC1A5B">
            <w:pPr>
              <w:rPr>
                <w:b/>
                <w:bCs/>
              </w:rPr>
            </w:pPr>
            <w:r w:rsidRPr="00F61197">
              <w:rPr>
                <w:b/>
                <w:bCs/>
              </w:rPr>
              <w:t>Bldg. Year Pre-FIRM Ratio (%)</w:t>
            </w:r>
          </w:p>
          <w:p w14:paraId="2E93EB72" w14:textId="77777777" w:rsidR="00650573" w:rsidRDefault="00650573" w:rsidP="00AC1A5B"/>
          <w:p w14:paraId="7BBC36F2" w14:textId="77777777" w:rsidR="00650573" w:rsidRDefault="00650573" w:rsidP="00AC1A5B">
            <w:pPr>
              <w:rPr>
                <w:b/>
                <w:bCs/>
                <w:color w:val="C00000"/>
                <w:highlight w:val="yellow"/>
              </w:rPr>
            </w:pPr>
          </w:p>
          <w:p w14:paraId="7E94ED81" w14:textId="77777777" w:rsidR="00650573" w:rsidRDefault="00650573" w:rsidP="00AC1A5B">
            <w:r w:rsidRPr="00F61197">
              <w:rPr>
                <w:b/>
                <w:bCs/>
                <w:color w:val="C00000"/>
                <w:highlight w:val="yellow"/>
              </w:rPr>
              <w:t>Alderson</w:t>
            </w:r>
          </w:p>
          <w:p w14:paraId="326856FD" w14:textId="77777777" w:rsidR="00650573" w:rsidRDefault="00650573" w:rsidP="00AC1A5B"/>
          <w:p w14:paraId="67DDFBC1" w14:textId="77777777" w:rsidR="00650573" w:rsidRDefault="00650573" w:rsidP="00AC1A5B">
            <w:pPr>
              <w:rPr>
                <w:b/>
                <w:bCs/>
                <w:color w:val="C00000"/>
                <w:highlight w:val="yellow"/>
              </w:rPr>
            </w:pPr>
            <w:r>
              <w:rPr>
                <w:b/>
                <w:bCs/>
                <w:color w:val="C00000"/>
                <w:highlight w:val="yellow"/>
              </w:rPr>
              <w:t>Rainelle</w:t>
            </w:r>
          </w:p>
          <w:p w14:paraId="4A0FFEC5" w14:textId="77777777" w:rsidR="00650573" w:rsidRDefault="00650573" w:rsidP="00AC1A5B"/>
          <w:p w14:paraId="62AD955E" w14:textId="77777777" w:rsidR="00650573" w:rsidRDefault="00650573" w:rsidP="00AC1A5B"/>
        </w:tc>
        <w:tc>
          <w:tcPr>
            <w:tcW w:w="4258" w:type="dxa"/>
          </w:tcPr>
          <w:p w14:paraId="38483421" w14:textId="77777777" w:rsidR="00650573" w:rsidRDefault="00650573" w:rsidP="00AC1A5B">
            <w:pPr>
              <w:rPr>
                <w:rFonts w:cs="Calibri"/>
              </w:rPr>
            </w:pPr>
            <w:r w:rsidRPr="009D2850">
              <w:t>Pre-Flood Insurance Rate Map (FIRM) buildings are those built before the effective date of the first Flood Insurance Rate Map (FIRM) for a community</w:t>
            </w:r>
            <w:r>
              <w:t>, or buildings built when no FIRM was in effect (e.g., Rainelle).</w:t>
            </w:r>
            <w:r>
              <w:rPr>
                <w:rFonts w:cs="Calibri"/>
              </w:rPr>
              <w:t xml:space="preserve">  </w:t>
            </w:r>
          </w:p>
          <w:p w14:paraId="4504AEEE" w14:textId="77777777" w:rsidR="00650573" w:rsidRDefault="00650573" w:rsidP="00AC1A5B">
            <w:pPr>
              <w:rPr>
                <w:rFonts w:cs="Calibri"/>
              </w:rPr>
            </w:pPr>
          </w:p>
          <w:p w14:paraId="50DC0E59" w14:textId="04EC3056" w:rsidR="00650573" w:rsidRDefault="00650573" w:rsidP="00FE6ABA">
            <w:r w:rsidRPr="003F40C6">
              <w:t xml:space="preserve">Pre-FIRM structures are more vulnerable to flooding because they were constructed </w:t>
            </w:r>
            <w:r w:rsidR="00FE6ABA">
              <w:t>when a</w:t>
            </w:r>
            <w:r w:rsidRPr="003F40C6">
              <w:t xml:space="preserve"> Flood Insurance Rate Map (FIRM) </w:t>
            </w:r>
            <w:r w:rsidR="00FE6ABA">
              <w:t xml:space="preserve">was not in effect </w:t>
            </w:r>
            <w:r w:rsidRPr="003F40C6">
              <w:t xml:space="preserve">and thus were not built according to the </w:t>
            </w:r>
            <w:r>
              <w:t>regulations</w:t>
            </w:r>
            <w:r w:rsidRPr="003F40C6">
              <w:t xml:space="preserve"> and building codes for floodplain development.</w:t>
            </w:r>
          </w:p>
        </w:tc>
        <w:tc>
          <w:tcPr>
            <w:tcW w:w="3752" w:type="dxa"/>
          </w:tcPr>
          <w:p w14:paraId="251F4965" w14:textId="77777777" w:rsidR="00650573" w:rsidRDefault="00650573" w:rsidP="00AC1A5B">
            <w:r w:rsidRPr="009D2850">
              <w:t xml:space="preserve">Flood insurance can serve as a </w:t>
            </w:r>
            <w:r>
              <w:t>mitigation</w:t>
            </w:r>
            <w:r w:rsidRPr="009D2850">
              <w:t xml:space="preserve"> effort for pre-FIRM structures. Such buildings can be insured using "subsidized" rates. These rates are designed to help people afford flood insurance even though their buildings were not built with flood protec</w:t>
            </w:r>
            <w:r>
              <w:t>tion</w:t>
            </w:r>
            <w:r w:rsidRPr="009D2850">
              <w:t xml:space="preserve"> in mind.</w:t>
            </w:r>
            <w:r>
              <w:t xml:space="preserve">  </w:t>
            </w:r>
            <w:r w:rsidRPr="009D2850">
              <w:t>FEMA is continuing to offer premium discounts for pre-FIRM subsidized and newly mapped properties.</w:t>
            </w:r>
            <w:r>
              <w:t xml:space="preserve">  </w:t>
            </w:r>
            <w:r>
              <w:rPr>
                <w:rFonts w:cs="Calibri"/>
              </w:rPr>
              <w:t xml:space="preserve">Source: </w:t>
            </w:r>
            <w:hyperlink r:id="rId68" w:history="1">
              <w:r w:rsidRPr="00391B97">
                <w:rPr>
                  <w:rStyle w:val="Hyperlink"/>
                  <w:rFonts w:cs="Calibri"/>
                </w:rPr>
                <w:t>FEMA</w:t>
              </w:r>
            </w:hyperlink>
            <w:r>
              <w:rPr>
                <w:rFonts w:cs="Calibri"/>
              </w:rPr>
              <w:t>.</w:t>
            </w:r>
          </w:p>
        </w:tc>
      </w:tr>
      <w:tr w:rsidR="00650573" w14:paraId="5EE3CD31" w14:textId="77777777" w:rsidTr="00AC1A5B">
        <w:tc>
          <w:tcPr>
            <w:tcW w:w="1975" w:type="dxa"/>
          </w:tcPr>
          <w:p w14:paraId="4ED8EAB8" w14:textId="77777777" w:rsidR="00650573" w:rsidRPr="00974165" w:rsidRDefault="00650573" w:rsidP="00AC1A5B">
            <w:pPr>
              <w:rPr>
                <w:b/>
                <w:bCs/>
              </w:rPr>
            </w:pPr>
            <w:r w:rsidRPr="00974165">
              <w:rPr>
                <w:b/>
                <w:bCs/>
              </w:rPr>
              <w:lastRenderedPageBreak/>
              <w:t>Infrastructure: Roads Inundated Ratio (%)</w:t>
            </w:r>
          </w:p>
          <w:p w14:paraId="72B1732D" w14:textId="77777777" w:rsidR="00650573" w:rsidRDefault="00650573" w:rsidP="00AC1A5B"/>
          <w:p w14:paraId="1C9C797D" w14:textId="77777777" w:rsidR="00650573" w:rsidRDefault="00650573" w:rsidP="00AC1A5B"/>
          <w:p w14:paraId="39ED78DE" w14:textId="77777777" w:rsidR="00650573" w:rsidRDefault="00650573" w:rsidP="00AC1A5B">
            <w:r w:rsidRPr="00F61197">
              <w:rPr>
                <w:b/>
                <w:bCs/>
                <w:color w:val="C00000"/>
                <w:highlight w:val="yellow"/>
              </w:rPr>
              <w:t>Alderson</w:t>
            </w:r>
          </w:p>
          <w:p w14:paraId="6642A8EC" w14:textId="77777777" w:rsidR="00650573" w:rsidRDefault="00650573" w:rsidP="00AC1A5B"/>
          <w:p w14:paraId="2657627E" w14:textId="77777777" w:rsidR="00650573" w:rsidRDefault="00650573" w:rsidP="00AC1A5B">
            <w:pPr>
              <w:rPr>
                <w:b/>
                <w:bCs/>
                <w:color w:val="C00000"/>
                <w:highlight w:val="yellow"/>
              </w:rPr>
            </w:pPr>
            <w:r>
              <w:rPr>
                <w:b/>
                <w:bCs/>
                <w:color w:val="C00000"/>
                <w:highlight w:val="yellow"/>
              </w:rPr>
              <w:t>Rainelle</w:t>
            </w:r>
          </w:p>
          <w:p w14:paraId="016A3FD0" w14:textId="77777777" w:rsidR="00650573" w:rsidRDefault="00650573" w:rsidP="00AC1A5B"/>
        </w:tc>
        <w:tc>
          <w:tcPr>
            <w:tcW w:w="4258" w:type="dxa"/>
          </w:tcPr>
          <w:p w14:paraId="641EBF57" w14:textId="77777777" w:rsidR="00650573" w:rsidRDefault="00650573" w:rsidP="00AC1A5B">
            <w:pPr>
              <w:rPr>
                <w:rFonts w:cs="Calibri"/>
              </w:rPr>
            </w:pPr>
            <w:r w:rsidRPr="00F976F0">
              <w:rPr>
                <w:rFonts w:cs="Calibri"/>
              </w:rPr>
              <w:t xml:space="preserve">Percentage </w:t>
            </w:r>
            <w:r>
              <w:rPr>
                <w:rFonts w:cs="Calibri"/>
              </w:rPr>
              <w:t>of roads inundated by flood waters of 1 foot or more by a major 1% annual chance (100-yr) flood event.</w:t>
            </w:r>
          </w:p>
          <w:p w14:paraId="0A9F4FF7" w14:textId="77777777" w:rsidR="00650573" w:rsidRDefault="00650573" w:rsidP="00AC1A5B">
            <w:pPr>
              <w:rPr>
                <w:rFonts w:cs="Calibri"/>
              </w:rPr>
            </w:pPr>
          </w:p>
          <w:p w14:paraId="1CCB7021" w14:textId="77777777" w:rsidR="00650573" w:rsidRDefault="00650573" w:rsidP="00AC1A5B">
            <w:r w:rsidRPr="00423E3B">
              <w:rPr>
                <w:rFonts w:eastAsia="Times New Roman" w:cs="Calibri"/>
                <w:color w:val="000000"/>
              </w:rPr>
              <w:t xml:space="preserve">A foot of water can float many vehicles and make roads impassable. </w:t>
            </w:r>
            <w:r>
              <w:rPr>
                <w:rFonts w:eastAsia="Times New Roman" w:cs="Calibri"/>
                <w:color w:val="000000"/>
              </w:rPr>
              <w:t xml:space="preserve"> </w:t>
            </w:r>
            <w:r w:rsidRPr="00423E3B">
              <w:rPr>
                <w:rFonts w:eastAsia="Times New Roman" w:cs="Calibri"/>
                <w:color w:val="000000"/>
              </w:rPr>
              <w:t xml:space="preserve">Analyzing inundation at this level is essential, as it can block regular access to properties and services. </w:t>
            </w:r>
            <w:r>
              <w:rPr>
                <w:rFonts w:eastAsia="Times New Roman" w:cs="Calibri"/>
                <w:color w:val="000000"/>
              </w:rPr>
              <w:t xml:space="preserve"> </w:t>
            </w:r>
            <w:r w:rsidRPr="00423E3B">
              <w:rPr>
                <w:rFonts w:eastAsia="Times New Roman" w:cs="Calibri"/>
                <w:color w:val="000000"/>
              </w:rPr>
              <w:t xml:space="preserve">Approximately three feet of water is near the limit for using high-profile vehicles for high-water rescues. </w:t>
            </w:r>
            <w:r>
              <w:rPr>
                <w:rFonts w:eastAsia="Times New Roman" w:cs="Calibri"/>
                <w:color w:val="000000"/>
              </w:rPr>
              <w:t xml:space="preserve"> </w:t>
            </w:r>
            <w:r w:rsidRPr="00423E3B">
              <w:rPr>
                <w:rFonts w:eastAsia="Times New Roman" w:cs="Calibri"/>
                <w:color w:val="000000"/>
              </w:rPr>
              <w:t>At depths of about six feet or higher, boats and helicopters are required for rescues.</w:t>
            </w:r>
          </w:p>
        </w:tc>
        <w:tc>
          <w:tcPr>
            <w:tcW w:w="3752" w:type="dxa"/>
          </w:tcPr>
          <w:p w14:paraId="43995AB6" w14:textId="77777777" w:rsidR="00650573" w:rsidRDefault="00650573" w:rsidP="00AC1A5B">
            <w:pPr>
              <w:rPr>
                <w:rFonts w:cs="Calibri"/>
              </w:rPr>
            </w:pPr>
            <w:r w:rsidRPr="00D004A6">
              <w:rPr>
                <w:rFonts w:cs="Calibri"/>
              </w:rPr>
              <w:t xml:space="preserve">Communities should compare historical flooding events with flood estimation models for </w:t>
            </w:r>
            <w:r>
              <w:rPr>
                <w:rFonts w:cs="Calibri"/>
              </w:rPr>
              <w:t xml:space="preserve">major transportation routes </w:t>
            </w:r>
            <w:r w:rsidRPr="00D004A6">
              <w:rPr>
                <w:rFonts w:cs="Calibri"/>
              </w:rPr>
              <w:t xml:space="preserve">and plan for alternative evacuation or rescue routes. </w:t>
            </w:r>
            <w:r>
              <w:rPr>
                <w:rFonts w:cs="Calibri"/>
              </w:rPr>
              <w:t xml:space="preserve"> </w:t>
            </w:r>
          </w:p>
          <w:p w14:paraId="6D39BED9" w14:textId="77777777" w:rsidR="00650573" w:rsidRDefault="00650573" w:rsidP="00AC1A5B">
            <w:pPr>
              <w:rPr>
                <w:rFonts w:cs="Calibri"/>
              </w:rPr>
            </w:pPr>
          </w:p>
          <w:p w14:paraId="5B5B76A7" w14:textId="77777777" w:rsidR="00650573" w:rsidRDefault="00650573" w:rsidP="00AC1A5B">
            <w:r>
              <w:rPr>
                <w:rFonts w:cs="Calibri"/>
              </w:rPr>
              <w:t xml:space="preserve">Community planners and transportation officials could </w:t>
            </w:r>
            <w:r w:rsidRPr="00D004A6">
              <w:rPr>
                <w:rFonts w:cs="Calibri"/>
              </w:rPr>
              <w:t>consider increasing roadway elevation to mitigate the</w:t>
            </w:r>
            <w:r>
              <w:rPr>
                <w:rFonts w:cs="Calibri"/>
              </w:rPr>
              <w:t xml:space="preserve"> flood</w:t>
            </w:r>
            <w:r w:rsidRPr="00D004A6">
              <w:rPr>
                <w:rFonts w:cs="Calibri"/>
              </w:rPr>
              <w:t xml:space="preserve"> risk.</w:t>
            </w:r>
          </w:p>
        </w:tc>
      </w:tr>
      <w:tr w:rsidR="00650573" w14:paraId="578BAFEC" w14:textId="77777777" w:rsidTr="00AC1A5B">
        <w:tc>
          <w:tcPr>
            <w:tcW w:w="1975" w:type="dxa"/>
          </w:tcPr>
          <w:p w14:paraId="6443B98C" w14:textId="77777777" w:rsidR="00650573" w:rsidRDefault="00650573" w:rsidP="00AC1A5B">
            <w:r>
              <w:t>Community Assets Historical (#)</w:t>
            </w:r>
          </w:p>
          <w:p w14:paraId="15322D84" w14:textId="77777777" w:rsidR="00650573" w:rsidRDefault="00650573" w:rsidP="00AC1A5B"/>
          <w:p w14:paraId="4108EBE2" w14:textId="77777777" w:rsidR="00650573" w:rsidRDefault="00650573" w:rsidP="00AC1A5B">
            <w:r w:rsidRPr="00F61197">
              <w:rPr>
                <w:b/>
                <w:bCs/>
                <w:color w:val="C00000"/>
                <w:highlight w:val="yellow"/>
              </w:rPr>
              <w:t>Alderson</w:t>
            </w:r>
          </w:p>
          <w:p w14:paraId="0E4E0928" w14:textId="77777777" w:rsidR="00650573" w:rsidRDefault="00650573" w:rsidP="00AC1A5B"/>
          <w:p w14:paraId="62C20504" w14:textId="77777777" w:rsidR="00650573" w:rsidRPr="008F399E" w:rsidRDefault="00650573" w:rsidP="00AC1A5B">
            <w:pPr>
              <w:rPr>
                <w:b/>
                <w:bCs/>
              </w:rPr>
            </w:pPr>
            <w:r w:rsidRPr="008F399E">
              <w:rPr>
                <w:b/>
                <w:bCs/>
                <w:color w:val="C00000"/>
                <w:highlight w:val="yellow"/>
              </w:rPr>
              <w:t>Ronceverte</w:t>
            </w:r>
          </w:p>
        </w:tc>
        <w:tc>
          <w:tcPr>
            <w:tcW w:w="4258" w:type="dxa"/>
          </w:tcPr>
          <w:p w14:paraId="48476137" w14:textId="77777777" w:rsidR="00650573" w:rsidRDefault="00650573" w:rsidP="00AC1A5B">
            <w:pPr>
              <w:rPr>
                <w:rFonts w:cs="Calibri"/>
              </w:rPr>
            </w:pPr>
            <w:r w:rsidRPr="00D7049F">
              <w:rPr>
                <w:rFonts w:cs="Calibri"/>
              </w:rPr>
              <w:t xml:space="preserve">Number of historical community assets listed on the National Register of Historic Places, the official list of the Nation’s historic places worthy of preservation, and includes buildings identified within National Register Areas constructed before 1930.  </w:t>
            </w:r>
          </w:p>
          <w:p w14:paraId="756950FF" w14:textId="77777777" w:rsidR="00650573" w:rsidRDefault="00650573" w:rsidP="00AC1A5B"/>
          <w:p w14:paraId="6455348E" w14:textId="77777777" w:rsidR="00650573" w:rsidRDefault="00650573" w:rsidP="00AC1A5B">
            <w:pPr>
              <w:rPr>
                <w:rFonts w:eastAsia="Times New Roman" w:cs="Calibri"/>
                <w:color w:val="000000"/>
              </w:rPr>
            </w:pPr>
            <w:r w:rsidRPr="00F96047">
              <w:rPr>
                <w:rFonts w:eastAsia="Times New Roman" w:cs="Calibri"/>
                <w:color w:val="000000"/>
              </w:rPr>
              <w:t xml:space="preserve">Historical assets often have significant cultural value, so it is crucial to know how many historical assets are in floodprone areas to aid in allocating resources for flood resilience and emergency response. </w:t>
            </w:r>
            <w:r>
              <w:rPr>
                <w:rFonts w:eastAsia="Times New Roman" w:cs="Calibri"/>
                <w:color w:val="000000"/>
              </w:rPr>
              <w:t xml:space="preserve"> Additionally</w:t>
            </w:r>
            <w:r w:rsidRPr="00F96047">
              <w:rPr>
                <w:rFonts w:eastAsia="Times New Roman" w:cs="Calibri"/>
                <w:color w:val="000000"/>
              </w:rPr>
              <w:t xml:space="preserve">, </w:t>
            </w:r>
            <w:r>
              <w:rPr>
                <w:rFonts w:eastAsia="Times New Roman" w:cs="Calibri"/>
                <w:color w:val="000000"/>
              </w:rPr>
              <w:t xml:space="preserve">it </w:t>
            </w:r>
            <w:r w:rsidRPr="00F96047">
              <w:rPr>
                <w:rFonts w:eastAsia="Times New Roman" w:cs="Calibri"/>
                <w:color w:val="000000"/>
              </w:rPr>
              <w:t>may affect insurance premiums for these assets and eligibility for government funding for flood mitigation.</w:t>
            </w:r>
          </w:p>
          <w:p w14:paraId="33CE1769" w14:textId="77777777" w:rsidR="00650573" w:rsidRDefault="00650573" w:rsidP="00AC1A5B">
            <w:pPr>
              <w:rPr>
                <w:rFonts w:eastAsia="Times New Roman"/>
                <w:color w:val="000000"/>
              </w:rPr>
            </w:pPr>
          </w:p>
          <w:p w14:paraId="0464D93C" w14:textId="77777777" w:rsidR="00650573" w:rsidRDefault="00650573" w:rsidP="00AC1A5B">
            <w:r w:rsidRPr="005C58EA">
              <w:t>A designated historic structure can obtain the benefit of subsidized flood insurance through the NFIP even if it has been substantially improved or substantially damaged so long as the building maintains its historic designation.</w:t>
            </w:r>
          </w:p>
        </w:tc>
        <w:tc>
          <w:tcPr>
            <w:tcW w:w="3752" w:type="dxa"/>
          </w:tcPr>
          <w:p w14:paraId="2BEE8E37" w14:textId="77777777" w:rsidR="00650573" w:rsidRDefault="00650573" w:rsidP="00AC1A5B">
            <w:r w:rsidRPr="007C40B5">
              <w:rPr>
                <w:rFonts w:cs="Calibri"/>
              </w:rPr>
              <w:t xml:space="preserve">Adaptive flood mitigation options should always be selected to minimize impacts on the historical character and appearance of a historical building or district. </w:t>
            </w:r>
            <w:r>
              <w:rPr>
                <w:rFonts w:cs="Calibri"/>
              </w:rPr>
              <w:t xml:space="preserve"> </w:t>
            </w:r>
            <w:r w:rsidRPr="007C40B5">
              <w:rPr>
                <w:rFonts w:cs="Calibri"/>
              </w:rPr>
              <w:t>These options can range from temporary protective measures, such as temporary barriers, systems, or equipment, to structural and landscape adaptations.</w:t>
            </w:r>
          </w:p>
          <w:p w14:paraId="79D2AF64" w14:textId="77777777" w:rsidR="00650573" w:rsidRDefault="00650573" w:rsidP="00AC1A5B"/>
          <w:p w14:paraId="229F803F" w14:textId="77777777" w:rsidR="00650573" w:rsidRDefault="00650573" w:rsidP="00AC1A5B">
            <w:pPr>
              <w:shd w:val="clear" w:color="auto" w:fill="F2F2F2" w:themeFill="background1" w:themeFillShade="F2"/>
              <w:rPr>
                <w:b/>
                <w:bCs/>
              </w:rPr>
            </w:pPr>
            <w:r>
              <w:rPr>
                <w:b/>
                <w:bCs/>
              </w:rPr>
              <w:t>HISTORICAL RESOURCES</w:t>
            </w:r>
          </w:p>
          <w:p w14:paraId="5C07C089" w14:textId="77777777" w:rsidR="00650573" w:rsidRPr="00FE5BF1" w:rsidRDefault="00650573" w:rsidP="00AC1A5B">
            <w:pPr>
              <w:shd w:val="clear" w:color="auto" w:fill="F2F2F2" w:themeFill="background1" w:themeFillShade="F2"/>
              <w:rPr>
                <w:bCs/>
                <w:sz w:val="20"/>
                <w:szCs w:val="20"/>
              </w:rPr>
            </w:pPr>
            <w:r>
              <w:rPr>
                <w:bCs/>
                <w:sz w:val="20"/>
                <w:szCs w:val="20"/>
              </w:rPr>
              <w:t xml:space="preserve">Mitigation </w:t>
            </w:r>
            <w:r w:rsidRPr="00FE5BF1">
              <w:rPr>
                <w:bCs/>
                <w:sz w:val="20"/>
                <w:szCs w:val="20"/>
              </w:rPr>
              <w:t xml:space="preserve">Historic Resources:  </w:t>
            </w:r>
            <w:hyperlink r:id="rId69" w:history="1">
              <w:r w:rsidRPr="00FE5BF1">
                <w:rPr>
                  <w:rStyle w:val="Hyperlink"/>
                  <w:bCs/>
                  <w:sz w:val="20"/>
                  <w:szCs w:val="20"/>
                </w:rPr>
                <w:t>FEMA R3 Presentation</w:t>
              </w:r>
            </w:hyperlink>
            <w:r w:rsidRPr="00FE5BF1">
              <w:rPr>
                <w:bCs/>
                <w:sz w:val="20"/>
                <w:szCs w:val="20"/>
              </w:rPr>
              <w:t xml:space="preserve"> | </w:t>
            </w:r>
            <w:hyperlink r:id="rId70" w:history="1">
              <w:r w:rsidRPr="00FE5BF1">
                <w:rPr>
                  <w:rStyle w:val="Hyperlink"/>
                  <w:bCs/>
                  <w:sz w:val="20"/>
                  <w:szCs w:val="20"/>
                </w:rPr>
                <w:t>MD Guide</w:t>
              </w:r>
            </w:hyperlink>
            <w:r w:rsidRPr="00FE5BF1">
              <w:rPr>
                <w:bCs/>
                <w:sz w:val="20"/>
                <w:szCs w:val="20"/>
              </w:rPr>
              <w:t xml:space="preserve"> </w:t>
            </w:r>
            <w:r>
              <w:rPr>
                <w:bCs/>
                <w:sz w:val="20"/>
                <w:szCs w:val="20"/>
              </w:rPr>
              <w:br/>
            </w:r>
          </w:p>
          <w:p w14:paraId="307224D5" w14:textId="77777777" w:rsidR="00650573" w:rsidRPr="00FE5BF1" w:rsidRDefault="00650573" w:rsidP="00AC1A5B">
            <w:pPr>
              <w:shd w:val="clear" w:color="auto" w:fill="F2F2F2" w:themeFill="background1" w:themeFillShade="F2"/>
              <w:rPr>
                <w:bCs/>
                <w:sz w:val="20"/>
                <w:szCs w:val="20"/>
              </w:rPr>
            </w:pPr>
            <w:r w:rsidRPr="00FE5BF1">
              <w:rPr>
                <w:bCs/>
                <w:sz w:val="20"/>
                <w:szCs w:val="20"/>
              </w:rPr>
              <w:t>FEMA Tech</w:t>
            </w:r>
            <w:r>
              <w:rPr>
                <w:bCs/>
                <w:sz w:val="20"/>
                <w:szCs w:val="20"/>
              </w:rPr>
              <w:t>.</w:t>
            </w:r>
            <w:r w:rsidRPr="00FE5BF1">
              <w:rPr>
                <w:bCs/>
                <w:sz w:val="20"/>
                <w:szCs w:val="20"/>
              </w:rPr>
              <w:t xml:space="preserve"> Bulletin:  </w:t>
            </w:r>
            <w:hyperlink r:id="rId71" w:history="1">
              <w:r w:rsidRPr="00FE5BF1">
                <w:rPr>
                  <w:rStyle w:val="Hyperlink"/>
                  <w:bCs/>
                  <w:sz w:val="20"/>
                  <w:szCs w:val="20"/>
                </w:rPr>
                <w:t>Floodplain Management of Historic Structures</w:t>
              </w:r>
            </w:hyperlink>
            <w:r>
              <w:rPr>
                <w:rStyle w:val="Hyperlink"/>
                <w:bCs/>
                <w:sz w:val="20"/>
                <w:szCs w:val="20"/>
              </w:rPr>
              <w:br/>
            </w:r>
          </w:p>
          <w:p w14:paraId="25FBC9C9" w14:textId="77777777" w:rsidR="00650573" w:rsidRPr="00FE5BF1" w:rsidRDefault="00650573" w:rsidP="00AC1A5B">
            <w:pPr>
              <w:shd w:val="clear" w:color="auto" w:fill="F2F2F2" w:themeFill="background1" w:themeFillShade="F2"/>
              <w:rPr>
                <w:bCs/>
                <w:sz w:val="20"/>
                <w:szCs w:val="20"/>
              </w:rPr>
            </w:pPr>
            <w:r w:rsidRPr="00FE5BF1">
              <w:rPr>
                <w:bCs/>
                <w:sz w:val="20"/>
                <w:szCs w:val="20"/>
              </w:rPr>
              <w:t xml:space="preserve">Map Resources:  </w:t>
            </w:r>
            <w:hyperlink r:id="rId72" w:history="1">
              <w:r w:rsidRPr="00FE5BF1">
                <w:rPr>
                  <w:rStyle w:val="Hyperlink"/>
                  <w:bCs/>
                  <w:sz w:val="20"/>
                  <w:szCs w:val="20"/>
                </w:rPr>
                <w:t>WV Flood Tool’s Risk MAP View</w:t>
              </w:r>
            </w:hyperlink>
            <w:r w:rsidRPr="00FE5BF1">
              <w:rPr>
                <w:bCs/>
                <w:sz w:val="20"/>
                <w:szCs w:val="20"/>
              </w:rPr>
              <w:t xml:space="preserve"> | </w:t>
            </w:r>
            <w:hyperlink r:id="rId73" w:history="1">
              <w:r w:rsidRPr="00FE5BF1">
                <w:rPr>
                  <w:rStyle w:val="Hyperlink"/>
                  <w:bCs/>
                  <w:sz w:val="20"/>
                  <w:szCs w:val="20"/>
                </w:rPr>
                <w:t>WV SHPO GIS</w:t>
              </w:r>
              <w:r>
                <w:rPr>
                  <w:rStyle w:val="Hyperlink"/>
                  <w:bCs/>
                  <w:sz w:val="20"/>
                  <w:szCs w:val="20"/>
                </w:rPr>
                <w:br/>
              </w:r>
              <w:r w:rsidRPr="00FE5BF1">
                <w:rPr>
                  <w:rStyle w:val="Hyperlink"/>
                  <w:bCs/>
                  <w:sz w:val="20"/>
                  <w:szCs w:val="20"/>
                </w:rPr>
                <w:t xml:space="preserve"> </w:t>
              </w:r>
            </w:hyperlink>
          </w:p>
          <w:p w14:paraId="4778E5A8" w14:textId="77777777" w:rsidR="00650573" w:rsidRPr="00FE5BF1" w:rsidRDefault="00650573" w:rsidP="00AC1A5B">
            <w:pPr>
              <w:shd w:val="clear" w:color="auto" w:fill="F2F2F2" w:themeFill="background1" w:themeFillShade="F2"/>
              <w:rPr>
                <w:sz w:val="20"/>
                <w:szCs w:val="20"/>
              </w:rPr>
            </w:pPr>
            <w:r w:rsidRPr="00FE5BF1">
              <w:rPr>
                <w:bCs/>
                <w:sz w:val="20"/>
                <w:szCs w:val="20"/>
              </w:rPr>
              <w:t xml:space="preserve">National Register Listing:  </w:t>
            </w:r>
            <w:hyperlink r:id="rId74" w:history="1">
              <w:r w:rsidRPr="00FE5BF1">
                <w:rPr>
                  <w:rStyle w:val="Hyperlink"/>
                  <w:bCs/>
                  <w:sz w:val="20"/>
                  <w:szCs w:val="20"/>
                </w:rPr>
                <w:t>WV State Historic Preservation Office</w:t>
              </w:r>
            </w:hyperlink>
            <w:r w:rsidRPr="00FE5BF1">
              <w:rPr>
                <w:sz w:val="20"/>
                <w:szCs w:val="20"/>
              </w:rPr>
              <w:t xml:space="preserve">  </w:t>
            </w:r>
          </w:p>
          <w:p w14:paraId="040F3C5F" w14:textId="77777777" w:rsidR="00650573" w:rsidRDefault="00650573" w:rsidP="00AC1A5B">
            <w:r>
              <w:rPr>
                <w:rFonts w:cs="Calibri"/>
              </w:rPr>
              <w:br/>
            </w:r>
          </w:p>
        </w:tc>
      </w:tr>
      <w:tr w:rsidR="00650573" w:rsidRPr="005C58EA" w14:paraId="51204065" w14:textId="77777777" w:rsidTr="00AC1A5B">
        <w:tc>
          <w:tcPr>
            <w:tcW w:w="1975" w:type="dxa"/>
          </w:tcPr>
          <w:p w14:paraId="24E8DF68" w14:textId="77777777" w:rsidR="00650573" w:rsidRDefault="00650573" w:rsidP="00AC1A5B">
            <w:r>
              <w:t>Community Assets Non-Historical (#)</w:t>
            </w:r>
          </w:p>
          <w:p w14:paraId="14CF5720" w14:textId="77777777" w:rsidR="00650573" w:rsidRDefault="00650573" w:rsidP="00AC1A5B"/>
          <w:p w14:paraId="714E1EE5" w14:textId="77777777" w:rsidR="00650573" w:rsidRDefault="00650573" w:rsidP="00AC1A5B">
            <w:r w:rsidRPr="00F61197">
              <w:rPr>
                <w:b/>
                <w:bCs/>
                <w:color w:val="C00000"/>
                <w:highlight w:val="yellow"/>
              </w:rPr>
              <w:t>Alderson</w:t>
            </w:r>
          </w:p>
          <w:p w14:paraId="5D0420D7" w14:textId="77777777" w:rsidR="00650573" w:rsidRDefault="00650573" w:rsidP="00AC1A5B"/>
        </w:tc>
        <w:tc>
          <w:tcPr>
            <w:tcW w:w="4258" w:type="dxa"/>
          </w:tcPr>
          <w:p w14:paraId="026CB672" w14:textId="77777777" w:rsidR="00650573" w:rsidRDefault="00650573" w:rsidP="00AC1A5B">
            <w:pPr>
              <w:rPr>
                <w:rFonts w:cs="Calibri"/>
              </w:rPr>
            </w:pPr>
            <w:r w:rsidRPr="00D7049F">
              <w:rPr>
                <w:rFonts w:cs="Calibri"/>
              </w:rPr>
              <w:t>Number of non-historical community assets including utilities (water, sewage, gas, electric, or phone), post-secondary educational facilities, emergency medical services (EMS), government buildings providing public services, and facilities hosting religious services.</w:t>
            </w:r>
          </w:p>
          <w:p w14:paraId="1F9FDAD4" w14:textId="77777777" w:rsidR="00650573" w:rsidRDefault="00650573" w:rsidP="00AC1A5B">
            <w:pPr>
              <w:rPr>
                <w:rFonts w:cs="Calibri"/>
              </w:rPr>
            </w:pPr>
          </w:p>
          <w:p w14:paraId="529ABF53" w14:textId="77777777" w:rsidR="00650573" w:rsidRPr="00D7049F" w:rsidRDefault="00650573" w:rsidP="00AC1A5B">
            <w:pPr>
              <w:rPr>
                <w:rFonts w:cs="Calibri"/>
              </w:rPr>
            </w:pPr>
            <w:r w:rsidRPr="00E519E6">
              <w:rPr>
                <w:rFonts w:eastAsia="Times New Roman" w:cs="Calibri"/>
                <w:color w:val="000000"/>
              </w:rPr>
              <w:t xml:space="preserve">Buildings such as churches often serve as emergency shelters during floods. </w:t>
            </w:r>
            <w:r>
              <w:rPr>
                <w:rFonts w:eastAsia="Times New Roman" w:cs="Calibri"/>
                <w:color w:val="000000"/>
              </w:rPr>
              <w:t xml:space="preserve"> </w:t>
            </w:r>
            <w:r w:rsidRPr="00E519E6">
              <w:rPr>
                <w:rFonts w:eastAsia="Times New Roman" w:cs="Calibri"/>
                <w:color w:val="000000"/>
              </w:rPr>
              <w:t xml:space="preserve">Flooding can disrupt critical community lifelines, </w:t>
            </w:r>
            <w:r w:rsidRPr="00E519E6">
              <w:rPr>
                <w:rFonts w:eastAsia="Times New Roman" w:cs="Calibri"/>
                <w:color w:val="000000"/>
              </w:rPr>
              <w:lastRenderedPageBreak/>
              <w:t xml:space="preserve">including safety, water, shelter, health, and energy. </w:t>
            </w:r>
            <w:r>
              <w:rPr>
                <w:rFonts w:eastAsia="Times New Roman" w:cs="Calibri"/>
                <w:color w:val="000000"/>
              </w:rPr>
              <w:t xml:space="preserve"> </w:t>
            </w:r>
            <w:r w:rsidRPr="00E519E6">
              <w:rPr>
                <w:rFonts w:eastAsia="Times New Roman" w:cs="Calibri"/>
                <w:color w:val="000000"/>
              </w:rPr>
              <w:t>The inundation of government buildings can cause service disruptions and damage important documents</w:t>
            </w:r>
            <w:r>
              <w:rPr>
                <w:rFonts w:eastAsia="Times New Roman" w:cs="Calibri"/>
                <w:color w:val="000000"/>
              </w:rPr>
              <w:t xml:space="preserve"> and records.</w:t>
            </w:r>
          </w:p>
        </w:tc>
        <w:tc>
          <w:tcPr>
            <w:tcW w:w="3752" w:type="dxa"/>
          </w:tcPr>
          <w:p w14:paraId="15AAA880" w14:textId="77777777" w:rsidR="00650573" w:rsidRDefault="00650573" w:rsidP="00AC1A5B">
            <w:pPr>
              <w:rPr>
                <w:rFonts w:cs="Calibri"/>
              </w:rPr>
            </w:pPr>
            <w:r w:rsidRPr="006A267E">
              <w:rPr>
                <w:rFonts w:cs="Calibri"/>
              </w:rPr>
              <w:lastRenderedPageBreak/>
              <w:t>It is crucial for floodplain managers and risk planners to perform hazard vulnerability analyses of community assets to devise appropriate mitigation strategies.</w:t>
            </w:r>
            <w:r>
              <w:rPr>
                <w:rFonts w:cs="Calibri"/>
              </w:rPr>
              <w:t xml:space="preserve">  </w:t>
            </w:r>
            <w:r w:rsidRPr="006A267E">
              <w:rPr>
                <w:rFonts w:cs="Calibri"/>
              </w:rPr>
              <w:t>They should also create plans for the long-term relocation of key community assets (e.g., utilities, town halls, churches, etc.) out of the floodplain.</w:t>
            </w:r>
            <w:r>
              <w:rPr>
                <w:rFonts w:cs="Calibri"/>
              </w:rPr>
              <w:t xml:space="preserve">  </w:t>
            </w:r>
          </w:p>
          <w:p w14:paraId="4F0EE5B4" w14:textId="77777777" w:rsidR="00650573" w:rsidRDefault="00650573" w:rsidP="00AC1A5B">
            <w:pPr>
              <w:rPr>
                <w:rFonts w:cs="Calibri"/>
              </w:rPr>
            </w:pPr>
          </w:p>
          <w:p w14:paraId="098F14DE" w14:textId="77777777" w:rsidR="00650573" w:rsidRPr="005C58EA" w:rsidRDefault="00650573" w:rsidP="00AC1A5B">
            <w:r w:rsidRPr="000A03D0">
              <w:rPr>
                <w:rFonts w:cs="Calibri"/>
              </w:rPr>
              <w:lastRenderedPageBreak/>
              <w:t>Examples of mitigation measures for utilities are emergency response plans, barriers around key assets, elevated electrical equipment, emergency generators, and bolted down chemical tanks.</w:t>
            </w:r>
            <w:r>
              <w:rPr>
                <w:rFonts w:cs="Calibri"/>
              </w:rPr>
              <w:t xml:space="preserve">  </w:t>
            </w:r>
            <w:r w:rsidRPr="000A03D0">
              <w:rPr>
                <w:rFonts w:cs="Calibri"/>
              </w:rPr>
              <w:t>Source:</w:t>
            </w:r>
            <w:r>
              <w:t xml:space="preserve"> </w:t>
            </w:r>
            <w:hyperlink r:id="rId75" w:history="1">
              <w:r w:rsidRPr="00FB52F3">
                <w:rPr>
                  <w:rStyle w:val="Hyperlink"/>
                </w:rPr>
                <w:t>EPA</w:t>
              </w:r>
            </w:hyperlink>
            <w:r w:rsidRPr="000A03D0">
              <w:rPr>
                <w:rFonts w:cs="Calibri"/>
              </w:rPr>
              <w:t>.</w:t>
            </w:r>
          </w:p>
        </w:tc>
      </w:tr>
      <w:tr w:rsidR="00650573" w:rsidRPr="005C58EA" w14:paraId="11F3A011" w14:textId="77777777" w:rsidTr="00AC1A5B">
        <w:tc>
          <w:tcPr>
            <w:tcW w:w="1975" w:type="dxa"/>
          </w:tcPr>
          <w:p w14:paraId="5D5341EC" w14:textId="77777777" w:rsidR="00650573" w:rsidRDefault="00650573" w:rsidP="00AC1A5B">
            <w:r w:rsidRPr="00751113">
              <w:lastRenderedPageBreak/>
              <w:t>Bldg. Previous Damage Claims (#)</w:t>
            </w:r>
          </w:p>
          <w:p w14:paraId="5E14F5C4" w14:textId="77777777" w:rsidR="00650573" w:rsidRDefault="00650573" w:rsidP="00AC1A5B"/>
          <w:p w14:paraId="652543C8" w14:textId="77777777" w:rsidR="00650573" w:rsidRDefault="00650573" w:rsidP="00AC1A5B">
            <w:r w:rsidRPr="00F61197">
              <w:rPr>
                <w:b/>
                <w:bCs/>
                <w:color w:val="C00000"/>
                <w:highlight w:val="yellow"/>
              </w:rPr>
              <w:t>Alderson</w:t>
            </w:r>
          </w:p>
          <w:p w14:paraId="61A638DB" w14:textId="77777777" w:rsidR="00650573" w:rsidRDefault="00650573" w:rsidP="00AC1A5B"/>
          <w:p w14:paraId="40E0044C" w14:textId="77777777" w:rsidR="00650573" w:rsidRDefault="00650573" w:rsidP="00AC1A5B">
            <w:pPr>
              <w:rPr>
                <w:b/>
                <w:bCs/>
                <w:color w:val="C00000"/>
                <w:highlight w:val="yellow"/>
              </w:rPr>
            </w:pPr>
            <w:r>
              <w:rPr>
                <w:b/>
                <w:bCs/>
                <w:color w:val="C00000"/>
                <w:highlight w:val="yellow"/>
              </w:rPr>
              <w:t>Rainelle</w:t>
            </w:r>
          </w:p>
          <w:p w14:paraId="6D11B02C" w14:textId="77777777" w:rsidR="00650573" w:rsidRDefault="00650573" w:rsidP="00AC1A5B"/>
          <w:p w14:paraId="5AA07CA5" w14:textId="77777777" w:rsidR="00650573" w:rsidRDefault="00650573" w:rsidP="00AC1A5B"/>
          <w:p w14:paraId="59DABF19" w14:textId="77777777" w:rsidR="00650573" w:rsidRDefault="00650573" w:rsidP="00AC1A5B"/>
          <w:p w14:paraId="37E21745" w14:textId="77777777" w:rsidR="00650573" w:rsidRDefault="00650573" w:rsidP="00AC1A5B"/>
        </w:tc>
        <w:tc>
          <w:tcPr>
            <w:tcW w:w="4258" w:type="dxa"/>
          </w:tcPr>
          <w:p w14:paraId="77A38F33" w14:textId="77777777" w:rsidR="00650573" w:rsidRDefault="00650573" w:rsidP="00AC1A5B">
            <w:pPr>
              <w:rPr>
                <w:rFonts w:cs="Calibri"/>
              </w:rPr>
            </w:pPr>
            <w:r w:rsidRPr="00751113">
              <w:rPr>
                <w:rFonts w:cs="Calibri"/>
              </w:rPr>
              <w:t>Bldg. Previous Damage Claims (#)</w:t>
            </w:r>
          </w:p>
          <w:p w14:paraId="58B98F43" w14:textId="77777777" w:rsidR="00650573" w:rsidRDefault="00650573" w:rsidP="00AC1A5B">
            <w:pPr>
              <w:rPr>
                <w:rFonts w:cs="Calibri"/>
              </w:rPr>
            </w:pPr>
          </w:p>
          <w:p w14:paraId="61B9E15E" w14:textId="77777777" w:rsidR="00650573" w:rsidRDefault="00650573" w:rsidP="00AC1A5B">
            <w:pPr>
              <w:rPr>
                <w:rFonts w:cs="Calibri"/>
              </w:rPr>
            </w:pPr>
            <w:r w:rsidRPr="00D7049F">
              <w:rPr>
                <w:rFonts w:cs="Calibri"/>
              </w:rPr>
              <w:t>Number of previous flood-related insurance claims for a geographic unit since 1978.</w:t>
            </w:r>
          </w:p>
          <w:p w14:paraId="3307BFCC" w14:textId="77777777" w:rsidR="00650573" w:rsidRDefault="00650573" w:rsidP="00AC1A5B">
            <w:pPr>
              <w:rPr>
                <w:rFonts w:cs="Calibri"/>
              </w:rPr>
            </w:pPr>
          </w:p>
          <w:p w14:paraId="4B55B71F" w14:textId="77777777" w:rsidR="00650573" w:rsidRDefault="00650573" w:rsidP="00AC1A5B">
            <w:pPr>
              <w:rPr>
                <w:rFonts w:eastAsia="Times New Roman" w:cs="Calibri"/>
                <w:color w:val="000000"/>
              </w:rPr>
            </w:pPr>
            <w:r w:rsidRPr="003B4D27">
              <w:rPr>
                <w:rFonts w:eastAsia="Times New Roman" w:cs="Calibri"/>
                <w:color w:val="000000"/>
              </w:rPr>
              <w:t>A high number of claims in a community indicates that flooding is occurring, and community members are making claims against their policies.</w:t>
            </w:r>
            <w:r w:rsidRPr="00340C36">
              <w:rPr>
                <w:rFonts w:eastAsia="Times New Roman" w:cs="Calibri"/>
                <w:color w:val="000000"/>
              </w:rPr>
              <w:t xml:space="preserve"> </w:t>
            </w:r>
          </w:p>
          <w:p w14:paraId="325EFB13" w14:textId="77777777" w:rsidR="00650573" w:rsidRDefault="00650573" w:rsidP="00AC1A5B">
            <w:pPr>
              <w:rPr>
                <w:rFonts w:eastAsia="Times New Roman" w:cs="Calibri"/>
                <w:color w:val="000000"/>
              </w:rPr>
            </w:pPr>
          </w:p>
          <w:p w14:paraId="00D2E771" w14:textId="77777777" w:rsidR="00650573" w:rsidRDefault="00650573" w:rsidP="00AC1A5B">
            <w:pPr>
              <w:rPr>
                <w:rFonts w:cs="Calibri"/>
              </w:rPr>
            </w:pPr>
            <w:r>
              <w:rPr>
                <w:rFonts w:cs="Calibri"/>
              </w:rPr>
              <w:t>The frequency of flooding and claim history are factors in determining a building’s unique flood risk and associated premium.</w:t>
            </w:r>
          </w:p>
          <w:p w14:paraId="36057DDE" w14:textId="77777777" w:rsidR="00650573" w:rsidRPr="00D7049F" w:rsidRDefault="00650573" w:rsidP="00AC1A5B">
            <w:pPr>
              <w:rPr>
                <w:rFonts w:cs="Calibri"/>
              </w:rPr>
            </w:pPr>
          </w:p>
        </w:tc>
        <w:tc>
          <w:tcPr>
            <w:tcW w:w="3752" w:type="dxa"/>
          </w:tcPr>
          <w:p w14:paraId="0BBA80C0" w14:textId="77777777" w:rsidR="00650573" w:rsidRDefault="00650573" w:rsidP="00AC1A5B">
            <w:pPr>
              <w:rPr>
                <w:rFonts w:cs="Calibri"/>
              </w:rPr>
            </w:pPr>
            <w:r w:rsidRPr="00E14DCE">
              <w:rPr>
                <w:rFonts w:cs="Calibri"/>
              </w:rPr>
              <w:t xml:space="preserve">Communities with a high number of previous flood claims should be prioritized for mitigation planning and funding. </w:t>
            </w:r>
          </w:p>
          <w:p w14:paraId="0CE9EF30" w14:textId="77777777" w:rsidR="00650573" w:rsidRDefault="00650573" w:rsidP="00AC1A5B">
            <w:pPr>
              <w:rPr>
                <w:rFonts w:cs="Calibri"/>
              </w:rPr>
            </w:pPr>
          </w:p>
          <w:p w14:paraId="0589C913" w14:textId="77777777" w:rsidR="00650573" w:rsidRPr="005C58EA" w:rsidRDefault="00650573" w:rsidP="00AC1A5B">
            <w:r w:rsidRPr="00E14DCE">
              <w:rPr>
                <w:rFonts w:cs="Calibri"/>
              </w:rPr>
              <w:t>Establishing or enhancing floodplain management policies, including stricter building codes and land use regulations, can help mitigate future flood damage and reduce the number of claims.</w:t>
            </w:r>
          </w:p>
        </w:tc>
      </w:tr>
      <w:tr w:rsidR="00650573" w:rsidRPr="005C58EA" w14:paraId="47783B8E" w14:textId="77777777" w:rsidTr="00AC1A5B">
        <w:tc>
          <w:tcPr>
            <w:tcW w:w="1975" w:type="dxa"/>
          </w:tcPr>
          <w:p w14:paraId="4A506E90" w14:textId="77777777" w:rsidR="00650573" w:rsidRDefault="00650573" w:rsidP="00AC1A5B">
            <w:r>
              <w:t xml:space="preserve">Bldg. </w:t>
            </w:r>
            <w:r w:rsidRPr="00751113">
              <w:t>Repetitive Loss Structures (#)</w:t>
            </w:r>
          </w:p>
          <w:p w14:paraId="0AAE619C" w14:textId="77777777" w:rsidR="00650573" w:rsidRDefault="00650573" w:rsidP="00AC1A5B"/>
          <w:p w14:paraId="5EE3423C" w14:textId="77777777" w:rsidR="00650573" w:rsidRPr="00751113" w:rsidRDefault="00650573" w:rsidP="00AC1A5B">
            <w:pPr>
              <w:rPr>
                <w:b/>
                <w:bCs/>
                <w:color w:val="C00000"/>
              </w:rPr>
            </w:pPr>
            <w:r w:rsidRPr="00751113">
              <w:rPr>
                <w:b/>
                <w:bCs/>
                <w:color w:val="C00000"/>
                <w:highlight w:val="yellow"/>
              </w:rPr>
              <w:t>Ronceverte</w:t>
            </w:r>
          </w:p>
          <w:p w14:paraId="4F70EA36" w14:textId="77777777" w:rsidR="00650573" w:rsidRDefault="00650573" w:rsidP="00AC1A5B"/>
        </w:tc>
        <w:tc>
          <w:tcPr>
            <w:tcW w:w="4258" w:type="dxa"/>
          </w:tcPr>
          <w:p w14:paraId="39D60178" w14:textId="77777777" w:rsidR="00650573" w:rsidRDefault="00650573" w:rsidP="00AC1A5B">
            <w:pPr>
              <w:rPr>
                <w:rFonts w:cs="Calibri"/>
              </w:rPr>
            </w:pPr>
            <w:r w:rsidRPr="009642B1">
              <w:rPr>
                <w:rFonts w:cs="Calibri"/>
              </w:rPr>
              <w:t>Number of NFIP-insured structures that have had at least 2 paid flood losses of more than $1,000 each in any 10-year period since 1978.</w:t>
            </w:r>
          </w:p>
          <w:p w14:paraId="620328FD" w14:textId="77777777" w:rsidR="00650573" w:rsidRDefault="00650573" w:rsidP="00AC1A5B">
            <w:pPr>
              <w:rPr>
                <w:rFonts w:cs="Calibri"/>
              </w:rPr>
            </w:pPr>
          </w:p>
          <w:p w14:paraId="2E486E4B" w14:textId="77777777" w:rsidR="00650573" w:rsidRDefault="00650573" w:rsidP="00AC1A5B">
            <w:pPr>
              <w:rPr>
                <w:rFonts w:eastAsia="Times New Roman" w:cs="Calibri"/>
                <w:color w:val="000000"/>
              </w:rPr>
            </w:pPr>
            <w:r w:rsidRPr="00BD56AB">
              <w:rPr>
                <w:rFonts w:eastAsia="Times New Roman" w:cs="Calibri"/>
                <w:color w:val="000000"/>
              </w:rPr>
              <w:t>A preponderance of repetitive loss structures indicates that the community is at a higher risk for future losses.</w:t>
            </w:r>
          </w:p>
          <w:p w14:paraId="2BBBFACE" w14:textId="77777777" w:rsidR="00650573" w:rsidRDefault="00650573" w:rsidP="00AC1A5B">
            <w:pPr>
              <w:rPr>
                <w:rFonts w:cs="Calibri"/>
              </w:rPr>
            </w:pPr>
          </w:p>
          <w:p w14:paraId="65917638" w14:textId="77777777" w:rsidR="00650573" w:rsidRPr="00D7049F" w:rsidRDefault="00650573" w:rsidP="00AC1A5B">
            <w:pPr>
              <w:rPr>
                <w:rFonts w:cs="Calibri"/>
              </w:rPr>
            </w:pPr>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can cause direct cost of </w:t>
            </w:r>
            <w:r w:rsidRPr="00D10142">
              <w:rPr>
                <w:rFonts w:cs="Calibri"/>
              </w:rPr>
              <w:t>the continued need for emergency services</w:t>
            </w:r>
            <w:r>
              <w:rPr>
                <w:rFonts w:cs="Calibri"/>
              </w:rPr>
              <w:t xml:space="preserve"> as well as the indirect cost related to </w:t>
            </w:r>
            <w:r w:rsidRPr="00D10142">
              <w:rPr>
                <w:rFonts w:cs="Calibri"/>
              </w:rPr>
              <w:t>lost economic activity</w:t>
            </w:r>
            <w:r>
              <w:rPr>
                <w:rFonts w:cs="Calibri"/>
              </w:rPr>
              <w:t xml:space="preserve"> </w:t>
            </w:r>
            <w:r w:rsidRPr="00D10142">
              <w:rPr>
                <w:rFonts w:cs="Calibri"/>
              </w:rPr>
              <w:t>and</w:t>
            </w:r>
            <w:r>
              <w:rPr>
                <w:rFonts w:cs="Calibri"/>
              </w:rPr>
              <w:t xml:space="preserve"> </w:t>
            </w:r>
            <w:r w:rsidRPr="00D10142">
              <w:rPr>
                <w:rFonts w:cs="Calibri"/>
              </w:rPr>
              <w:t xml:space="preserve">sales tax revenue from businesses that are off-line during recovery efforts </w:t>
            </w:r>
            <w:r>
              <w:rPr>
                <w:rFonts w:cs="Calibri"/>
              </w:rPr>
              <w:t>in addition to</w:t>
            </w:r>
            <w:r w:rsidRPr="00D10142">
              <w:rPr>
                <w:rFonts w:cs="Calibri"/>
              </w:rPr>
              <w:t xml:space="preserve"> lost property taxes for abandoned properties</w:t>
            </w:r>
            <w:r>
              <w:rPr>
                <w:rFonts w:cs="Calibri"/>
              </w:rPr>
              <w:t xml:space="preserve">.  </w:t>
            </w:r>
            <w:r w:rsidRPr="00C55625">
              <w:rPr>
                <w:rFonts w:cs="Calibri"/>
              </w:rPr>
              <w:t xml:space="preserve">Source: </w:t>
            </w:r>
            <w:hyperlink r:id="rId76" w:anchor="page=23" w:history="1">
              <w:r w:rsidRPr="00C55625">
                <w:rPr>
                  <w:rStyle w:val="Hyperlink"/>
                  <w:rFonts w:cs="Calibri"/>
                </w:rPr>
                <w:t>FEMA Region 3</w:t>
              </w:r>
            </w:hyperlink>
            <w:r>
              <w:rPr>
                <w:rFonts w:cs="Calibri"/>
              </w:rPr>
              <w:t>.</w:t>
            </w:r>
          </w:p>
        </w:tc>
        <w:tc>
          <w:tcPr>
            <w:tcW w:w="3752" w:type="dxa"/>
          </w:tcPr>
          <w:p w14:paraId="187123D4" w14:textId="77777777" w:rsidR="00650573" w:rsidRPr="005C58EA" w:rsidRDefault="00650573" w:rsidP="00AC1A5B">
            <w:r>
              <w:rPr>
                <w:rFonts w:cs="Calibri"/>
              </w:rPr>
              <w:t>R</w:t>
            </w:r>
            <w:r w:rsidRPr="00350703">
              <w:rPr>
                <w:rFonts w:cs="Calibri"/>
              </w:rPr>
              <w:t xml:space="preserve">epetitive </w:t>
            </w:r>
            <w:r>
              <w:rPr>
                <w:rFonts w:cs="Calibri"/>
              </w:rPr>
              <w:t>l</w:t>
            </w:r>
            <w:r w:rsidRPr="00350703">
              <w:rPr>
                <w:rFonts w:cs="Calibri"/>
              </w:rPr>
              <w:t xml:space="preserve">oss </w:t>
            </w:r>
            <w:r>
              <w:rPr>
                <w:rFonts w:cs="Calibri"/>
              </w:rPr>
              <w:t>s</w:t>
            </w:r>
            <w:r w:rsidRPr="00350703">
              <w:rPr>
                <w:rFonts w:cs="Calibri"/>
              </w:rPr>
              <w:t>tructures</w:t>
            </w:r>
            <w:r>
              <w:rPr>
                <w:rFonts w:cs="Calibri"/>
              </w:rPr>
              <w:t xml:space="preserve"> may be eligible for the Flood Mitigation Assistance (FMA) </w:t>
            </w:r>
            <w:r w:rsidRPr="001A5FC3">
              <w:rPr>
                <w:rFonts w:cs="Calibri"/>
              </w:rPr>
              <w:t xml:space="preserve">grant program </w:t>
            </w:r>
            <w:r>
              <w:rPr>
                <w:rFonts w:cs="Calibri"/>
              </w:rPr>
              <w:t xml:space="preserve">by FEMA up to </w:t>
            </w:r>
            <w:r w:rsidRPr="001A5FC3">
              <w:rPr>
                <w:rFonts w:cs="Calibri"/>
              </w:rPr>
              <w:t>a 90% cost share</w:t>
            </w:r>
            <w:r>
              <w:rPr>
                <w:rFonts w:cs="Calibri"/>
              </w:rPr>
              <w:t xml:space="preserve"> for mitigation efforts such as property acquisition, structure demolition or relocation, building elevation, and dry flood proofing of non-residential structures.  </w:t>
            </w:r>
            <w:r w:rsidRPr="0041710E">
              <w:rPr>
                <w:rFonts w:cs="Calibri"/>
              </w:rPr>
              <w:t xml:space="preserve">Source: </w:t>
            </w:r>
            <w:hyperlink r:id="rId77" w:history="1">
              <w:r w:rsidRPr="0041710E">
                <w:rPr>
                  <w:rStyle w:val="Hyperlink"/>
                  <w:rFonts w:cs="Calibri"/>
                </w:rPr>
                <w:t>FEMA</w:t>
              </w:r>
            </w:hyperlink>
            <w:r w:rsidRPr="0041710E">
              <w:rPr>
                <w:rFonts w:cs="Calibri"/>
              </w:rPr>
              <w:t>.</w:t>
            </w:r>
            <w:r>
              <w:rPr>
                <w:rFonts w:cs="Calibri"/>
              </w:rPr>
              <w:t xml:space="preserve">  Communities with high numbers of r</w:t>
            </w:r>
            <w:r w:rsidRPr="007E7145">
              <w:rPr>
                <w:rFonts w:cs="Calibri"/>
              </w:rPr>
              <w:t>epetitive loss structures</w:t>
            </w:r>
            <w:r>
              <w:rPr>
                <w:rFonts w:cs="Calibri"/>
              </w:rPr>
              <w:t xml:space="preserve"> should consider such grants to mitigate the risk.  They should also consider c</w:t>
            </w:r>
            <w:r w:rsidRPr="00C55625">
              <w:rPr>
                <w:rFonts w:cs="Calibri"/>
              </w:rPr>
              <w:t xml:space="preserve">omprehensive </w:t>
            </w:r>
            <w:r>
              <w:rPr>
                <w:rFonts w:cs="Calibri"/>
              </w:rPr>
              <w:t>p</w:t>
            </w:r>
            <w:r w:rsidRPr="00C55625">
              <w:rPr>
                <w:rFonts w:cs="Calibri"/>
              </w:rPr>
              <w:t>lan</w:t>
            </w:r>
            <w:r>
              <w:rPr>
                <w:rFonts w:cs="Calibri"/>
              </w:rPr>
              <w:t>s</w:t>
            </w:r>
            <w:r w:rsidRPr="00C55625">
              <w:rPr>
                <w:rFonts w:cs="Calibri"/>
              </w:rPr>
              <w:t xml:space="preserve"> and </w:t>
            </w:r>
            <w:r>
              <w:rPr>
                <w:rFonts w:cs="Calibri"/>
              </w:rPr>
              <w:t>e</w:t>
            </w:r>
            <w:r w:rsidRPr="00C55625">
              <w:rPr>
                <w:rFonts w:cs="Calibri"/>
              </w:rPr>
              <w:t xml:space="preserve">conomic </w:t>
            </w:r>
            <w:r>
              <w:rPr>
                <w:rFonts w:cs="Calibri"/>
              </w:rPr>
              <w:t>d</w:t>
            </w:r>
            <w:r w:rsidRPr="00C55625">
              <w:rPr>
                <w:rFonts w:cs="Calibri"/>
              </w:rPr>
              <w:t xml:space="preserve">evelopment </w:t>
            </w:r>
            <w:r>
              <w:rPr>
                <w:rFonts w:cs="Calibri"/>
              </w:rPr>
              <w:t>p</w:t>
            </w:r>
            <w:r w:rsidRPr="00C55625">
              <w:rPr>
                <w:rFonts w:cs="Calibri"/>
              </w:rPr>
              <w:t>lan</w:t>
            </w:r>
            <w:r>
              <w:rPr>
                <w:rFonts w:cs="Calibri"/>
              </w:rPr>
              <w:t>s</w:t>
            </w:r>
            <w:r w:rsidRPr="00C55625">
              <w:rPr>
                <w:rFonts w:cs="Calibri"/>
              </w:rPr>
              <w:t xml:space="preserve"> to identify sites for</w:t>
            </w:r>
            <w:r>
              <w:rPr>
                <w:rFonts w:cs="Calibri"/>
              </w:rPr>
              <w:t xml:space="preserve"> </w:t>
            </w:r>
            <w:r w:rsidRPr="00C55625">
              <w:rPr>
                <w:rFonts w:cs="Calibri"/>
              </w:rPr>
              <w:t>relocation from flood</w:t>
            </w:r>
            <w:r>
              <w:rPr>
                <w:rFonts w:cs="Calibri"/>
              </w:rPr>
              <w:t>-</w:t>
            </w:r>
            <w:r w:rsidRPr="00C55625">
              <w:rPr>
                <w:rFonts w:cs="Calibri"/>
              </w:rPr>
              <w:t>prone areas</w:t>
            </w:r>
            <w:r>
              <w:rPr>
                <w:rFonts w:cs="Calibri"/>
              </w:rPr>
              <w:t xml:space="preserve"> in order to avoid future risk.  </w:t>
            </w:r>
            <w:r w:rsidRPr="00C55625">
              <w:rPr>
                <w:rFonts w:cs="Calibri"/>
              </w:rPr>
              <w:t xml:space="preserve">Source: </w:t>
            </w:r>
            <w:hyperlink r:id="rId78" w:anchor="page=23" w:history="1">
              <w:r w:rsidRPr="00C55625">
                <w:rPr>
                  <w:rStyle w:val="Hyperlink"/>
                  <w:rFonts w:cs="Calibri"/>
                </w:rPr>
                <w:t>FEMA Region 3</w:t>
              </w:r>
            </w:hyperlink>
            <w:r>
              <w:rPr>
                <w:rFonts w:cs="Calibri"/>
              </w:rPr>
              <w:t>.</w:t>
            </w:r>
          </w:p>
        </w:tc>
      </w:tr>
      <w:tr w:rsidR="00650573" w:rsidRPr="005C58EA" w14:paraId="5E82452E" w14:textId="77777777" w:rsidTr="00AC1A5B">
        <w:tc>
          <w:tcPr>
            <w:tcW w:w="1975" w:type="dxa"/>
          </w:tcPr>
          <w:p w14:paraId="6A91919F" w14:textId="77777777" w:rsidR="00650573" w:rsidRDefault="00650573" w:rsidP="00AC1A5B">
            <w:r>
              <w:t>People Displaced Ratio (%)</w:t>
            </w:r>
          </w:p>
          <w:p w14:paraId="6D8C7533" w14:textId="77777777" w:rsidR="00650573" w:rsidRDefault="00650573" w:rsidP="00AC1A5B"/>
          <w:p w14:paraId="407909B5" w14:textId="77777777" w:rsidR="00650573" w:rsidRDefault="00650573" w:rsidP="00AC1A5B">
            <w:pPr>
              <w:rPr>
                <w:b/>
                <w:bCs/>
                <w:color w:val="C00000"/>
                <w:highlight w:val="yellow"/>
              </w:rPr>
            </w:pPr>
            <w:r>
              <w:rPr>
                <w:b/>
                <w:bCs/>
                <w:color w:val="C00000"/>
                <w:highlight w:val="yellow"/>
              </w:rPr>
              <w:t>Rainelle</w:t>
            </w:r>
          </w:p>
          <w:p w14:paraId="7E76390B" w14:textId="77777777" w:rsidR="00650573" w:rsidRDefault="00650573" w:rsidP="00AC1A5B"/>
        </w:tc>
        <w:tc>
          <w:tcPr>
            <w:tcW w:w="4258" w:type="dxa"/>
          </w:tcPr>
          <w:p w14:paraId="18776877" w14:textId="77777777" w:rsidR="00650573" w:rsidRDefault="00650573" w:rsidP="00AC1A5B">
            <w:pPr>
              <w:rPr>
                <w:rFonts w:cs="Calibri"/>
              </w:rPr>
            </w:pPr>
            <w:r w:rsidRPr="009642B1">
              <w:rPr>
                <w:rFonts w:cs="Calibri"/>
              </w:rPr>
              <w:t>Estimated percentage of population displaced by a major flood of a 1% annual chance (100-yr) probability, causing inundation of equal to or greater than 1 foot.</w:t>
            </w:r>
          </w:p>
          <w:p w14:paraId="37EF4E4F" w14:textId="77777777" w:rsidR="00650573" w:rsidRDefault="00650573" w:rsidP="00AC1A5B">
            <w:pPr>
              <w:rPr>
                <w:rFonts w:cs="Calibri"/>
              </w:rPr>
            </w:pPr>
          </w:p>
          <w:p w14:paraId="729C0590" w14:textId="77777777" w:rsidR="00650573" w:rsidRDefault="00650573" w:rsidP="00AC1A5B">
            <w:pPr>
              <w:rPr>
                <w:rFonts w:cs="Calibri"/>
              </w:rPr>
            </w:pPr>
            <w:r w:rsidRPr="006D4F4A">
              <w:rPr>
                <w:rFonts w:eastAsia="Times New Roman" w:cs="Calibri"/>
                <w:color w:val="000000"/>
              </w:rPr>
              <w:t xml:space="preserve">Short-term displacement may occur when inundation damages residential units or blocks access to them. </w:t>
            </w:r>
            <w:r>
              <w:rPr>
                <w:rFonts w:eastAsia="Times New Roman" w:cs="Calibri"/>
                <w:color w:val="000000"/>
              </w:rPr>
              <w:t xml:space="preserve"> </w:t>
            </w:r>
            <w:r w:rsidRPr="006D4F4A">
              <w:rPr>
                <w:rFonts w:eastAsia="Times New Roman" w:cs="Calibri"/>
                <w:color w:val="000000"/>
              </w:rPr>
              <w:t xml:space="preserve">Evacuees plan to return to their communities after the </w:t>
            </w:r>
            <w:r w:rsidRPr="006D4F4A">
              <w:rPr>
                <w:rFonts w:eastAsia="Times New Roman" w:cs="Calibri"/>
                <w:color w:val="000000"/>
              </w:rPr>
              <w:lastRenderedPageBreak/>
              <w:t>inundation ends and the damaged residential units are restored.</w:t>
            </w:r>
            <w:r>
              <w:rPr>
                <w:rFonts w:eastAsia="Times New Roman" w:cs="Calibri"/>
                <w:color w:val="000000"/>
              </w:rPr>
              <w:t xml:space="preserve">  </w:t>
            </w:r>
            <w:r w:rsidRPr="006D4F4A">
              <w:rPr>
                <w:rFonts w:eastAsia="Times New Roman" w:cs="Calibri"/>
                <w:color w:val="000000"/>
              </w:rPr>
              <w:t xml:space="preserve">Until then, they may stay with relatives or friends in safer areas, go to hotels, or use short-term shelters. </w:t>
            </w:r>
            <w:r>
              <w:rPr>
                <w:rFonts w:eastAsia="Times New Roman" w:cs="Calibri"/>
                <w:color w:val="000000"/>
              </w:rPr>
              <w:t xml:space="preserve"> </w:t>
            </w:r>
            <w:r w:rsidRPr="006D4F4A">
              <w:rPr>
                <w:rFonts w:eastAsia="Times New Roman" w:cs="Calibri"/>
                <w:color w:val="000000"/>
              </w:rPr>
              <w:t>Population displacement estimates can aid in pre-disaster emergency management and evacuation planning.</w:t>
            </w:r>
          </w:p>
          <w:p w14:paraId="668E4F7C" w14:textId="77777777" w:rsidR="00650573" w:rsidRPr="00D7049F" w:rsidRDefault="00650573" w:rsidP="00AC1A5B">
            <w:pPr>
              <w:rPr>
                <w:rFonts w:cs="Calibri"/>
              </w:rPr>
            </w:pPr>
          </w:p>
        </w:tc>
        <w:tc>
          <w:tcPr>
            <w:tcW w:w="3752" w:type="dxa"/>
          </w:tcPr>
          <w:p w14:paraId="7C8C30B8" w14:textId="77777777" w:rsidR="00650573" w:rsidRDefault="00650573" w:rsidP="00AC1A5B">
            <w:pPr>
              <w:rPr>
                <w:rFonts w:cs="Calibri"/>
              </w:rPr>
            </w:pPr>
            <w:r w:rsidRPr="00101A50">
              <w:rPr>
                <w:rFonts w:cs="Calibri"/>
              </w:rPr>
              <w:lastRenderedPageBreak/>
              <w:t xml:space="preserve">Communities should use population displacement estimates to enhance emergency response, particularly for evacuation during high-risk floods. </w:t>
            </w:r>
            <w:r>
              <w:rPr>
                <w:rFonts w:cs="Calibri"/>
              </w:rPr>
              <w:t xml:space="preserve"> </w:t>
            </w:r>
            <w:r w:rsidRPr="00101A50">
              <w:rPr>
                <w:rFonts w:cs="Calibri"/>
              </w:rPr>
              <w:t>The</w:t>
            </w:r>
            <w:r>
              <w:rPr>
                <w:rFonts w:cs="Calibri"/>
              </w:rPr>
              <w:t>y should use these</w:t>
            </w:r>
            <w:r w:rsidRPr="00101A50">
              <w:rPr>
                <w:rFonts w:cs="Calibri"/>
              </w:rPr>
              <w:t xml:space="preserve"> estimates </w:t>
            </w:r>
            <w:r>
              <w:rPr>
                <w:rFonts w:cs="Calibri"/>
              </w:rPr>
              <w:t xml:space="preserve">to </w:t>
            </w:r>
            <w:r w:rsidRPr="00101A50">
              <w:rPr>
                <w:rFonts w:cs="Calibri"/>
              </w:rPr>
              <w:t>identify evacuation routes and improve planning for transportation, shelters, and supplies.</w:t>
            </w:r>
          </w:p>
          <w:p w14:paraId="2935F988" w14:textId="77777777" w:rsidR="00650573" w:rsidRDefault="00650573" w:rsidP="00AC1A5B">
            <w:pPr>
              <w:rPr>
                <w:rFonts w:cs="Calibri"/>
              </w:rPr>
            </w:pPr>
          </w:p>
          <w:p w14:paraId="16B2A575" w14:textId="77777777" w:rsidR="00650573" w:rsidRPr="005C58EA" w:rsidRDefault="00650573" w:rsidP="00AC1A5B">
            <w:r w:rsidRPr="0080249C">
              <w:rPr>
                <w:rFonts w:cs="Calibri"/>
              </w:rPr>
              <w:lastRenderedPageBreak/>
              <w:t>Emergency plans should include mobile pet shelter resources (e.g., trailers, plastic crates, pens, etc.) for companion dogs and cat</w:t>
            </w:r>
            <w:r>
              <w:rPr>
                <w:rFonts w:cs="Calibri"/>
              </w:rPr>
              <w:t>s</w:t>
            </w:r>
            <w:r w:rsidRPr="0080249C">
              <w:rPr>
                <w:rFonts w:cs="Calibri"/>
              </w:rPr>
              <w:t xml:space="preserve"> as well as other animals.</w:t>
            </w:r>
          </w:p>
        </w:tc>
      </w:tr>
    </w:tbl>
    <w:p w14:paraId="5C10CC9B" w14:textId="2C7B7EE8" w:rsidR="00497704" w:rsidRDefault="00497704" w:rsidP="00650573"/>
    <w:sectPr w:rsidR="00497704">
      <w:foot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A75C5" w14:textId="77777777" w:rsidR="003739E2" w:rsidRDefault="003739E2" w:rsidP="00650573">
      <w:pPr>
        <w:spacing w:after="0" w:line="240" w:lineRule="auto"/>
      </w:pPr>
      <w:r>
        <w:separator/>
      </w:r>
    </w:p>
  </w:endnote>
  <w:endnote w:type="continuationSeparator" w:id="0">
    <w:p w14:paraId="308FC9B6" w14:textId="77777777" w:rsidR="003739E2" w:rsidRDefault="003739E2" w:rsidP="0065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1687"/>
      <w:docPartObj>
        <w:docPartGallery w:val="Page Numbers (Bottom of Page)"/>
        <w:docPartUnique/>
      </w:docPartObj>
    </w:sdtPr>
    <w:sdtEndPr>
      <w:rPr>
        <w:noProof/>
      </w:rPr>
    </w:sdtEndPr>
    <w:sdtContent>
      <w:p w14:paraId="15677DB5" w14:textId="4EB3207F" w:rsidR="00650573" w:rsidRDefault="006505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F504AD" w14:textId="77777777" w:rsidR="00650573" w:rsidRDefault="00650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F766C" w14:textId="77777777" w:rsidR="003739E2" w:rsidRDefault="003739E2" w:rsidP="00650573">
      <w:pPr>
        <w:spacing w:after="0" w:line="240" w:lineRule="auto"/>
      </w:pPr>
      <w:r>
        <w:separator/>
      </w:r>
    </w:p>
  </w:footnote>
  <w:footnote w:type="continuationSeparator" w:id="0">
    <w:p w14:paraId="22356C23" w14:textId="77777777" w:rsidR="003739E2" w:rsidRDefault="003739E2" w:rsidP="00650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307A5"/>
    <w:multiLevelType w:val="hybridMultilevel"/>
    <w:tmpl w:val="1EAE7BB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173B08"/>
    <w:multiLevelType w:val="hybridMultilevel"/>
    <w:tmpl w:val="C1EC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84EC0"/>
    <w:multiLevelType w:val="hybridMultilevel"/>
    <w:tmpl w:val="E9BC8C4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AA397D"/>
    <w:multiLevelType w:val="hybridMultilevel"/>
    <w:tmpl w:val="6A88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67653"/>
    <w:multiLevelType w:val="hybridMultilevel"/>
    <w:tmpl w:val="06DEF21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C42313"/>
    <w:multiLevelType w:val="hybridMultilevel"/>
    <w:tmpl w:val="79FEA228"/>
    <w:lvl w:ilvl="0" w:tplc="D772C2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F7A40"/>
    <w:multiLevelType w:val="hybridMultilevel"/>
    <w:tmpl w:val="8FFA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6438DF"/>
    <w:multiLevelType w:val="hybridMultilevel"/>
    <w:tmpl w:val="843EBE7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771A1B"/>
    <w:multiLevelType w:val="hybridMultilevel"/>
    <w:tmpl w:val="67F45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7D4116"/>
    <w:multiLevelType w:val="hybridMultilevel"/>
    <w:tmpl w:val="A2C4CAD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FFD6BD9"/>
    <w:multiLevelType w:val="hybridMultilevel"/>
    <w:tmpl w:val="882A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B76C3"/>
    <w:multiLevelType w:val="hybridMultilevel"/>
    <w:tmpl w:val="2C0E76A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FA014E"/>
    <w:multiLevelType w:val="hybridMultilevel"/>
    <w:tmpl w:val="8B805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77A3B"/>
    <w:multiLevelType w:val="hybridMultilevel"/>
    <w:tmpl w:val="F066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2C1CA8"/>
    <w:multiLevelType w:val="hybridMultilevel"/>
    <w:tmpl w:val="6B9E2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610B8"/>
    <w:multiLevelType w:val="hybridMultilevel"/>
    <w:tmpl w:val="3502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15FC4"/>
    <w:multiLevelType w:val="hybridMultilevel"/>
    <w:tmpl w:val="E71EE560"/>
    <w:lvl w:ilvl="0" w:tplc="CE925CD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2101365832">
    <w:abstractNumId w:val="6"/>
  </w:num>
  <w:num w:numId="2" w16cid:durableId="14575592">
    <w:abstractNumId w:val="1"/>
  </w:num>
  <w:num w:numId="3" w16cid:durableId="129710906">
    <w:abstractNumId w:val="13"/>
  </w:num>
  <w:num w:numId="4" w16cid:durableId="1126585161">
    <w:abstractNumId w:val="16"/>
  </w:num>
  <w:num w:numId="5" w16cid:durableId="794101419">
    <w:abstractNumId w:val="5"/>
  </w:num>
  <w:num w:numId="6" w16cid:durableId="363484538">
    <w:abstractNumId w:val="15"/>
  </w:num>
  <w:num w:numId="7" w16cid:durableId="1922713893">
    <w:abstractNumId w:val="10"/>
  </w:num>
  <w:num w:numId="8" w16cid:durableId="703288779">
    <w:abstractNumId w:val="3"/>
  </w:num>
  <w:num w:numId="9" w16cid:durableId="961351642">
    <w:abstractNumId w:val="12"/>
  </w:num>
  <w:num w:numId="10" w16cid:durableId="1630699187">
    <w:abstractNumId w:val="2"/>
  </w:num>
  <w:num w:numId="11" w16cid:durableId="2031640192">
    <w:abstractNumId w:val="11"/>
  </w:num>
  <w:num w:numId="12" w16cid:durableId="109784784">
    <w:abstractNumId w:val="0"/>
  </w:num>
  <w:num w:numId="13" w16cid:durableId="2132362182">
    <w:abstractNumId w:val="7"/>
  </w:num>
  <w:num w:numId="14" w16cid:durableId="730889012">
    <w:abstractNumId w:val="9"/>
  </w:num>
  <w:num w:numId="15" w16cid:durableId="845436783">
    <w:abstractNumId w:val="4"/>
  </w:num>
  <w:num w:numId="16" w16cid:durableId="1102531533">
    <w:abstractNumId w:val="8"/>
  </w:num>
  <w:num w:numId="17" w16cid:durableId="9241490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7E3"/>
    <w:rsid w:val="0000396B"/>
    <w:rsid w:val="00005474"/>
    <w:rsid w:val="000070B3"/>
    <w:rsid w:val="00014E5A"/>
    <w:rsid w:val="000E42DC"/>
    <w:rsid w:val="000E64DE"/>
    <w:rsid w:val="00151C4B"/>
    <w:rsid w:val="00167A0B"/>
    <w:rsid w:val="00187A83"/>
    <w:rsid w:val="0019373C"/>
    <w:rsid w:val="001A6D54"/>
    <w:rsid w:val="001B164C"/>
    <w:rsid w:val="00223810"/>
    <w:rsid w:val="00226DF3"/>
    <w:rsid w:val="00227021"/>
    <w:rsid w:val="002552A4"/>
    <w:rsid w:val="00263ABC"/>
    <w:rsid w:val="00273728"/>
    <w:rsid w:val="002C4806"/>
    <w:rsid w:val="002E6DB2"/>
    <w:rsid w:val="00327784"/>
    <w:rsid w:val="00330B41"/>
    <w:rsid w:val="00335326"/>
    <w:rsid w:val="003739E2"/>
    <w:rsid w:val="003751B9"/>
    <w:rsid w:val="00406C75"/>
    <w:rsid w:val="00410DBC"/>
    <w:rsid w:val="00443790"/>
    <w:rsid w:val="004535C9"/>
    <w:rsid w:val="00483D89"/>
    <w:rsid w:val="00491691"/>
    <w:rsid w:val="00497704"/>
    <w:rsid w:val="004B6A6F"/>
    <w:rsid w:val="00503FF3"/>
    <w:rsid w:val="00536854"/>
    <w:rsid w:val="00562C8C"/>
    <w:rsid w:val="005D0186"/>
    <w:rsid w:val="00604595"/>
    <w:rsid w:val="006065A7"/>
    <w:rsid w:val="006405F7"/>
    <w:rsid w:val="00650573"/>
    <w:rsid w:val="00650D52"/>
    <w:rsid w:val="006D0409"/>
    <w:rsid w:val="006D058E"/>
    <w:rsid w:val="00744455"/>
    <w:rsid w:val="007513B8"/>
    <w:rsid w:val="007B7326"/>
    <w:rsid w:val="007C790D"/>
    <w:rsid w:val="007E36BD"/>
    <w:rsid w:val="007F5A21"/>
    <w:rsid w:val="0081691B"/>
    <w:rsid w:val="00835CAC"/>
    <w:rsid w:val="00854ACA"/>
    <w:rsid w:val="008658E8"/>
    <w:rsid w:val="008A34AB"/>
    <w:rsid w:val="008A7E35"/>
    <w:rsid w:val="008B17F2"/>
    <w:rsid w:val="008B4253"/>
    <w:rsid w:val="008C55EE"/>
    <w:rsid w:val="008D0C39"/>
    <w:rsid w:val="008F2E3B"/>
    <w:rsid w:val="008F35D7"/>
    <w:rsid w:val="009344E9"/>
    <w:rsid w:val="0098780A"/>
    <w:rsid w:val="009A4788"/>
    <w:rsid w:val="00AA2450"/>
    <w:rsid w:val="00AD5438"/>
    <w:rsid w:val="00AE104D"/>
    <w:rsid w:val="00B54342"/>
    <w:rsid w:val="00B837E3"/>
    <w:rsid w:val="00BC4F59"/>
    <w:rsid w:val="00C03786"/>
    <w:rsid w:val="00C42DA9"/>
    <w:rsid w:val="00C62AB9"/>
    <w:rsid w:val="00D319EB"/>
    <w:rsid w:val="00D527F2"/>
    <w:rsid w:val="00DA0656"/>
    <w:rsid w:val="00DC565C"/>
    <w:rsid w:val="00DF24C4"/>
    <w:rsid w:val="00E340B0"/>
    <w:rsid w:val="00E43FEE"/>
    <w:rsid w:val="00E918BC"/>
    <w:rsid w:val="00E93830"/>
    <w:rsid w:val="00EC0DB1"/>
    <w:rsid w:val="00F1030D"/>
    <w:rsid w:val="00F6279B"/>
    <w:rsid w:val="00F6440A"/>
    <w:rsid w:val="00F72674"/>
    <w:rsid w:val="00F83737"/>
    <w:rsid w:val="00F83D92"/>
    <w:rsid w:val="00FB3260"/>
    <w:rsid w:val="00FE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0D28"/>
  <w15:chartTrackingRefBased/>
  <w15:docId w15:val="{3758B4BF-BD4E-49B5-8B13-7E9E22DC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455"/>
    <w:pPr>
      <w:keepNext/>
      <w:keepLines/>
      <w:pBdr>
        <w:top w:val="single" w:sz="4" w:space="1" w:color="auto"/>
        <w:left w:val="single" w:sz="4" w:space="4" w:color="auto"/>
        <w:bottom w:val="single" w:sz="4" w:space="1" w:color="auto"/>
        <w:right w:val="single" w:sz="4" w:space="4" w:color="auto"/>
      </w:pBd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semiHidden/>
    <w:unhideWhenUsed/>
    <w:qFormat/>
    <w:rsid w:val="00B837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837E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837E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837E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83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455"/>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semiHidden/>
    <w:rsid w:val="00B837E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37E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37E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37E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3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7E3"/>
    <w:rPr>
      <w:rFonts w:eastAsiaTheme="majorEastAsia" w:cstheme="majorBidi"/>
      <w:color w:val="272727" w:themeColor="text1" w:themeTint="D8"/>
    </w:rPr>
  </w:style>
  <w:style w:type="paragraph" w:styleId="Title">
    <w:name w:val="Title"/>
    <w:basedOn w:val="Normal"/>
    <w:next w:val="Normal"/>
    <w:link w:val="TitleChar"/>
    <w:uiPriority w:val="10"/>
    <w:qFormat/>
    <w:rsid w:val="00B83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7E3"/>
    <w:pPr>
      <w:spacing w:before="160"/>
      <w:jc w:val="center"/>
    </w:pPr>
    <w:rPr>
      <w:i/>
      <w:iCs/>
      <w:color w:val="404040" w:themeColor="text1" w:themeTint="BF"/>
    </w:rPr>
  </w:style>
  <w:style w:type="character" w:customStyle="1" w:styleId="QuoteChar">
    <w:name w:val="Quote Char"/>
    <w:basedOn w:val="DefaultParagraphFont"/>
    <w:link w:val="Quote"/>
    <w:uiPriority w:val="29"/>
    <w:rsid w:val="00B837E3"/>
    <w:rPr>
      <w:i/>
      <w:iCs/>
      <w:color w:val="404040" w:themeColor="text1" w:themeTint="BF"/>
    </w:rPr>
  </w:style>
  <w:style w:type="paragraph" w:styleId="ListParagraph">
    <w:name w:val="List Paragraph"/>
    <w:basedOn w:val="Normal"/>
    <w:uiPriority w:val="34"/>
    <w:qFormat/>
    <w:rsid w:val="00B837E3"/>
    <w:pPr>
      <w:ind w:left="720"/>
      <w:contextualSpacing/>
    </w:pPr>
  </w:style>
  <w:style w:type="character" w:styleId="IntenseEmphasis">
    <w:name w:val="Intense Emphasis"/>
    <w:basedOn w:val="DefaultParagraphFont"/>
    <w:uiPriority w:val="21"/>
    <w:qFormat/>
    <w:rsid w:val="00B837E3"/>
    <w:rPr>
      <w:i/>
      <w:iCs/>
      <w:color w:val="2E74B5" w:themeColor="accent1" w:themeShade="BF"/>
    </w:rPr>
  </w:style>
  <w:style w:type="paragraph" w:styleId="IntenseQuote">
    <w:name w:val="Intense Quote"/>
    <w:basedOn w:val="Normal"/>
    <w:next w:val="Normal"/>
    <w:link w:val="IntenseQuoteChar"/>
    <w:uiPriority w:val="30"/>
    <w:qFormat/>
    <w:rsid w:val="00B837E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837E3"/>
    <w:rPr>
      <w:i/>
      <w:iCs/>
      <w:color w:val="2E74B5" w:themeColor="accent1" w:themeShade="BF"/>
    </w:rPr>
  </w:style>
  <w:style w:type="character" w:styleId="IntenseReference">
    <w:name w:val="Intense Reference"/>
    <w:basedOn w:val="DefaultParagraphFont"/>
    <w:uiPriority w:val="32"/>
    <w:qFormat/>
    <w:rsid w:val="00B837E3"/>
    <w:rPr>
      <w:b/>
      <w:bCs/>
      <w:smallCaps/>
      <w:color w:val="2E74B5" w:themeColor="accent1" w:themeShade="BF"/>
      <w:spacing w:val="5"/>
    </w:rPr>
  </w:style>
  <w:style w:type="table" w:styleId="TableGrid">
    <w:name w:val="Table Grid"/>
    <w:basedOn w:val="TableNormal"/>
    <w:uiPriority w:val="39"/>
    <w:rsid w:val="00B8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7E3"/>
    <w:rPr>
      <w:color w:val="0563C1" w:themeColor="hyperlink"/>
      <w:u w:val="single"/>
    </w:rPr>
  </w:style>
  <w:style w:type="character" w:styleId="UnresolvedMention">
    <w:name w:val="Unresolved Mention"/>
    <w:basedOn w:val="DefaultParagraphFont"/>
    <w:uiPriority w:val="99"/>
    <w:semiHidden/>
    <w:unhideWhenUsed/>
    <w:rsid w:val="00B837E3"/>
    <w:rPr>
      <w:color w:val="605E5C"/>
      <w:shd w:val="clear" w:color="auto" w:fill="E1DFDD"/>
    </w:rPr>
  </w:style>
  <w:style w:type="character" w:styleId="FollowedHyperlink">
    <w:name w:val="FollowedHyperlink"/>
    <w:basedOn w:val="DefaultParagraphFont"/>
    <w:uiPriority w:val="99"/>
    <w:semiHidden/>
    <w:unhideWhenUsed/>
    <w:rsid w:val="00B837E3"/>
    <w:rPr>
      <w:color w:val="954F72" w:themeColor="followedHyperlink"/>
      <w:u w:val="single"/>
    </w:rPr>
  </w:style>
  <w:style w:type="paragraph" w:styleId="Header">
    <w:name w:val="header"/>
    <w:basedOn w:val="Normal"/>
    <w:link w:val="HeaderChar"/>
    <w:uiPriority w:val="99"/>
    <w:unhideWhenUsed/>
    <w:rsid w:val="00650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573"/>
  </w:style>
  <w:style w:type="paragraph" w:styleId="Footer">
    <w:name w:val="footer"/>
    <w:basedOn w:val="Normal"/>
    <w:link w:val="FooterChar"/>
    <w:uiPriority w:val="99"/>
    <w:unhideWhenUsed/>
    <w:rsid w:val="00650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vfrf.org/wvre/report/?scaleid=5&amp;entityid=all&amp;type=comparison&amp;highlight=293" TargetMode="External"/><Relationship Id="rId21" Type="http://schemas.openxmlformats.org/officeDocument/2006/relationships/hyperlink" Target="https://www.wvfrf.org/wvre/report/?scaleid=3&amp;entityid=13&amp;type=hierarchy" TargetMode="External"/><Relationship Id="rId42" Type="http://schemas.openxmlformats.org/officeDocument/2006/relationships/hyperlink" Target="https://www.wvfrf.org/wvre/report/?scaleid=5&amp;entityid=303&amp;type=all" TargetMode="External"/><Relationship Id="rId47" Type="http://schemas.openxmlformats.org/officeDocument/2006/relationships/hyperlink" Target="https://www.wvfrf.org/wvre/report/?scaleid=5&amp;entityid=all&amp;type=comparison&amp;highlight=293" TargetMode="External"/><Relationship Id="rId63" Type="http://schemas.openxmlformats.org/officeDocument/2006/relationships/hyperlink" Target="https://wvfrf.org/wvre/report/?scaleid=8&amp;entityid=403&amp;type=all" TargetMode="External"/><Relationship Id="rId68" Type="http://schemas.openxmlformats.org/officeDocument/2006/relationships/hyperlink" Target="https://www.fema.gov/glossary/pre-firm-building" TargetMode="External"/><Relationship Id="rId16" Type="http://schemas.openxmlformats.org/officeDocument/2006/relationships/hyperlink" Target="https://www.wvfrf.org/wvre/report/?scaleid=6&amp;entityid=all&amp;type=comparison&amp;highlight=81" TargetMode="External"/><Relationship Id="rId11" Type="http://schemas.openxmlformats.org/officeDocument/2006/relationships/hyperlink" Target="https://www.wvfrf.org/wvre/report/?scaleid=3&amp;entityid=all&amp;type=comparison&amp;highlight=13" TargetMode="External"/><Relationship Id="rId32" Type="http://schemas.openxmlformats.org/officeDocument/2006/relationships/hyperlink" Target="https://www.wvfrf.org/wvre/report/?scaleid=5&amp;entityid=all&amp;type=comparison&amp;highlight=346" TargetMode="External"/><Relationship Id="rId37" Type="http://schemas.openxmlformats.org/officeDocument/2006/relationships/hyperlink" Target="https://www.wvfrf.org/wvre/report/?scaleid=5&amp;entityid=all&amp;type=comparison&amp;highlight=303" TargetMode="External"/><Relationship Id="rId53" Type="http://schemas.openxmlformats.org/officeDocument/2006/relationships/hyperlink" Target="https://www.wvfrf.org/wvre/report/?scaleid=2&amp;entityid=all&amp;type=comparison&amp;highlight=60" TargetMode="External"/><Relationship Id="rId58" Type="http://schemas.openxmlformats.org/officeDocument/2006/relationships/hyperlink" Target="https://wvfrf.org/wvre/report/?scaleid=7&amp;entityid=517&amp;type=all" TargetMode="External"/><Relationship Id="rId74" Type="http://schemas.openxmlformats.org/officeDocument/2006/relationships/hyperlink" Target="http://www.wvculture.org/shpo/shpoindex.aspx"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vfrf.org/wvre/report/?scaleid=7&amp;entityid=516,517&amp;type=comparison" TargetMode="External"/><Relationship Id="rId19" Type="http://schemas.openxmlformats.org/officeDocument/2006/relationships/hyperlink" Target="https://www.wvfrf.org/wvre/report/?scaleid=6&amp;entityid=81&amp;type=top20" TargetMode="External"/><Relationship Id="rId14" Type="http://schemas.openxmlformats.org/officeDocument/2006/relationships/hyperlink" Target="https://www.wvfrf.org/wvre/report/?scaleid=3&amp;entityid=all&amp;type=comparison&amp;highlight=13" TargetMode="External"/><Relationship Id="rId22" Type="http://schemas.openxmlformats.org/officeDocument/2006/relationships/hyperlink" Target="https://www.wvfrf.org/wvre/report/?scaleid=5&amp;entityid=all&amp;type=comparison&amp;highlight=127" TargetMode="External"/><Relationship Id="rId27" Type="http://schemas.openxmlformats.org/officeDocument/2006/relationships/hyperlink" Target="https://www.wvfrf.org/wvre/report/?scaleid=3&amp;entityid=13&amp;type=hierarchy" TargetMode="External"/><Relationship Id="rId30" Type="http://schemas.openxmlformats.org/officeDocument/2006/relationships/hyperlink" Target="https://www.wvfrf.org/wvre/report/?scaleid=5&amp;entityid=346&amp;type=comparison&amp;highlight=346" TargetMode="External"/><Relationship Id="rId35" Type="http://schemas.openxmlformats.org/officeDocument/2006/relationships/hyperlink" Target="https://www.wvfrf.org/wvre/report/?scaleid=5&amp;entityid=305&amp;type=comparison&amp;highlight=305" TargetMode="External"/><Relationship Id="rId43" Type="http://schemas.openxmlformats.org/officeDocument/2006/relationships/hyperlink" Target="https://www.wvfrf.org/wvre/report/?scaleid=5&amp;entityid=127&amp;type=top20" TargetMode="External"/><Relationship Id="rId48" Type="http://schemas.openxmlformats.org/officeDocument/2006/relationships/hyperlink" Target="https://www.wvfrf.org/wvre/report/?scaleid=5&amp;entityid=346&amp;type=comparison&amp;highlight=346" TargetMode="External"/><Relationship Id="rId56" Type="http://schemas.openxmlformats.org/officeDocument/2006/relationships/hyperlink" Target="https://wvfrf.org/wvre/report/?scaleid=7&amp;entityid=all&amp;type=comparison&amp;highlight=517" TargetMode="External"/><Relationship Id="rId64" Type="http://schemas.openxmlformats.org/officeDocument/2006/relationships/hyperlink" Target="https://wvfrf.org/wvre/report/?scaleid=8&amp;entityid=354,403,407,440,477&amp;type=comparison" TargetMode="External"/><Relationship Id="rId69" Type="http://schemas.openxmlformats.org/officeDocument/2006/relationships/hyperlink" Target="https://data.wvgis.wvu.edu/pub/RA/_resources/HMP/HMP-Historic&amp;CulturalResources_(FEMA_R3)_20200115.pdf" TargetMode="External"/><Relationship Id="rId77" Type="http://schemas.openxmlformats.org/officeDocument/2006/relationships/hyperlink" Target="https://www.fema.gov/grants/mitigation/guide/part-10/d/1" TargetMode="External"/><Relationship Id="rId8" Type="http://schemas.openxmlformats.org/officeDocument/2006/relationships/image" Target="media/image1.png"/><Relationship Id="rId51" Type="http://schemas.openxmlformats.org/officeDocument/2006/relationships/hyperlink" Target="https://www.wvfrf.org/wvre/report/?scaleid=5&amp;entityid=127,293,303,305,346&amp;type=comparison" TargetMode="External"/><Relationship Id="rId72" Type="http://schemas.openxmlformats.org/officeDocument/2006/relationships/hyperlink" Target="https://www.mapwv.gov/flood/map/?wkid=102100&amp;x=-8965523&amp;y=4653240&amp;l=2&amp;v=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vfrf.org/wvre/report/?scaleid=3&amp;entityid=13&amp;type=all" TargetMode="External"/><Relationship Id="rId17" Type="http://schemas.openxmlformats.org/officeDocument/2006/relationships/hyperlink" Target="https://www.wvfrf.org/wvre/report/?scaleid=6&amp;entityid=all&amp;type=comparison&amp;highlight=81" TargetMode="External"/><Relationship Id="rId25" Type="http://schemas.openxmlformats.org/officeDocument/2006/relationships/hyperlink" Target="https://www.wvfrf.org/wvre/report/?scaleid=5&amp;entityid=all&amp;type=comparison&amp;highlight=127" TargetMode="External"/><Relationship Id="rId33" Type="http://schemas.openxmlformats.org/officeDocument/2006/relationships/hyperlink" Target="https://www.wvfrf.org/wvre/report/?scaleid=5&amp;entityid=all&amp;type=comparison&amp;highlight=346" TargetMode="External"/><Relationship Id="rId38" Type="http://schemas.openxmlformats.org/officeDocument/2006/relationships/hyperlink" Target="https://www.wvfrf.org/wvre/report/?scaleid=5&amp;entityid=127&amp;type=all" TargetMode="External"/><Relationship Id="rId46" Type="http://schemas.openxmlformats.org/officeDocument/2006/relationships/hyperlink" Target="https://www.wvfrf.org/wvre/report/?scaleid=5&amp;entityid=all&amp;type=comparison&amp;highlight=127" TargetMode="External"/><Relationship Id="rId59" Type="http://schemas.openxmlformats.org/officeDocument/2006/relationships/hyperlink" Target="https://wvfrf.org/wvre/report/?scaleid=7&amp;entityid=517&amp;type=top20" TargetMode="External"/><Relationship Id="rId67" Type="http://schemas.openxmlformats.org/officeDocument/2006/relationships/hyperlink" Target="https://www.fema.gov/sites/default/files/2020-07/fema_tb1_openings_foundation_walls_walls_of_enclosures_031320.pdf" TargetMode="External"/><Relationship Id="rId20" Type="http://schemas.openxmlformats.org/officeDocument/2006/relationships/hyperlink" Target="https://www.wvfrf.org/wvre/report/?scaleid=6&amp;entityid=all&amp;type=comparison&amp;highlight=81" TargetMode="External"/><Relationship Id="rId41" Type="http://schemas.openxmlformats.org/officeDocument/2006/relationships/hyperlink" Target="https://www.wvfrf.org/wvre/report/?scaleid=5&amp;entityid=305&amp;type=all" TargetMode="External"/><Relationship Id="rId54" Type="http://schemas.openxmlformats.org/officeDocument/2006/relationships/hyperlink" Target="https://www.wvfrf.org/wvre/report/?scaleid=2&amp;entityid=60&amp;type=top20" TargetMode="External"/><Relationship Id="rId62" Type="http://schemas.openxmlformats.org/officeDocument/2006/relationships/hyperlink" Target="https://wvfrf.org/wvre/report/?scaleid=8&amp;entityid=all&amp;type=comparison&amp;highlight=403" TargetMode="External"/><Relationship Id="rId70" Type="http://schemas.openxmlformats.org/officeDocument/2006/relationships/hyperlink" Target="https://mht.maryland.gov/Documents/plan/floodpaper/2018-06-30_MD%20Flood%20Mitigation%20Guide.pdf" TargetMode="External"/><Relationship Id="rId75" Type="http://schemas.openxmlformats.org/officeDocument/2006/relationships/hyperlink" Target="https://www.epa.gov/sites/default/files/2015-08/documents/flood_resilience_guid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vfrf.org/wvre/report/?scaleid=3&amp;entityid=all&amp;type=comparison&amp;highlight=13" TargetMode="External"/><Relationship Id="rId23" Type="http://schemas.openxmlformats.org/officeDocument/2006/relationships/hyperlink" Target="https://www.wvfrf.org/wvre/report/?scaleid=5&amp;entityid=all&amp;type=comparison&amp;highlight=127" TargetMode="External"/><Relationship Id="rId28" Type="http://schemas.openxmlformats.org/officeDocument/2006/relationships/hyperlink" Target="https://www.wvfrf.org/wvre/report/?scaleid=5&amp;entityid=all&amp;type=comparison&amp;highlight=293" TargetMode="External"/><Relationship Id="rId36" Type="http://schemas.openxmlformats.org/officeDocument/2006/relationships/hyperlink" Target="https://www.wvfrf.org/wvre/report/?scaleid=5&amp;entityid=all&amp;type=comparison&amp;highlight=305" TargetMode="External"/><Relationship Id="rId49" Type="http://schemas.openxmlformats.org/officeDocument/2006/relationships/hyperlink" Target="https://www.wvfrf.org/wvre/report/?scaleid=5&amp;entityid=all&amp;type=comparison&amp;highlight=293" TargetMode="External"/><Relationship Id="rId57" Type="http://schemas.openxmlformats.org/officeDocument/2006/relationships/hyperlink" Target="https://wvfrf.org/wvre/report/?scaleid=7&amp;entityid=all&amp;type=comparison&amp;highlight=516" TargetMode="External"/><Relationship Id="rId10" Type="http://schemas.openxmlformats.org/officeDocument/2006/relationships/hyperlink" Target="https://www.wvfrf.org/wvre/report/?scaleid=3&amp;entityid=all&amp;type=comparison&amp;highlight=13" TargetMode="External"/><Relationship Id="rId31" Type="http://schemas.openxmlformats.org/officeDocument/2006/relationships/hyperlink" Target="https://www.wvfrf.org/wvre/report/?scaleid=3&amp;entityid=13&amp;type=hierarchy" TargetMode="External"/><Relationship Id="rId44" Type="http://schemas.openxmlformats.org/officeDocument/2006/relationships/hyperlink" Target="https://www.wvfrf.org/wvre/report/?scaleid=5&amp;entityid=293&amp;type=top20" TargetMode="External"/><Relationship Id="rId52" Type="http://schemas.openxmlformats.org/officeDocument/2006/relationships/hyperlink" Target="https://www.wvfrf.org/wvre/report/?scaleid=3&amp;entityid=13&amp;type=hierarchy" TargetMode="External"/><Relationship Id="rId60" Type="http://schemas.openxmlformats.org/officeDocument/2006/relationships/hyperlink" Target="https://wvfrf.org/wvre/report/?scaleid=7&amp;entityid=516&amp;type=allhttps://wvfrf.org/wvre/report/?scaleid=7&amp;entityid=517&amp;type=top20" TargetMode="External"/><Relationship Id="rId65" Type="http://schemas.openxmlformats.org/officeDocument/2006/relationships/hyperlink" Target="https://www.floodsmart.gov/first-prepare-flooding" TargetMode="External"/><Relationship Id="rId73" Type="http://schemas.openxmlformats.org/officeDocument/2006/relationships/hyperlink" Target="https://www.mapwv.gov/shpo/" TargetMode="External"/><Relationship Id="rId78" Type="http://schemas.openxmlformats.org/officeDocument/2006/relationships/hyperlink" Target="https://www.fema.gov/sites/default/files/documents/fema_r3_reducing-risk-in-floodplain-guide.pdf"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vfrf.org/wvre/report/?scaleid=3&amp;entityid=all&amp;type=comparison&amp;highlight=13" TargetMode="External"/><Relationship Id="rId13" Type="http://schemas.openxmlformats.org/officeDocument/2006/relationships/hyperlink" Target="https://www.wvfrf.org/wvre/report/?scaleid=3&amp;entityid=13&amp;type=top20" TargetMode="External"/><Relationship Id="rId18" Type="http://schemas.openxmlformats.org/officeDocument/2006/relationships/hyperlink" Target="https://www.wvfrf.org/wvre/report/?scaleid=6&amp;entityid=81&amp;type=all" TargetMode="External"/><Relationship Id="rId39" Type="http://schemas.openxmlformats.org/officeDocument/2006/relationships/hyperlink" Target="https://www.wvfrf.org/wvre/report/?scaleid=5&amp;entityid=293&amp;type=all" TargetMode="External"/><Relationship Id="rId34" Type="http://schemas.openxmlformats.org/officeDocument/2006/relationships/hyperlink" Target="https://www.wvfrf.org/wvre/report/?scaleid=5&amp;entityid=all&amp;type=comparison&amp;highlight=293" TargetMode="External"/><Relationship Id="rId50" Type="http://schemas.openxmlformats.org/officeDocument/2006/relationships/hyperlink" Target="https://www.wvfrf.org/wvre/report/?scaleid=5&amp;entityid=all&amp;type=comparison&amp;highlight=346" TargetMode="External"/><Relationship Id="rId55" Type="http://schemas.openxmlformats.org/officeDocument/2006/relationships/hyperlink" Target="https://www.wvfrf.org/wvre/report/?scaleid=2&amp;entityid=all&amp;type=comparison&amp;highlight=60" TargetMode="External"/><Relationship Id="rId76" Type="http://schemas.openxmlformats.org/officeDocument/2006/relationships/hyperlink" Target="https://www.fema.gov/sites/default/files/documents/fema_r3_reducing-risk-in-floodplain-guide.pdf" TargetMode="External"/><Relationship Id="rId7" Type="http://schemas.openxmlformats.org/officeDocument/2006/relationships/endnotes" Target="endnotes.xml"/><Relationship Id="rId71" Type="http://schemas.openxmlformats.org/officeDocument/2006/relationships/hyperlink" Target="https://data.wvgis.wvu.edu/pub/RA/_resources/Historic/FEMA_bulletin_historic_structures_2008.pdf" TargetMode="External"/><Relationship Id="rId2" Type="http://schemas.openxmlformats.org/officeDocument/2006/relationships/numbering" Target="numbering.xml"/><Relationship Id="rId29" Type="http://schemas.openxmlformats.org/officeDocument/2006/relationships/hyperlink" Target="https://www.wvfrf.org/wvre/report/?scaleid=5&amp;entityid=all&amp;type=comparison&amp;highlight=293" TargetMode="External"/><Relationship Id="rId24" Type="http://schemas.openxmlformats.org/officeDocument/2006/relationships/hyperlink" Target="https://www.wvfrf.org/wvre/report/?scaleid=5&amp;entityid=all&amp;type=comparison&amp;highlight=127" TargetMode="External"/><Relationship Id="rId40" Type="http://schemas.openxmlformats.org/officeDocument/2006/relationships/hyperlink" Target="https://www.wvfrf.org/wvre/report/?scaleid=5&amp;entityid=346&amp;type=all" TargetMode="External"/><Relationship Id="rId45" Type="http://schemas.openxmlformats.org/officeDocument/2006/relationships/hyperlink" Target="https://www.wvfrf.org/wvre/report/?scaleid=5&amp;entityid=346&amp;type=all" TargetMode="External"/><Relationship Id="rId66" Type="http://schemas.openxmlformats.org/officeDocument/2006/relationships/hyperlink" Target="https://usace.contentdm.oclc.org/utils/getfile/collection/p16021coll11/id/3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9696-2C34-43BE-8BB3-DE16E42F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4440</Words>
  <Characters>25532</Characters>
  <Application>Microsoft Office Word</Application>
  <DocSecurity>0</DocSecurity>
  <Lines>1110</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6</cp:revision>
  <dcterms:created xsi:type="dcterms:W3CDTF">2024-11-18T18:00:00Z</dcterms:created>
  <dcterms:modified xsi:type="dcterms:W3CDTF">2024-11-22T21:51:00Z</dcterms:modified>
</cp:coreProperties>
</file>