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8FE99" w14:textId="17B6DB58" w:rsidR="004308B4" w:rsidRPr="00F36E53" w:rsidRDefault="00F36E53" w:rsidP="00F36E53">
      <w:pPr>
        <w:spacing w:after="0"/>
        <w:jc w:val="center"/>
        <w:rPr>
          <w:rFonts w:ascii="Calibri" w:hAnsi="Calibri" w:cs="Calibri"/>
          <w:b/>
          <w:bCs/>
          <w:color w:val="2E74B5"/>
          <w:sz w:val="28"/>
          <w:szCs w:val="28"/>
        </w:rPr>
      </w:pPr>
      <w:r w:rsidRPr="00F36E53">
        <w:rPr>
          <w:rFonts w:ascii="Calibri" w:hAnsi="Calibri" w:cs="Calibri"/>
          <w:b/>
          <w:bCs/>
          <w:color w:val="2E74B5"/>
          <w:sz w:val="28"/>
          <w:szCs w:val="28"/>
        </w:rPr>
        <w:t>NONSTRUCTURAL MITIGATION MEASURES</w:t>
      </w:r>
    </w:p>
    <w:p w14:paraId="7A3C28B1" w14:textId="2D25791E" w:rsidR="004308B4" w:rsidRPr="004308B4" w:rsidRDefault="004308B4" w:rsidP="004308B4">
      <w:pPr>
        <w:jc w:val="both"/>
        <w:rPr>
          <w:rFonts w:ascii="Calibri" w:hAnsi="Calibri" w:cs="Calibri"/>
          <w:sz w:val="24"/>
          <w:szCs w:val="24"/>
        </w:rPr>
      </w:pPr>
      <w:r w:rsidRPr="004308B4">
        <w:rPr>
          <w:rFonts w:ascii="Calibri" w:hAnsi="Calibri" w:cs="Calibri"/>
          <w:sz w:val="24"/>
          <w:szCs w:val="24"/>
        </w:rPr>
        <w:t xml:space="preserve">A statewide assessment of open space parcels and mitigated structures indicates that the most commonly implemented nonstructural flood mitigation measures in West Virginia are </w:t>
      </w:r>
      <w:r w:rsidRPr="004308B4">
        <w:rPr>
          <w:rFonts w:ascii="Calibri" w:hAnsi="Calibri" w:cs="Calibri"/>
          <w:b/>
          <w:bCs/>
          <w:color w:val="2E74B5"/>
          <w:sz w:val="24"/>
          <w:szCs w:val="24"/>
        </w:rPr>
        <w:t>structure acquisition/demolition</w:t>
      </w:r>
      <w:r w:rsidRPr="004308B4">
        <w:rPr>
          <w:rFonts w:ascii="Calibri" w:hAnsi="Calibri" w:cs="Calibri"/>
          <w:sz w:val="24"/>
          <w:szCs w:val="24"/>
        </w:rPr>
        <w:t xml:space="preserve"> combined with </w:t>
      </w:r>
      <w:r w:rsidRPr="004308B4">
        <w:rPr>
          <w:rFonts w:ascii="Calibri" w:hAnsi="Calibri" w:cs="Calibri"/>
          <w:b/>
          <w:bCs/>
          <w:color w:val="2E74B5"/>
          <w:sz w:val="24"/>
          <w:szCs w:val="24"/>
        </w:rPr>
        <w:t>relocation outside the floodplain</w:t>
      </w:r>
      <w:r w:rsidRPr="004308B4">
        <w:rPr>
          <w:rFonts w:ascii="Calibri" w:hAnsi="Calibri" w:cs="Calibri"/>
          <w:sz w:val="24"/>
          <w:szCs w:val="24"/>
        </w:rPr>
        <w:t xml:space="preserve">, followed by </w:t>
      </w:r>
      <w:r w:rsidRPr="004308B4">
        <w:rPr>
          <w:rFonts w:ascii="Calibri" w:hAnsi="Calibri" w:cs="Calibri"/>
          <w:b/>
          <w:bCs/>
          <w:color w:val="2E74B5"/>
          <w:sz w:val="24"/>
          <w:szCs w:val="24"/>
        </w:rPr>
        <w:t>structure elevation</w:t>
      </w:r>
      <w:r w:rsidRPr="004308B4">
        <w:rPr>
          <w:rFonts w:ascii="Calibri" w:hAnsi="Calibri" w:cs="Calibri"/>
          <w:sz w:val="24"/>
          <w:szCs w:val="24"/>
        </w:rPr>
        <w:t>, which often includes wet floodproofing (e.g., flood vents) for closed foundations.</w:t>
      </w:r>
    </w:p>
    <w:p w14:paraId="3F92F5E8" w14:textId="11A43564" w:rsidR="003079D3" w:rsidRDefault="002E56C6"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B6908E9" wp14:editId="63A0E75C">
            <wp:simplePos x="0" y="0"/>
            <wp:positionH relativeFrom="margin">
              <wp:align>right</wp:align>
            </wp:positionH>
            <wp:positionV relativeFrom="paragraph">
              <wp:posOffset>61828</wp:posOffset>
            </wp:positionV>
            <wp:extent cx="5943648" cy="8272916"/>
            <wp:effectExtent l="0" t="0" r="0" b="0"/>
            <wp:wrapNone/>
            <wp:docPr id="1315184265" name="Picture 1" descr="A diagram of a house that is flood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84265" name="Picture 1" descr="A diagram of a house that is flooded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48" cy="827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79D3" w:rsidSect="004308B4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B4"/>
    <w:rsid w:val="00173A6D"/>
    <w:rsid w:val="002E56C6"/>
    <w:rsid w:val="003079D3"/>
    <w:rsid w:val="004308B4"/>
    <w:rsid w:val="00BF0EED"/>
    <w:rsid w:val="00DF6A47"/>
    <w:rsid w:val="00F3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5D26B"/>
  <w15:chartTrackingRefBased/>
  <w15:docId w15:val="{C16BC9EE-AC59-4A74-8BF5-F09DC7C5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8B4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08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8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08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08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08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08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08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08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08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8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08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08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08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08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08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08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08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08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08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308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08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308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08B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308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08B4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308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08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08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08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59</Words>
  <Characters>351</Characters>
  <Application>Microsoft Office Word</Application>
  <DocSecurity>0</DocSecurity>
  <Lines>19</Lines>
  <Paragraphs>11</Paragraphs>
  <ScaleCrop>false</ScaleCrop>
  <Company>West Virginia University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Behrang Bidadian</dc:creator>
  <cp:keywords/>
  <dc:description/>
  <cp:lastModifiedBy>Behrang Bidadian</cp:lastModifiedBy>
  <cp:revision>3</cp:revision>
  <dcterms:created xsi:type="dcterms:W3CDTF">2025-04-01T14:06:00Z</dcterms:created>
  <dcterms:modified xsi:type="dcterms:W3CDTF">2025-04-02T18:58:00Z</dcterms:modified>
</cp:coreProperties>
</file>