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18C2BA" w14:textId="77777777" w:rsidR="00C55273" w:rsidRDefault="00FD1629">
      <w:pPr>
        <w:pStyle w:val="BodyText"/>
        <w:rPr>
          <w:rFonts w:ascii="Times New Roman"/>
          <w:sz w:val="20"/>
        </w:rPr>
      </w:pPr>
      <w:r>
        <w:rPr>
          <w:noProof/>
        </w:rPr>
        <w:drawing>
          <wp:anchor distT="0" distB="0" distL="114300" distR="114300" simplePos="0" relativeHeight="487642112" behindDoc="0" locked="0" layoutInCell="1" allowOverlap="1" wp14:anchorId="05914CE9" wp14:editId="324037CC">
            <wp:simplePos x="0" y="0"/>
            <wp:positionH relativeFrom="column">
              <wp:posOffset>-98425</wp:posOffset>
            </wp:positionH>
            <wp:positionV relativeFrom="paragraph">
              <wp:posOffset>-771525</wp:posOffset>
            </wp:positionV>
            <wp:extent cx="7406640" cy="3825240"/>
            <wp:effectExtent l="0" t="0" r="3810" b="381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406640" cy="3825240"/>
                    </a:xfrm>
                    <a:prstGeom prst="rect">
                      <a:avLst/>
                    </a:prstGeom>
                  </pic:spPr>
                </pic:pic>
              </a:graphicData>
            </a:graphic>
            <wp14:sizeRelH relativeFrom="margin">
              <wp14:pctWidth>0</wp14:pctWidth>
            </wp14:sizeRelH>
          </wp:anchor>
        </w:drawing>
      </w:r>
    </w:p>
    <w:p w14:paraId="1CF32759" w14:textId="77777777" w:rsidR="00C55273" w:rsidRDefault="00C55273">
      <w:pPr>
        <w:pStyle w:val="BodyText"/>
        <w:rPr>
          <w:rFonts w:ascii="Times New Roman"/>
          <w:sz w:val="20"/>
        </w:rPr>
      </w:pPr>
    </w:p>
    <w:p w14:paraId="373949A4" w14:textId="77777777" w:rsidR="00C55273" w:rsidRDefault="00C55273">
      <w:pPr>
        <w:pStyle w:val="BodyText"/>
        <w:rPr>
          <w:rFonts w:ascii="Times New Roman"/>
          <w:sz w:val="20"/>
        </w:rPr>
      </w:pPr>
    </w:p>
    <w:p w14:paraId="2BCAD6EC" w14:textId="77777777" w:rsidR="00C55273" w:rsidRDefault="00C55273">
      <w:pPr>
        <w:pStyle w:val="BodyText"/>
        <w:rPr>
          <w:rFonts w:ascii="Times New Roman"/>
          <w:sz w:val="20"/>
        </w:rPr>
      </w:pPr>
    </w:p>
    <w:p w14:paraId="1FA3D402" w14:textId="77777777" w:rsidR="00C55273" w:rsidRDefault="00C55273">
      <w:pPr>
        <w:pStyle w:val="BodyText"/>
        <w:rPr>
          <w:rFonts w:ascii="Times New Roman"/>
          <w:sz w:val="20"/>
        </w:rPr>
      </w:pPr>
    </w:p>
    <w:p w14:paraId="6B091403" w14:textId="77777777" w:rsidR="00C55273" w:rsidRDefault="00C55273">
      <w:pPr>
        <w:pStyle w:val="BodyText"/>
        <w:rPr>
          <w:rFonts w:ascii="Times New Roman"/>
          <w:sz w:val="20"/>
        </w:rPr>
      </w:pPr>
    </w:p>
    <w:p w14:paraId="56519546" w14:textId="77777777" w:rsidR="00C55273" w:rsidRDefault="00C55273">
      <w:pPr>
        <w:pStyle w:val="BodyText"/>
        <w:rPr>
          <w:rFonts w:ascii="Times New Roman"/>
          <w:sz w:val="20"/>
        </w:rPr>
      </w:pPr>
    </w:p>
    <w:p w14:paraId="12D884B6" w14:textId="77777777" w:rsidR="00C55273" w:rsidRDefault="00C55273">
      <w:pPr>
        <w:pStyle w:val="BodyText"/>
        <w:rPr>
          <w:rFonts w:ascii="Times New Roman"/>
          <w:sz w:val="20"/>
        </w:rPr>
      </w:pPr>
    </w:p>
    <w:p w14:paraId="1767EB46" w14:textId="77777777" w:rsidR="00C55273" w:rsidRDefault="00C55273">
      <w:pPr>
        <w:pStyle w:val="BodyText"/>
        <w:rPr>
          <w:rFonts w:ascii="Times New Roman"/>
          <w:sz w:val="20"/>
        </w:rPr>
      </w:pPr>
    </w:p>
    <w:p w14:paraId="08B995E7" w14:textId="77777777" w:rsidR="00C55273" w:rsidRDefault="00C55273">
      <w:pPr>
        <w:pStyle w:val="BodyText"/>
        <w:rPr>
          <w:rFonts w:ascii="Times New Roman"/>
          <w:sz w:val="20"/>
        </w:rPr>
      </w:pPr>
    </w:p>
    <w:p w14:paraId="52B87E9B" w14:textId="77777777" w:rsidR="00C55273" w:rsidRDefault="00C55273">
      <w:pPr>
        <w:pStyle w:val="BodyText"/>
        <w:rPr>
          <w:rFonts w:ascii="Times New Roman"/>
          <w:sz w:val="20"/>
        </w:rPr>
      </w:pPr>
    </w:p>
    <w:p w14:paraId="0ADDE949" w14:textId="77777777" w:rsidR="00C55273" w:rsidRDefault="00C55273">
      <w:pPr>
        <w:pStyle w:val="BodyText"/>
        <w:rPr>
          <w:rFonts w:ascii="Times New Roman"/>
          <w:sz w:val="20"/>
        </w:rPr>
      </w:pPr>
    </w:p>
    <w:p w14:paraId="7E4B5B59" w14:textId="77777777" w:rsidR="00C55273" w:rsidRDefault="00C55273">
      <w:pPr>
        <w:pStyle w:val="BodyText"/>
        <w:rPr>
          <w:rFonts w:ascii="Times New Roman"/>
          <w:sz w:val="20"/>
        </w:rPr>
      </w:pPr>
    </w:p>
    <w:p w14:paraId="2BFC70A0" w14:textId="77777777" w:rsidR="00C55273" w:rsidRDefault="00C55273">
      <w:pPr>
        <w:pStyle w:val="BodyText"/>
        <w:rPr>
          <w:rFonts w:ascii="Times New Roman"/>
          <w:sz w:val="20"/>
        </w:rPr>
      </w:pPr>
    </w:p>
    <w:p w14:paraId="0E797761" w14:textId="77777777" w:rsidR="00C55273" w:rsidRDefault="00C55273">
      <w:pPr>
        <w:pStyle w:val="BodyText"/>
        <w:rPr>
          <w:rFonts w:ascii="Times New Roman"/>
          <w:sz w:val="20"/>
        </w:rPr>
      </w:pPr>
    </w:p>
    <w:p w14:paraId="64E58221" w14:textId="77777777" w:rsidR="00C55273" w:rsidRDefault="00C55273">
      <w:pPr>
        <w:pStyle w:val="BodyText"/>
        <w:rPr>
          <w:rFonts w:ascii="Times New Roman"/>
          <w:sz w:val="20"/>
        </w:rPr>
      </w:pPr>
    </w:p>
    <w:p w14:paraId="53BE072D" w14:textId="77777777" w:rsidR="00C55273" w:rsidRDefault="00C55273">
      <w:pPr>
        <w:pStyle w:val="BodyText"/>
        <w:rPr>
          <w:rFonts w:ascii="Times New Roman"/>
          <w:sz w:val="20"/>
        </w:rPr>
      </w:pPr>
    </w:p>
    <w:p w14:paraId="3C26255C" w14:textId="77777777" w:rsidR="00C55273" w:rsidRDefault="00C55273">
      <w:pPr>
        <w:pStyle w:val="BodyText"/>
        <w:rPr>
          <w:rFonts w:ascii="Times New Roman"/>
          <w:sz w:val="20"/>
        </w:rPr>
      </w:pPr>
    </w:p>
    <w:p w14:paraId="1E74165C" w14:textId="77777777" w:rsidR="00C55273" w:rsidRDefault="00C55273">
      <w:pPr>
        <w:pStyle w:val="BodyText"/>
        <w:rPr>
          <w:rFonts w:ascii="Times New Roman"/>
          <w:sz w:val="20"/>
        </w:rPr>
      </w:pPr>
    </w:p>
    <w:p w14:paraId="668A9C63" w14:textId="77777777" w:rsidR="00C55273" w:rsidRDefault="00C5469A">
      <w:pPr>
        <w:pStyle w:val="BodyText"/>
        <w:rPr>
          <w:rFonts w:ascii="Times New Roman"/>
          <w:sz w:val="20"/>
        </w:rPr>
      </w:pPr>
      <w:r>
        <w:rPr>
          <w:noProof/>
        </w:rPr>
        <mc:AlternateContent>
          <mc:Choice Requires="wpg">
            <w:drawing>
              <wp:anchor distT="0" distB="0" distL="114300" distR="114300" simplePos="0" relativeHeight="487596032" behindDoc="1" locked="0" layoutInCell="1" allowOverlap="1" wp14:anchorId="64A96CF1" wp14:editId="52C53F9A">
                <wp:simplePos x="0" y="0"/>
                <wp:positionH relativeFrom="page">
                  <wp:posOffset>180975</wp:posOffset>
                </wp:positionH>
                <wp:positionV relativeFrom="page">
                  <wp:posOffset>4008755</wp:posOffset>
                </wp:positionV>
                <wp:extent cx="7406640" cy="5842000"/>
                <wp:effectExtent l="0" t="0" r="3810" b="6350"/>
                <wp:wrapNone/>
                <wp:docPr id="3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6640" cy="5842000"/>
                          <a:chOff x="288" y="6316"/>
                          <a:chExt cx="11664" cy="9200"/>
                        </a:xfrm>
                      </wpg:grpSpPr>
                      <wps:wsp>
                        <wps:cNvPr id="38" name="docshape2"/>
                        <wps:cNvSpPr>
                          <a:spLocks noChangeArrowheads="1"/>
                        </wps:cNvSpPr>
                        <wps:spPr bwMode="auto">
                          <a:xfrm>
                            <a:off x="288" y="6316"/>
                            <a:ext cx="11664" cy="9200"/>
                          </a:xfrm>
                          <a:prstGeom prst="rect">
                            <a:avLst/>
                          </a:prstGeom>
                          <a:solidFill>
                            <a:srgbClr val="003D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 name="docshape4" descr="U.S. Department of Homeland Security Seal: Federal Emergency Management Agency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40" y="13923"/>
                            <a:ext cx="3573" cy="1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3D34264" id="docshapegroup1" o:spid="_x0000_s1026" style="position:absolute;margin-left:14.25pt;margin-top:315.65pt;width:583.2pt;height:460pt;z-index:-15720448;mso-position-horizontal-relative:page;mso-position-vertical-relative:page" coordorigin="288,6316" coordsize="11664,9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">
                <v:rect id="docshape2" o:spid="_x0000_s1027" style="position:absolute;left:288;top:6316;width:11664;height:9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" fillcolor="#003d67"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028" type="#_x0000_t75" alt="U.S. Department of Homeland Security Seal: Federal Emergency Management Agency  " style="position:absolute;left:540;top:13923;width:3573;height: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">
                  <v:imagedata r:id="rId10" o:title=" Federal Emergency Management Agency  "/>
                </v:shape>
                <w10:wrap anchorx="page" anchory="page"/>
              </v:group>
            </w:pict>
          </mc:Fallback>
        </mc:AlternateContent>
      </w:r>
    </w:p>
    <w:p w14:paraId="6E9E816A" w14:textId="77777777" w:rsidR="002979A2" w:rsidRPr="003C7B16" w:rsidRDefault="002979A2" w:rsidP="002979A2">
      <w:pPr>
        <w:pStyle w:val="Title"/>
        <w:rPr>
          <w:sz w:val="60"/>
          <w:szCs w:val="60"/>
        </w:rPr>
      </w:pPr>
      <w:r w:rsidRPr="003C7B16">
        <w:rPr>
          <w:color w:val="FFFFFF"/>
          <w:sz w:val="60"/>
          <w:szCs w:val="60"/>
        </w:rPr>
        <w:t>WV Emergency Management Division</w:t>
      </w:r>
    </w:p>
    <w:p w14:paraId="51D7BE96" w14:textId="77777777" w:rsidR="002979A2" w:rsidRDefault="002979A2" w:rsidP="002979A2">
      <w:pPr>
        <w:spacing w:before="340"/>
        <w:ind w:left="100"/>
        <w:rPr>
          <w:rFonts w:ascii="Cambria"/>
          <w:sz w:val="48"/>
        </w:rPr>
      </w:pPr>
      <w:r>
        <w:rPr>
          <w:rFonts w:ascii="Cambria"/>
          <w:color w:val="FFFFFF"/>
          <w:sz w:val="48"/>
        </w:rPr>
        <w:t>COOPERATING TECHNICAL PARTNERS (CTP)</w:t>
      </w:r>
    </w:p>
    <w:p w14:paraId="5CB75CBA" w14:textId="77777777" w:rsidR="002979A2" w:rsidRPr="00830B79" w:rsidRDefault="002979A2" w:rsidP="002979A2">
      <w:pPr>
        <w:spacing w:before="284" w:line="259" w:lineRule="auto"/>
        <w:ind w:left="100"/>
        <w:rPr>
          <w:rFonts w:ascii="Cambria"/>
          <w:color w:val="FFFF00"/>
          <w:sz w:val="48"/>
        </w:rPr>
      </w:pPr>
      <w:r w:rsidRPr="00830B79">
        <w:rPr>
          <w:rFonts w:ascii="Cambria"/>
          <w:color w:val="FFFF00"/>
          <w:sz w:val="48"/>
        </w:rPr>
        <w:t>FEMA-APPROVED COMMUNITY OUTREACH AND MITIGATION STRATEGIES (COMS)</w:t>
      </w:r>
    </w:p>
    <w:p w14:paraId="016D3C6B" w14:textId="77777777" w:rsidR="002979A2" w:rsidRDefault="002979A2" w:rsidP="002979A2">
      <w:pPr>
        <w:spacing w:before="239"/>
        <w:ind w:left="100"/>
        <w:rPr>
          <w:rFonts w:ascii="Cambria"/>
          <w:sz w:val="48"/>
        </w:rPr>
      </w:pPr>
      <w:r>
        <w:rPr>
          <w:rFonts w:ascii="Cambria"/>
          <w:color w:val="FFFFFF"/>
          <w:sz w:val="48"/>
        </w:rPr>
        <w:t>STATEMENT OF WORK (SOW)</w:t>
      </w:r>
    </w:p>
    <w:p w14:paraId="56B3771D" w14:textId="77777777" w:rsidR="002979A2" w:rsidRDefault="002979A2" w:rsidP="002979A2">
      <w:pPr>
        <w:spacing w:before="284"/>
        <w:ind w:left="100"/>
        <w:rPr>
          <w:rFonts w:ascii="Cambria"/>
          <w:sz w:val="48"/>
        </w:rPr>
      </w:pPr>
      <w:r>
        <w:rPr>
          <w:rFonts w:ascii="Cambria"/>
          <w:color w:val="FFFFFF"/>
          <w:sz w:val="48"/>
        </w:rPr>
        <w:t>COMS SOW No. 2</w:t>
      </w:r>
    </w:p>
    <w:p w14:paraId="3DED6DC0" w14:textId="77777777" w:rsidR="00C55273" w:rsidRDefault="00C55273">
      <w:pPr>
        <w:pStyle w:val="BodyText"/>
        <w:rPr>
          <w:rFonts w:ascii="Cambria"/>
          <w:sz w:val="56"/>
        </w:rPr>
      </w:pPr>
    </w:p>
    <w:p w14:paraId="5898385D" w14:textId="77777777" w:rsidR="002979A2" w:rsidRDefault="002979A2">
      <w:pPr>
        <w:pStyle w:val="BodyText"/>
        <w:rPr>
          <w:rFonts w:ascii="Cambria"/>
          <w:sz w:val="56"/>
        </w:rPr>
      </w:pPr>
    </w:p>
    <w:p w14:paraId="62B72AEA" w14:textId="77777777" w:rsidR="00C55273" w:rsidRDefault="00C55273">
      <w:pPr>
        <w:pStyle w:val="BodyText"/>
        <w:spacing w:before="3"/>
        <w:rPr>
          <w:rFonts w:ascii="Cambria"/>
          <w:sz w:val="46"/>
        </w:rPr>
      </w:pPr>
    </w:p>
    <w:p w14:paraId="27F638C3" w14:textId="77777777" w:rsidR="00C55273" w:rsidRDefault="00C5469A">
      <w:pPr>
        <w:spacing w:before="1"/>
        <w:ind w:left="100"/>
        <w:rPr>
          <w:rFonts w:ascii="Cambria"/>
          <w:sz w:val="48"/>
        </w:rPr>
      </w:pPr>
      <w:r>
        <w:rPr>
          <w:rFonts w:ascii="Cambria"/>
          <w:color w:val="FFFFFF"/>
          <w:sz w:val="48"/>
        </w:rPr>
        <w:t>Fiscal</w:t>
      </w:r>
      <w:r>
        <w:rPr>
          <w:rFonts w:ascii="Cambria"/>
          <w:color w:val="FFFFFF"/>
          <w:spacing w:val="-1"/>
          <w:sz w:val="48"/>
        </w:rPr>
        <w:t xml:space="preserve"> </w:t>
      </w:r>
      <w:r>
        <w:rPr>
          <w:rFonts w:ascii="Cambria"/>
          <w:color w:val="FFFFFF"/>
          <w:sz w:val="48"/>
        </w:rPr>
        <w:t>Year</w:t>
      </w:r>
      <w:r>
        <w:rPr>
          <w:rFonts w:ascii="Cambria"/>
          <w:color w:val="FFFFFF"/>
          <w:spacing w:val="-2"/>
          <w:sz w:val="48"/>
        </w:rPr>
        <w:t xml:space="preserve"> </w:t>
      </w:r>
      <w:r>
        <w:rPr>
          <w:rFonts w:ascii="Cambria"/>
          <w:color w:val="FFFFFF"/>
          <w:sz w:val="48"/>
        </w:rPr>
        <w:t>2023</w:t>
      </w:r>
    </w:p>
    <w:p w14:paraId="2BEC5DF1" w14:textId="77777777" w:rsidR="00C55273" w:rsidRDefault="00C55273">
      <w:pPr>
        <w:rPr>
          <w:rFonts w:ascii="Cambria"/>
          <w:sz w:val="48"/>
        </w:rPr>
        <w:sectPr w:rsidR="00C55273">
          <w:type w:val="continuous"/>
          <w:pgSz w:w="12240" w:h="15840"/>
          <w:pgMar w:top="1500" w:right="1040" w:bottom="280" w:left="440" w:header="720" w:footer="720" w:gutter="0"/>
          <w:cols w:space="720"/>
        </w:sectPr>
      </w:pPr>
    </w:p>
    <w:p w14:paraId="25DCBCDF" w14:textId="77777777" w:rsidR="00C55273" w:rsidRDefault="00C55273">
      <w:pPr>
        <w:pStyle w:val="BodyText"/>
        <w:rPr>
          <w:rFonts w:ascii="Cambria"/>
          <w:sz w:val="20"/>
        </w:rPr>
      </w:pPr>
    </w:p>
    <w:p w14:paraId="20467415" w14:textId="77777777" w:rsidR="00C55273" w:rsidRDefault="00C55273">
      <w:pPr>
        <w:pStyle w:val="BodyText"/>
        <w:rPr>
          <w:rFonts w:ascii="Cambria"/>
          <w:sz w:val="20"/>
        </w:rPr>
      </w:pPr>
    </w:p>
    <w:p w14:paraId="49DFFE87" w14:textId="77777777" w:rsidR="00C55273" w:rsidRDefault="00C55273">
      <w:pPr>
        <w:pStyle w:val="BodyText"/>
        <w:rPr>
          <w:rFonts w:ascii="Cambria"/>
          <w:sz w:val="20"/>
        </w:rPr>
      </w:pPr>
    </w:p>
    <w:p w14:paraId="31346406" w14:textId="77777777" w:rsidR="00C55273" w:rsidRDefault="00C55273">
      <w:pPr>
        <w:pStyle w:val="BodyText"/>
        <w:rPr>
          <w:rFonts w:ascii="Cambria"/>
          <w:sz w:val="20"/>
        </w:rPr>
      </w:pPr>
    </w:p>
    <w:p w14:paraId="41EE11FF" w14:textId="77777777" w:rsidR="00C55273" w:rsidRDefault="00C55273">
      <w:pPr>
        <w:pStyle w:val="BodyText"/>
        <w:rPr>
          <w:rFonts w:ascii="Cambria"/>
          <w:sz w:val="20"/>
        </w:rPr>
      </w:pPr>
    </w:p>
    <w:p w14:paraId="653538FA" w14:textId="77777777" w:rsidR="00C55273" w:rsidRDefault="00C55273">
      <w:pPr>
        <w:pStyle w:val="BodyText"/>
        <w:rPr>
          <w:rFonts w:ascii="Cambria"/>
          <w:sz w:val="20"/>
        </w:rPr>
      </w:pPr>
    </w:p>
    <w:p w14:paraId="45D7CAC0" w14:textId="77777777" w:rsidR="00C55273" w:rsidRDefault="00C55273">
      <w:pPr>
        <w:pStyle w:val="BodyText"/>
        <w:rPr>
          <w:rFonts w:ascii="Cambria"/>
          <w:sz w:val="20"/>
        </w:rPr>
      </w:pPr>
    </w:p>
    <w:p w14:paraId="028A123A" w14:textId="77777777" w:rsidR="00C55273" w:rsidRDefault="00C55273">
      <w:pPr>
        <w:pStyle w:val="BodyText"/>
        <w:rPr>
          <w:rFonts w:ascii="Cambria"/>
          <w:sz w:val="20"/>
        </w:rPr>
      </w:pPr>
    </w:p>
    <w:p w14:paraId="05E9F2D2" w14:textId="77777777" w:rsidR="00C55273" w:rsidRDefault="00C55273">
      <w:pPr>
        <w:pStyle w:val="BodyText"/>
        <w:rPr>
          <w:rFonts w:ascii="Cambria"/>
          <w:sz w:val="20"/>
        </w:rPr>
      </w:pPr>
    </w:p>
    <w:p w14:paraId="7B151B29" w14:textId="77777777" w:rsidR="00C55273" w:rsidRDefault="00C55273">
      <w:pPr>
        <w:pStyle w:val="BodyText"/>
        <w:rPr>
          <w:rFonts w:ascii="Cambria"/>
          <w:sz w:val="20"/>
        </w:rPr>
      </w:pPr>
    </w:p>
    <w:p w14:paraId="73BFDF8E" w14:textId="77777777" w:rsidR="00C55273" w:rsidRDefault="00C55273">
      <w:pPr>
        <w:pStyle w:val="BodyText"/>
        <w:rPr>
          <w:rFonts w:ascii="Cambria"/>
          <w:sz w:val="20"/>
        </w:rPr>
      </w:pPr>
    </w:p>
    <w:p w14:paraId="22F03C41" w14:textId="77777777" w:rsidR="00C55273" w:rsidRDefault="00C55273">
      <w:pPr>
        <w:pStyle w:val="BodyText"/>
        <w:rPr>
          <w:rFonts w:ascii="Cambria"/>
          <w:sz w:val="20"/>
        </w:rPr>
      </w:pPr>
    </w:p>
    <w:p w14:paraId="75445237" w14:textId="77777777" w:rsidR="00C55273" w:rsidRDefault="00C55273">
      <w:pPr>
        <w:pStyle w:val="BodyText"/>
        <w:rPr>
          <w:rFonts w:ascii="Cambria"/>
          <w:sz w:val="20"/>
        </w:rPr>
      </w:pPr>
    </w:p>
    <w:p w14:paraId="5913088E" w14:textId="77777777" w:rsidR="00C55273" w:rsidRDefault="00C55273">
      <w:pPr>
        <w:pStyle w:val="BodyText"/>
        <w:rPr>
          <w:rFonts w:ascii="Cambria"/>
          <w:sz w:val="20"/>
        </w:rPr>
      </w:pPr>
    </w:p>
    <w:p w14:paraId="4A3C2419" w14:textId="77777777" w:rsidR="00C55273" w:rsidRDefault="00C55273">
      <w:pPr>
        <w:pStyle w:val="BodyText"/>
        <w:rPr>
          <w:rFonts w:ascii="Cambria"/>
          <w:sz w:val="20"/>
        </w:rPr>
      </w:pPr>
    </w:p>
    <w:p w14:paraId="0041BE3C" w14:textId="77777777" w:rsidR="00C55273" w:rsidRDefault="00C55273">
      <w:pPr>
        <w:pStyle w:val="BodyText"/>
        <w:rPr>
          <w:rFonts w:ascii="Cambria"/>
          <w:sz w:val="20"/>
        </w:rPr>
      </w:pPr>
    </w:p>
    <w:p w14:paraId="752BAD87" w14:textId="77777777" w:rsidR="00C55273" w:rsidRDefault="00C55273">
      <w:pPr>
        <w:pStyle w:val="BodyText"/>
        <w:rPr>
          <w:rFonts w:ascii="Cambria"/>
          <w:sz w:val="20"/>
        </w:rPr>
      </w:pPr>
    </w:p>
    <w:p w14:paraId="27AD1AEB" w14:textId="77777777" w:rsidR="00C55273" w:rsidRDefault="00C55273">
      <w:pPr>
        <w:pStyle w:val="BodyText"/>
        <w:rPr>
          <w:rFonts w:ascii="Cambria"/>
          <w:sz w:val="20"/>
        </w:rPr>
      </w:pPr>
    </w:p>
    <w:p w14:paraId="36EE6970" w14:textId="77777777" w:rsidR="00C55273" w:rsidRDefault="00C55273">
      <w:pPr>
        <w:pStyle w:val="BodyText"/>
        <w:rPr>
          <w:rFonts w:ascii="Cambria"/>
          <w:sz w:val="20"/>
        </w:rPr>
      </w:pPr>
    </w:p>
    <w:p w14:paraId="734FACC6" w14:textId="77777777" w:rsidR="00C55273" w:rsidRDefault="00C55273">
      <w:pPr>
        <w:pStyle w:val="BodyText"/>
        <w:rPr>
          <w:rFonts w:ascii="Cambria"/>
          <w:sz w:val="20"/>
        </w:rPr>
      </w:pPr>
    </w:p>
    <w:p w14:paraId="52A425E2" w14:textId="77777777" w:rsidR="00C55273" w:rsidRDefault="00C55273">
      <w:pPr>
        <w:pStyle w:val="BodyText"/>
        <w:rPr>
          <w:rFonts w:ascii="Cambria"/>
          <w:sz w:val="20"/>
        </w:rPr>
      </w:pPr>
    </w:p>
    <w:p w14:paraId="7E4E35FA" w14:textId="77777777" w:rsidR="00C55273" w:rsidRDefault="00C55273">
      <w:pPr>
        <w:pStyle w:val="BodyText"/>
        <w:rPr>
          <w:rFonts w:ascii="Cambria"/>
          <w:sz w:val="20"/>
        </w:rPr>
      </w:pPr>
    </w:p>
    <w:p w14:paraId="1979A0B9" w14:textId="77777777" w:rsidR="00C55273" w:rsidRDefault="00C55273">
      <w:pPr>
        <w:pStyle w:val="BodyText"/>
        <w:spacing w:before="8"/>
        <w:rPr>
          <w:rFonts w:ascii="Cambria"/>
          <w:sz w:val="19"/>
        </w:rPr>
      </w:pPr>
    </w:p>
    <w:p w14:paraId="6A179812" w14:textId="77777777" w:rsidR="00C55273" w:rsidRDefault="00C5469A">
      <w:pPr>
        <w:pStyle w:val="BodyText"/>
        <w:spacing w:before="101"/>
        <w:ind w:left="4177"/>
      </w:pPr>
      <w:r>
        <w:t>This</w:t>
      </w:r>
      <w:r>
        <w:rPr>
          <w:spacing w:val="-4"/>
        </w:rPr>
        <w:t xml:space="preserve"> </w:t>
      </w:r>
      <w:r>
        <w:t>page</w:t>
      </w:r>
      <w:r>
        <w:rPr>
          <w:spacing w:val="-1"/>
        </w:rPr>
        <w:t xml:space="preserve"> </w:t>
      </w:r>
      <w:r>
        <w:t>intentionally</w:t>
      </w:r>
      <w:r>
        <w:rPr>
          <w:spacing w:val="-3"/>
        </w:rPr>
        <w:t xml:space="preserve"> </w:t>
      </w:r>
      <w:r>
        <w:t>left</w:t>
      </w:r>
      <w:r>
        <w:rPr>
          <w:spacing w:val="-2"/>
        </w:rPr>
        <w:t xml:space="preserve"> </w:t>
      </w:r>
      <w:proofErr w:type="gramStart"/>
      <w:r>
        <w:t>blank</w:t>
      </w:r>
      <w:proofErr w:type="gramEnd"/>
    </w:p>
    <w:p w14:paraId="2631D397" w14:textId="77777777" w:rsidR="00C55273" w:rsidRDefault="00C55273">
      <w:pPr>
        <w:sectPr w:rsidR="00C55273">
          <w:headerReference w:type="default" r:id="rId11"/>
          <w:footerReference w:type="default" r:id="rId12"/>
          <w:pgSz w:w="12240" w:h="15840"/>
          <w:pgMar w:top="1340" w:right="1040" w:bottom="1040" w:left="440" w:header="720" w:footer="858" w:gutter="0"/>
          <w:cols w:space="720"/>
        </w:sectPr>
      </w:pPr>
    </w:p>
    <w:p w14:paraId="608F14A8" w14:textId="77777777" w:rsidR="00C55273" w:rsidRDefault="00C5469A">
      <w:pPr>
        <w:spacing w:before="90"/>
        <w:ind w:left="1000"/>
        <w:rPr>
          <w:sz w:val="32"/>
        </w:rPr>
      </w:pPr>
      <w:r>
        <w:rPr>
          <w:color w:val="006699"/>
          <w:sz w:val="32"/>
        </w:rPr>
        <w:lastRenderedPageBreak/>
        <w:t>Table</w:t>
      </w:r>
      <w:r>
        <w:rPr>
          <w:color w:val="006699"/>
          <w:spacing w:val="-2"/>
          <w:sz w:val="32"/>
        </w:rPr>
        <w:t xml:space="preserve"> </w:t>
      </w:r>
      <w:r>
        <w:rPr>
          <w:color w:val="006699"/>
          <w:sz w:val="32"/>
        </w:rPr>
        <w:t>of</w:t>
      </w:r>
      <w:r>
        <w:rPr>
          <w:color w:val="006699"/>
          <w:spacing w:val="-4"/>
          <w:sz w:val="32"/>
        </w:rPr>
        <w:t xml:space="preserve"> </w:t>
      </w:r>
      <w:r>
        <w:rPr>
          <w:color w:val="006699"/>
          <w:sz w:val="32"/>
        </w:rPr>
        <w:t>Contents</w:t>
      </w:r>
    </w:p>
    <w:sdt>
      <w:sdtPr>
        <w:id w:val="-289440845"/>
        <w:docPartObj>
          <w:docPartGallery w:val="Table of Contents"/>
          <w:docPartUnique/>
        </w:docPartObj>
      </w:sdtPr>
      <w:sdtContent>
        <w:p w14:paraId="43725911" w14:textId="4456DEE1" w:rsidR="009F19BB" w:rsidRDefault="00C5469A">
          <w:pPr>
            <w:pStyle w:val="TOC1"/>
            <w:tabs>
              <w:tab w:val="left" w:pos="2584"/>
              <w:tab w:val="right" w:leader="dot" w:pos="10750"/>
            </w:tabs>
            <w:rPr>
              <w:rFonts w:asciiTheme="minorHAnsi" w:eastAsiaTheme="minorEastAsia" w:hAnsiTheme="minorHAnsi" w:cstheme="minorBidi"/>
              <w:noProof/>
            </w:rPr>
          </w:pPr>
          <w:r>
            <w:fldChar w:fldCharType="begin"/>
          </w:r>
          <w:r>
            <w:instrText xml:space="preserve">TOC \o "1-2" \h \z \u </w:instrText>
          </w:r>
          <w:r>
            <w:fldChar w:fldCharType="separate"/>
          </w:r>
          <w:hyperlink w:anchor="_Toc142256100" w:history="1">
            <w:r w:rsidR="009F19BB" w:rsidRPr="00D7317F">
              <w:rPr>
                <w:rStyle w:val="Hyperlink"/>
                <w:noProof/>
                <w:w w:val="99"/>
              </w:rPr>
              <w:t>1.</w:t>
            </w:r>
            <w:r w:rsidR="009F19BB">
              <w:rPr>
                <w:rFonts w:asciiTheme="minorHAnsi" w:eastAsiaTheme="minorEastAsia" w:hAnsiTheme="minorHAnsi" w:cstheme="minorBidi"/>
                <w:noProof/>
              </w:rPr>
              <w:tab/>
            </w:r>
            <w:r w:rsidR="009F19BB" w:rsidRPr="00D7317F">
              <w:rPr>
                <w:rStyle w:val="Hyperlink"/>
                <w:noProof/>
              </w:rPr>
              <w:t>Part</w:t>
            </w:r>
            <w:r w:rsidR="009F19BB" w:rsidRPr="00D7317F">
              <w:rPr>
                <w:rStyle w:val="Hyperlink"/>
                <w:noProof/>
                <w:spacing w:val="-3"/>
              </w:rPr>
              <w:t xml:space="preserve"> </w:t>
            </w:r>
            <w:r w:rsidR="009F19BB" w:rsidRPr="00D7317F">
              <w:rPr>
                <w:rStyle w:val="Hyperlink"/>
                <w:noProof/>
              </w:rPr>
              <w:t>1</w:t>
            </w:r>
            <w:r w:rsidR="009F19BB" w:rsidRPr="00D7317F">
              <w:rPr>
                <w:rStyle w:val="Hyperlink"/>
                <w:noProof/>
                <w:spacing w:val="-2"/>
              </w:rPr>
              <w:t xml:space="preserve"> </w:t>
            </w:r>
            <w:r w:rsidR="009F19BB" w:rsidRPr="00D7317F">
              <w:rPr>
                <w:rStyle w:val="Hyperlink"/>
                <w:noProof/>
              </w:rPr>
              <w:t>–</w:t>
            </w:r>
            <w:r w:rsidR="009F19BB" w:rsidRPr="00D7317F">
              <w:rPr>
                <w:rStyle w:val="Hyperlink"/>
                <w:noProof/>
                <w:spacing w:val="-1"/>
              </w:rPr>
              <w:t xml:space="preserve"> </w:t>
            </w:r>
            <w:r w:rsidR="009F19BB" w:rsidRPr="00D7317F">
              <w:rPr>
                <w:rStyle w:val="Hyperlink"/>
                <w:noProof/>
              </w:rPr>
              <w:t>Custom</w:t>
            </w:r>
            <w:r w:rsidR="009F19BB" w:rsidRPr="00D7317F">
              <w:rPr>
                <w:rStyle w:val="Hyperlink"/>
                <w:noProof/>
                <w:spacing w:val="-2"/>
              </w:rPr>
              <w:t xml:space="preserve"> </w:t>
            </w:r>
            <w:r w:rsidR="009F19BB" w:rsidRPr="00D7317F">
              <w:rPr>
                <w:rStyle w:val="Hyperlink"/>
                <w:noProof/>
              </w:rPr>
              <w:t>Statement</w:t>
            </w:r>
            <w:r w:rsidR="009F19BB" w:rsidRPr="00D7317F">
              <w:rPr>
                <w:rStyle w:val="Hyperlink"/>
                <w:noProof/>
                <w:spacing w:val="-2"/>
              </w:rPr>
              <w:t xml:space="preserve"> </w:t>
            </w:r>
            <w:r w:rsidR="009F19BB" w:rsidRPr="00D7317F">
              <w:rPr>
                <w:rStyle w:val="Hyperlink"/>
                <w:noProof/>
              </w:rPr>
              <w:t>of</w:t>
            </w:r>
            <w:r w:rsidR="009F19BB" w:rsidRPr="00D7317F">
              <w:rPr>
                <w:rStyle w:val="Hyperlink"/>
                <w:noProof/>
                <w:spacing w:val="-2"/>
              </w:rPr>
              <w:t xml:space="preserve"> </w:t>
            </w:r>
            <w:r w:rsidR="009F19BB" w:rsidRPr="00D7317F">
              <w:rPr>
                <w:rStyle w:val="Hyperlink"/>
                <w:noProof/>
              </w:rPr>
              <w:t>Work</w:t>
            </w:r>
            <w:r w:rsidR="009F19BB" w:rsidRPr="00D7317F">
              <w:rPr>
                <w:rStyle w:val="Hyperlink"/>
                <w:noProof/>
                <w:spacing w:val="-3"/>
              </w:rPr>
              <w:t xml:space="preserve"> </w:t>
            </w:r>
            <w:r w:rsidR="009F19BB" w:rsidRPr="00D7317F">
              <w:rPr>
                <w:rStyle w:val="Hyperlink"/>
                <w:noProof/>
              </w:rPr>
              <w:t>Information</w:t>
            </w:r>
            <w:r w:rsidR="009F19BB">
              <w:rPr>
                <w:noProof/>
                <w:webHidden/>
              </w:rPr>
              <w:tab/>
            </w:r>
            <w:r w:rsidR="009F19BB">
              <w:rPr>
                <w:noProof/>
                <w:webHidden/>
              </w:rPr>
              <w:fldChar w:fldCharType="begin"/>
            </w:r>
            <w:r w:rsidR="009F19BB">
              <w:rPr>
                <w:noProof/>
                <w:webHidden/>
              </w:rPr>
              <w:instrText xml:space="preserve"> PAGEREF _Toc142256100 \h </w:instrText>
            </w:r>
            <w:r w:rsidR="009F19BB">
              <w:rPr>
                <w:noProof/>
                <w:webHidden/>
              </w:rPr>
            </w:r>
            <w:r w:rsidR="009F19BB">
              <w:rPr>
                <w:noProof/>
                <w:webHidden/>
              </w:rPr>
              <w:fldChar w:fldCharType="separate"/>
            </w:r>
            <w:r w:rsidR="009F19BB">
              <w:rPr>
                <w:noProof/>
                <w:webHidden/>
              </w:rPr>
              <w:t>4</w:t>
            </w:r>
            <w:r w:rsidR="009F19BB">
              <w:rPr>
                <w:noProof/>
                <w:webHidden/>
              </w:rPr>
              <w:fldChar w:fldCharType="end"/>
            </w:r>
          </w:hyperlink>
        </w:p>
        <w:p w14:paraId="14CFB553" w14:textId="6C8832E4" w:rsidR="009F19BB" w:rsidRDefault="009F19BB">
          <w:pPr>
            <w:pStyle w:val="TOC2"/>
            <w:tabs>
              <w:tab w:val="left" w:pos="2584"/>
              <w:tab w:val="right" w:leader="dot" w:pos="10750"/>
            </w:tabs>
            <w:rPr>
              <w:rFonts w:asciiTheme="minorHAnsi" w:eastAsiaTheme="minorEastAsia" w:hAnsiTheme="minorHAnsi" w:cstheme="minorBidi"/>
              <w:noProof/>
            </w:rPr>
          </w:pPr>
          <w:hyperlink w:anchor="_Toc142256101" w:history="1">
            <w:r w:rsidRPr="00D7317F">
              <w:rPr>
                <w:rStyle w:val="Hyperlink"/>
                <w:noProof/>
                <w:spacing w:val="-1"/>
              </w:rPr>
              <w:t>1.1.</w:t>
            </w:r>
            <w:r>
              <w:rPr>
                <w:rFonts w:asciiTheme="minorHAnsi" w:eastAsiaTheme="minorEastAsia" w:hAnsiTheme="minorHAnsi" w:cstheme="minorBidi"/>
                <w:noProof/>
              </w:rPr>
              <w:tab/>
            </w:r>
            <w:r w:rsidRPr="00D7317F">
              <w:rPr>
                <w:rStyle w:val="Hyperlink"/>
                <w:noProof/>
              </w:rPr>
              <w:t>Project</w:t>
            </w:r>
            <w:r w:rsidRPr="00D7317F">
              <w:rPr>
                <w:rStyle w:val="Hyperlink"/>
                <w:noProof/>
                <w:spacing w:val="-3"/>
              </w:rPr>
              <w:t xml:space="preserve"> </w:t>
            </w:r>
            <w:r w:rsidRPr="00D7317F">
              <w:rPr>
                <w:rStyle w:val="Hyperlink"/>
                <w:noProof/>
              </w:rPr>
              <w:t>and</w:t>
            </w:r>
            <w:r w:rsidRPr="00D7317F">
              <w:rPr>
                <w:rStyle w:val="Hyperlink"/>
                <w:noProof/>
                <w:spacing w:val="-3"/>
              </w:rPr>
              <w:t xml:space="preserve"> </w:t>
            </w:r>
            <w:r w:rsidRPr="00D7317F">
              <w:rPr>
                <w:rStyle w:val="Hyperlink"/>
                <w:noProof/>
              </w:rPr>
              <w:t>Point</w:t>
            </w:r>
            <w:r w:rsidRPr="00D7317F">
              <w:rPr>
                <w:rStyle w:val="Hyperlink"/>
                <w:noProof/>
                <w:spacing w:val="-2"/>
              </w:rPr>
              <w:t xml:space="preserve"> </w:t>
            </w:r>
            <w:r w:rsidRPr="00D7317F">
              <w:rPr>
                <w:rStyle w:val="Hyperlink"/>
                <w:noProof/>
              </w:rPr>
              <w:t>of</w:t>
            </w:r>
            <w:r w:rsidRPr="00D7317F">
              <w:rPr>
                <w:rStyle w:val="Hyperlink"/>
                <w:noProof/>
                <w:spacing w:val="-5"/>
              </w:rPr>
              <w:t xml:space="preserve"> </w:t>
            </w:r>
            <w:r w:rsidRPr="00D7317F">
              <w:rPr>
                <w:rStyle w:val="Hyperlink"/>
                <w:noProof/>
              </w:rPr>
              <w:t>Contact</w:t>
            </w:r>
            <w:r w:rsidRPr="00D7317F">
              <w:rPr>
                <w:rStyle w:val="Hyperlink"/>
                <w:noProof/>
                <w:spacing w:val="-2"/>
              </w:rPr>
              <w:t xml:space="preserve"> </w:t>
            </w:r>
            <w:r w:rsidRPr="00D7317F">
              <w:rPr>
                <w:rStyle w:val="Hyperlink"/>
                <w:noProof/>
              </w:rPr>
              <w:t>Information</w:t>
            </w:r>
            <w:r>
              <w:rPr>
                <w:noProof/>
                <w:webHidden/>
              </w:rPr>
              <w:tab/>
            </w:r>
            <w:r>
              <w:rPr>
                <w:noProof/>
                <w:webHidden/>
              </w:rPr>
              <w:fldChar w:fldCharType="begin"/>
            </w:r>
            <w:r>
              <w:rPr>
                <w:noProof/>
                <w:webHidden/>
              </w:rPr>
              <w:instrText xml:space="preserve"> PAGEREF _Toc142256101 \h </w:instrText>
            </w:r>
            <w:r>
              <w:rPr>
                <w:noProof/>
                <w:webHidden/>
              </w:rPr>
            </w:r>
            <w:r>
              <w:rPr>
                <w:noProof/>
                <w:webHidden/>
              </w:rPr>
              <w:fldChar w:fldCharType="separate"/>
            </w:r>
            <w:r>
              <w:rPr>
                <w:noProof/>
                <w:webHidden/>
              </w:rPr>
              <w:t>4</w:t>
            </w:r>
            <w:r>
              <w:rPr>
                <w:noProof/>
                <w:webHidden/>
              </w:rPr>
              <w:fldChar w:fldCharType="end"/>
            </w:r>
          </w:hyperlink>
        </w:p>
        <w:p w14:paraId="7F6BE3F3" w14:textId="19630D2A" w:rsidR="009F19BB" w:rsidRDefault="009F19BB">
          <w:pPr>
            <w:pStyle w:val="TOC2"/>
            <w:tabs>
              <w:tab w:val="left" w:pos="2584"/>
              <w:tab w:val="right" w:leader="dot" w:pos="10750"/>
            </w:tabs>
            <w:rPr>
              <w:rFonts w:asciiTheme="minorHAnsi" w:eastAsiaTheme="minorEastAsia" w:hAnsiTheme="minorHAnsi" w:cstheme="minorBidi"/>
              <w:noProof/>
            </w:rPr>
          </w:pPr>
          <w:hyperlink w:anchor="_Toc142256102" w:history="1">
            <w:r w:rsidRPr="00D7317F">
              <w:rPr>
                <w:rStyle w:val="Hyperlink"/>
                <w:noProof/>
                <w:spacing w:val="-1"/>
              </w:rPr>
              <w:t>1.2.</w:t>
            </w:r>
            <w:r>
              <w:rPr>
                <w:rFonts w:asciiTheme="minorHAnsi" w:eastAsiaTheme="minorEastAsia" w:hAnsiTheme="minorHAnsi" w:cstheme="minorBidi"/>
                <w:noProof/>
              </w:rPr>
              <w:tab/>
            </w:r>
            <w:r w:rsidRPr="00D7317F">
              <w:rPr>
                <w:rStyle w:val="Hyperlink"/>
                <w:noProof/>
              </w:rPr>
              <w:t>Tasks</w:t>
            </w:r>
            <w:r w:rsidRPr="00D7317F">
              <w:rPr>
                <w:rStyle w:val="Hyperlink"/>
                <w:noProof/>
                <w:spacing w:val="-3"/>
              </w:rPr>
              <w:t xml:space="preserve"> </w:t>
            </w:r>
            <w:r w:rsidRPr="00D7317F">
              <w:rPr>
                <w:rStyle w:val="Hyperlink"/>
                <w:noProof/>
              </w:rPr>
              <w:t>and</w:t>
            </w:r>
            <w:r w:rsidRPr="00D7317F">
              <w:rPr>
                <w:rStyle w:val="Hyperlink"/>
                <w:noProof/>
                <w:spacing w:val="-2"/>
              </w:rPr>
              <w:t xml:space="preserve"> </w:t>
            </w:r>
            <w:r w:rsidRPr="00D7317F">
              <w:rPr>
                <w:rStyle w:val="Hyperlink"/>
                <w:noProof/>
              </w:rPr>
              <w:t>Deliverables</w:t>
            </w:r>
            <w:r w:rsidRPr="00D7317F">
              <w:rPr>
                <w:rStyle w:val="Hyperlink"/>
                <w:noProof/>
                <w:spacing w:val="-2"/>
              </w:rPr>
              <w:t xml:space="preserve"> </w:t>
            </w:r>
            <w:r w:rsidRPr="00D7317F">
              <w:rPr>
                <w:rStyle w:val="Hyperlink"/>
                <w:noProof/>
              </w:rPr>
              <w:t>to</w:t>
            </w:r>
            <w:r w:rsidRPr="00D7317F">
              <w:rPr>
                <w:rStyle w:val="Hyperlink"/>
                <w:noProof/>
                <w:spacing w:val="-3"/>
              </w:rPr>
              <w:t xml:space="preserve"> </w:t>
            </w:r>
            <w:r w:rsidRPr="00D7317F">
              <w:rPr>
                <w:rStyle w:val="Hyperlink"/>
                <w:noProof/>
              </w:rPr>
              <w:t>be</w:t>
            </w:r>
            <w:r w:rsidRPr="00D7317F">
              <w:rPr>
                <w:rStyle w:val="Hyperlink"/>
                <w:noProof/>
                <w:spacing w:val="-3"/>
              </w:rPr>
              <w:t xml:space="preserve"> </w:t>
            </w:r>
            <w:r w:rsidRPr="00D7317F">
              <w:rPr>
                <w:rStyle w:val="Hyperlink"/>
                <w:noProof/>
              </w:rPr>
              <w:t>Completed</w:t>
            </w:r>
            <w:r w:rsidRPr="00D7317F">
              <w:rPr>
                <w:rStyle w:val="Hyperlink"/>
                <w:noProof/>
                <w:spacing w:val="-2"/>
              </w:rPr>
              <w:t xml:space="preserve"> </w:t>
            </w:r>
            <w:r w:rsidRPr="00D7317F">
              <w:rPr>
                <w:rStyle w:val="Hyperlink"/>
                <w:noProof/>
              </w:rPr>
              <w:t>Under</w:t>
            </w:r>
            <w:r w:rsidRPr="00D7317F">
              <w:rPr>
                <w:rStyle w:val="Hyperlink"/>
                <w:noProof/>
                <w:spacing w:val="-2"/>
              </w:rPr>
              <w:t xml:space="preserve"> </w:t>
            </w:r>
            <w:r w:rsidRPr="00D7317F">
              <w:rPr>
                <w:rStyle w:val="Hyperlink"/>
                <w:noProof/>
              </w:rPr>
              <w:t>this</w:t>
            </w:r>
            <w:r w:rsidRPr="00D7317F">
              <w:rPr>
                <w:rStyle w:val="Hyperlink"/>
                <w:noProof/>
                <w:spacing w:val="-3"/>
              </w:rPr>
              <w:t xml:space="preserve"> </w:t>
            </w:r>
            <w:r w:rsidRPr="00D7317F">
              <w:rPr>
                <w:rStyle w:val="Hyperlink"/>
                <w:noProof/>
              </w:rPr>
              <w:t>SOW</w:t>
            </w:r>
            <w:r>
              <w:rPr>
                <w:noProof/>
                <w:webHidden/>
              </w:rPr>
              <w:tab/>
            </w:r>
            <w:r>
              <w:rPr>
                <w:noProof/>
                <w:webHidden/>
              </w:rPr>
              <w:fldChar w:fldCharType="begin"/>
            </w:r>
            <w:r>
              <w:rPr>
                <w:noProof/>
                <w:webHidden/>
              </w:rPr>
              <w:instrText xml:space="preserve"> PAGEREF _Toc142256102 \h </w:instrText>
            </w:r>
            <w:r>
              <w:rPr>
                <w:noProof/>
                <w:webHidden/>
              </w:rPr>
            </w:r>
            <w:r>
              <w:rPr>
                <w:noProof/>
                <w:webHidden/>
              </w:rPr>
              <w:fldChar w:fldCharType="separate"/>
            </w:r>
            <w:r>
              <w:rPr>
                <w:noProof/>
                <w:webHidden/>
              </w:rPr>
              <w:t>6</w:t>
            </w:r>
            <w:r>
              <w:rPr>
                <w:noProof/>
                <w:webHidden/>
              </w:rPr>
              <w:fldChar w:fldCharType="end"/>
            </w:r>
          </w:hyperlink>
        </w:p>
        <w:p w14:paraId="6914E752" w14:textId="5452FF85" w:rsidR="009F19BB" w:rsidRDefault="009F19BB">
          <w:pPr>
            <w:pStyle w:val="TOC2"/>
            <w:tabs>
              <w:tab w:val="left" w:pos="2584"/>
              <w:tab w:val="right" w:leader="dot" w:pos="10750"/>
            </w:tabs>
            <w:rPr>
              <w:rFonts w:asciiTheme="minorHAnsi" w:eastAsiaTheme="minorEastAsia" w:hAnsiTheme="minorHAnsi" w:cstheme="minorBidi"/>
              <w:noProof/>
            </w:rPr>
          </w:pPr>
          <w:hyperlink w:anchor="_Toc142256103" w:history="1">
            <w:r w:rsidRPr="00D7317F">
              <w:rPr>
                <w:rStyle w:val="Hyperlink"/>
                <w:noProof/>
                <w:spacing w:val="-1"/>
              </w:rPr>
              <w:t>1.3.</w:t>
            </w:r>
            <w:r>
              <w:rPr>
                <w:rFonts w:asciiTheme="minorHAnsi" w:eastAsiaTheme="minorEastAsia" w:hAnsiTheme="minorHAnsi" w:cstheme="minorBidi"/>
                <w:noProof/>
              </w:rPr>
              <w:tab/>
            </w:r>
            <w:r w:rsidRPr="00D7317F">
              <w:rPr>
                <w:rStyle w:val="Hyperlink"/>
                <w:noProof/>
              </w:rPr>
              <w:t>Schedule</w:t>
            </w:r>
            <w:r w:rsidRPr="00D7317F">
              <w:rPr>
                <w:rStyle w:val="Hyperlink"/>
                <w:noProof/>
                <w:spacing w:val="-5"/>
              </w:rPr>
              <w:t xml:space="preserve"> </w:t>
            </w:r>
            <w:r w:rsidRPr="00D7317F">
              <w:rPr>
                <w:rStyle w:val="Hyperlink"/>
                <w:noProof/>
              </w:rPr>
              <w:t>and</w:t>
            </w:r>
            <w:r w:rsidRPr="00D7317F">
              <w:rPr>
                <w:rStyle w:val="Hyperlink"/>
                <w:noProof/>
                <w:spacing w:val="-3"/>
              </w:rPr>
              <w:t xml:space="preserve"> </w:t>
            </w:r>
            <w:r w:rsidRPr="00D7317F">
              <w:rPr>
                <w:rStyle w:val="Hyperlink"/>
                <w:noProof/>
              </w:rPr>
              <w:t>Performance</w:t>
            </w:r>
            <w:r>
              <w:rPr>
                <w:noProof/>
                <w:webHidden/>
              </w:rPr>
              <w:tab/>
            </w:r>
            <w:r>
              <w:rPr>
                <w:noProof/>
                <w:webHidden/>
              </w:rPr>
              <w:fldChar w:fldCharType="begin"/>
            </w:r>
            <w:r>
              <w:rPr>
                <w:noProof/>
                <w:webHidden/>
              </w:rPr>
              <w:instrText xml:space="preserve"> PAGEREF _Toc142256103 \h </w:instrText>
            </w:r>
            <w:r>
              <w:rPr>
                <w:noProof/>
                <w:webHidden/>
              </w:rPr>
            </w:r>
            <w:r>
              <w:rPr>
                <w:noProof/>
                <w:webHidden/>
              </w:rPr>
              <w:fldChar w:fldCharType="separate"/>
            </w:r>
            <w:r>
              <w:rPr>
                <w:noProof/>
                <w:webHidden/>
              </w:rPr>
              <w:t>17</w:t>
            </w:r>
            <w:r>
              <w:rPr>
                <w:noProof/>
                <w:webHidden/>
              </w:rPr>
              <w:fldChar w:fldCharType="end"/>
            </w:r>
          </w:hyperlink>
        </w:p>
        <w:p w14:paraId="61FB3357" w14:textId="415A4664" w:rsidR="009F19BB" w:rsidRDefault="009F19BB">
          <w:pPr>
            <w:pStyle w:val="TOC2"/>
            <w:tabs>
              <w:tab w:val="left" w:pos="2584"/>
              <w:tab w:val="right" w:leader="dot" w:pos="10750"/>
            </w:tabs>
            <w:rPr>
              <w:rFonts w:asciiTheme="minorHAnsi" w:eastAsiaTheme="minorEastAsia" w:hAnsiTheme="minorHAnsi" w:cstheme="minorBidi"/>
              <w:noProof/>
            </w:rPr>
          </w:pPr>
          <w:hyperlink w:anchor="_Toc142256104" w:history="1">
            <w:r w:rsidRPr="00D7317F">
              <w:rPr>
                <w:rStyle w:val="Hyperlink"/>
                <w:noProof/>
                <w:spacing w:val="-1"/>
              </w:rPr>
              <w:t>1.4.</w:t>
            </w:r>
            <w:r>
              <w:rPr>
                <w:rFonts w:asciiTheme="minorHAnsi" w:eastAsiaTheme="minorEastAsia" w:hAnsiTheme="minorHAnsi" w:cstheme="minorBidi"/>
                <w:noProof/>
              </w:rPr>
              <w:tab/>
            </w:r>
            <w:r w:rsidRPr="00D7317F">
              <w:rPr>
                <w:rStyle w:val="Hyperlink"/>
                <w:noProof/>
              </w:rPr>
              <w:t>Standards</w:t>
            </w:r>
            <w:r>
              <w:rPr>
                <w:noProof/>
                <w:webHidden/>
              </w:rPr>
              <w:tab/>
            </w:r>
            <w:r>
              <w:rPr>
                <w:noProof/>
                <w:webHidden/>
              </w:rPr>
              <w:fldChar w:fldCharType="begin"/>
            </w:r>
            <w:r>
              <w:rPr>
                <w:noProof/>
                <w:webHidden/>
              </w:rPr>
              <w:instrText xml:space="preserve"> PAGEREF _Toc142256104 \h </w:instrText>
            </w:r>
            <w:r>
              <w:rPr>
                <w:noProof/>
                <w:webHidden/>
              </w:rPr>
            </w:r>
            <w:r>
              <w:rPr>
                <w:noProof/>
                <w:webHidden/>
              </w:rPr>
              <w:fldChar w:fldCharType="separate"/>
            </w:r>
            <w:r>
              <w:rPr>
                <w:noProof/>
                <w:webHidden/>
              </w:rPr>
              <w:t>19</w:t>
            </w:r>
            <w:r>
              <w:rPr>
                <w:noProof/>
                <w:webHidden/>
              </w:rPr>
              <w:fldChar w:fldCharType="end"/>
            </w:r>
          </w:hyperlink>
        </w:p>
        <w:p w14:paraId="7CED88C9" w14:textId="38580024" w:rsidR="009F19BB" w:rsidRDefault="009F19BB">
          <w:pPr>
            <w:pStyle w:val="TOC2"/>
            <w:tabs>
              <w:tab w:val="left" w:pos="2584"/>
              <w:tab w:val="right" w:leader="dot" w:pos="10750"/>
            </w:tabs>
            <w:rPr>
              <w:rFonts w:asciiTheme="minorHAnsi" w:eastAsiaTheme="minorEastAsia" w:hAnsiTheme="minorHAnsi" w:cstheme="minorBidi"/>
              <w:noProof/>
            </w:rPr>
          </w:pPr>
          <w:hyperlink w:anchor="_Toc142256105" w:history="1">
            <w:r w:rsidRPr="00D7317F">
              <w:rPr>
                <w:rStyle w:val="Hyperlink"/>
                <w:noProof/>
                <w:spacing w:val="-1"/>
              </w:rPr>
              <w:t>1.5.</w:t>
            </w:r>
            <w:r>
              <w:rPr>
                <w:rFonts w:asciiTheme="minorHAnsi" w:eastAsiaTheme="minorEastAsia" w:hAnsiTheme="minorHAnsi" w:cstheme="minorBidi"/>
                <w:noProof/>
              </w:rPr>
              <w:tab/>
            </w:r>
            <w:r w:rsidRPr="00D7317F">
              <w:rPr>
                <w:rStyle w:val="Hyperlink"/>
                <w:noProof/>
              </w:rPr>
              <w:t>Use</w:t>
            </w:r>
            <w:r w:rsidRPr="00D7317F">
              <w:rPr>
                <w:rStyle w:val="Hyperlink"/>
                <w:noProof/>
                <w:spacing w:val="-3"/>
              </w:rPr>
              <w:t xml:space="preserve"> </w:t>
            </w:r>
            <w:r w:rsidRPr="00D7317F">
              <w:rPr>
                <w:rStyle w:val="Hyperlink"/>
                <w:noProof/>
              </w:rPr>
              <w:t>of</w:t>
            </w:r>
            <w:r w:rsidRPr="00D7317F">
              <w:rPr>
                <w:rStyle w:val="Hyperlink"/>
                <w:noProof/>
                <w:spacing w:val="-1"/>
              </w:rPr>
              <w:t xml:space="preserve"> </w:t>
            </w:r>
            <w:r w:rsidRPr="00D7317F">
              <w:rPr>
                <w:rStyle w:val="Hyperlink"/>
                <w:noProof/>
              </w:rPr>
              <w:t>Contractors</w:t>
            </w:r>
            <w:r>
              <w:rPr>
                <w:noProof/>
                <w:webHidden/>
              </w:rPr>
              <w:tab/>
            </w:r>
            <w:r>
              <w:rPr>
                <w:noProof/>
                <w:webHidden/>
              </w:rPr>
              <w:fldChar w:fldCharType="begin"/>
            </w:r>
            <w:r>
              <w:rPr>
                <w:noProof/>
                <w:webHidden/>
              </w:rPr>
              <w:instrText xml:space="preserve"> PAGEREF _Toc142256105 \h </w:instrText>
            </w:r>
            <w:r>
              <w:rPr>
                <w:noProof/>
                <w:webHidden/>
              </w:rPr>
            </w:r>
            <w:r>
              <w:rPr>
                <w:noProof/>
                <w:webHidden/>
              </w:rPr>
              <w:fldChar w:fldCharType="separate"/>
            </w:r>
            <w:r>
              <w:rPr>
                <w:noProof/>
                <w:webHidden/>
              </w:rPr>
              <w:t>20</w:t>
            </w:r>
            <w:r>
              <w:rPr>
                <w:noProof/>
                <w:webHidden/>
              </w:rPr>
              <w:fldChar w:fldCharType="end"/>
            </w:r>
          </w:hyperlink>
        </w:p>
        <w:p w14:paraId="3FA594B6" w14:textId="3C3D75D8" w:rsidR="009F19BB" w:rsidRDefault="009F19BB">
          <w:pPr>
            <w:pStyle w:val="TOC2"/>
            <w:tabs>
              <w:tab w:val="left" w:pos="2584"/>
              <w:tab w:val="right" w:leader="dot" w:pos="10750"/>
            </w:tabs>
            <w:rPr>
              <w:rFonts w:asciiTheme="minorHAnsi" w:eastAsiaTheme="minorEastAsia" w:hAnsiTheme="minorHAnsi" w:cstheme="minorBidi"/>
              <w:noProof/>
            </w:rPr>
          </w:pPr>
          <w:hyperlink w:anchor="_Toc142256106" w:history="1">
            <w:r w:rsidRPr="00D7317F">
              <w:rPr>
                <w:rStyle w:val="Hyperlink"/>
                <w:noProof/>
                <w:spacing w:val="-1"/>
              </w:rPr>
              <w:t>1.6.</w:t>
            </w:r>
            <w:r>
              <w:rPr>
                <w:rFonts w:asciiTheme="minorHAnsi" w:eastAsiaTheme="minorEastAsia" w:hAnsiTheme="minorHAnsi" w:cstheme="minorBidi"/>
                <w:noProof/>
              </w:rPr>
              <w:tab/>
            </w:r>
            <w:r w:rsidRPr="00D7317F">
              <w:rPr>
                <w:rStyle w:val="Hyperlink"/>
                <w:noProof/>
              </w:rPr>
              <w:t>Reporting</w:t>
            </w:r>
            <w:r w:rsidRPr="00D7317F">
              <w:rPr>
                <w:rStyle w:val="Hyperlink"/>
                <w:noProof/>
                <w:spacing w:val="-3"/>
              </w:rPr>
              <w:t xml:space="preserve"> </w:t>
            </w:r>
            <w:r w:rsidRPr="00D7317F">
              <w:rPr>
                <w:rStyle w:val="Hyperlink"/>
                <w:noProof/>
              </w:rPr>
              <w:t>and</w:t>
            </w:r>
            <w:r w:rsidRPr="00D7317F">
              <w:rPr>
                <w:rStyle w:val="Hyperlink"/>
                <w:noProof/>
                <w:spacing w:val="-4"/>
              </w:rPr>
              <w:t xml:space="preserve"> </w:t>
            </w:r>
            <w:r w:rsidRPr="00D7317F">
              <w:rPr>
                <w:rStyle w:val="Hyperlink"/>
                <w:noProof/>
              </w:rPr>
              <w:t>Performance</w:t>
            </w:r>
            <w:r>
              <w:rPr>
                <w:noProof/>
                <w:webHidden/>
              </w:rPr>
              <w:tab/>
            </w:r>
            <w:r>
              <w:rPr>
                <w:noProof/>
                <w:webHidden/>
              </w:rPr>
              <w:fldChar w:fldCharType="begin"/>
            </w:r>
            <w:r>
              <w:rPr>
                <w:noProof/>
                <w:webHidden/>
              </w:rPr>
              <w:instrText xml:space="preserve"> PAGEREF _Toc142256106 \h </w:instrText>
            </w:r>
            <w:r>
              <w:rPr>
                <w:noProof/>
                <w:webHidden/>
              </w:rPr>
            </w:r>
            <w:r>
              <w:rPr>
                <w:noProof/>
                <w:webHidden/>
              </w:rPr>
              <w:fldChar w:fldCharType="separate"/>
            </w:r>
            <w:r>
              <w:rPr>
                <w:noProof/>
                <w:webHidden/>
              </w:rPr>
              <w:t>20</w:t>
            </w:r>
            <w:r>
              <w:rPr>
                <w:noProof/>
                <w:webHidden/>
              </w:rPr>
              <w:fldChar w:fldCharType="end"/>
            </w:r>
          </w:hyperlink>
        </w:p>
        <w:p w14:paraId="4E46D02D" w14:textId="5FE78B1E" w:rsidR="009F19BB" w:rsidRDefault="009F19BB">
          <w:pPr>
            <w:pStyle w:val="TOC2"/>
            <w:tabs>
              <w:tab w:val="left" w:pos="2584"/>
              <w:tab w:val="right" w:leader="dot" w:pos="10750"/>
            </w:tabs>
            <w:rPr>
              <w:rFonts w:asciiTheme="minorHAnsi" w:eastAsiaTheme="minorEastAsia" w:hAnsiTheme="minorHAnsi" w:cstheme="minorBidi"/>
              <w:noProof/>
            </w:rPr>
          </w:pPr>
          <w:hyperlink w:anchor="_Toc142256107" w:history="1">
            <w:r w:rsidRPr="00D7317F">
              <w:rPr>
                <w:rStyle w:val="Hyperlink"/>
                <w:noProof/>
                <w:spacing w:val="-1"/>
              </w:rPr>
              <w:t>1.7.</w:t>
            </w:r>
            <w:r>
              <w:rPr>
                <w:rFonts w:asciiTheme="minorHAnsi" w:eastAsiaTheme="minorEastAsia" w:hAnsiTheme="minorHAnsi" w:cstheme="minorBidi"/>
                <w:noProof/>
              </w:rPr>
              <w:tab/>
            </w:r>
            <w:r w:rsidRPr="00D7317F">
              <w:rPr>
                <w:rStyle w:val="Hyperlink"/>
                <w:noProof/>
              </w:rPr>
              <w:t>Privacy</w:t>
            </w:r>
            <w:r w:rsidRPr="00D7317F">
              <w:rPr>
                <w:rStyle w:val="Hyperlink"/>
                <w:noProof/>
                <w:spacing w:val="-4"/>
              </w:rPr>
              <w:t xml:space="preserve"> </w:t>
            </w:r>
            <w:r w:rsidRPr="00D7317F">
              <w:rPr>
                <w:rStyle w:val="Hyperlink"/>
                <w:noProof/>
              </w:rPr>
              <w:t>and</w:t>
            </w:r>
            <w:r w:rsidRPr="00D7317F">
              <w:rPr>
                <w:rStyle w:val="Hyperlink"/>
                <w:noProof/>
                <w:spacing w:val="-5"/>
              </w:rPr>
              <w:t xml:space="preserve"> </w:t>
            </w:r>
            <w:r w:rsidRPr="00D7317F">
              <w:rPr>
                <w:rStyle w:val="Hyperlink"/>
                <w:noProof/>
              </w:rPr>
              <w:t>Protection</w:t>
            </w:r>
            <w:r w:rsidRPr="00D7317F">
              <w:rPr>
                <w:rStyle w:val="Hyperlink"/>
                <w:noProof/>
                <w:spacing w:val="-6"/>
              </w:rPr>
              <w:t xml:space="preserve"> </w:t>
            </w:r>
            <w:r w:rsidRPr="00D7317F">
              <w:rPr>
                <w:rStyle w:val="Hyperlink"/>
                <w:noProof/>
              </w:rPr>
              <w:t>of</w:t>
            </w:r>
            <w:r w:rsidRPr="00D7317F">
              <w:rPr>
                <w:rStyle w:val="Hyperlink"/>
                <w:noProof/>
                <w:spacing w:val="-5"/>
              </w:rPr>
              <w:t xml:space="preserve"> </w:t>
            </w:r>
            <w:r w:rsidRPr="00D7317F">
              <w:rPr>
                <w:rStyle w:val="Hyperlink"/>
                <w:noProof/>
              </w:rPr>
              <w:t>Personally</w:t>
            </w:r>
            <w:r w:rsidRPr="00D7317F">
              <w:rPr>
                <w:rStyle w:val="Hyperlink"/>
                <w:noProof/>
                <w:spacing w:val="-4"/>
              </w:rPr>
              <w:t xml:space="preserve"> </w:t>
            </w:r>
            <w:r w:rsidRPr="00D7317F">
              <w:rPr>
                <w:rStyle w:val="Hyperlink"/>
                <w:noProof/>
              </w:rPr>
              <w:t>Identifiable</w:t>
            </w:r>
            <w:r w:rsidRPr="00D7317F">
              <w:rPr>
                <w:rStyle w:val="Hyperlink"/>
                <w:noProof/>
                <w:spacing w:val="-6"/>
              </w:rPr>
              <w:t xml:space="preserve"> </w:t>
            </w:r>
            <w:r w:rsidRPr="00D7317F">
              <w:rPr>
                <w:rStyle w:val="Hyperlink"/>
                <w:noProof/>
              </w:rPr>
              <w:t>Information</w:t>
            </w:r>
            <w:r>
              <w:rPr>
                <w:noProof/>
                <w:webHidden/>
              </w:rPr>
              <w:tab/>
            </w:r>
            <w:r>
              <w:rPr>
                <w:noProof/>
                <w:webHidden/>
              </w:rPr>
              <w:fldChar w:fldCharType="begin"/>
            </w:r>
            <w:r>
              <w:rPr>
                <w:noProof/>
                <w:webHidden/>
              </w:rPr>
              <w:instrText xml:space="preserve"> PAGEREF _Toc142256107 \h </w:instrText>
            </w:r>
            <w:r>
              <w:rPr>
                <w:noProof/>
                <w:webHidden/>
              </w:rPr>
            </w:r>
            <w:r>
              <w:rPr>
                <w:noProof/>
                <w:webHidden/>
              </w:rPr>
              <w:fldChar w:fldCharType="separate"/>
            </w:r>
            <w:r>
              <w:rPr>
                <w:noProof/>
                <w:webHidden/>
              </w:rPr>
              <w:t>21</w:t>
            </w:r>
            <w:r>
              <w:rPr>
                <w:noProof/>
                <w:webHidden/>
              </w:rPr>
              <w:fldChar w:fldCharType="end"/>
            </w:r>
          </w:hyperlink>
        </w:p>
        <w:p w14:paraId="0DAD21D2" w14:textId="19890155" w:rsidR="009F19BB" w:rsidRDefault="009F19BB">
          <w:pPr>
            <w:pStyle w:val="TOC1"/>
            <w:tabs>
              <w:tab w:val="right" w:leader="dot" w:pos="10750"/>
            </w:tabs>
            <w:rPr>
              <w:rFonts w:asciiTheme="minorHAnsi" w:eastAsiaTheme="minorEastAsia" w:hAnsiTheme="minorHAnsi" w:cstheme="minorBidi"/>
              <w:noProof/>
            </w:rPr>
          </w:pPr>
          <w:hyperlink w:anchor="_Toc142256108" w:history="1">
            <w:r w:rsidRPr="00D7317F">
              <w:rPr>
                <w:rStyle w:val="Hyperlink"/>
                <w:noProof/>
              </w:rPr>
              <w:t>Authorized</w:t>
            </w:r>
            <w:r w:rsidRPr="00D7317F">
              <w:rPr>
                <w:rStyle w:val="Hyperlink"/>
                <w:noProof/>
                <w:spacing w:val="-10"/>
              </w:rPr>
              <w:t xml:space="preserve"> </w:t>
            </w:r>
            <w:r w:rsidRPr="00D7317F">
              <w:rPr>
                <w:rStyle w:val="Hyperlink"/>
                <w:noProof/>
              </w:rPr>
              <w:t>Representative</w:t>
            </w:r>
            <w:r w:rsidRPr="00D7317F">
              <w:rPr>
                <w:rStyle w:val="Hyperlink"/>
                <w:noProof/>
                <w:spacing w:val="-8"/>
              </w:rPr>
              <w:t xml:space="preserve"> </w:t>
            </w:r>
            <w:r w:rsidRPr="00D7317F">
              <w:rPr>
                <w:rStyle w:val="Hyperlink"/>
                <w:noProof/>
              </w:rPr>
              <w:t>Signatures</w:t>
            </w:r>
            <w:r>
              <w:rPr>
                <w:noProof/>
                <w:webHidden/>
              </w:rPr>
              <w:tab/>
            </w:r>
            <w:r>
              <w:rPr>
                <w:noProof/>
                <w:webHidden/>
              </w:rPr>
              <w:fldChar w:fldCharType="begin"/>
            </w:r>
            <w:r>
              <w:rPr>
                <w:noProof/>
                <w:webHidden/>
              </w:rPr>
              <w:instrText xml:space="preserve"> PAGEREF _Toc142256108 \h </w:instrText>
            </w:r>
            <w:r>
              <w:rPr>
                <w:noProof/>
                <w:webHidden/>
              </w:rPr>
            </w:r>
            <w:r>
              <w:rPr>
                <w:noProof/>
                <w:webHidden/>
              </w:rPr>
              <w:fldChar w:fldCharType="separate"/>
            </w:r>
            <w:r>
              <w:rPr>
                <w:noProof/>
                <w:webHidden/>
              </w:rPr>
              <w:t>22</w:t>
            </w:r>
            <w:r>
              <w:rPr>
                <w:noProof/>
                <w:webHidden/>
              </w:rPr>
              <w:fldChar w:fldCharType="end"/>
            </w:r>
          </w:hyperlink>
        </w:p>
        <w:p w14:paraId="45F7361A" w14:textId="1D64326F" w:rsidR="009F19BB" w:rsidRDefault="009F19BB">
          <w:pPr>
            <w:pStyle w:val="TOC1"/>
            <w:tabs>
              <w:tab w:val="right" w:leader="dot" w:pos="10750"/>
            </w:tabs>
            <w:rPr>
              <w:rFonts w:asciiTheme="minorHAnsi" w:eastAsiaTheme="minorEastAsia" w:hAnsiTheme="minorHAnsi" w:cstheme="minorBidi"/>
              <w:noProof/>
            </w:rPr>
          </w:pPr>
          <w:hyperlink w:anchor="_Toc142256109" w:history="1">
            <w:r w:rsidRPr="00D7317F">
              <w:rPr>
                <w:rStyle w:val="Hyperlink"/>
                <w:b/>
                <w:noProof/>
              </w:rPr>
              <w:t>APPENDIX A:</w:t>
            </w:r>
            <w:r w:rsidRPr="00D7317F">
              <w:rPr>
                <w:rStyle w:val="Hyperlink"/>
                <w:noProof/>
              </w:rPr>
              <w:t xml:space="preserve">  Scope of State NFIP Office COMS Tasks</w:t>
            </w:r>
            <w:r>
              <w:rPr>
                <w:noProof/>
                <w:webHidden/>
              </w:rPr>
              <w:tab/>
              <w:t>A-</w:t>
            </w:r>
            <w:r>
              <w:rPr>
                <w:noProof/>
                <w:webHidden/>
              </w:rPr>
              <w:fldChar w:fldCharType="begin"/>
            </w:r>
            <w:r>
              <w:rPr>
                <w:noProof/>
                <w:webHidden/>
              </w:rPr>
              <w:instrText xml:space="preserve"> PAGEREF _Toc142256109 \h </w:instrText>
            </w:r>
            <w:r>
              <w:rPr>
                <w:noProof/>
                <w:webHidden/>
              </w:rPr>
            </w:r>
            <w:r>
              <w:rPr>
                <w:noProof/>
                <w:webHidden/>
              </w:rPr>
              <w:fldChar w:fldCharType="separate"/>
            </w:r>
            <w:r>
              <w:rPr>
                <w:noProof/>
                <w:webHidden/>
              </w:rPr>
              <w:t>1</w:t>
            </w:r>
            <w:r>
              <w:rPr>
                <w:noProof/>
                <w:webHidden/>
              </w:rPr>
              <w:fldChar w:fldCharType="end"/>
            </w:r>
          </w:hyperlink>
        </w:p>
        <w:p w14:paraId="37E361DB" w14:textId="2BEC774A" w:rsidR="009F19BB" w:rsidRDefault="009F19BB">
          <w:pPr>
            <w:pStyle w:val="TOC1"/>
            <w:tabs>
              <w:tab w:val="right" w:leader="dot" w:pos="10750"/>
            </w:tabs>
            <w:rPr>
              <w:rFonts w:asciiTheme="minorHAnsi" w:eastAsiaTheme="minorEastAsia" w:hAnsiTheme="minorHAnsi" w:cstheme="minorBidi"/>
              <w:noProof/>
            </w:rPr>
          </w:pPr>
          <w:hyperlink w:anchor="_Toc142256110" w:history="1">
            <w:r w:rsidRPr="00D7317F">
              <w:rPr>
                <w:rStyle w:val="Hyperlink"/>
                <w:b/>
                <w:noProof/>
              </w:rPr>
              <w:t xml:space="preserve">APPENDIX B: </w:t>
            </w:r>
            <w:r w:rsidRPr="00D7317F">
              <w:rPr>
                <w:rStyle w:val="Hyperlink"/>
                <w:noProof/>
              </w:rPr>
              <w:t xml:space="preserve"> Scope of WVU Led COMS Tasks</w:t>
            </w:r>
            <w:r>
              <w:rPr>
                <w:noProof/>
                <w:webHidden/>
              </w:rPr>
              <w:tab/>
              <w:t>B-</w:t>
            </w:r>
            <w:r>
              <w:rPr>
                <w:noProof/>
                <w:webHidden/>
              </w:rPr>
              <w:fldChar w:fldCharType="begin"/>
            </w:r>
            <w:r>
              <w:rPr>
                <w:noProof/>
                <w:webHidden/>
              </w:rPr>
              <w:instrText xml:space="preserve"> PAGEREF _Toc142256110 \h </w:instrText>
            </w:r>
            <w:r>
              <w:rPr>
                <w:noProof/>
                <w:webHidden/>
              </w:rPr>
            </w:r>
            <w:r>
              <w:rPr>
                <w:noProof/>
                <w:webHidden/>
              </w:rPr>
              <w:fldChar w:fldCharType="separate"/>
            </w:r>
            <w:r>
              <w:rPr>
                <w:noProof/>
                <w:webHidden/>
              </w:rPr>
              <w:t>1</w:t>
            </w:r>
            <w:r>
              <w:rPr>
                <w:noProof/>
                <w:webHidden/>
              </w:rPr>
              <w:fldChar w:fldCharType="end"/>
            </w:r>
          </w:hyperlink>
        </w:p>
        <w:p w14:paraId="292DE34E" w14:textId="590AD4DF" w:rsidR="009F19BB" w:rsidRDefault="009F19BB">
          <w:pPr>
            <w:pStyle w:val="TOC1"/>
            <w:tabs>
              <w:tab w:val="right" w:leader="dot" w:pos="10750"/>
            </w:tabs>
            <w:rPr>
              <w:rFonts w:asciiTheme="minorHAnsi" w:eastAsiaTheme="minorEastAsia" w:hAnsiTheme="minorHAnsi" w:cstheme="minorBidi"/>
              <w:noProof/>
            </w:rPr>
          </w:pPr>
          <w:hyperlink w:anchor="_Toc142256111" w:history="1">
            <w:r w:rsidRPr="00D7317F">
              <w:rPr>
                <w:rStyle w:val="Hyperlink"/>
                <w:b/>
                <w:noProof/>
              </w:rPr>
              <w:t xml:space="preserve">APPENDIX C: </w:t>
            </w:r>
            <w:r w:rsidRPr="00D7317F">
              <w:rPr>
                <w:rStyle w:val="Hyperlink"/>
                <w:noProof/>
              </w:rPr>
              <w:t xml:space="preserve"> WV Equity and Climate Change Statements</w:t>
            </w:r>
            <w:r>
              <w:rPr>
                <w:noProof/>
                <w:webHidden/>
              </w:rPr>
              <w:tab/>
              <w:t>C-</w:t>
            </w:r>
            <w:r>
              <w:rPr>
                <w:noProof/>
                <w:webHidden/>
              </w:rPr>
              <w:fldChar w:fldCharType="begin"/>
            </w:r>
            <w:r>
              <w:rPr>
                <w:noProof/>
                <w:webHidden/>
              </w:rPr>
              <w:instrText xml:space="preserve"> PAGEREF _Toc142256111 \h </w:instrText>
            </w:r>
            <w:r>
              <w:rPr>
                <w:noProof/>
                <w:webHidden/>
              </w:rPr>
            </w:r>
            <w:r>
              <w:rPr>
                <w:noProof/>
                <w:webHidden/>
              </w:rPr>
              <w:fldChar w:fldCharType="separate"/>
            </w:r>
            <w:r>
              <w:rPr>
                <w:noProof/>
                <w:webHidden/>
              </w:rPr>
              <w:t>1</w:t>
            </w:r>
            <w:r>
              <w:rPr>
                <w:noProof/>
                <w:webHidden/>
              </w:rPr>
              <w:fldChar w:fldCharType="end"/>
            </w:r>
          </w:hyperlink>
        </w:p>
        <w:p w14:paraId="02F8D654" w14:textId="6075EB85" w:rsidR="00C55273" w:rsidRDefault="00C5469A">
          <w:r>
            <w:fldChar w:fldCharType="end"/>
          </w:r>
        </w:p>
      </w:sdtContent>
    </w:sdt>
    <w:p w14:paraId="1F430585" w14:textId="77777777" w:rsidR="00C55273" w:rsidRDefault="00C55273">
      <w:pPr>
        <w:sectPr w:rsidR="00C55273">
          <w:headerReference w:type="default" r:id="rId13"/>
          <w:footerReference w:type="default" r:id="rId14"/>
          <w:pgSz w:w="12240" w:h="15840"/>
          <w:pgMar w:top="1340" w:right="1040" w:bottom="1040" w:left="440" w:header="720" w:footer="858" w:gutter="0"/>
          <w:cols w:space="720"/>
        </w:sectPr>
      </w:pPr>
    </w:p>
    <w:p w14:paraId="69379137" w14:textId="77777777" w:rsidR="00C55273" w:rsidRDefault="00C5469A">
      <w:pPr>
        <w:pStyle w:val="Heading1"/>
        <w:numPr>
          <w:ilvl w:val="0"/>
          <w:numId w:val="1"/>
        </w:numPr>
        <w:tabs>
          <w:tab w:val="left" w:pos="1720"/>
          <w:tab w:val="left" w:pos="1721"/>
        </w:tabs>
        <w:spacing w:before="100"/>
      </w:pPr>
      <w:bookmarkStart w:id="0" w:name="Document_Organization_and_Instructions"/>
      <w:bookmarkStart w:id="1" w:name="1._Part_1_–_Custom_Statement_of_Work_Inf"/>
      <w:bookmarkStart w:id="2" w:name="_Toc142256100"/>
      <w:bookmarkEnd w:id="0"/>
      <w:bookmarkEnd w:id="1"/>
      <w:r>
        <w:rPr>
          <w:color w:val="2E2E2F"/>
        </w:rPr>
        <w:lastRenderedPageBreak/>
        <w:t>Part</w:t>
      </w:r>
      <w:r>
        <w:rPr>
          <w:color w:val="2E2E2F"/>
          <w:spacing w:val="-3"/>
        </w:rPr>
        <w:t xml:space="preserve"> </w:t>
      </w:r>
      <w:r>
        <w:rPr>
          <w:color w:val="2E2E2F"/>
        </w:rPr>
        <w:t>1</w:t>
      </w:r>
      <w:r>
        <w:rPr>
          <w:color w:val="2E2E2F"/>
          <w:spacing w:val="-2"/>
        </w:rPr>
        <w:t xml:space="preserve"> </w:t>
      </w:r>
      <w:r>
        <w:rPr>
          <w:color w:val="2E2E2F"/>
        </w:rPr>
        <w:t>–</w:t>
      </w:r>
      <w:r>
        <w:rPr>
          <w:color w:val="2E2E2F"/>
          <w:spacing w:val="-1"/>
        </w:rPr>
        <w:t xml:space="preserve"> </w:t>
      </w:r>
      <w:r>
        <w:rPr>
          <w:color w:val="2E2E2F"/>
        </w:rPr>
        <w:t>Custom</w:t>
      </w:r>
      <w:r>
        <w:rPr>
          <w:color w:val="2E2E2F"/>
          <w:spacing w:val="-2"/>
        </w:rPr>
        <w:t xml:space="preserve"> </w:t>
      </w:r>
      <w:r>
        <w:rPr>
          <w:color w:val="2E2E2F"/>
        </w:rPr>
        <w:t>Statement</w:t>
      </w:r>
      <w:r>
        <w:rPr>
          <w:color w:val="2E2E2F"/>
          <w:spacing w:val="-2"/>
        </w:rPr>
        <w:t xml:space="preserve"> </w:t>
      </w:r>
      <w:r>
        <w:rPr>
          <w:color w:val="2E2E2F"/>
        </w:rPr>
        <w:t>of</w:t>
      </w:r>
      <w:r>
        <w:rPr>
          <w:color w:val="2E2E2F"/>
          <w:spacing w:val="-2"/>
        </w:rPr>
        <w:t xml:space="preserve"> </w:t>
      </w:r>
      <w:r>
        <w:rPr>
          <w:color w:val="2E2E2F"/>
        </w:rPr>
        <w:t>Work</w:t>
      </w:r>
      <w:r>
        <w:rPr>
          <w:color w:val="2E2E2F"/>
          <w:spacing w:val="-3"/>
        </w:rPr>
        <w:t xml:space="preserve"> </w:t>
      </w:r>
      <w:r>
        <w:rPr>
          <w:color w:val="2E2E2F"/>
        </w:rPr>
        <w:t>Information</w:t>
      </w:r>
      <w:bookmarkEnd w:id="2"/>
    </w:p>
    <w:p w14:paraId="13CAC9EB" w14:textId="77777777" w:rsidR="00C55273" w:rsidRDefault="00C55273">
      <w:pPr>
        <w:pStyle w:val="BodyText"/>
        <w:spacing w:before="6"/>
        <w:rPr>
          <w:sz w:val="31"/>
        </w:rPr>
      </w:pPr>
    </w:p>
    <w:p w14:paraId="65B0F52A" w14:textId="77777777" w:rsidR="00C55273" w:rsidRDefault="00C5469A">
      <w:pPr>
        <w:pStyle w:val="Heading2"/>
        <w:numPr>
          <w:ilvl w:val="1"/>
          <w:numId w:val="1"/>
        </w:numPr>
        <w:tabs>
          <w:tab w:val="left" w:pos="1900"/>
          <w:tab w:val="left" w:pos="1901"/>
        </w:tabs>
      </w:pPr>
      <w:bookmarkStart w:id="3" w:name="1.1._Project_and_Point_of_Contact_Inform"/>
      <w:bookmarkStart w:id="4" w:name="_Toc142256101"/>
      <w:bookmarkEnd w:id="3"/>
      <w:r>
        <w:rPr>
          <w:color w:val="005287"/>
        </w:rPr>
        <w:t>Project</w:t>
      </w:r>
      <w:r>
        <w:rPr>
          <w:color w:val="005287"/>
          <w:spacing w:val="-3"/>
        </w:rPr>
        <w:t xml:space="preserve"> </w:t>
      </w:r>
      <w:r>
        <w:rPr>
          <w:color w:val="005287"/>
        </w:rPr>
        <w:t>and</w:t>
      </w:r>
      <w:r>
        <w:rPr>
          <w:color w:val="005287"/>
          <w:spacing w:val="-3"/>
        </w:rPr>
        <w:t xml:space="preserve"> </w:t>
      </w:r>
      <w:r>
        <w:rPr>
          <w:color w:val="005287"/>
        </w:rPr>
        <w:t>Point</w:t>
      </w:r>
      <w:r>
        <w:rPr>
          <w:color w:val="005287"/>
          <w:spacing w:val="-2"/>
        </w:rPr>
        <w:t xml:space="preserve"> </w:t>
      </w:r>
      <w:r>
        <w:rPr>
          <w:color w:val="005287"/>
        </w:rPr>
        <w:t>of</w:t>
      </w:r>
      <w:r>
        <w:rPr>
          <w:color w:val="005287"/>
          <w:spacing w:val="-5"/>
        </w:rPr>
        <w:t xml:space="preserve"> </w:t>
      </w:r>
      <w:r>
        <w:rPr>
          <w:color w:val="005287"/>
        </w:rPr>
        <w:t>Contact</w:t>
      </w:r>
      <w:r>
        <w:rPr>
          <w:color w:val="005287"/>
          <w:spacing w:val="-2"/>
        </w:rPr>
        <w:t xml:space="preserve"> </w:t>
      </w:r>
      <w:r>
        <w:rPr>
          <w:color w:val="005287"/>
        </w:rPr>
        <w:t>Information</w:t>
      </w:r>
      <w:bookmarkEnd w:id="4"/>
    </w:p>
    <w:p w14:paraId="50BA4052" w14:textId="77777777" w:rsidR="00C5469A" w:rsidRDefault="00C5469A">
      <w:pPr>
        <w:pStyle w:val="BodyText"/>
        <w:spacing w:before="122" w:line="285" w:lineRule="auto"/>
        <w:ind w:left="1000" w:right="750"/>
      </w:pPr>
    </w:p>
    <w:p w14:paraId="1442717E" w14:textId="77777777" w:rsidR="00C5469A" w:rsidRDefault="00C5469A" w:rsidP="00C5469A">
      <w:pPr>
        <w:pStyle w:val="Heading4"/>
        <w:spacing w:before="1"/>
        <w:jc w:val="both"/>
      </w:pPr>
      <w:r>
        <w:t>Table</w:t>
      </w:r>
      <w:r>
        <w:rPr>
          <w:spacing w:val="-3"/>
        </w:rPr>
        <w:t xml:space="preserve"> </w:t>
      </w:r>
      <w:r>
        <w:t>1.</w:t>
      </w:r>
      <w:r>
        <w:rPr>
          <w:spacing w:val="-4"/>
        </w:rPr>
        <w:t xml:space="preserve"> </w:t>
      </w:r>
      <w:r>
        <w:t>Project</w:t>
      </w:r>
      <w:r>
        <w:rPr>
          <w:spacing w:val="-5"/>
        </w:rPr>
        <w:t xml:space="preserve"> </w:t>
      </w:r>
      <w:r>
        <w:t>and</w:t>
      </w:r>
      <w:r>
        <w:rPr>
          <w:spacing w:val="-4"/>
        </w:rPr>
        <w:t xml:space="preserve"> </w:t>
      </w:r>
      <w:r>
        <w:t>Point</w:t>
      </w:r>
      <w:r>
        <w:rPr>
          <w:spacing w:val="-2"/>
        </w:rPr>
        <w:t xml:space="preserve"> </w:t>
      </w:r>
      <w:r>
        <w:t>of</w:t>
      </w:r>
      <w:r>
        <w:rPr>
          <w:spacing w:val="-3"/>
        </w:rPr>
        <w:t xml:space="preserve"> </w:t>
      </w:r>
      <w:r>
        <w:t>Contact</w:t>
      </w:r>
      <w:r>
        <w:rPr>
          <w:spacing w:val="-2"/>
        </w:rPr>
        <w:t xml:space="preserve"> </w:t>
      </w:r>
      <w:r>
        <w:t>Information</w:t>
      </w:r>
    </w:p>
    <w:p w14:paraId="5408B13C" w14:textId="77777777" w:rsidR="00C5469A" w:rsidRDefault="00C5469A" w:rsidP="00C5469A">
      <w:pPr>
        <w:pStyle w:val="BodyText"/>
        <w:spacing w:before="10"/>
        <w:rPr>
          <w:rFonts w:ascii="Franklin Gothic Demi"/>
          <w:b/>
          <w:sz w:val="15"/>
        </w:rPr>
      </w:pPr>
    </w:p>
    <w:tbl>
      <w:tblPr>
        <w:tblW w:w="0" w:type="auto"/>
        <w:tblInd w:w="1012"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4675"/>
        <w:gridCol w:w="4675"/>
      </w:tblGrid>
      <w:tr w:rsidR="00C5469A" w14:paraId="07790F7B" w14:textId="77777777" w:rsidTr="00C5469A">
        <w:trPr>
          <w:trHeight w:val="458"/>
        </w:trPr>
        <w:tc>
          <w:tcPr>
            <w:tcW w:w="4675" w:type="dxa"/>
            <w:tcBorders>
              <w:top w:val="nil"/>
              <w:left w:val="nil"/>
              <w:bottom w:val="nil"/>
              <w:right w:val="nil"/>
            </w:tcBorders>
            <w:shd w:val="clear" w:color="auto" w:fill="B8D9E8"/>
          </w:tcPr>
          <w:p w14:paraId="6C84290E" w14:textId="77777777" w:rsidR="00C5469A" w:rsidRDefault="00C5469A" w:rsidP="00C5469A">
            <w:pPr>
              <w:pStyle w:val="TableParagraph"/>
              <w:spacing w:before="105"/>
              <w:ind w:left="115"/>
              <w:rPr>
                <w:rFonts w:ascii="Franklin Gothic Medium"/>
              </w:rPr>
            </w:pPr>
            <w:r>
              <w:rPr>
                <w:rFonts w:ascii="Franklin Gothic Medium"/>
              </w:rPr>
              <w:t>Information</w:t>
            </w:r>
            <w:r>
              <w:rPr>
                <w:rFonts w:ascii="Franklin Gothic Medium"/>
                <w:spacing w:val="-2"/>
              </w:rPr>
              <w:t xml:space="preserve"> </w:t>
            </w:r>
            <w:r>
              <w:rPr>
                <w:rFonts w:ascii="Franklin Gothic Medium"/>
              </w:rPr>
              <w:t>Type</w:t>
            </w:r>
          </w:p>
        </w:tc>
        <w:tc>
          <w:tcPr>
            <w:tcW w:w="4675" w:type="dxa"/>
            <w:tcBorders>
              <w:top w:val="nil"/>
              <w:left w:val="nil"/>
              <w:bottom w:val="nil"/>
              <w:right w:val="nil"/>
            </w:tcBorders>
            <w:shd w:val="clear" w:color="auto" w:fill="B8D9E8"/>
          </w:tcPr>
          <w:p w14:paraId="2527EB42" w14:textId="77777777" w:rsidR="00C5469A" w:rsidRDefault="00C5469A" w:rsidP="00C5469A">
            <w:pPr>
              <w:pStyle w:val="TableParagraph"/>
              <w:spacing w:before="105"/>
              <w:ind w:left="115"/>
              <w:rPr>
                <w:rFonts w:ascii="Franklin Gothic Medium"/>
              </w:rPr>
            </w:pPr>
            <w:r>
              <w:rPr>
                <w:rFonts w:ascii="Franklin Gothic Medium"/>
              </w:rPr>
              <w:t>Insert</w:t>
            </w:r>
            <w:r>
              <w:rPr>
                <w:rFonts w:ascii="Franklin Gothic Medium"/>
                <w:spacing w:val="-4"/>
              </w:rPr>
              <w:t xml:space="preserve"> </w:t>
            </w:r>
            <w:r>
              <w:rPr>
                <w:rFonts w:ascii="Franklin Gothic Medium"/>
              </w:rPr>
              <w:t>Information</w:t>
            </w:r>
          </w:p>
        </w:tc>
      </w:tr>
      <w:tr w:rsidR="00C5469A" w14:paraId="5B414F97" w14:textId="77777777" w:rsidTr="00C5469A">
        <w:trPr>
          <w:trHeight w:val="436"/>
        </w:trPr>
        <w:tc>
          <w:tcPr>
            <w:tcW w:w="4675" w:type="dxa"/>
          </w:tcPr>
          <w:p w14:paraId="4A53A69E" w14:textId="77777777" w:rsidR="00C5469A" w:rsidRDefault="00C5469A" w:rsidP="00C5469A">
            <w:pPr>
              <w:pStyle w:val="TableParagraph"/>
              <w:spacing w:before="91"/>
            </w:pPr>
            <w:r>
              <w:t>Project</w:t>
            </w:r>
            <w:r>
              <w:rPr>
                <w:spacing w:val="-4"/>
              </w:rPr>
              <w:t xml:space="preserve"> </w:t>
            </w:r>
            <w:r>
              <w:t>Name/Title</w:t>
            </w:r>
            <w:r>
              <w:rPr>
                <w:spacing w:val="-3"/>
              </w:rPr>
              <w:t xml:space="preserve"> </w:t>
            </w:r>
            <w:r>
              <w:t>(if</w:t>
            </w:r>
            <w:r>
              <w:rPr>
                <w:spacing w:val="-2"/>
              </w:rPr>
              <w:t xml:space="preserve"> </w:t>
            </w:r>
            <w:r>
              <w:t>applicable)</w:t>
            </w:r>
          </w:p>
        </w:tc>
        <w:tc>
          <w:tcPr>
            <w:tcW w:w="4675" w:type="dxa"/>
          </w:tcPr>
          <w:p w14:paraId="062BD970" w14:textId="77777777" w:rsidR="00C5469A" w:rsidRPr="0010574B" w:rsidRDefault="00C5469A" w:rsidP="00C5469A">
            <w:pPr>
              <w:pStyle w:val="TableParagraph"/>
              <w:spacing w:before="91"/>
              <w:rPr>
                <w:b/>
              </w:rPr>
            </w:pPr>
            <w:r w:rsidRPr="0010574B">
              <w:rPr>
                <w:b/>
              </w:rPr>
              <w:t>WV</w:t>
            </w:r>
            <w:r>
              <w:rPr>
                <w:b/>
              </w:rPr>
              <w:t>EMD</w:t>
            </w:r>
            <w:r w:rsidRPr="0010574B">
              <w:rPr>
                <w:b/>
              </w:rPr>
              <w:t xml:space="preserve"> CTP </w:t>
            </w:r>
            <w:r>
              <w:rPr>
                <w:b/>
              </w:rPr>
              <w:t>COMS</w:t>
            </w:r>
            <w:r w:rsidRPr="0010574B">
              <w:rPr>
                <w:b/>
              </w:rPr>
              <w:t xml:space="preserve"> 202</w:t>
            </w:r>
            <w:r>
              <w:rPr>
                <w:b/>
              </w:rPr>
              <w:t>3-24</w:t>
            </w:r>
          </w:p>
        </w:tc>
      </w:tr>
      <w:tr w:rsidR="00C5469A" w14:paraId="3E380D2A" w14:textId="77777777" w:rsidTr="00C5469A">
        <w:trPr>
          <w:trHeight w:val="441"/>
        </w:trPr>
        <w:tc>
          <w:tcPr>
            <w:tcW w:w="4675" w:type="dxa"/>
          </w:tcPr>
          <w:p w14:paraId="73972CA5" w14:textId="77777777" w:rsidR="00C5469A" w:rsidRDefault="00C5469A" w:rsidP="00C5469A">
            <w:pPr>
              <w:pStyle w:val="TableParagraph"/>
              <w:spacing w:before="95"/>
            </w:pPr>
            <w:r>
              <w:t>CTP</w:t>
            </w:r>
            <w:r>
              <w:rPr>
                <w:spacing w:val="-2"/>
              </w:rPr>
              <w:t xml:space="preserve"> </w:t>
            </w:r>
            <w:r>
              <w:t>Organization</w:t>
            </w:r>
            <w:r>
              <w:rPr>
                <w:spacing w:val="-3"/>
              </w:rPr>
              <w:t xml:space="preserve"> </w:t>
            </w:r>
            <w:r>
              <w:t>Name:</w:t>
            </w:r>
          </w:p>
        </w:tc>
        <w:tc>
          <w:tcPr>
            <w:tcW w:w="4675" w:type="dxa"/>
          </w:tcPr>
          <w:p w14:paraId="09989926" w14:textId="77777777" w:rsidR="00C5469A" w:rsidRPr="00496BEF" w:rsidRDefault="00C5469A" w:rsidP="00C5469A">
            <w:pPr>
              <w:pStyle w:val="TableParagraph"/>
              <w:spacing w:before="95"/>
              <w:rPr>
                <w:b/>
              </w:rPr>
            </w:pPr>
            <w:r w:rsidRPr="00496BEF">
              <w:rPr>
                <w:rFonts w:asciiTheme="minorHAnsi" w:hAnsiTheme="minorHAnsi" w:cstheme="minorHAnsi"/>
                <w:b/>
              </w:rPr>
              <w:t>WV Emergency Management Division</w:t>
            </w:r>
          </w:p>
        </w:tc>
      </w:tr>
      <w:tr w:rsidR="00C5469A" w14:paraId="250E9C78" w14:textId="77777777" w:rsidTr="00C5469A">
        <w:trPr>
          <w:trHeight w:val="1785"/>
        </w:trPr>
        <w:tc>
          <w:tcPr>
            <w:tcW w:w="4675" w:type="dxa"/>
          </w:tcPr>
          <w:p w14:paraId="075DCD3E" w14:textId="77777777" w:rsidR="00C5469A" w:rsidRDefault="00C5469A" w:rsidP="00C5469A">
            <w:pPr>
              <w:pStyle w:val="TableParagraph"/>
              <w:spacing w:before="95"/>
              <w:ind w:right="211"/>
              <w:jc w:val="both"/>
            </w:pPr>
            <w:r>
              <w:t>CTP Contractor Working on the activities in this</w:t>
            </w:r>
            <w:r>
              <w:rPr>
                <w:spacing w:val="-52"/>
              </w:rPr>
              <w:t xml:space="preserve"> </w:t>
            </w:r>
            <w:r>
              <w:t>SOW:</w:t>
            </w:r>
          </w:p>
          <w:p w14:paraId="349773DA" w14:textId="77777777" w:rsidR="00C5469A" w:rsidRDefault="00C5469A" w:rsidP="00C5469A">
            <w:pPr>
              <w:pStyle w:val="TableParagraph"/>
              <w:spacing w:before="97"/>
              <w:ind w:right="221"/>
              <w:jc w:val="both"/>
              <w:rPr>
                <w:i/>
              </w:rPr>
            </w:pPr>
            <w:r>
              <w:rPr>
                <w:i/>
              </w:rPr>
              <w:t>Optional, only if contractors have already been</w:t>
            </w:r>
            <w:r>
              <w:rPr>
                <w:i/>
                <w:spacing w:val="-52"/>
              </w:rPr>
              <w:t xml:space="preserve"> </w:t>
            </w:r>
            <w:r>
              <w:rPr>
                <w:i/>
              </w:rPr>
              <w:t>identified; contractor support may be engaged</w:t>
            </w:r>
            <w:r>
              <w:rPr>
                <w:i/>
                <w:spacing w:val="-52"/>
              </w:rPr>
              <w:t xml:space="preserve"> </w:t>
            </w:r>
            <w:r>
              <w:rPr>
                <w:i/>
              </w:rPr>
              <w:t>for all activities except Staffing and Mentoring,</w:t>
            </w:r>
            <w:r>
              <w:rPr>
                <w:i/>
                <w:spacing w:val="-52"/>
              </w:rPr>
              <w:t xml:space="preserve"> </w:t>
            </w:r>
            <w:r>
              <w:rPr>
                <w:i/>
              </w:rPr>
              <w:t>which</w:t>
            </w:r>
            <w:r>
              <w:rPr>
                <w:i/>
                <w:spacing w:val="-2"/>
              </w:rPr>
              <w:t xml:space="preserve"> </w:t>
            </w:r>
            <w:r>
              <w:rPr>
                <w:i/>
              </w:rPr>
              <w:t>must</w:t>
            </w:r>
            <w:r>
              <w:rPr>
                <w:i/>
                <w:spacing w:val="-1"/>
              </w:rPr>
              <w:t xml:space="preserve"> </w:t>
            </w:r>
            <w:r>
              <w:rPr>
                <w:i/>
              </w:rPr>
              <w:t>be</w:t>
            </w:r>
            <w:r>
              <w:rPr>
                <w:i/>
                <w:spacing w:val="-2"/>
              </w:rPr>
              <w:t xml:space="preserve"> </w:t>
            </w:r>
            <w:r>
              <w:rPr>
                <w:i/>
              </w:rPr>
              <w:t>completed</w:t>
            </w:r>
            <w:r>
              <w:rPr>
                <w:i/>
                <w:spacing w:val="-4"/>
              </w:rPr>
              <w:t xml:space="preserve"> </w:t>
            </w:r>
            <w:r>
              <w:rPr>
                <w:i/>
              </w:rPr>
              <w:t>by the CTP</w:t>
            </w:r>
          </w:p>
        </w:tc>
        <w:tc>
          <w:tcPr>
            <w:tcW w:w="4675" w:type="dxa"/>
          </w:tcPr>
          <w:p w14:paraId="3144521B" w14:textId="77777777" w:rsidR="00C5469A" w:rsidRPr="00496BEF" w:rsidRDefault="00C5469A" w:rsidP="00C5469A">
            <w:pPr>
              <w:pStyle w:val="TableParagraph"/>
              <w:spacing w:before="95"/>
              <w:rPr>
                <w:rFonts w:asciiTheme="minorHAnsi" w:hAnsiTheme="minorHAnsi" w:cstheme="minorHAnsi"/>
                <w:b/>
              </w:rPr>
            </w:pPr>
            <w:r w:rsidRPr="00496BEF">
              <w:rPr>
                <w:rFonts w:asciiTheme="minorHAnsi" w:hAnsiTheme="minorHAnsi" w:cstheme="minorHAnsi"/>
                <w:b/>
              </w:rPr>
              <w:t>WVU GIS Technical Center, West Virginia University</w:t>
            </w:r>
          </w:p>
        </w:tc>
      </w:tr>
      <w:tr w:rsidR="00C5469A" w14:paraId="00E620C3" w14:textId="77777777" w:rsidTr="00C5469A">
        <w:trPr>
          <w:trHeight w:val="2032"/>
        </w:trPr>
        <w:tc>
          <w:tcPr>
            <w:tcW w:w="4675" w:type="dxa"/>
          </w:tcPr>
          <w:p w14:paraId="3C956616" w14:textId="77777777" w:rsidR="00C5469A" w:rsidRDefault="00C5469A" w:rsidP="00C5469A">
            <w:pPr>
              <w:pStyle w:val="TableParagraph"/>
              <w:spacing w:before="95"/>
              <w:ind w:right="294"/>
            </w:pPr>
            <w:r>
              <w:t>Sub-Recipient Working on the activities in this</w:t>
            </w:r>
            <w:r>
              <w:rPr>
                <w:spacing w:val="-52"/>
              </w:rPr>
              <w:t xml:space="preserve"> </w:t>
            </w:r>
            <w:r>
              <w:t>SOW:</w:t>
            </w:r>
          </w:p>
          <w:p w14:paraId="4A7A2033" w14:textId="77777777" w:rsidR="00C5469A" w:rsidRDefault="00C5469A" w:rsidP="00C5469A">
            <w:pPr>
              <w:pStyle w:val="TableParagraph"/>
              <w:spacing w:before="97"/>
              <w:ind w:right="404"/>
              <w:rPr>
                <w:i/>
              </w:rPr>
            </w:pPr>
            <w:r>
              <w:rPr>
                <w:i/>
              </w:rPr>
              <w:t>Optional, only if sub-recipients have already</w:t>
            </w:r>
            <w:r>
              <w:rPr>
                <w:i/>
                <w:spacing w:val="1"/>
              </w:rPr>
              <w:t xml:space="preserve"> </w:t>
            </w:r>
            <w:r>
              <w:rPr>
                <w:i/>
              </w:rPr>
              <w:t>been identified; contractor support may be</w:t>
            </w:r>
            <w:r>
              <w:rPr>
                <w:i/>
                <w:spacing w:val="1"/>
              </w:rPr>
              <w:t xml:space="preserve"> </w:t>
            </w:r>
            <w:r>
              <w:rPr>
                <w:i/>
              </w:rPr>
              <w:t>engaged for all activities except Staffing and</w:t>
            </w:r>
            <w:r>
              <w:rPr>
                <w:i/>
                <w:spacing w:val="-52"/>
              </w:rPr>
              <w:t xml:space="preserve"> </w:t>
            </w:r>
            <w:r>
              <w:rPr>
                <w:i/>
              </w:rPr>
              <w:t>Mentoring, which must be completed by the</w:t>
            </w:r>
            <w:r>
              <w:rPr>
                <w:i/>
                <w:spacing w:val="1"/>
              </w:rPr>
              <w:t xml:space="preserve"> </w:t>
            </w:r>
            <w:r>
              <w:rPr>
                <w:i/>
              </w:rPr>
              <w:t>CTPS</w:t>
            </w:r>
          </w:p>
        </w:tc>
        <w:tc>
          <w:tcPr>
            <w:tcW w:w="4675" w:type="dxa"/>
          </w:tcPr>
          <w:p w14:paraId="4A3225EF" w14:textId="77777777" w:rsidR="00C5469A" w:rsidRPr="0010574B" w:rsidRDefault="00C5469A" w:rsidP="00C5469A">
            <w:pPr>
              <w:pStyle w:val="TableParagraph"/>
              <w:spacing w:before="95"/>
              <w:rPr>
                <w:b/>
              </w:rPr>
            </w:pPr>
            <w:r w:rsidRPr="0010574B">
              <w:rPr>
                <w:b/>
              </w:rPr>
              <w:t>N/A</w:t>
            </w:r>
          </w:p>
        </w:tc>
      </w:tr>
      <w:tr w:rsidR="00C5469A" w14:paraId="45ABEF36" w14:textId="77777777" w:rsidTr="00C5469A">
        <w:trPr>
          <w:trHeight w:val="443"/>
        </w:trPr>
        <w:tc>
          <w:tcPr>
            <w:tcW w:w="4675" w:type="dxa"/>
          </w:tcPr>
          <w:p w14:paraId="178391A3" w14:textId="77777777" w:rsidR="00C5469A" w:rsidRDefault="00C5469A" w:rsidP="00C5469A">
            <w:pPr>
              <w:pStyle w:val="TableParagraph"/>
              <w:spacing w:before="98"/>
            </w:pPr>
            <w:r>
              <w:t>CTP</w:t>
            </w:r>
            <w:r>
              <w:rPr>
                <w:spacing w:val="-3"/>
              </w:rPr>
              <w:t xml:space="preserve"> </w:t>
            </w:r>
            <w:r>
              <w:t>Partnership</w:t>
            </w:r>
            <w:r>
              <w:rPr>
                <w:spacing w:val="-4"/>
              </w:rPr>
              <w:t xml:space="preserve"> </w:t>
            </w:r>
            <w:r>
              <w:t>Agreement</w:t>
            </w:r>
            <w:r>
              <w:rPr>
                <w:spacing w:val="-2"/>
              </w:rPr>
              <w:t xml:space="preserve"> </w:t>
            </w:r>
            <w:r>
              <w:t>Date:</w:t>
            </w:r>
          </w:p>
        </w:tc>
        <w:tc>
          <w:tcPr>
            <w:tcW w:w="4675" w:type="dxa"/>
          </w:tcPr>
          <w:p w14:paraId="2D76E7EB" w14:textId="1EC30C42" w:rsidR="00C5469A" w:rsidRPr="00496BEF" w:rsidRDefault="00691064" w:rsidP="00C5469A">
            <w:pPr>
              <w:pStyle w:val="TableParagraph"/>
              <w:spacing w:before="98"/>
              <w:rPr>
                <w:b/>
              </w:rPr>
            </w:pPr>
            <w:r>
              <w:rPr>
                <w:rFonts w:asciiTheme="minorHAnsi" w:hAnsiTheme="minorHAnsi" w:cstheme="minorHAnsi"/>
                <w:b/>
              </w:rPr>
              <w:t>8</w:t>
            </w:r>
            <w:r w:rsidR="00C5469A" w:rsidRPr="00496BEF">
              <w:rPr>
                <w:rFonts w:asciiTheme="minorHAnsi" w:hAnsiTheme="minorHAnsi" w:cstheme="minorHAnsi"/>
                <w:b/>
              </w:rPr>
              <w:t>/2023</w:t>
            </w:r>
          </w:p>
        </w:tc>
      </w:tr>
      <w:tr w:rsidR="00C5469A" w14:paraId="7BDE6D68" w14:textId="77777777" w:rsidTr="00C5469A">
        <w:trPr>
          <w:trHeight w:val="440"/>
        </w:trPr>
        <w:tc>
          <w:tcPr>
            <w:tcW w:w="4675" w:type="dxa"/>
          </w:tcPr>
          <w:p w14:paraId="7004BBB9" w14:textId="77777777" w:rsidR="00C5469A" w:rsidRDefault="00C5469A" w:rsidP="00C5469A">
            <w:pPr>
              <w:pStyle w:val="TableParagraph"/>
              <w:spacing w:before="95"/>
            </w:pPr>
            <w:r>
              <w:t>Period</w:t>
            </w:r>
            <w:r>
              <w:rPr>
                <w:spacing w:val="-1"/>
              </w:rPr>
              <w:t xml:space="preserve"> </w:t>
            </w:r>
            <w:r>
              <w:t>of</w:t>
            </w:r>
            <w:r>
              <w:rPr>
                <w:spacing w:val="-2"/>
              </w:rPr>
              <w:t xml:space="preserve"> </w:t>
            </w:r>
            <w:r>
              <w:t>Performance:</w:t>
            </w:r>
          </w:p>
        </w:tc>
        <w:tc>
          <w:tcPr>
            <w:tcW w:w="4675" w:type="dxa"/>
          </w:tcPr>
          <w:p w14:paraId="00A2AD49" w14:textId="77777777" w:rsidR="00C5469A" w:rsidRPr="00496BEF" w:rsidRDefault="00C5469A" w:rsidP="00C5469A">
            <w:pPr>
              <w:pStyle w:val="TableParagraph"/>
              <w:spacing w:before="95"/>
              <w:rPr>
                <w:b/>
              </w:rPr>
            </w:pPr>
            <w:r w:rsidRPr="00496BEF">
              <w:rPr>
                <w:rFonts w:asciiTheme="minorHAnsi" w:hAnsiTheme="minorHAnsi" w:cstheme="minorHAnsi"/>
                <w:b/>
              </w:rPr>
              <w:t>10/1/2023</w:t>
            </w:r>
            <w:r w:rsidRPr="00496BEF">
              <w:rPr>
                <w:rFonts w:asciiTheme="minorHAnsi" w:hAnsiTheme="minorHAnsi" w:cstheme="minorHAnsi"/>
                <w:b/>
                <w:spacing w:val="-1"/>
              </w:rPr>
              <w:t xml:space="preserve"> </w:t>
            </w:r>
            <w:r w:rsidRPr="00496BEF">
              <w:rPr>
                <w:rFonts w:asciiTheme="minorHAnsi" w:hAnsiTheme="minorHAnsi" w:cstheme="minorHAnsi"/>
                <w:b/>
              </w:rPr>
              <w:t>to</w:t>
            </w:r>
            <w:r w:rsidRPr="00496BEF">
              <w:rPr>
                <w:rFonts w:asciiTheme="minorHAnsi" w:hAnsiTheme="minorHAnsi" w:cstheme="minorHAnsi"/>
                <w:b/>
                <w:spacing w:val="-3"/>
              </w:rPr>
              <w:t xml:space="preserve"> </w:t>
            </w:r>
            <w:r w:rsidRPr="00496BEF">
              <w:rPr>
                <w:rFonts w:asciiTheme="minorHAnsi" w:hAnsiTheme="minorHAnsi" w:cstheme="minorHAnsi"/>
                <w:b/>
              </w:rPr>
              <w:t>9/30/2024</w:t>
            </w:r>
          </w:p>
        </w:tc>
      </w:tr>
      <w:tr w:rsidR="00C5469A" w14:paraId="6113667D" w14:textId="77777777" w:rsidTr="00C5469A">
        <w:trPr>
          <w:trHeight w:val="441"/>
        </w:trPr>
        <w:tc>
          <w:tcPr>
            <w:tcW w:w="4675" w:type="dxa"/>
          </w:tcPr>
          <w:p w14:paraId="1F182F36" w14:textId="77777777" w:rsidR="00C5469A" w:rsidRDefault="00C5469A" w:rsidP="00C5469A">
            <w:pPr>
              <w:pStyle w:val="TableParagraph"/>
              <w:spacing w:before="95"/>
            </w:pPr>
            <w:r>
              <w:t>CTP</w:t>
            </w:r>
            <w:r>
              <w:rPr>
                <w:spacing w:val="-3"/>
              </w:rPr>
              <w:t xml:space="preserve"> </w:t>
            </w:r>
            <w:r>
              <w:t>Project</w:t>
            </w:r>
            <w:r>
              <w:rPr>
                <w:spacing w:val="-3"/>
              </w:rPr>
              <w:t xml:space="preserve"> </w:t>
            </w:r>
            <w:r>
              <w:t>Manager:</w:t>
            </w:r>
          </w:p>
        </w:tc>
        <w:tc>
          <w:tcPr>
            <w:tcW w:w="4675" w:type="dxa"/>
          </w:tcPr>
          <w:p w14:paraId="7DD7F65E" w14:textId="77777777" w:rsidR="00C5469A" w:rsidRPr="0010574B" w:rsidRDefault="00C5469A" w:rsidP="00C5469A">
            <w:pPr>
              <w:pStyle w:val="TableParagraph"/>
              <w:spacing w:before="95"/>
              <w:rPr>
                <w:b/>
              </w:rPr>
            </w:pPr>
            <w:r w:rsidRPr="0010574B">
              <w:rPr>
                <w:rFonts w:asciiTheme="minorHAnsi" w:hAnsiTheme="minorHAnsi" w:cstheme="minorHAnsi"/>
                <w:b/>
              </w:rPr>
              <w:t>Timothy W. Keaton, CFM</w:t>
            </w:r>
          </w:p>
        </w:tc>
      </w:tr>
      <w:tr w:rsidR="00C5469A" w14:paraId="3058195F" w14:textId="77777777" w:rsidTr="00C5469A">
        <w:trPr>
          <w:trHeight w:val="1727"/>
        </w:trPr>
        <w:tc>
          <w:tcPr>
            <w:tcW w:w="4675" w:type="dxa"/>
          </w:tcPr>
          <w:p w14:paraId="404FAA71" w14:textId="77777777" w:rsidR="00C5469A" w:rsidRDefault="00C5469A" w:rsidP="00C5469A">
            <w:pPr>
              <w:pStyle w:val="TableParagraph"/>
              <w:spacing w:before="95"/>
            </w:pPr>
            <w:r>
              <w:t>FEMA</w:t>
            </w:r>
            <w:r>
              <w:rPr>
                <w:spacing w:val="-3"/>
              </w:rPr>
              <w:t xml:space="preserve"> </w:t>
            </w:r>
            <w:r>
              <w:t>Regional</w:t>
            </w:r>
            <w:r>
              <w:rPr>
                <w:spacing w:val="-3"/>
              </w:rPr>
              <w:t xml:space="preserve"> </w:t>
            </w:r>
            <w:r>
              <w:t>Project</w:t>
            </w:r>
            <w:r>
              <w:rPr>
                <w:spacing w:val="-3"/>
              </w:rPr>
              <w:t xml:space="preserve"> </w:t>
            </w:r>
            <w:r>
              <w:t>Officer</w:t>
            </w:r>
            <w:r>
              <w:rPr>
                <w:spacing w:val="-3"/>
              </w:rPr>
              <w:t xml:space="preserve"> </w:t>
            </w:r>
            <w:r>
              <w:t>(PO):</w:t>
            </w:r>
          </w:p>
          <w:p w14:paraId="4B4A9382" w14:textId="77777777" w:rsidR="00C5469A" w:rsidRDefault="00C5469A" w:rsidP="00C5469A">
            <w:pPr>
              <w:pStyle w:val="TableParagraph"/>
              <w:spacing w:before="96"/>
              <w:ind w:right="610"/>
              <w:rPr>
                <w:i/>
              </w:rPr>
            </w:pPr>
            <w:r>
              <w:rPr>
                <w:i/>
              </w:rPr>
              <w:t>When necessary, ask for FEMA assistance</w:t>
            </w:r>
            <w:r>
              <w:rPr>
                <w:i/>
                <w:spacing w:val="-52"/>
              </w:rPr>
              <w:t xml:space="preserve"> </w:t>
            </w:r>
            <w:r>
              <w:rPr>
                <w:i/>
              </w:rPr>
              <w:t>through</w:t>
            </w:r>
            <w:r>
              <w:rPr>
                <w:i/>
                <w:spacing w:val="-2"/>
              </w:rPr>
              <w:t xml:space="preserve"> </w:t>
            </w:r>
            <w:r>
              <w:rPr>
                <w:i/>
              </w:rPr>
              <w:t>the FEMA</w:t>
            </w:r>
            <w:r>
              <w:rPr>
                <w:i/>
                <w:spacing w:val="-1"/>
              </w:rPr>
              <w:t xml:space="preserve"> </w:t>
            </w:r>
            <w:r>
              <w:rPr>
                <w:i/>
              </w:rPr>
              <w:t>Regional</w:t>
            </w:r>
            <w:r>
              <w:rPr>
                <w:i/>
                <w:spacing w:val="-1"/>
              </w:rPr>
              <w:t xml:space="preserve"> </w:t>
            </w:r>
            <w:r>
              <w:rPr>
                <w:i/>
              </w:rPr>
              <w:t>PO</w:t>
            </w:r>
          </w:p>
        </w:tc>
        <w:tc>
          <w:tcPr>
            <w:tcW w:w="4675" w:type="dxa"/>
          </w:tcPr>
          <w:p w14:paraId="0709AFA2" w14:textId="77777777" w:rsidR="00C5469A" w:rsidRPr="00B92C87" w:rsidRDefault="00C5469A" w:rsidP="00C5469A">
            <w:pPr>
              <w:pStyle w:val="TableParagraph"/>
              <w:spacing w:before="96"/>
              <w:rPr>
                <w:rFonts w:asciiTheme="minorHAnsi" w:hAnsiTheme="minorHAnsi" w:cstheme="minorHAnsi"/>
                <w:b/>
              </w:rPr>
            </w:pPr>
            <w:r w:rsidRPr="00B92C87">
              <w:rPr>
                <w:rFonts w:asciiTheme="minorHAnsi" w:hAnsiTheme="minorHAnsi" w:cstheme="minorHAnsi"/>
                <w:b/>
              </w:rPr>
              <w:t>Kristen Jones (primary contact)</w:t>
            </w:r>
            <w:r w:rsidRPr="00B92C87">
              <w:rPr>
                <w:rFonts w:asciiTheme="minorHAnsi" w:hAnsiTheme="minorHAnsi" w:cstheme="minorHAnsi"/>
                <w:b/>
              </w:rPr>
              <w:br/>
              <w:t>Senior Risk Analysis Management and Program Analyst | Mitigation | Region 3</w:t>
            </w:r>
          </w:p>
          <w:p w14:paraId="19A37F52" w14:textId="77777777" w:rsidR="00C5469A" w:rsidRDefault="00C5469A" w:rsidP="00C5469A">
            <w:pPr>
              <w:pStyle w:val="TableParagraph"/>
              <w:spacing w:before="96"/>
            </w:pPr>
          </w:p>
        </w:tc>
      </w:tr>
    </w:tbl>
    <w:p w14:paraId="3ED22E46" w14:textId="77777777" w:rsidR="00C5469A" w:rsidRDefault="00C5469A" w:rsidP="00C5469A">
      <w:pPr>
        <w:sectPr w:rsidR="00C5469A">
          <w:headerReference w:type="default" r:id="rId15"/>
          <w:footerReference w:type="default" r:id="rId16"/>
          <w:pgSz w:w="12240" w:h="15840"/>
          <w:pgMar w:top="1340" w:right="1080" w:bottom="1040" w:left="440" w:header="720" w:footer="858" w:gutter="0"/>
          <w:cols w:space="720"/>
        </w:sectPr>
      </w:pPr>
    </w:p>
    <w:p w14:paraId="20460853" w14:textId="77777777" w:rsidR="00C5469A" w:rsidRDefault="00C5469A" w:rsidP="00C5469A">
      <w:pPr>
        <w:pStyle w:val="BodyText"/>
        <w:rPr>
          <w:rFonts w:ascii="Franklin Gothic Demi"/>
          <w:b/>
          <w:sz w:val="8"/>
        </w:rPr>
      </w:pPr>
    </w:p>
    <w:tbl>
      <w:tblPr>
        <w:tblW w:w="0" w:type="auto"/>
        <w:tblInd w:w="1012"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4675"/>
        <w:gridCol w:w="4675"/>
      </w:tblGrid>
      <w:tr w:rsidR="00C5469A" w14:paraId="35F49C44" w14:textId="77777777" w:rsidTr="00C5469A">
        <w:trPr>
          <w:trHeight w:val="458"/>
        </w:trPr>
        <w:tc>
          <w:tcPr>
            <w:tcW w:w="9350" w:type="dxa"/>
            <w:gridSpan w:val="2"/>
            <w:tcBorders>
              <w:top w:val="nil"/>
              <w:left w:val="nil"/>
              <w:bottom w:val="nil"/>
              <w:right w:val="nil"/>
            </w:tcBorders>
            <w:shd w:val="clear" w:color="auto" w:fill="B8D9E8"/>
          </w:tcPr>
          <w:p w14:paraId="39BA2A46" w14:textId="77777777" w:rsidR="00C5469A" w:rsidRDefault="00C5469A" w:rsidP="00C5469A">
            <w:pPr>
              <w:pStyle w:val="TableParagraph"/>
              <w:tabs>
                <w:tab w:val="left" w:pos="4790"/>
              </w:tabs>
              <w:spacing w:before="105"/>
              <w:ind w:left="115"/>
              <w:rPr>
                <w:rFonts w:ascii="Franklin Gothic Medium"/>
              </w:rPr>
            </w:pPr>
            <w:r>
              <w:rPr>
                <w:rFonts w:ascii="Franklin Gothic Medium"/>
              </w:rPr>
              <w:t>Information</w:t>
            </w:r>
            <w:r>
              <w:rPr>
                <w:rFonts w:ascii="Franklin Gothic Medium"/>
                <w:spacing w:val="-2"/>
              </w:rPr>
              <w:t xml:space="preserve"> </w:t>
            </w:r>
            <w:r>
              <w:rPr>
                <w:rFonts w:ascii="Franklin Gothic Medium"/>
              </w:rPr>
              <w:t>Type</w:t>
            </w:r>
            <w:r>
              <w:rPr>
                <w:rFonts w:ascii="Franklin Gothic Medium"/>
              </w:rPr>
              <w:tab/>
              <w:t>Insert</w:t>
            </w:r>
            <w:r>
              <w:rPr>
                <w:rFonts w:ascii="Franklin Gothic Medium"/>
                <w:spacing w:val="-4"/>
              </w:rPr>
              <w:t xml:space="preserve"> </w:t>
            </w:r>
            <w:r>
              <w:rPr>
                <w:rFonts w:ascii="Franklin Gothic Medium"/>
              </w:rPr>
              <w:t>Information</w:t>
            </w:r>
          </w:p>
        </w:tc>
      </w:tr>
      <w:tr w:rsidR="00C5469A" w14:paraId="0F7DAA10" w14:textId="77777777" w:rsidTr="009317D5">
        <w:trPr>
          <w:trHeight w:val="787"/>
        </w:trPr>
        <w:tc>
          <w:tcPr>
            <w:tcW w:w="4675" w:type="dxa"/>
          </w:tcPr>
          <w:p w14:paraId="041BB892" w14:textId="50EDA123" w:rsidR="00C5469A" w:rsidRDefault="00C5469A" w:rsidP="00C5469A">
            <w:pPr>
              <w:pStyle w:val="TableParagraph"/>
              <w:spacing w:before="88"/>
            </w:pPr>
            <w:r>
              <w:t>FEMA</w:t>
            </w:r>
            <w:r>
              <w:rPr>
                <w:spacing w:val="-3"/>
              </w:rPr>
              <w:t xml:space="preserve"> </w:t>
            </w:r>
            <w:r>
              <w:t>Funding</w:t>
            </w:r>
            <w:r>
              <w:rPr>
                <w:spacing w:val="-3"/>
              </w:rPr>
              <w:t xml:space="preserve"> </w:t>
            </w:r>
            <w:r>
              <w:t>to</w:t>
            </w:r>
            <w:r>
              <w:rPr>
                <w:spacing w:val="-2"/>
              </w:rPr>
              <w:t xml:space="preserve"> </w:t>
            </w:r>
            <w:r>
              <w:t>Complete</w:t>
            </w:r>
            <w:r>
              <w:rPr>
                <w:spacing w:val="-2"/>
              </w:rPr>
              <w:t xml:space="preserve"> </w:t>
            </w:r>
            <w:r>
              <w:t>this</w:t>
            </w:r>
            <w:r>
              <w:rPr>
                <w:spacing w:val="-2"/>
              </w:rPr>
              <w:t xml:space="preserve"> </w:t>
            </w:r>
            <w:r>
              <w:t>SOW:</w:t>
            </w:r>
          </w:p>
        </w:tc>
        <w:tc>
          <w:tcPr>
            <w:tcW w:w="4675" w:type="dxa"/>
          </w:tcPr>
          <w:p w14:paraId="368460AD" w14:textId="074CB0FB" w:rsidR="00C5469A" w:rsidRPr="009317D5" w:rsidRDefault="00C5469A" w:rsidP="00C5469A">
            <w:pPr>
              <w:pStyle w:val="TableParagraph"/>
              <w:spacing w:before="88"/>
              <w:ind w:right="467"/>
              <w:rPr>
                <w:b/>
              </w:rPr>
            </w:pPr>
            <w:r w:rsidRPr="009317D5">
              <w:rPr>
                <w:b/>
                <w:highlight w:val="yellow"/>
              </w:rPr>
              <w:t>$</w:t>
            </w:r>
            <w:r w:rsidR="00A179FA">
              <w:rPr>
                <w:b/>
                <w:highlight w:val="yellow"/>
              </w:rPr>
              <w:t>250</w:t>
            </w:r>
            <w:r w:rsidRPr="009317D5">
              <w:rPr>
                <w:b/>
                <w:highlight w:val="yellow"/>
              </w:rPr>
              <w:t>,000</w:t>
            </w:r>
          </w:p>
        </w:tc>
      </w:tr>
      <w:tr w:rsidR="00C5469A" w14:paraId="2C401011" w14:textId="77777777" w:rsidTr="00C5469A">
        <w:trPr>
          <w:trHeight w:val="2783"/>
        </w:trPr>
        <w:tc>
          <w:tcPr>
            <w:tcW w:w="4675" w:type="dxa"/>
          </w:tcPr>
          <w:p w14:paraId="62F1D9CA" w14:textId="77777777" w:rsidR="00C5469A" w:rsidRDefault="00C5469A" w:rsidP="00C5469A">
            <w:pPr>
              <w:pStyle w:val="TableParagraph"/>
              <w:spacing w:before="95"/>
            </w:pPr>
            <w:r>
              <w:t>CTP</w:t>
            </w:r>
            <w:r>
              <w:rPr>
                <w:spacing w:val="-4"/>
              </w:rPr>
              <w:t xml:space="preserve"> </w:t>
            </w:r>
            <w:r>
              <w:t>Estimated</w:t>
            </w:r>
            <w:r>
              <w:rPr>
                <w:spacing w:val="-1"/>
              </w:rPr>
              <w:t xml:space="preserve"> </w:t>
            </w:r>
            <w:r>
              <w:t>Leverage:</w:t>
            </w:r>
          </w:p>
          <w:p w14:paraId="733CFA23" w14:textId="77777777" w:rsidR="00C5469A" w:rsidRDefault="00C5469A" w:rsidP="00C5469A">
            <w:pPr>
              <w:pStyle w:val="TableParagraph"/>
              <w:spacing w:before="92" w:line="235" w:lineRule="auto"/>
              <w:ind w:right="105"/>
              <w:rPr>
                <w:i/>
              </w:rPr>
            </w:pPr>
            <w:r>
              <w:rPr>
                <w:i/>
                <w:w w:val="95"/>
                <w:sz w:val="23"/>
              </w:rPr>
              <w:t>Final</w:t>
            </w:r>
            <w:r>
              <w:rPr>
                <w:i/>
                <w:spacing w:val="2"/>
                <w:w w:val="95"/>
                <w:sz w:val="23"/>
              </w:rPr>
              <w:t xml:space="preserve"> </w:t>
            </w:r>
            <w:r>
              <w:rPr>
                <w:i/>
                <w:w w:val="95"/>
                <w:sz w:val="23"/>
              </w:rPr>
              <w:t>leverage</w:t>
            </w:r>
            <w:r>
              <w:rPr>
                <w:i/>
                <w:spacing w:val="3"/>
                <w:w w:val="95"/>
                <w:sz w:val="23"/>
              </w:rPr>
              <w:t xml:space="preserve"> </w:t>
            </w:r>
            <w:r>
              <w:rPr>
                <w:i/>
                <w:w w:val="95"/>
                <w:sz w:val="23"/>
              </w:rPr>
              <w:t>dollars</w:t>
            </w:r>
            <w:r>
              <w:rPr>
                <w:i/>
                <w:spacing w:val="1"/>
                <w:w w:val="95"/>
                <w:sz w:val="23"/>
              </w:rPr>
              <w:t xml:space="preserve"> </w:t>
            </w:r>
            <w:r>
              <w:rPr>
                <w:i/>
                <w:w w:val="95"/>
                <w:sz w:val="23"/>
              </w:rPr>
              <w:t>or</w:t>
            </w:r>
            <w:r>
              <w:rPr>
                <w:i/>
                <w:spacing w:val="4"/>
                <w:w w:val="95"/>
                <w:sz w:val="23"/>
              </w:rPr>
              <w:t xml:space="preserve"> </w:t>
            </w:r>
            <w:r>
              <w:rPr>
                <w:i/>
                <w:w w:val="95"/>
                <w:sz w:val="23"/>
              </w:rPr>
              <w:t>units</w:t>
            </w:r>
            <w:r>
              <w:rPr>
                <w:i/>
                <w:spacing w:val="1"/>
                <w:w w:val="95"/>
                <w:sz w:val="23"/>
              </w:rPr>
              <w:t xml:space="preserve"> </w:t>
            </w:r>
            <w:r>
              <w:rPr>
                <w:i/>
                <w:w w:val="95"/>
                <w:sz w:val="23"/>
              </w:rPr>
              <w:t>will</w:t>
            </w:r>
            <w:r>
              <w:rPr>
                <w:i/>
                <w:spacing w:val="2"/>
                <w:w w:val="95"/>
                <w:sz w:val="23"/>
              </w:rPr>
              <w:t xml:space="preserve"> </w:t>
            </w:r>
            <w:r>
              <w:rPr>
                <w:i/>
                <w:w w:val="95"/>
                <w:sz w:val="23"/>
              </w:rPr>
              <w:t>be</w:t>
            </w:r>
            <w:r>
              <w:rPr>
                <w:i/>
                <w:spacing w:val="3"/>
                <w:w w:val="95"/>
                <w:sz w:val="23"/>
              </w:rPr>
              <w:t xml:space="preserve"> </w:t>
            </w:r>
            <w:r>
              <w:rPr>
                <w:i/>
                <w:w w:val="95"/>
                <w:sz w:val="23"/>
              </w:rPr>
              <w:t>entered</w:t>
            </w:r>
            <w:r>
              <w:rPr>
                <w:i/>
                <w:spacing w:val="1"/>
                <w:w w:val="95"/>
                <w:sz w:val="23"/>
              </w:rPr>
              <w:t xml:space="preserve"> </w:t>
            </w:r>
            <w:r>
              <w:rPr>
                <w:i/>
                <w:w w:val="95"/>
                <w:sz w:val="23"/>
              </w:rPr>
              <w:t>as</w:t>
            </w:r>
            <w:r>
              <w:rPr>
                <w:i/>
                <w:spacing w:val="-51"/>
                <w:w w:val="95"/>
                <w:sz w:val="23"/>
              </w:rPr>
              <w:t xml:space="preserve"> </w:t>
            </w:r>
            <w:r>
              <w:rPr>
                <w:i/>
                <w:w w:val="95"/>
                <w:sz w:val="23"/>
              </w:rPr>
              <w:t>applicable</w:t>
            </w:r>
            <w:r>
              <w:rPr>
                <w:i/>
                <w:spacing w:val="2"/>
                <w:w w:val="95"/>
                <w:sz w:val="23"/>
              </w:rPr>
              <w:t xml:space="preserve"> </w:t>
            </w:r>
            <w:r>
              <w:rPr>
                <w:i/>
                <w:w w:val="95"/>
                <w:sz w:val="23"/>
              </w:rPr>
              <w:t>in</w:t>
            </w:r>
            <w:r>
              <w:rPr>
                <w:i/>
                <w:spacing w:val="1"/>
                <w:w w:val="95"/>
                <w:sz w:val="23"/>
              </w:rPr>
              <w:t xml:space="preserve"> </w:t>
            </w:r>
            <w:r>
              <w:rPr>
                <w:i/>
                <w:w w:val="95"/>
                <w:sz w:val="23"/>
              </w:rPr>
              <w:t>the</w:t>
            </w:r>
            <w:r>
              <w:rPr>
                <w:i/>
                <w:spacing w:val="3"/>
                <w:w w:val="95"/>
                <w:sz w:val="23"/>
              </w:rPr>
              <w:t xml:space="preserve"> </w:t>
            </w:r>
            <w:r>
              <w:rPr>
                <w:i/>
                <w:w w:val="95"/>
                <w:sz w:val="23"/>
              </w:rPr>
              <w:t>Manage</w:t>
            </w:r>
            <w:r>
              <w:rPr>
                <w:i/>
                <w:spacing w:val="2"/>
                <w:w w:val="95"/>
                <w:sz w:val="23"/>
              </w:rPr>
              <w:t xml:space="preserve"> </w:t>
            </w:r>
            <w:r>
              <w:rPr>
                <w:i/>
                <w:w w:val="95"/>
                <w:sz w:val="23"/>
              </w:rPr>
              <w:t>Data</w:t>
            </w:r>
            <w:r>
              <w:rPr>
                <w:i/>
                <w:spacing w:val="3"/>
                <w:w w:val="95"/>
                <w:sz w:val="23"/>
              </w:rPr>
              <w:t xml:space="preserve"> </w:t>
            </w:r>
            <w:r>
              <w:rPr>
                <w:i/>
                <w:w w:val="95"/>
                <w:sz w:val="23"/>
              </w:rPr>
              <w:t>Development</w:t>
            </w:r>
            <w:r>
              <w:rPr>
                <w:i/>
                <w:spacing w:val="1"/>
                <w:w w:val="95"/>
                <w:sz w:val="23"/>
              </w:rPr>
              <w:t xml:space="preserve"> </w:t>
            </w:r>
            <w:r>
              <w:rPr>
                <w:i/>
                <w:w w:val="95"/>
                <w:sz w:val="23"/>
              </w:rPr>
              <w:t>Task</w:t>
            </w:r>
            <w:r>
              <w:rPr>
                <w:i/>
                <w:spacing w:val="-2"/>
                <w:w w:val="95"/>
                <w:sz w:val="23"/>
              </w:rPr>
              <w:t xml:space="preserve"> </w:t>
            </w:r>
            <w:r>
              <w:rPr>
                <w:i/>
                <w:w w:val="95"/>
                <w:sz w:val="23"/>
              </w:rPr>
              <w:t>Workflow</w:t>
            </w:r>
            <w:r>
              <w:rPr>
                <w:i/>
                <w:spacing w:val="3"/>
                <w:w w:val="95"/>
                <w:sz w:val="23"/>
              </w:rPr>
              <w:t xml:space="preserve"> </w:t>
            </w:r>
            <w:r>
              <w:rPr>
                <w:i/>
                <w:w w:val="95"/>
                <w:sz w:val="23"/>
              </w:rPr>
              <w:t>in</w:t>
            </w:r>
            <w:r>
              <w:rPr>
                <w:i/>
                <w:spacing w:val="2"/>
                <w:w w:val="95"/>
                <w:sz w:val="23"/>
              </w:rPr>
              <w:t xml:space="preserve"> </w:t>
            </w:r>
            <w:r>
              <w:rPr>
                <w:i/>
                <w:w w:val="95"/>
                <w:sz w:val="23"/>
              </w:rPr>
              <w:t>the</w:t>
            </w:r>
            <w:r>
              <w:rPr>
                <w:i/>
                <w:spacing w:val="1"/>
                <w:w w:val="95"/>
                <w:sz w:val="23"/>
              </w:rPr>
              <w:t xml:space="preserve"> </w:t>
            </w:r>
            <w:r>
              <w:rPr>
                <w:i/>
                <w:w w:val="95"/>
                <w:sz w:val="23"/>
              </w:rPr>
              <w:t>Mapping</w:t>
            </w:r>
            <w:r>
              <w:rPr>
                <w:i/>
                <w:spacing w:val="3"/>
                <w:w w:val="95"/>
                <w:sz w:val="23"/>
              </w:rPr>
              <w:t xml:space="preserve"> </w:t>
            </w:r>
            <w:r>
              <w:rPr>
                <w:i/>
                <w:w w:val="95"/>
                <w:sz w:val="23"/>
              </w:rPr>
              <w:t>Information</w:t>
            </w:r>
            <w:r>
              <w:rPr>
                <w:i/>
                <w:spacing w:val="1"/>
                <w:w w:val="95"/>
                <w:sz w:val="23"/>
              </w:rPr>
              <w:t xml:space="preserve"> </w:t>
            </w:r>
            <w:r>
              <w:rPr>
                <w:i/>
                <w:sz w:val="23"/>
              </w:rPr>
              <w:t>Platform (MIP)</w:t>
            </w:r>
            <w:r>
              <w:rPr>
                <w:i/>
              </w:rPr>
              <w:t>. The leverage noted here is an</w:t>
            </w:r>
            <w:r>
              <w:rPr>
                <w:i/>
                <w:spacing w:val="1"/>
              </w:rPr>
              <w:t xml:space="preserve"> </w:t>
            </w:r>
            <w:r>
              <w:rPr>
                <w:i/>
              </w:rPr>
              <w:t>estimate of leverage available at the time when</w:t>
            </w:r>
            <w:r>
              <w:rPr>
                <w:i/>
                <w:spacing w:val="-52"/>
              </w:rPr>
              <w:t xml:space="preserve"> </w:t>
            </w:r>
            <w:r>
              <w:rPr>
                <w:i/>
              </w:rPr>
              <w:t>the scope is prepared. It may be refined at any</w:t>
            </w:r>
            <w:r>
              <w:rPr>
                <w:i/>
                <w:spacing w:val="1"/>
              </w:rPr>
              <w:t xml:space="preserve"> </w:t>
            </w:r>
            <w:r>
              <w:rPr>
                <w:i/>
              </w:rPr>
              <w:t xml:space="preserve">time in the project. See </w:t>
            </w:r>
            <w:hyperlink r:id="rId17" w:anchor="%3A%7E%3Atext%3DThe%20Blue%20Book%20is%20an%2CMapping%20Activity%20Statement%20(MAS)">
              <w:r>
                <w:rPr>
                  <w:i/>
                  <w:color w:val="006699"/>
                  <w:u w:val="single" w:color="006699"/>
                </w:rPr>
                <w:t>Estimating the Value of</w:t>
              </w:r>
            </w:hyperlink>
            <w:r>
              <w:rPr>
                <w:i/>
                <w:color w:val="006699"/>
                <w:spacing w:val="1"/>
              </w:rPr>
              <w:t xml:space="preserve"> </w:t>
            </w:r>
            <w:hyperlink r:id="rId18" w:anchor="%3A%7E%3Atext%3DThe%20Blue%20Book%20is%20an%2CMapping%20Activity%20Statement%20(MAS)">
              <w:r>
                <w:rPr>
                  <w:i/>
                  <w:color w:val="006699"/>
                  <w:u w:val="single" w:color="006699"/>
                </w:rPr>
                <w:t>Partner</w:t>
              </w:r>
              <w:r>
                <w:rPr>
                  <w:i/>
                  <w:color w:val="006699"/>
                  <w:spacing w:val="8"/>
                  <w:u w:val="single" w:color="006699"/>
                </w:rPr>
                <w:t xml:space="preserve"> </w:t>
              </w:r>
              <w:r>
                <w:rPr>
                  <w:i/>
                  <w:color w:val="006699"/>
                  <w:u w:val="single" w:color="006699"/>
                </w:rPr>
                <w:t>Contributions</w:t>
              </w:r>
              <w:r>
                <w:rPr>
                  <w:i/>
                  <w:color w:val="006699"/>
                  <w:spacing w:val="8"/>
                  <w:u w:val="single" w:color="006699"/>
                </w:rPr>
                <w:t xml:space="preserve"> </w:t>
              </w:r>
              <w:r>
                <w:rPr>
                  <w:i/>
                  <w:color w:val="006699"/>
                  <w:u w:val="single" w:color="006699"/>
                </w:rPr>
                <w:t>to</w:t>
              </w:r>
              <w:r>
                <w:rPr>
                  <w:i/>
                  <w:color w:val="006699"/>
                  <w:spacing w:val="10"/>
                  <w:u w:val="single" w:color="006699"/>
                </w:rPr>
                <w:t xml:space="preserve"> </w:t>
              </w:r>
              <w:r>
                <w:rPr>
                  <w:i/>
                  <w:color w:val="006699"/>
                  <w:u w:val="single" w:color="006699"/>
                </w:rPr>
                <w:t>Flood</w:t>
              </w:r>
              <w:r>
                <w:rPr>
                  <w:i/>
                  <w:color w:val="006699"/>
                  <w:spacing w:val="8"/>
                  <w:u w:val="single" w:color="006699"/>
                </w:rPr>
                <w:t xml:space="preserve"> </w:t>
              </w:r>
              <w:r>
                <w:rPr>
                  <w:i/>
                  <w:color w:val="006699"/>
                  <w:u w:val="single" w:color="006699"/>
                </w:rPr>
                <w:t>Mapping</w:t>
              </w:r>
            </w:hyperlink>
            <w:r>
              <w:rPr>
                <w:i/>
                <w:color w:val="006699"/>
                <w:spacing w:val="1"/>
              </w:rPr>
              <w:t xml:space="preserve"> </w:t>
            </w:r>
            <w:hyperlink r:id="rId19" w:anchor="%3A%7E%3Atext%3DThe%20Blue%20Book%20is%20an%2CMapping%20Activity%20Statement%20(MAS)">
              <w:r>
                <w:rPr>
                  <w:i/>
                  <w:color w:val="006699"/>
                  <w:u w:val="single" w:color="006699"/>
                </w:rPr>
                <w:t>Projects</w:t>
              </w:r>
              <w:r>
                <w:rPr>
                  <w:i/>
                  <w:color w:val="006699"/>
                  <w:spacing w:val="-2"/>
                  <w:u w:val="single" w:color="006699"/>
                </w:rPr>
                <w:t xml:space="preserve"> </w:t>
              </w:r>
              <w:r>
                <w:rPr>
                  <w:i/>
                  <w:color w:val="006699"/>
                  <w:u w:val="single" w:color="006699"/>
                </w:rPr>
                <w:t>“Blue Book”</w:t>
              </w:r>
              <w:r>
                <w:rPr>
                  <w:i/>
                  <w:color w:val="006699"/>
                  <w:spacing w:val="-1"/>
                  <w:u w:val="single" w:color="006699"/>
                </w:rPr>
                <w:t xml:space="preserve"> </w:t>
              </w:r>
              <w:r>
                <w:rPr>
                  <w:i/>
                  <w:color w:val="006699"/>
                  <w:u w:val="single" w:color="006699"/>
                </w:rPr>
                <w:t>(Blue</w:t>
              </w:r>
              <w:r>
                <w:rPr>
                  <w:i/>
                  <w:color w:val="006699"/>
                  <w:spacing w:val="-2"/>
                  <w:u w:val="single" w:color="006699"/>
                </w:rPr>
                <w:t xml:space="preserve"> </w:t>
              </w:r>
              <w:r>
                <w:rPr>
                  <w:i/>
                  <w:color w:val="006699"/>
                  <w:u w:val="single" w:color="006699"/>
                </w:rPr>
                <w:t>Book)</w:t>
              </w:r>
            </w:hyperlink>
          </w:p>
        </w:tc>
        <w:tc>
          <w:tcPr>
            <w:tcW w:w="4675" w:type="dxa"/>
          </w:tcPr>
          <w:p w14:paraId="0555162B" w14:textId="77777777" w:rsidR="00C5469A" w:rsidRPr="00496BEF" w:rsidRDefault="00C5469A" w:rsidP="00C5469A">
            <w:pPr>
              <w:pStyle w:val="TableParagraph"/>
              <w:spacing w:before="95"/>
              <w:rPr>
                <w:b/>
              </w:rPr>
            </w:pPr>
            <w:r w:rsidRPr="00496BEF">
              <w:rPr>
                <w:b/>
              </w:rPr>
              <w:t>N/A</w:t>
            </w:r>
          </w:p>
        </w:tc>
      </w:tr>
      <w:tr w:rsidR="00C5469A" w14:paraId="24011E75" w14:textId="77777777" w:rsidTr="00C5469A">
        <w:trPr>
          <w:trHeight w:val="2723"/>
        </w:trPr>
        <w:tc>
          <w:tcPr>
            <w:tcW w:w="4675" w:type="dxa"/>
          </w:tcPr>
          <w:p w14:paraId="30B5289B" w14:textId="77777777" w:rsidR="00C5469A" w:rsidRDefault="00C5469A" w:rsidP="00C5469A">
            <w:pPr>
              <w:pStyle w:val="TableParagraph"/>
              <w:spacing w:before="95"/>
            </w:pPr>
            <w:r>
              <w:t>Project</w:t>
            </w:r>
            <w:r>
              <w:rPr>
                <w:spacing w:val="-5"/>
              </w:rPr>
              <w:t xml:space="preserve"> </w:t>
            </w:r>
            <w:r>
              <w:t>Team</w:t>
            </w:r>
            <w:r>
              <w:rPr>
                <w:spacing w:val="-3"/>
              </w:rPr>
              <w:t xml:space="preserve"> </w:t>
            </w:r>
            <w:r>
              <w:t>Coordination</w:t>
            </w:r>
            <w:r>
              <w:rPr>
                <w:spacing w:val="-3"/>
              </w:rPr>
              <w:t xml:space="preserve"> </w:t>
            </w:r>
            <w:r>
              <w:t>Activities:</w:t>
            </w:r>
          </w:p>
          <w:p w14:paraId="30E38047" w14:textId="77777777" w:rsidR="00C5469A" w:rsidRDefault="00C5469A" w:rsidP="00C5469A">
            <w:pPr>
              <w:pStyle w:val="TableParagraph"/>
              <w:spacing w:before="96"/>
              <w:ind w:right="268"/>
              <w:rPr>
                <w:i/>
              </w:rPr>
            </w:pPr>
            <w:r>
              <w:rPr>
                <w:i/>
              </w:rPr>
              <w:t>During the project, all members of the Project</w:t>
            </w:r>
            <w:r>
              <w:rPr>
                <w:i/>
                <w:spacing w:val="-52"/>
              </w:rPr>
              <w:t xml:space="preserve"> </w:t>
            </w:r>
            <w:r>
              <w:rPr>
                <w:i/>
              </w:rPr>
              <w:t>Team will coordinate, as needed, to see that</w:t>
            </w:r>
            <w:r>
              <w:rPr>
                <w:i/>
                <w:spacing w:val="1"/>
              </w:rPr>
              <w:t xml:space="preserve"> </w:t>
            </w:r>
            <w:r>
              <w:rPr>
                <w:i/>
              </w:rPr>
              <w:t>activities, products and deliverables meet</w:t>
            </w:r>
            <w:r>
              <w:rPr>
                <w:i/>
                <w:spacing w:val="1"/>
              </w:rPr>
              <w:t xml:space="preserve"> </w:t>
            </w:r>
            <w:r>
              <w:rPr>
                <w:i/>
              </w:rPr>
              <w:t>FEMA requirements and contain accurate, up-</w:t>
            </w:r>
            <w:r>
              <w:rPr>
                <w:i/>
                <w:spacing w:val="-52"/>
              </w:rPr>
              <w:t xml:space="preserve"> </w:t>
            </w:r>
            <w:r>
              <w:rPr>
                <w:i/>
              </w:rPr>
              <w:t>to-date</w:t>
            </w:r>
            <w:r>
              <w:rPr>
                <w:i/>
                <w:spacing w:val="-1"/>
              </w:rPr>
              <w:t xml:space="preserve"> </w:t>
            </w:r>
            <w:r>
              <w:rPr>
                <w:i/>
              </w:rPr>
              <w:t>information.</w:t>
            </w:r>
          </w:p>
        </w:tc>
        <w:tc>
          <w:tcPr>
            <w:tcW w:w="4675" w:type="dxa"/>
          </w:tcPr>
          <w:p w14:paraId="22BCDF96" w14:textId="77777777" w:rsidR="00C5469A" w:rsidRPr="00496BEF" w:rsidRDefault="00C5469A">
            <w:pPr>
              <w:widowControl/>
              <w:numPr>
                <w:ilvl w:val="0"/>
                <w:numId w:val="3"/>
              </w:numPr>
              <w:tabs>
                <w:tab w:val="clear" w:pos="720"/>
                <w:tab w:val="num" w:pos="360"/>
              </w:tabs>
              <w:autoSpaceDE/>
              <w:autoSpaceDN/>
              <w:spacing w:before="100" w:beforeAutospacing="1" w:after="100" w:afterAutospacing="1"/>
              <w:ind w:left="345" w:hanging="270"/>
              <w:rPr>
                <w:rFonts w:asciiTheme="minorHAnsi" w:hAnsiTheme="minorHAnsi" w:cstheme="minorHAnsi"/>
                <w:b/>
              </w:rPr>
            </w:pPr>
            <w:r w:rsidRPr="00496BEF">
              <w:rPr>
                <w:rFonts w:asciiTheme="minorHAnsi" w:hAnsiTheme="minorHAnsi" w:cstheme="minorHAnsi"/>
                <w:b/>
              </w:rPr>
              <w:t>Meetings, teleconferences, and video conferences with FEMA Region III, WVEMD, and other Project Team members biannually at a minimum with additional meetings scheduled as necessary.</w:t>
            </w:r>
          </w:p>
          <w:p w14:paraId="42DA5562" w14:textId="611E6E34" w:rsidR="00C5469A" w:rsidRPr="00496BEF" w:rsidRDefault="00C5469A">
            <w:pPr>
              <w:widowControl/>
              <w:numPr>
                <w:ilvl w:val="0"/>
                <w:numId w:val="3"/>
              </w:numPr>
              <w:tabs>
                <w:tab w:val="clear" w:pos="720"/>
                <w:tab w:val="num" w:pos="360"/>
              </w:tabs>
              <w:autoSpaceDE/>
              <w:autoSpaceDN/>
              <w:spacing w:before="100" w:beforeAutospacing="1" w:after="100" w:afterAutospacing="1"/>
              <w:ind w:left="345" w:hanging="270"/>
              <w:rPr>
                <w:rFonts w:asciiTheme="minorHAnsi" w:hAnsiTheme="minorHAnsi" w:cstheme="minorHAnsi"/>
                <w:b/>
              </w:rPr>
            </w:pPr>
            <w:r w:rsidRPr="00496BEF">
              <w:rPr>
                <w:rFonts w:asciiTheme="minorHAnsi" w:hAnsiTheme="minorHAnsi" w:cstheme="minorHAnsi"/>
                <w:b/>
              </w:rPr>
              <w:t xml:space="preserve">Telephone conversations with FEMA and other Project Team members on a scheduled monthly basis and ad hoc basis, as </w:t>
            </w:r>
            <w:r w:rsidR="00691064" w:rsidRPr="00496BEF">
              <w:rPr>
                <w:rFonts w:asciiTheme="minorHAnsi" w:hAnsiTheme="minorHAnsi" w:cstheme="minorHAnsi"/>
                <w:b/>
              </w:rPr>
              <w:t>required.</w:t>
            </w:r>
          </w:p>
          <w:p w14:paraId="4D0A6CEA" w14:textId="77777777" w:rsidR="00C5469A" w:rsidRPr="00496BEF" w:rsidRDefault="00C5469A">
            <w:pPr>
              <w:widowControl/>
              <w:numPr>
                <w:ilvl w:val="0"/>
                <w:numId w:val="3"/>
              </w:numPr>
              <w:tabs>
                <w:tab w:val="clear" w:pos="720"/>
                <w:tab w:val="num" w:pos="360"/>
              </w:tabs>
              <w:autoSpaceDE/>
              <w:autoSpaceDN/>
              <w:spacing w:before="100" w:beforeAutospacing="1" w:after="100" w:afterAutospacing="1"/>
              <w:ind w:left="345" w:hanging="270"/>
              <w:rPr>
                <w:b/>
              </w:rPr>
            </w:pPr>
            <w:r w:rsidRPr="00496BEF">
              <w:rPr>
                <w:rFonts w:asciiTheme="minorHAnsi" w:hAnsiTheme="minorHAnsi" w:cstheme="minorHAnsi"/>
                <w:b/>
              </w:rPr>
              <w:t>Email as needed</w:t>
            </w:r>
          </w:p>
        </w:tc>
      </w:tr>
    </w:tbl>
    <w:p w14:paraId="59FA32FD" w14:textId="77777777" w:rsidR="00C5469A" w:rsidRDefault="00C5469A" w:rsidP="00C5469A">
      <w:pPr>
        <w:pStyle w:val="BodyText"/>
        <w:rPr>
          <w:rFonts w:ascii="Franklin Gothic Demi"/>
          <w:b/>
          <w:sz w:val="20"/>
        </w:rPr>
      </w:pPr>
    </w:p>
    <w:p w14:paraId="6E82EE7F" w14:textId="77777777" w:rsidR="009317D5" w:rsidRDefault="009317D5">
      <w:pPr>
        <w:rPr>
          <w:rFonts w:ascii="Franklin Gothic Demi"/>
          <w:b/>
          <w:sz w:val="20"/>
        </w:rPr>
      </w:pPr>
      <w:r>
        <w:rPr>
          <w:rFonts w:ascii="Franklin Gothic Demi"/>
          <w:b/>
          <w:sz w:val="20"/>
        </w:rPr>
        <w:br w:type="page"/>
      </w:r>
    </w:p>
    <w:p w14:paraId="30046F21" w14:textId="77777777" w:rsidR="00C5469A" w:rsidRDefault="00C5469A" w:rsidP="00C5469A">
      <w:pPr>
        <w:pStyle w:val="BodyText"/>
        <w:rPr>
          <w:rFonts w:ascii="Franklin Gothic Demi"/>
          <w:b/>
          <w:sz w:val="20"/>
        </w:rPr>
      </w:pPr>
    </w:p>
    <w:p w14:paraId="35281B88" w14:textId="77777777" w:rsidR="00C55273" w:rsidRDefault="00C5469A">
      <w:pPr>
        <w:pStyle w:val="Heading2"/>
        <w:numPr>
          <w:ilvl w:val="1"/>
          <w:numId w:val="1"/>
        </w:numPr>
        <w:tabs>
          <w:tab w:val="left" w:pos="1900"/>
          <w:tab w:val="left" w:pos="1901"/>
        </w:tabs>
        <w:spacing w:before="101"/>
      </w:pPr>
      <w:bookmarkStart w:id="5" w:name="1.2._Tasks_and_Deliverables_to_be_Comple"/>
      <w:bookmarkStart w:id="6" w:name="_Toc142256102"/>
      <w:bookmarkEnd w:id="5"/>
      <w:r>
        <w:rPr>
          <w:color w:val="005287"/>
        </w:rPr>
        <w:t>Tasks</w:t>
      </w:r>
      <w:r>
        <w:rPr>
          <w:color w:val="005287"/>
          <w:spacing w:val="-3"/>
        </w:rPr>
        <w:t xml:space="preserve"> </w:t>
      </w:r>
      <w:r>
        <w:rPr>
          <w:color w:val="005287"/>
        </w:rPr>
        <w:t>and</w:t>
      </w:r>
      <w:r>
        <w:rPr>
          <w:color w:val="005287"/>
          <w:spacing w:val="-2"/>
        </w:rPr>
        <w:t xml:space="preserve"> </w:t>
      </w:r>
      <w:r>
        <w:rPr>
          <w:color w:val="005287"/>
        </w:rPr>
        <w:t>Deliverables</w:t>
      </w:r>
      <w:r>
        <w:rPr>
          <w:color w:val="005287"/>
          <w:spacing w:val="-2"/>
        </w:rPr>
        <w:t xml:space="preserve"> </w:t>
      </w:r>
      <w:r>
        <w:rPr>
          <w:color w:val="005287"/>
        </w:rPr>
        <w:t>to</w:t>
      </w:r>
      <w:r>
        <w:rPr>
          <w:color w:val="005287"/>
          <w:spacing w:val="-3"/>
        </w:rPr>
        <w:t xml:space="preserve"> </w:t>
      </w:r>
      <w:r>
        <w:rPr>
          <w:color w:val="005287"/>
        </w:rPr>
        <w:t>be</w:t>
      </w:r>
      <w:r>
        <w:rPr>
          <w:color w:val="005287"/>
          <w:spacing w:val="-3"/>
        </w:rPr>
        <w:t xml:space="preserve"> </w:t>
      </w:r>
      <w:r>
        <w:rPr>
          <w:color w:val="005287"/>
        </w:rPr>
        <w:t>Completed</w:t>
      </w:r>
      <w:r>
        <w:rPr>
          <w:color w:val="005287"/>
          <w:spacing w:val="-2"/>
        </w:rPr>
        <w:t xml:space="preserve"> </w:t>
      </w:r>
      <w:r>
        <w:rPr>
          <w:color w:val="005287"/>
        </w:rPr>
        <w:t>Under</w:t>
      </w:r>
      <w:r>
        <w:rPr>
          <w:color w:val="005287"/>
          <w:spacing w:val="-2"/>
        </w:rPr>
        <w:t xml:space="preserve"> </w:t>
      </w:r>
      <w:r>
        <w:rPr>
          <w:color w:val="005287"/>
        </w:rPr>
        <w:t>this</w:t>
      </w:r>
      <w:r>
        <w:rPr>
          <w:color w:val="005287"/>
          <w:spacing w:val="-3"/>
        </w:rPr>
        <w:t xml:space="preserve"> </w:t>
      </w:r>
      <w:proofErr w:type="gramStart"/>
      <w:r>
        <w:rPr>
          <w:color w:val="005287"/>
        </w:rPr>
        <w:t>SOW</w:t>
      </w:r>
      <w:bookmarkEnd w:id="6"/>
      <w:proofErr w:type="gramEnd"/>
    </w:p>
    <w:p w14:paraId="5EB50260" w14:textId="77777777" w:rsidR="00C55273" w:rsidRDefault="00C55273">
      <w:pPr>
        <w:pStyle w:val="BodyText"/>
        <w:spacing w:before="8"/>
        <w:rPr>
          <w:rFonts w:ascii="Franklin Gothic Medium"/>
          <w:sz w:val="31"/>
        </w:rPr>
      </w:pPr>
    </w:p>
    <w:p w14:paraId="61291223" w14:textId="77777777" w:rsidR="00C55273" w:rsidRDefault="00C5469A">
      <w:pPr>
        <w:pStyle w:val="Heading3"/>
        <w:numPr>
          <w:ilvl w:val="2"/>
          <w:numId w:val="1"/>
        </w:numPr>
        <w:tabs>
          <w:tab w:val="left" w:pos="1899"/>
          <w:tab w:val="left" w:pos="1900"/>
        </w:tabs>
        <w:spacing w:before="0"/>
      </w:pPr>
      <w:bookmarkStart w:id="7" w:name="1.2.1._Narrative_and_Audience"/>
      <w:bookmarkEnd w:id="7"/>
      <w:r>
        <w:rPr>
          <w:color w:val="2E2E2F"/>
        </w:rPr>
        <w:t>NARRATIVE</w:t>
      </w:r>
      <w:r>
        <w:rPr>
          <w:color w:val="2E2E2F"/>
          <w:spacing w:val="-4"/>
        </w:rPr>
        <w:t xml:space="preserve"> </w:t>
      </w:r>
      <w:r>
        <w:rPr>
          <w:color w:val="2E2E2F"/>
        </w:rPr>
        <w:t>AND</w:t>
      </w:r>
      <w:r>
        <w:rPr>
          <w:color w:val="2E2E2F"/>
          <w:spacing w:val="-3"/>
        </w:rPr>
        <w:t xml:space="preserve"> </w:t>
      </w:r>
      <w:r>
        <w:rPr>
          <w:color w:val="2E2E2F"/>
        </w:rPr>
        <w:t>AUDIENCE</w:t>
      </w:r>
    </w:p>
    <w:p w14:paraId="7FA9ACD1" w14:textId="77777777" w:rsidR="00C55273" w:rsidRDefault="00C55273">
      <w:pPr>
        <w:pStyle w:val="BodyText"/>
        <w:rPr>
          <w:rFonts w:ascii="Franklin Gothic Medium"/>
          <w:sz w:val="21"/>
        </w:rPr>
      </w:pPr>
    </w:p>
    <w:p w14:paraId="2B57C18B" w14:textId="77777777" w:rsidR="00C55273" w:rsidRDefault="00C5469A">
      <w:pPr>
        <w:pStyle w:val="Heading4"/>
        <w:spacing w:before="1"/>
        <w:ind w:left="999"/>
      </w:pPr>
      <w:bookmarkStart w:id="8" w:name="_bookmark5"/>
      <w:bookmarkEnd w:id="8"/>
      <w:r>
        <w:t>Table</w:t>
      </w:r>
      <w:r>
        <w:rPr>
          <w:spacing w:val="-3"/>
        </w:rPr>
        <w:t xml:space="preserve"> </w:t>
      </w:r>
      <w:r>
        <w:t>2.</w:t>
      </w:r>
      <w:r>
        <w:rPr>
          <w:spacing w:val="-4"/>
        </w:rPr>
        <w:t xml:space="preserve"> </w:t>
      </w:r>
      <w:r>
        <w:t>Narrative</w:t>
      </w:r>
      <w:r>
        <w:rPr>
          <w:spacing w:val="-2"/>
        </w:rPr>
        <w:t xml:space="preserve"> </w:t>
      </w:r>
      <w:r>
        <w:t>and</w:t>
      </w:r>
      <w:r>
        <w:rPr>
          <w:spacing w:val="-2"/>
        </w:rPr>
        <w:t xml:space="preserve"> </w:t>
      </w:r>
      <w:r>
        <w:t>Audience</w:t>
      </w:r>
    </w:p>
    <w:p w14:paraId="60A8AF76" w14:textId="77777777" w:rsidR="00C55273" w:rsidRDefault="00C55273">
      <w:pPr>
        <w:pStyle w:val="BodyText"/>
        <w:spacing w:before="10"/>
        <w:rPr>
          <w:rFonts w:ascii="Franklin Gothic Demi"/>
          <w:b/>
          <w:sz w:val="15"/>
        </w:rPr>
      </w:pPr>
    </w:p>
    <w:tbl>
      <w:tblPr>
        <w:tblW w:w="0" w:type="auto"/>
        <w:tblInd w:w="1012"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066"/>
        <w:gridCol w:w="7284"/>
      </w:tblGrid>
      <w:tr w:rsidR="00C55273" w14:paraId="6D51D8D9" w14:textId="77777777">
        <w:trPr>
          <w:trHeight w:val="458"/>
        </w:trPr>
        <w:tc>
          <w:tcPr>
            <w:tcW w:w="2066" w:type="dxa"/>
            <w:tcBorders>
              <w:top w:val="nil"/>
              <w:left w:val="nil"/>
              <w:bottom w:val="nil"/>
              <w:right w:val="nil"/>
            </w:tcBorders>
            <w:shd w:val="clear" w:color="auto" w:fill="B8D9E8"/>
          </w:tcPr>
          <w:p w14:paraId="42602406" w14:textId="77777777" w:rsidR="00C55273" w:rsidRDefault="00C5469A">
            <w:pPr>
              <w:pStyle w:val="TableParagraph"/>
              <w:spacing w:before="105"/>
              <w:ind w:left="115"/>
              <w:rPr>
                <w:rFonts w:ascii="Franklin Gothic Medium"/>
              </w:rPr>
            </w:pPr>
            <w:r>
              <w:rPr>
                <w:rFonts w:ascii="Franklin Gothic Medium"/>
              </w:rPr>
              <w:t>Information</w:t>
            </w:r>
            <w:r>
              <w:rPr>
                <w:rFonts w:ascii="Franklin Gothic Medium"/>
                <w:spacing w:val="-2"/>
              </w:rPr>
              <w:t xml:space="preserve"> </w:t>
            </w:r>
            <w:r>
              <w:rPr>
                <w:rFonts w:ascii="Franklin Gothic Medium"/>
              </w:rPr>
              <w:t>Type</w:t>
            </w:r>
          </w:p>
        </w:tc>
        <w:tc>
          <w:tcPr>
            <w:tcW w:w="7284" w:type="dxa"/>
            <w:tcBorders>
              <w:top w:val="nil"/>
              <w:left w:val="nil"/>
              <w:bottom w:val="nil"/>
              <w:right w:val="nil"/>
            </w:tcBorders>
            <w:shd w:val="clear" w:color="auto" w:fill="B8D9E8"/>
          </w:tcPr>
          <w:p w14:paraId="7D52D211" w14:textId="77777777" w:rsidR="00C55273" w:rsidRDefault="00C5469A">
            <w:pPr>
              <w:pStyle w:val="TableParagraph"/>
              <w:spacing w:before="105"/>
              <w:ind w:left="113"/>
              <w:rPr>
                <w:rFonts w:ascii="Franklin Gothic Medium"/>
              </w:rPr>
            </w:pPr>
            <w:r>
              <w:rPr>
                <w:rFonts w:ascii="Franklin Gothic Medium"/>
              </w:rPr>
              <w:t>Insert</w:t>
            </w:r>
            <w:r>
              <w:rPr>
                <w:rFonts w:ascii="Franklin Gothic Medium"/>
                <w:spacing w:val="-4"/>
              </w:rPr>
              <w:t xml:space="preserve"> </w:t>
            </w:r>
            <w:r>
              <w:rPr>
                <w:rFonts w:ascii="Franklin Gothic Medium"/>
              </w:rPr>
              <w:t>Information</w:t>
            </w:r>
          </w:p>
        </w:tc>
      </w:tr>
      <w:tr w:rsidR="002C3275" w14:paraId="485B171A" w14:textId="77777777">
        <w:trPr>
          <w:trHeight w:val="932"/>
        </w:trPr>
        <w:tc>
          <w:tcPr>
            <w:tcW w:w="2066" w:type="dxa"/>
          </w:tcPr>
          <w:p w14:paraId="77F8F4A4" w14:textId="77777777" w:rsidR="002C3275" w:rsidRDefault="002C3275" w:rsidP="002C3275">
            <w:pPr>
              <w:pStyle w:val="TableParagraph"/>
              <w:spacing w:before="88"/>
            </w:pPr>
            <w:r>
              <w:t>SOW</w:t>
            </w:r>
            <w:r>
              <w:rPr>
                <w:spacing w:val="-2"/>
              </w:rPr>
              <w:t xml:space="preserve"> </w:t>
            </w:r>
            <w:r>
              <w:t>Narrative:</w:t>
            </w:r>
          </w:p>
        </w:tc>
        <w:tc>
          <w:tcPr>
            <w:tcW w:w="7284" w:type="dxa"/>
          </w:tcPr>
          <w:p w14:paraId="24CE2281" w14:textId="786582CD" w:rsidR="002C3275" w:rsidRPr="00A13569" w:rsidRDefault="002C3275" w:rsidP="002C3275">
            <w:pPr>
              <w:pStyle w:val="TableParagraph"/>
              <w:spacing w:before="104"/>
              <w:ind w:right="282"/>
              <w:rPr>
                <w:rFonts w:asciiTheme="minorHAnsi" w:hAnsiTheme="minorHAnsi" w:cstheme="minorHAnsi"/>
              </w:rPr>
            </w:pPr>
            <w:r w:rsidRPr="00A13569">
              <w:rPr>
                <w:rFonts w:asciiTheme="minorHAnsi" w:hAnsiTheme="minorHAnsi" w:cstheme="minorHAnsi"/>
              </w:rPr>
              <w:t xml:space="preserve">This </w:t>
            </w:r>
            <w:r w:rsidR="00A13569" w:rsidRPr="00A13569">
              <w:rPr>
                <w:rFonts w:asciiTheme="minorHAnsi" w:hAnsiTheme="minorHAnsi" w:cstheme="minorHAnsi"/>
              </w:rPr>
              <w:t xml:space="preserve">CTP </w:t>
            </w:r>
            <w:r w:rsidRPr="00A13569">
              <w:rPr>
                <w:rFonts w:asciiTheme="minorHAnsi" w:hAnsiTheme="minorHAnsi" w:cstheme="minorHAnsi"/>
              </w:rPr>
              <w:t>project focuses on mitigation support, communication</w:t>
            </w:r>
            <w:r w:rsidR="00A55CC8" w:rsidRPr="00A13569">
              <w:rPr>
                <w:rFonts w:asciiTheme="minorHAnsi" w:hAnsiTheme="minorHAnsi" w:cstheme="minorHAnsi"/>
              </w:rPr>
              <w:t xml:space="preserve"> and</w:t>
            </w:r>
            <w:r w:rsidRPr="00A13569">
              <w:rPr>
                <w:rFonts w:asciiTheme="minorHAnsi" w:hAnsiTheme="minorHAnsi" w:cstheme="minorHAnsi"/>
              </w:rPr>
              <w:t xml:space="preserve"> outreach to communities, and</w:t>
            </w:r>
            <w:r w:rsidR="00A55CC8" w:rsidRPr="00A13569">
              <w:rPr>
                <w:rFonts w:asciiTheme="minorHAnsi" w:hAnsiTheme="minorHAnsi" w:cstheme="minorHAnsi"/>
              </w:rPr>
              <w:t xml:space="preserve"> mitigation planning technical assistance</w:t>
            </w:r>
            <w:r w:rsidRPr="00A13569">
              <w:rPr>
                <w:rFonts w:asciiTheme="minorHAnsi" w:hAnsiTheme="minorHAnsi" w:cstheme="minorHAnsi"/>
              </w:rPr>
              <w:t xml:space="preserve"> activities</w:t>
            </w:r>
            <w:r w:rsidR="00A13569" w:rsidRPr="00A13569">
              <w:rPr>
                <w:rFonts w:asciiTheme="minorHAnsi" w:hAnsiTheme="minorHAnsi" w:cstheme="minorHAnsi"/>
              </w:rPr>
              <w:t xml:space="preserve"> as well as support for the WV Flood Tool</w:t>
            </w:r>
            <w:r w:rsidR="00A55CC8" w:rsidRPr="00A13569">
              <w:rPr>
                <w:rFonts w:asciiTheme="minorHAnsi" w:hAnsiTheme="minorHAnsi" w:cstheme="minorHAnsi"/>
              </w:rPr>
              <w:t>.</w:t>
            </w:r>
            <w:r w:rsidR="00A13569" w:rsidRPr="00A13569">
              <w:rPr>
                <w:rFonts w:asciiTheme="minorHAnsi" w:hAnsiTheme="minorHAnsi" w:cstheme="minorHAnsi"/>
              </w:rPr>
              <w:t xml:space="preserve">  </w:t>
            </w:r>
            <w:r w:rsidR="00A55CC8" w:rsidRPr="00A13569">
              <w:rPr>
                <w:rFonts w:asciiTheme="minorHAnsi" w:hAnsiTheme="minorHAnsi" w:cstheme="minorHAnsi"/>
              </w:rPr>
              <w:t>Specifically, the tasks for this year’s CTP COMS grant will:</w:t>
            </w:r>
          </w:p>
          <w:p w14:paraId="7A5DB00F" w14:textId="51B30388"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 xml:space="preserve">Create a climate of understanding and ownership of the WV Flood Tool in support of the Risk MAP flood risk study process among </w:t>
            </w:r>
            <w:proofErr w:type="gramStart"/>
            <w:r w:rsidRPr="00A13569">
              <w:rPr>
                <w:rFonts w:ascii="Calibri" w:eastAsia="Times New Roman" w:hAnsi="Calibri" w:cs="Calibri"/>
              </w:rPr>
              <w:t>stakeholders</w:t>
            </w:r>
            <w:proofErr w:type="gramEnd"/>
            <w:r w:rsidRPr="00A13569">
              <w:rPr>
                <w:rFonts w:ascii="Calibri" w:eastAsia="Times New Roman" w:hAnsi="Calibri" w:cs="Calibri"/>
              </w:rPr>
              <w:t xml:space="preserve">  </w:t>
            </w:r>
          </w:p>
          <w:p w14:paraId="773816EC" w14:textId="77777777"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Organize and Train Substantial Improvement / Substantial Damage Teams for Flood Disasters</w:t>
            </w:r>
          </w:p>
          <w:p w14:paraId="3DD45618" w14:textId="77777777"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Engage the Floodplain Management Community to Submit NFIP Repetitive Loss (RL) AW-501 Worksheets and FMA Grant Applications</w:t>
            </w:r>
          </w:p>
          <w:p w14:paraId="15F7A206" w14:textId="77777777"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Organize and Publish Resource Toolkit of Floodplain Management and Mitigation Documents</w:t>
            </w:r>
          </w:p>
          <w:p w14:paraId="580F88B6" w14:textId="77777777"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Document Mitigation Status of Statewide Flood-Prone Structures</w:t>
            </w:r>
          </w:p>
          <w:p w14:paraId="66FC815C" w14:textId="77777777"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Provide Global Outreach Services for the WV Flood Tool</w:t>
            </w:r>
          </w:p>
          <w:p w14:paraId="7FFB9F0E" w14:textId="77777777"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 xml:space="preserve">Deliver Technical Support Services for LiDAR LOMAs </w:t>
            </w:r>
          </w:p>
          <w:p w14:paraId="7311C6DB" w14:textId="77777777"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Perform Building Cluster Analysis for CNMS Risk MAP Discovery of Potential Approximate A Zones for Upgrade to Zone AE Detailed Mapping</w:t>
            </w:r>
          </w:p>
          <w:p w14:paraId="0C06B99F" w14:textId="77777777"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Develop, Verify, and Publish Flood Risk Profiles at State, Regional, Community, and Watershed/Stream Levels.</w:t>
            </w:r>
          </w:p>
          <w:p w14:paraId="790BB830" w14:textId="77777777"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Update the WV Building Level Risk Assessment (BLRA) from New Data Sources (e.g., Flood Studies, Building Characteristics)</w:t>
            </w:r>
          </w:p>
          <w:p w14:paraId="51A608D1" w14:textId="77777777" w:rsidR="00A13569" w:rsidRPr="00A13569" w:rsidRDefault="00A13569">
            <w:pPr>
              <w:pStyle w:val="ListParagraph"/>
              <w:widowControl/>
              <w:numPr>
                <w:ilvl w:val="0"/>
                <w:numId w:val="4"/>
              </w:numPr>
              <w:autoSpaceDE/>
              <w:autoSpaceDN/>
              <w:spacing w:after="160"/>
              <w:contextualSpacing/>
              <w:rPr>
                <w:rFonts w:ascii="Calibri" w:eastAsia="Times New Roman" w:hAnsi="Calibri" w:cs="Calibri"/>
              </w:rPr>
            </w:pPr>
            <w:r w:rsidRPr="00A13569">
              <w:rPr>
                <w:rFonts w:ascii="Calibri" w:eastAsia="Times New Roman" w:hAnsi="Calibri" w:cs="Calibri"/>
              </w:rPr>
              <w:t>Communicate SFHA Map Changes to Affected Property Owners</w:t>
            </w:r>
          </w:p>
          <w:p w14:paraId="55DAF92A" w14:textId="77777777" w:rsidR="00A13569" w:rsidRPr="00A13569" w:rsidRDefault="00A13569">
            <w:pPr>
              <w:pStyle w:val="ListParagraph"/>
              <w:widowControl/>
              <w:numPr>
                <w:ilvl w:val="0"/>
                <w:numId w:val="4"/>
              </w:numPr>
              <w:autoSpaceDE/>
              <w:autoSpaceDN/>
              <w:spacing w:before="119" w:after="160"/>
              <w:contextualSpacing/>
              <w:rPr>
                <w:rFonts w:asciiTheme="minorHAnsi" w:hAnsiTheme="minorHAnsi" w:cstheme="minorHAnsi"/>
              </w:rPr>
            </w:pPr>
            <w:r w:rsidRPr="00A13569">
              <w:rPr>
                <w:rFonts w:ascii="Calibri" w:eastAsia="Times New Roman" w:hAnsi="Calibri" w:cs="Calibri"/>
              </w:rPr>
              <w:t xml:space="preserve">Support Local Hazard Mitigation Plans with Flood/Landslide Risk Assessment Data </w:t>
            </w:r>
          </w:p>
          <w:p w14:paraId="6B8F0FE3" w14:textId="08187520" w:rsidR="00A179FA" w:rsidRPr="00A13569" w:rsidRDefault="00A13569">
            <w:pPr>
              <w:pStyle w:val="ListParagraph"/>
              <w:widowControl/>
              <w:numPr>
                <w:ilvl w:val="0"/>
                <w:numId w:val="4"/>
              </w:numPr>
              <w:autoSpaceDE/>
              <w:autoSpaceDN/>
              <w:spacing w:before="119" w:after="160"/>
              <w:contextualSpacing/>
              <w:rPr>
                <w:rFonts w:asciiTheme="minorHAnsi" w:hAnsiTheme="minorHAnsi" w:cstheme="minorHAnsi"/>
              </w:rPr>
            </w:pPr>
            <w:r w:rsidRPr="00A13569">
              <w:rPr>
                <w:rFonts w:ascii="Calibri" w:eastAsia="Times New Roman" w:hAnsi="Calibri" w:cs="Calibri"/>
              </w:rPr>
              <w:t>Perform Detailed Riverine Flood Impact and Mitigation Studies of Vulnerably Disadvantaged Communities using recently published FEMA and First Street Foundation Flood Models</w:t>
            </w:r>
          </w:p>
          <w:p w14:paraId="081902B4" w14:textId="02C43580" w:rsidR="00A13569" w:rsidRPr="003D5FB3" w:rsidRDefault="00A13569" w:rsidP="003D5FB3">
            <w:pPr>
              <w:widowControl/>
              <w:autoSpaceDE/>
              <w:autoSpaceDN/>
              <w:spacing w:before="119" w:after="160"/>
              <w:ind w:left="75"/>
              <w:contextualSpacing/>
              <w:rPr>
                <w:rFonts w:asciiTheme="minorHAnsi" w:hAnsiTheme="minorHAnsi" w:cstheme="minorHAnsi"/>
              </w:rPr>
            </w:pPr>
            <w:r w:rsidRPr="003D5FB3">
              <w:rPr>
                <w:rFonts w:asciiTheme="minorHAnsi" w:hAnsiTheme="minorHAnsi" w:cstheme="minorHAnsi"/>
              </w:rPr>
              <w:t>This project includes mitigation, outreach, technical support activities that that support the goals of FEMA’s NFIP/CRS and Risk MAP programs.  It also includes technical assistance activities that will produce and disseminate products and materials to the state and local</w:t>
            </w:r>
            <w:r w:rsidRPr="003D5FB3">
              <w:rPr>
                <w:rFonts w:asciiTheme="minorHAnsi" w:hAnsiTheme="minorHAnsi" w:cstheme="minorHAnsi"/>
                <w:spacing w:val="1"/>
              </w:rPr>
              <w:t xml:space="preserve"> </w:t>
            </w:r>
            <w:r w:rsidRPr="003D5FB3">
              <w:rPr>
                <w:rFonts w:asciiTheme="minorHAnsi" w:hAnsiTheme="minorHAnsi" w:cstheme="minorHAnsi"/>
              </w:rPr>
              <w:t>jurisdictions to develop, evaluate, update, and implement their mitigation plans and strategies.</w:t>
            </w:r>
            <w:r w:rsidR="003D5FB3" w:rsidRPr="003D5FB3">
              <w:rPr>
                <w:rFonts w:asciiTheme="minorHAnsi" w:hAnsiTheme="minorHAnsi" w:cstheme="minorHAnsi"/>
              </w:rPr>
              <w:t xml:space="preserve">  </w:t>
            </w:r>
            <w:r w:rsidR="00A179FA" w:rsidRPr="003D5FB3">
              <w:rPr>
                <w:rFonts w:asciiTheme="minorHAnsi" w:hAnsiTheme="minorHAnsi" w:cstheme="minorHAnsi"/>
              </w:rPr>
              <w:t xml:space="preserve">This CTP </w:t>
            </w:r>
            <w:r w:rsidRPr="003D5FB3">
              <w:rPr>
                <w:rFonts w:asciiTheme="minorHAnsi" w:hAnsiTheme="minorHAnsi" w:cstheme="minorHAnsi"/>
              </w:rPr>
              <w:t>COMS</w:t>
            </w:r>
            <w:r w:rsidR="00A179FA" w:rsidRPr="003D5FB3">
              <w:rPr>
                <w:rFonts w:asciiTheme="minorHAnsi" w:hAnsiTheme="minorHAnsi" w:cstheme="minorHAnsi"/>
              </w:rPr>
              <w:t xml:space="preserve"> Project supports statewide global outreach services that process and integrate new flood and reference GIS layers, tool enhancements, flood risk information, etc. for the WV Flood Tool (</w:t>
            </w:r>
            <w:hyperlink r:id="rId20" w:history="1">
              <w:r w:rsidR="00A179FA" w:rsidRPr="003D5FB3">
                <w:rPr>
                  <w:rStyle w:val="Hyperlink"/>
                  <w:rFonts w:asciiTheme="minorHAnsi" w:hAnsiTheme="minorHAnsi" w:cstheme="minorHAnsi"/>
                </w:rPr>
                <w:t>www.mapwv.gov/Flood</w:t>
              </w:r>
            </w:hyperlink>
            <w:r w:rsidR="00A179FA" w:rsidRPr="003D5FB3">
              <w:rPr>
                <w:rFonts w:asciiTheme="minorHAnsi" w:hAnsiTheme="minorHAnsi" w:cstheme="minorHAnsi"/>
              </w:rPr>
              <w:t>).</w:t>
            </w:r>
            <w:r w:rsidR="003D5FB3" w:rsidRPr="003D5FB3">
              <w:rPr>
                <w:rFonts w:asciiTheme="minorHAnsi" w:hAnsiTheme="minorHAnsi" w:cstheme="minorHAnsi"/>
              </w:rPr>
              <w:t xml:space="preserve">  In addition, a</w:t>
            </w:r>
            <w:r w:rsidR="00A179FA" w:rsidRPr="003D5FB3">
              <w:rPr>
                <w:rFonts w:asciiTheme="minorHAnsi" w:hAnsiTheme="minorHAnsi" w:cstheme="minorHAnsi"/>
              </w:rPr>
              <w:t xml:space="preserve">n overarching goal of this CTP </w:t>
            </w:r>
            <w:r w:rsidRPr="003D5FB3">
              <w:rPr>
                <w:rFonts w:asciiTheme="minorHAnsi" w:hAnsiTheme="minorHAnsi" w:cstheme="minorHAnsi"/>
              </w:rPr>
              <w:t xml:space="preserve">COMS </w:t>
            </w:r>
            <w:r w:rsidR="00A179FA" w:rsidRPr="003D5FB3">
              <w:rPr>
                <w:rFonts w:asciiTheme="minorHAnsi" w:hAnsiTheme="minorHAnsi" w:cstheme="minorHAnsi"/>
              </w:rPr>
              <w:t xml:space="preserve">project is to more proactively engage flood-prone </w:t>
            </w:r>
            <w:r w:rsidR="00A179FA" w:rsidRPr="003D5FB3">
              <w:rPr>
                <w:rFonts w:asciiTheme="minorHAnsi" w:hAnsiTheme="minorHAnsi" w:cstheme="minorHAnsi"/>
              </w:rPr>
              <w:lastRenderedPageBreak/>
              <w:t xml:space="preserve">communities to use the new statewide building-level risk assessment data for their floodplain management and mitigation planning activities. </w:t>
            </w:r>
          </w:p>
          <w:p w14:paraId="6AFEB463" w14:textId="4794BC56" w:rsidR="00A179FA" w:rsidRPr="007B23CA" w:rsidRDefault="00A13569" w:rsidP="00A13569">
            <w:pPr>
              <w:pStyle w:val="TableParagraph"/>
              <w:spacing w:before="88"/>
              <w:ind w:right="273"/>
              <w:rPr>
                <w:rFonts w:asciiTheme="minorHAnsi" w:hAnsiTheme="minorHAnsi" w:cstheme="minorHAnsi"/>
              </w:rPr>
            </w:pPr>
            <w:r w:rsidRPr="003D5FB3">
              <w:rPr>
                <w:rFonts w:asciiTheme="minorHAnsi" w:hAnsiTheme="minorHAnsi" w:cstheme="minorHAnsi"/>
              </w:rPr>
              <w:t>The major scoping activities are divided by WV NFIP Office Led (Appendix A) and WVU GIS Technical Center led (Appendix B).</w:t>
            </w:r>
            <w:r w:rsidRPr="003D5FB3">
              <w:rPr>
                <w:rFonts w:asciiTheme="minorHAnsi" w:hAnsiTheme="minorHAnsi" w:cstheme="minorHAnsi"/>
              </w:rPr>
              <w:t xml:space="preserve">  </w:t>
            </w:r>
            <w:r w:rsidR="00A179FA" w:rsidRPr="003D5FB3">
              <w:rPr>
                <w:rFonts w:asciiTheme="minorHAnsi" w:hAnsiTheme="minorHAnsi" w:cstheme="minorHAnsi"/>
                <w:spacing w:val="-52"/>
              </w:rPr>
              <w:t xml:space="preserve">            </w:t>
            </w:r>
            <w:r w:rsidR="00A179FA" w:rsidRPr="003D5FB3">
              <w:rPr>
                <w:rFonts w:asciiTheme="minorHAnsi" w:hAnsiTheme="minorHAnsi" w:cstheme="minorHAnsi"/>
                <w:i/>
                <w:iCs/>
              </w:rPr>
              <w:t>Refer to Appendices A and B for detailed statements of work.</w:t>
            </w:r>
          </w:p>
        </w:tc>
      </w:tr>
      <w:tr w:rsidR="002C3275" w14:paraId="7870E9F7" w14:textId="77777777">
        <w:trPr>
          <w:trHeight w:val="1189"/>
        </w:trPr>
        <w:tc>
          <w:tcPr>
            <w:tcW w:w="2066" w:type="dxa"/>
          </w:tcPr>
          <w:p w14:paraId="699211E4" w14:textId="77777777" w:rsidR="002C3275" w:rsidRDefault="002C3275" w:rsidP="002C3275">
            <w:pPr>
              <w:pStyle w:val="TableParagraph"/>
              <w:spacing w:before="95"/>
            </w:pPr>
            <w:r>
              <w:lastRenderedPageBreak/>
              <w:t>Intended</w:t>
            </w:r>
            <w:r>
              <w:rPr>
                <w:spacing w:val="-2"/>
              </w:rPr>
              <w:t xml:space="preserve"> </w:t>
            </w:r>
            <w:r>
              <w:t>Audience:</w:t>
            </w:r>
          </w:p>
        </w:tc>
        <w:tc>
          <w:tcPr>
            <w:tcW w:w="7284" w:type="dxa"/>
          </w:tcPr>
          <w:p w14:paraId="23C542AE" w14:textId="77777777" w:rsidR="002C3275" w:rsidRPr="0041753D" w:rsidRDefault="002C3275" w:rsidP="002C3275">
            <w:pPr>
              <w:rPr>
                <w:rFonts w:asciiTheme="minorHAnsi" w:hAnsiTheme="minorHAnsi" w:cstheme="minorHAnsi"/>
                <w:iCs/>
              </w:rPr>
            </w:pPr>
            <w:r w:rsidRPr="0041753D">
              <w:rPr>
                <w:rFonts w:asciiTheme="minorHAnsi" w:hAnsiTheme="minorHAnsi" w:cstheme="minorHAnsi"/>
                <w:b/>
                <w:bCs/>
                <w:iCs/>
              </w:rPr>
              <w:t>Target Audience:</w:t>
            </w:r>
            <w:r w:rsidRPr="0041753D">
              <w:rPr>
                <w:rFonts w:asciiTheme="minorHAnsi" w:hAnsiTheme="minorHAnsi" w:cstheme="minorHAnsi"/>
                <w:iCs/>
              </w:rPr>
              <w:t xml:space="preserve">  Floodplain Managers, Community Planners, Emergency Preparedness Officials, and Citizens of affected communities. </w:t>
            </w:r>
          </w:p>
          <w:p w14:paraId="619BC16F" w14:textId="77777777" w:rsidR="002C3275" w:rsidRPr="0041753D" w:rsidRDefault="002C3275" w:rsidP="002C3275">
            <w:pPr>
              <w:rPr>
                <w:rFonts w:asciiTheme="minorHAnsi" w:hAnsiTheme="minorHAnsi" w:cstheme="minorHAnsi"/>
                <w:iCs/>
              </w:rPr>
            </w:pPr>
          </w:p>
          <w:p w14:paraId="5E4AE67E" w14:textId="1AE0B975" w:rsidR="00A179FA" w:rsidRPr="007B23CA" w:rsidRDefault="00A179FA" w:rsidP="00A179FA">
            <w:pPr>
              <w:rPr>
                <w:rFonts w:asciiTheme="minorHAnsi" w:hAnsiTheme="minorHAnsi" w:cstheme="minorHAnsi"/>
                <w:iCs/>
              </w:rPr>
            </w:pPr>
            <w:r w:rsidRPr="007B23CA">
              <w:rPr>
                <w:rFonts w:asciiTheme="minorHAnsi" w:hAnsiTheme="minorHAnsi" w:cstheme="minorHAnsi"/>
                <w:b/>
                <w:bCs/>
                <w:iCs/>
              </w:rPr>
              <w:t>Project Footprint:</w:t>
            </w:r>
            <w:r w:rsidRPr="007B23CA">
              <w:rPr>
                <w:rFonts w:asciiTheme="minorHAnsi" w:hAnsiTheme="minorHAnsi" w:cstheme="minorHAnsi"/>
                <w:iCs/>
              </w:rPr>
              <w:t xml:space="preserve">  State of West Virginia</w:t>
            </w:r>
          </w:p>
          <w:p w14:paraId="2F58B051" w14:textId="7A7968EE" w:rsidR="002C3275" w:rsidRPr="0041753D" w:rsidRDefault="00A179FA" w:rsidP="00A179FA">
            <w:r w:rsidRPr="007B23CA">
              <w:rPr>
                <w:rFonts w:asciiTheme="minorHAnsi" w:hAnsiTheme="minorHAnsi" w:cstheme="minorHAnsi"/>
                <w:i/>
              </w:rPr>
              <w:t>Through collaboration with Local, State, and Federal entities, the WV Flood Tool delivers quality data that increases public awareness and leads to actions that reduce risk to life and property.  To manage the wealth of available data and better communicate flood risk, the WV Flood Tool has maintained a public facing outreach tool for the public, communities, engineering/surveying companies, and others (Insurance companies, lending institutions, real estate companies, etc.) that has provided effective floodplain models, supporting datasets, water-surface elevations, floodplain boundaries, and additional enhanced flood risk information.  During the past decade, the functionality and quality of data layers of the WV Flood Tool have progressed, resulting in an increased use of the application.  Over time, the WV Flood Tool has become more than just a flood determination tool, and today is routinely used by floodplain managers for building permit applications, floodplain regulations enforcement, pre- and post-disaster assessments, and Community Rating System discounts.  For community and emergency planners, the RiskMAP View of the WV Flood Tool now includes structure-level risk assessments and mitigated properties to aid in flood reduction efforts.</w:t>
            </w:r>
          </w:p>
        </w:tc>
      </w:tr>
    </w:tbl>
    <w:p w14:paraId="1ECCA111" w14:textId="77777777" w:rsidR="00C55273" w:rsidRDefault="00C55273"/>
    <w:p w14:paraId="2B4BD83A" w14:textId="77777777" w:rsidR="00C55273" w:rsidRDefault="00C5469A">
      <w:pPr>
        <w:pStyle w:val="Heading3"/>
        <w:numPr>
          <w:ilvl w:val="2"/>
          <w:numId w:val="1"/>
        </w:numPr>
        <w:tabs>
          <w:tab w:val="left" w:pos="1899"/>
          <w:tab w:val="left" w:pos="1900"/>
        </w:tabs>
        <w:spacing w:before="91"/>
      </w:pPr>
      <w:bookmarkStart w:id="9" w:name="1.2.2._Project_Tasks_and_Deliverables"/>
      <w:bookmarkEnd w:id="9"/>
      <w:r>
        <w:rPr>
          <w:color w:val="2E2E2F"/>
        </w:rPr>
        <w:t>PROJECT</w:t>
      </w:r>
      <w:r>
        <w:rPr>
          <w:color w:val="2E2E2F"/>
          <w:spacing w:val="-4"/>
        </w:rPr>
        <w:t xml:space="preserve"> </w:t>
      </w:r>
      <w:r>
        <w:rPr>
          <w:color w:val="2E2E2F"/>
        </w:rPr>
        <w:t>TASKS</w:t>
      </w:r>
      <w:r>
        <w:rPr>
          <w:color w:val="2E2E2F"/>
          <w:spacing w:val="-3"/>
        </w:rPr>
        <w:t xml:space="preserve"> </w:t>
      </w:r>
      <w:r>
        <w:rPr>
          <w:color w:val="2E2E2F"/>
        </w:rPr>
        <w:t>AND</w:t>
      </w:r>
      <w:r>
        <w:rPr>
          <w:color w:val="2E2E2F"/>
          <w:spacing w:val="-1"/>
        </w:rPr>
        <w:t xml:space="preserve"> </w:t>
      </w:r>
      <w:r>
        <w:rPr>
          <w:color w:val="2E2E2F"/>
        </w:rPr>
        <w:t>DELIVERABLES</w:t>
      </w:r>
    </w:p>
    <w:p w14:paraId="17B2F4C0" w14:textId="77777777" w:rsidR="00C55273" w:rsidRDefault="00C5469A">
      <w:pPr>
        <w:pStyle w:val="BodyText"/>
        <w:spacing w:before="119"/>
        <w:ind w:left="1000"/>
      </w:pPr>
      <w:r>
        <w:t>The</w:t>
      </w:r>
      <w:r>
        <w:rPr>
          <w:spacing w:val="-4"/>
        </w:rPr>
        <w:t xml:space="preserve"> </w:t>
      </w:r>
      <w:r>
        <w:t>following</w:t>
      </w:r>
      <w:r>
        <w:rPr>
          <w:spacing w:val="-2"/>
        </w:rPr>
        <w:t xml:space="preserve"> </w:t>
      </w:r>
      <w:r>
        <w:t>10</w:t>
      </w:r>
      <w:r>
        <w:rPr>
          <w:spacing w:val="-1"/>
        </w:rPr>
        <w:t xml:space="preserve"> </w:t>
      </w:r>
      <w:r>
        <w:t>tasks</w:t>
      </w:r>
      <w:r>
        <w:rPr>
          <w:spacing w:val="-2"/>
        </w:rPr>
        <w:t xml:space="preserve"> </w:t>
      </w:r>
      <w:r>
        <w:t>can</w:t>
      </w:r>
      <w:r>
        <w:rPr>
          <w:spacing w:val="-1"/>
        </w:rPr>
        <w:t xml:space="preserve"> </w:t>
      </w:r>
      <w:r>
        <w:t>be</w:t>
      </w:r>
      <w:r>
        <w:rPr>
          <w:spacing w:val="-2"/>
        </w:rPr>
        <w:t xml:space="preserve"> </w:t>
      </w:r>
      <w:r>
        <w:t>accomplished</w:t>
      </w:r>
      <w:r>
        <w:rPr>
          <w:spacing w:val="-3"/>
        </w:rPr>
        <w:t xml:space="preserve"> </w:t>
      </w:r>
      <w:r>
        <w:t>under</w:t>
      </w:r>
      <w:r>
        <w:rPr>
          <w:spacing w:val="-5"/>
        </w:rPr>
        <w:t xml:space="preserve"> </w:t>
      </w:r>
      <w:r>
        <w:t>this</w:t>
      </w:r>
      <w:r>
        <w:rPr>
          <w:spacing w:val="-1"/>
        </w:rPr>
        <w:t xml:space="preserve"> </w:t>
      </w:r>
      <w:r>
        <w:t>COMS</w:t>
      </w:r>
      <w:r>
        <w:rPr>
          <w:spacing w:val="-3"/>
        </w:rPr>
        <w:t xml:space="preserve"> </w:t>
      </w:r>
      <w:r>
        <w:t>SOW:</w:t>
      </w:r>
    </w:p>
    <w:p w14:paraId="47642EC2" w14:textId="77777777" w:rsidR="00C55273" w:rsidRDefault="00C55273">
      <w:pPr>
        <w:pStyle w:val="BodyText"/>
        <w:spacing w:before="7"/>
        <w:rPr>
          <w:sz w:val="25"/>
        </w:rPr>
      </w:pPr>
    </w:p>
    <w:p w14:paraId="6962AD7A" w14:textId="77777777" w:rsidR="00C55273" w:rsidRPr="00C5469A" w:rsidRDefault="00C5469A">
      <w:pPr>
        <w:pStyle w:val="ListParagraph"/>
        <w:numPr>
          <w:ilvl w:val="0"/>
          <w:numId w:val="2"/>
        </w:numPr>
        <w:tabs>
          <w:tab w:val="left" w:pos="1360"/>
          <w:tab w:val="left" w:pos="1361"/>
        </w:tabs>
        <w:ind w:left="1360"/>
        <w:rPr>
          <w:highlight w:val="yellow"/>
        </w:rPr>
      </w:pPr>
      <w:r w:rsidRPr="00C5469A">
        <w:rPr>
          <w:highlight w:val="yellow"/>
        </w:rPr>
        <w:t>COMS</w:t>
      </w:r>
      <w:r w:rsidRPr="00C5469A">
        <w:rPr>
          <w:spacing w:val="-3"/>
          <w:highlight w:val="yellow"/>
        </w:rPr>
        <w:t xml:space="preserve"> </w:t>
      </w:r>
      <w:r w:rsidRPr="00C5469A">
        <w:rPr>
          <w:highlight w:val="yellow"/>
        </w:rPr>
        <w:t>Engagement</w:t>
      </w:r>
      <w:r w:rsidRPr="00C5469A">
        <w:rPr>
          <w:spacing w:val="-3"/>
          <w:highlight w:val="yellow"/>
        </w:rPr>
        <w:t xml:space="preserve"> </w:t>
      </w:r>
      <w:r w:rsidRPr="00C5469A">
        <w:rPr>
          <w:highlight w:val="yellow"/>
        </w:rPr>
        <w:t>Plan</w:t>
      </w:r>
      <w:r w:rsidRPr="00C5469A">
        <w:rPr>
          <w:spacing w:val="-2"/>
          <w:highlight w:val="yellow"/>
        </w:rPr>
        <w:t xml:space="preserve"> </w:t>
      </w:r>
      <w:r w:rsidRPr="00C5469A">
        <w:rPr>
          <w:highlight w:val="yellow"/>
        </w:rPr>
        <w:t>(Required).</w:t>
      </w:r>
    </w:p>
    <w:p w14:paraId="09A61BD5" w14:textId="77777777" w:rsidR="00C55273" w:rsidRDefault="00C5469A">
      <w:pPr>
        <w:pStyle w:val="ListParagraph"/>
        <w:numPr>
          <w:ilvl w:val="0"/>
          <w:numId w:val="2"/>
        </w:numPr>
        <w:tabs>
          <w:tab w:val="left" w:pos="1360"/>
          <w:tab w:val="left" w:pos="1361"/>
        </w:tabs>
        <w:ind w:left="1360"/>
      </w:pPr>
      <w:r>
        <w:t>Strategic</w:t>
      </w:r>
      <w:r>
        <w:rPr>
          <w:spacing w:val="-2"/>
        </w:rPr>
        <w:t xml:space="preserve"> </w:t>
      </w:r>
      <w:r>
        <w:t>Planning</w:t>
      </w:r>
      <w:r>
        <w:rPr>
          <w:spacing w:val="-4"/>
        </w:rPr>
        <w:t xml:space="preserve"> </w:t>
      </w:r>
      <w:r>
        <w:t>for</w:t>
      </w:r>
      <w:r>
        <w:rPr>
          <w:spacing w:val="-3"/>
        </w:rPr>
        <w:t xml:space="preserve"> </w:t>
      </w:r>
      <w:r>
        <w:t>Community</w:t>
      </w:r>
      <w:r>
        <w:rPr>
          <w:spacing w:val="-2"/>
        </w:rPr>
        <w:t xml:space="preserve"> </w:t>
      </w:r>
      <w:r>
        <w:t>Engagement.</w:t>
      </w:r>
    </w:p>
    <w:p w14:paraId="44866D2E" w14:textId="77777777" w:rsidR="00C55273" w:rsidRDefault="00C5469A">
      <w:pPr>
        <w:pStyle w:val="ListParagraph"/>
        <w:numPr>
          <w:ilvl w:val="0"/>
          <w:numId w:val="2"/>
        </w:numPr>
        <w:tabs>
          <w:tab w:val="left" w:pos="1360"/>
          <w:tab w:val="left" w:pos="1361"/>
        </w:tabs>
        <w:ind w:left="1360"/>
      </w:pPr>
      <w:r>
        <w:t>Meetings</w:t>
      </w:r>
      <w:r>
        <w:rPr>
          <w:spacing w:val="-3"/>
        </w:rPr>
        <w:t xml:space="preserve"> </w:t>
      </w:r>
      <w:r>
        <w:t>and</w:t>
      </w:r>
      <w:r>
        <w:rPr>
          <w:spacing w:val="-3"/>
        </w:rPr>
        <w:t xml:space="preserve"> </w:t>
      </w:r>
      <w:r>
        <w:t>Process</w:t>
      </w:r>
      <w:r>
        <w:rPr>
          <w:spacing w:val="-3"/>
        </w:rPr>
        <w:t xml:space="preserve"> </w:t>
      </w:r>
      <w:r>
        <w:t>Facilitation.</w:t>
      </w:r>
    </w:p>
    <w:p w14:paraId="74175D64" w14:textId="77777777" w:rsidR="00C55273" w:rsidRPr="00C5469A" w:rsidRDefault="00C5469A">
      <w:pPr>
        <w:pStyle w:val="ListParagraph"/>
        <w:numPr>
          <w:ilvl w:val="0"/>
          <w:numId w:val="2"/>
        </w:numPr>
        <w:tabs>
          <w:tab w:val="left" w:pos="1360"/>
          <w:tab w:val="left" w:pos="1361"/>
        </w:tabs>
        <w:ind w:left="1360"/>
        <w:rPr>
          <w:highlight w:val="yellow"/>
        </w:rPr>
      </w:pPr>
      <w:r w:rsidRPr="00C5469A">
        <w:rPr>
          <w:highlight w:val="yellow"/>
        </w:rPr>
        <w:t>Mitigation</w:t>
      </w:r>
      <w:r w:rsidRPr="00C5469A">
        <w:rPr>
          <w:spacing w:val="-3"/>
          <w:highlight w:val="yellow"/>
        </w:rPr>
        <w:t xml:space="preserve"> </w:t>
      </w:r>
      <w:r w:rsidRPr="00C5469A">
        <w:rPr>
          <w:highlight w:val="yellow"/>
        </w:rPr>
        <w:t>Support.</w:t>
      </w:r>
    </w:p>
    <w:p w14:paraId="3F66C3CF" w14:textId="77777777" w:rsidR="00C55273" w:rsidRPr="00C5469A" w:rsidRDefault="00C5469A">
      <w:pPr>
        <w:pStyle w:val="ListParagraph"/>
        <w:numPr>
          <w:ilvl w:val="0"/>
          <w:numId w:val="2"/>
        </w:numPr>
        <w:tabs>
          <w:tab w:val="left" w:pos="1360"/>
          <w:tab w:val="left" w:pos="1361"/>
        </w:tabs>
        <w:ind w:left="1360"/>
        <w:rPr>
          <w:highlight w:val="yellow"/>
        </w:rPr>
      </w:pPr>
      <w:r w:rsidRPr="00C5469A">
        <w:rPr>
          <w:highlight w:val="yellow"/>
        </w:rPr>
        <w:t>Communication</w:t>
      </w:r>
      <w:r w:rsidRPr="00C5469A">
        <w:rPr>
          <w:spacing w:val="-5"/>
          <w:highlight w:val="yellow"/>
        </w:rPr>
        <w:t xml:space="preserve"> </w:t>
      </w:r>
      <w:r w:rsidRPr="00C5469A">
        <w:rPr>
          <w:highlight w:val="yellow"/>
        </w:rPr>
        <w:t>and</w:t>
      </w:r>
      <w:r w:rsidRPr="00C5469A">
        <w:rPr>
          <w:spacing w:val="-4"/>
          <w:highlight w:val="yellow"/>
        </w:rPr>
        <w:t xml:space="preserve"> </w:t>
      </w:r>
      <w:r w:rsidRPr="00C5469A">
        <w:rPr>
          <w:highlight w:val="yellow"/>
        </w:rPr>
        <w:t>Outreach</w:t>
      </w:r>
      <w:r w:rsidRPr="00C5469A">
        <w:rPr>
          <w:spacing w:val="-3"/>
          <w:highlight w:val="yellow"/>
        </w:rPr>
        <w:t xml:space="preserve"> </w:t>
      </w:r>
      <w:r w:rsidRPr="00C5469A">
        <w:rPr>
          <w:highlight w:val="yellow"/>
        </w:rPr>
        <w:t>to</w:t>
      </w:r>
      <w:r w:rsidRPr="00C5469A">
        <w:rPr>
          <w:spacing w:val="-2"/>
          <w:highlight w:val="yellow"/>
        </w:rPr>
        <w:t xml:space="preserve"> </w:t>
      </w:r>
      <w:r w:rsidRPr="00C5469A">
        <w:rPr>
          <w:highlight w:val="yellow"/>
        </w:rPr>
        <w:t>Communities.</w:t>
      </w:r>
    </w:p>
    <w:p w14:paraId="6472A70D" w14:textId="77777777" w:rsidR="00C55273" w:rsidRDefault="00C5469A">
      <w:pPr>
        <w:pStyle w:val="ListParagraph"/>
        <w:numPr>
          <w:ilvl w:val="0"/>
          <w:numId w:val="2"/>
        </w:numPr>
        <w:tabs>
          <w:tab w:val="left" w:pos="1360"/>
          <w:tab w:val="left" w:pos="1361"/>
        </w:tabs>
        <w:ind w:left="1360"/>
      </w:pPr>
      <w:r>
        <w:t>Training</w:t>
      </w:r>
      <w:r>
        <w:rPr>
          <w:spacing w:val="-6"/>
        </w:rPr>
        <w:t xml:space="preserve"> </w:t>
      </w:r>
      <w:r>
        <w:t>and</w:t>
      </w:r>
      <w:r>
        <w:rPr>
          <w:spacing w:val="-1"/>
        </w:rPr>
        <w:t xml:space="preserve"> </w:t>
      </w:r>
      <w:r>
        <w:t>Community</w:t>
      </w:r>
      <w:r>
        <w:rPr>
          <w:spacing w:val="-4"/>
        </w:rPr>
        <w:t xml:space="preserve"> </w:t>
      </w:r>
      <w:r>
        <w:t>Capability</w:t>
      </w:r>
      <w:r>
        <w:rPr>
          <w:spacing w:val="-3"/>
        </w:rPr>
        <w:t xml:space="preserve"> </w:t>
      </w:r>
      <w:r>
        <w:t>Development.</w:t>
      </w:r>
    </w:p>
    <w:p w14:paraId="1D7F892C" w14:textId="77777777" w:rsidR="00C55273" w:rsidRPr="00C5469A" w:rsidRDefault="00C5469A">
      <w:pPr>
        <w:pStyle w:val="ListParagraph"/>
        <w:numPr>
          <w:ilvl w:val="0"/>
          <w:numId w:val="2"/>
        </w:numPr>
        <w:tabs>
          <w:tab w:val="left" w:pos="1360"/>
          <w:tab w:val="left" w:pos="1361"/>
        </w:tabs>
        <w:ind w:left="1360"/>
        <w:rPr>
          <w:highlight w:val="yellow"/>
        </w:rPr>
      </w:pPr>
      <w:r w:rsidRPr="00C5469A">
        <w:rPr>
          <w:highlight w:val="yellow"/>
        </w:rPr>
        <w:t>Mitigation</w:t>
      </w:r>
      <w:r w:rsidRPr="00C5469A">
        <w:rPr>
          <w:spacing w:val="-3"/>
          <w:highlight w:val="yellow"/>
        </w:rPr>
        <w:t xml:space="preserve"> </w:t>
      </w:r>
      <w:r w:rsidRPr="00C5469A">
        <w:rPr>
          <w:highlight w:val="yellow"/>
        </w:rPr>
        <w:t>Planning</w:t>
      </w:r>
      <w:r w:rsidRPr="00C5469A">
        <w:rPr>
          <w:spacing w:val="-4"/>
          <w:highlight w:val="yellow"/>
        </w:rPr>
        <w:t xml:space="preserve"> </w:t>
      </w:r>
      <w:r w:rsidRPr="00C5469A">
        <w:rPr>
          <w:highlight w:val="yellow"/>
        </w:rPr>
        <w:t>Technical</w:t>
      </w:r>
      <w:r w:rsidRPr="00C5469A">
        <w:rPr>
          <w:spacing w:val="-4"/>
          <w:highlight w:val="yellow"/>
        </w:rPr>
        <w:t xml:space="preserve"> </w:t>
      </w:r>
      <w:r w:rsidRPr="00C5469A">
        <w:rPr>
          <w:highlight w:val="yellow"/>
        </w:rPr>
        <w:t>Assistance.</w:t>
      </w:r>
    </w:p>
    <w:p w14:paraId="40BE2298" w14:textId="77777777" w:rsidR="00C55273" w:rsidRDefault="00C5469A">
      <w:pPr>
        <w:pStyle w:val="ListParagraph"/>
        <w:numPr>
          <w:ilvl w:val="0"/>
          <w:numId w:val="2"/>
        </w:numPr>
        <w:tabs>
          <w:tab w:val="left" w:pos="1360"/>
          <w:tab w:val="left" w:pos="1361"/>
        </w:tabs>
        <w:ind w:left="1360"/>
      </w:pPr>
      <w:r>
        <w:t>Pilot</w:t>
      </w:r>
      <w:r>
        <w:rPr>
          <w:spacing w:val="-3"/>
        </w:rPr>
        <w:t xml:space="preserve"> </w:t>
      </w:r>
      <w:r>
        <w:t>Projects.</w:t>
      </w:r>
    </w:p>
    <w:p w14:paraId="5941F13E" w14:textId="77777777" w:rsidR="00C55273" w:rsidRDefault="00C5469A">
      <w:pPr>
        <w:pStyle w:val="ListParagraph"/>
        <w:numPr>
          <w:ilvl w:val="0"/>
          <w:numId w:val="2"/>
        </w:numPr>
        <w:tabs>
          <w:tab w:val="left" w:pos="1360"/>
          <w:tab w:val="left" w:pos="1361"/>
        </w:tabs>
        <w:ind w:left="1360"/>
      </w:pPr>
      <w:r>
        <w:t>Internal</w:t>
      </w:r>
      <w:r>
        <w:rPr>
          <w:spacing w:val="-4"/>
        </w:rPr>
        <w:t xml:space="preserve"> </w:t>
      </w:r>
      <w:r>
        <w:t>Partner</w:t>
      </w:r>
      <w:r>
        <w:rPr>
          <w:spacing w:val="-4"/>
        </w:rPr>
        <w:t xml:space="preserve"> </w:t>
      </w:r>
      <w:r>
        <w:t>Support</w:t>
      </w:r>
      <w:r>
        <w:rPr>
          <w:spacing w:val="-4"/>
        </w:rPr>
        <w:t xml:space="preserve"> </w:t>
      </w:r>
      <w:r>
        <w:t>Activities:</w:t>
      </w:r>
    </w:p>
    <w:p w14:paraId="51D0B110" w14:textId="77777777" w:rsidR="00C55273" w:rsidRDefault="00C5469A">
      <w:pPr>
        <w:pStyle w:val="ListParagraph"/>
        <w:numPr>
          <w:ilvl w:val="1"/>
          <w:numId w:val="2"/>
        </w:numPr>
        <w:tabs>
          <w:tab w:val="left" w:pos="1721"/>
        </w:tabs>
        <w:spacing w:before="1"/>
      </w:pPr>
      <w:r>
        <w:t>Mentoring.</w:t>
      </w:r>
    </w:p>
    <w:p w14:paraId="4E258EF9" w14:textId="77777777" w:rsidR="00C55273" w:rsidRDefault="00C5469A">
      <w:pPr>
        <w:pStyle w:val="ListParagraph"/>
        <w:numPr>
          <w:ilvl w:val="1"/>
          <w:numId w:val="2"/>
        </w:numPr>
        <w:tabs>
          <w:tab w:val="left" w:pos="1722"/>
        </w:tabs>
        <w:ind w:left="1721"/>
        <w:sectPr w:rsidR="00C55273">
          <w:pgSz w:w="12240" w:h="15840"/>
          <w:pgMar w:top="1340" w:right="1040" w:bottom="1040" w:left="440" w:header="720" w:footer="858" w:gutter="0"/>
          <w:cols w:space="720"/>
        </w:sectPr>
      </w:pPr>
      <w:r>
        <w:t>Staffing.</w:t>
      </w:r>
      <w:r w:rsidR="009317D5">
        <w:t xml:space="preserve"> </w:t>
      </w:r>
    </w:p>
    <w:p w14:paraId="11EAD055" w14:textId="77777777" w:rsidR="00C55273" w:rsidRDefault="00C55273">
      <w:pPr>
        <w:pStyle w:val="BodyText"/>
        <w:spacing w:before="4"/>
        <w:rPr>
          <w:sz w:val="20"/>
        </w:rPr>
      </w:pPr>
    </w:p>
    <w:p w14:paraId="7847199A" w14:textId="77777777" w:rsidR="00C55273" w:rsidRDefault="00C5469A">
      <w:pPr>
        <w:pStyle w:val="Heading3"/>
      </w:pPr>
      <w:bookmarkStart w:id="10" w:name="Task_1_–_Develop_COMS_Engagement_Plan_(R"/>
      <w:bookmarkEnd w:id="10"/>
      <w:r>
        <w:rPr>
          <w:color w:val="005287"/>
        </w:rPr>
        <w:t>Task</w:t>
      </w:r>
      <w:r>
        <w:rPr>
          <w:color w:val="005287"/>
          <w:spacing w:val="-4"/>
        </w:rPr>
        <w:t xml:space="preserve"> </w:t>
      </w:r>
      <w:r>
        <w:rPr>
          <w:color w:val="005287"/>
        </w:rPr>
        <w:t>1</w:t>
      </w:r>
      <w:r>
        <w:rPr>
          <w:color w:val="005287"/>
          <w:spacing w:val="-3"/>
        </w:rPr>
        <w:t xml:space="preserve"> </w:t>
      </w:r>
      <w:r>
        <w:rPr>
          <w:color w:val="005287"/>
        </w:rPr>
        <w:t>–</w:t>
      </w:r>
      <w:r>
        <w:rPr>
          <w:color w:val="005287"/>
          <w:spacing w:val="-3"/>
        </w:rPr>
        <w:t xml:space="preserve"> </w:t>
      </w:r>
      <w:r>
        <w:rPr>
          <w:color w:val="005287"/>
        </w:rPr>
        <w:t>Develop</w:t>
      </w:r>
      <w:r>
        <w:rPr>
          <w:color w:val="005287"/>
          <w:spacing w:val="-2"/>
        </w:rPr>
        <w:t xml:space="preserve"> </w:t>
      </w:r>
      <w:r>
        <w:rPr>
          <w:color w:val="005287"/>
        </w:rPr>
        <w:t>COMS</w:t>
      </w:r>
      <w:r>
        <w:rPr>
          <w:color w:val="005287"/>
          <w:spacing w:val="-4"/>
        </w:rPr>
        <w:t xml:space="preserve"> </w:t>
      </w:r>
      <w:r>
        <w:rPr>
          <w:color w:val="005287"/>
        </w:rPr>
        <w:t>Engagement</w:t>
      </w:r>
      <w:r>
        <w:rPr>
          <w:color w:val="005287"/>
          <w:spacing w:val="-4"/>
        </w:rPr>
        <w:t xml:space="preserve"> </w:t>
      </w:r>
      <w:r>
        <w:rPr>
          <w:color w:val="005287"/>
        </w:rPr>
        <w:t>Plan</w:t>
      </w:r>
      <w:r>
        <w:rPr>
          <w:color w:val="005287"/>
          <w:spacing w:val="-3"/>
        </w:rPr>
        <w:t xml:space="preserve"> </w:t>
      </w:r>
      <w:r>
        <w:rPr>
          <w:color w:val="005287"/>
        </w:rPr>
        <w:t>(Required)</w:t>
      </w:r>
    </w:p>
    <w:p w14:paraId="5AAE2925" w14:textId="77777777" w:rsidR="00C55273" w:rsidRDefault="00C55273">
      <w:pPr>
        <w:pStyle w:val="BodyText"/>
        <w:spacing w:before="3"/>
        <w:rPr>
          <w:sz w:val="21"/>
        </w:rPr>
      </w:pPr>
    </w:p>
    <w:p w14:paraId="666D688D" w14:textId="77777777" w:rsidR="00C55273" w:rsidRDefault="00C5469A">
      <w:pPr>
        <w:pStyle w:val="Heading4"/>
        <w:spacing w:before="0"/>
      </w:pPr>
      <w:bookmarkStart w:id="11" w:name="_bookmark6"/>
      <w:bookmarkEnd w:id="11"/>
      <w:r>
        <w:t>Table</w:t>
      </w:r>
      <w:r>
        <w:rPr>
          <w:spacing w:val="-3"/>
        </w:rPr>
        <w:t xml:space="preserve"> </w:t>
      </w:r>
      <w:r>
        <w:t>3.</w:t>
      </w:r>
      <w:r>
        <w:rPr>
          <w:spacing w:val="-1"/>
        </w:rPr>
        <w:t xml:space="preserve"> </w:t>
      </w:r>
      <w:r>
        <w:t>Task</w:t>
      </w:r>
      <w:r>
        <w:rPr>
          <w:spacing w:val="-5"/>
        </w:rPr>
        <w:t xml:space="preserve"> </w:t>
      </w:r>
      <w:r>
        <w:t>1</w:t>
      </w:r>
      <w:r>
        <w:rPr>
          <w:spacing w:val="-1"/>
        </w:rPr>
        <w:t xml:space="preserve"> </w:t>
      </w:r>
      <w:r>
        <w:t>–</w:t>
      </w:r>
      <w:r>
        <w:rPr>
          <w:spacing w:val="-4"/>
        </w:rPr>
        <w:t xml:space="preserve"> </w:t>
      </w:r>
      <w:r>
        <w:t>Develop</w:t>
      </w:r>
      <w:r>
        <w:rPr>
          <w:spacing w:val="-2"/>
        </w:rPr>
        <w:t xml:space="preserve"> </w:t>
      </w:r>
      <w:r>
        <w:t>COMS</w:t>
      </w:r>
      <w:r>
        <w:rPr>
          <w:spacing w:val="-2"/>
        </w:rPr>
        <w:t xml:space="preserve"> </w:t>
      </w:r>
      <w:r>
        <w:t>Engagement</w:t>
      </w:r>
      <w:r>
        <w:rPr>
          <w:spacing w:val="-5"/>
        </w:rPr>
        <w:t xml:space="preserve"> </w:t>
      </w:r>
      <w:r>
        <w:t>Plan</w:t>
      </w:r>
    </w:p>
    <w:p w14:paraId="0E50C995" w14:textId="77777777" w:rsidR="00C55273" w:rsidRDefault="00C55273">
      <w:pPr>
        <w:pStyle w:val="BodyText"/>
        <w:spacing w:before="8"/>
        <w:rPr>
          <w:rFonts w:ascii="Franklin Gothic Demi"/>
          <w:b/>
          <w:sz w:val="15"/>
        </w:rPr>
      </w:pPr>
    </w:p>
    <w:tbl>
      <w:tblPr>
        <w:tblW w:w="0" w:type="auto"/>
        <w:tblInd w:w="1012"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3"/>
        <w:gridCol w:w="2158"/>
        <w:gridCol w:w="1532"/>
        <w:gridCol w:w="315"/>
        <w:gridCol w:w="1395"/>
        <w:gridCol w:w="1613"/>
      </w:tblGrid>
      <w:tr w:rsidR="00C55273" w14:paraId="1B906253" w14:textId="77777777">
        <w:trPr>
          <w:trHeight w:val="957"/>
        </w:trPr>
        <w:tc>
          <w:tcPr>
            <w:tcW w:w="2333" w:type="dxa"/>
            <w:tcBorders>
              <w:top w:val="nil"/>
              <w:left w:val="nil"/>
              <w:bottom w:val="nil"/>
              <w:right w:val="nil"/>
            </w:tcBorders>
            <w:shd w:val="clear" w:color="auto" w:fill="B8D9E8"/>
          </w:tcPr>
          <w:p w14:paraId="4C52233C" w14:textId="77777777" w:rsidR="00C55273" w:rsidRDefault="00C5469A">
            <w:pPr>
              <w:pStyle w:val="TableParagraph"/>
              <w:spacing w:before="108"/>
              <w:ind w:left="115"/>
              <w:rPr>
                <w:rFonts w:ascii="Franklin Gothic Medium"/>
              </w:rPr>
            </w:pPr>
            <w:r>
              <w:rPr>
                <w:rFonts w:ascii="Franklin Gothic Medium"/>
              </w:rPr>
              <w:t>COMS</w:t>
            </w:r>
            <w:r>
              <w:rPr>
                <w:rFonts w:ascii="Franklin Gothic Medium"/>
                <w:spacing w:val="-1"/>
              </w:rPr>
              <w:t xml:space="preserve"> </w:t>
            </w:r>
            <w:r>
              <w:rPr>
                <w:rFonts w:ascii="Franklin Gothic Medium"/>
              </w:rPr>
              <w:t>Task</w:t>
            </w:r>
          </w:p>
        </w:tc>
        <w:tc>
          <w:tcPr>
            <w:tcW w:w="2158" w:type="dxa"/>
            <w:tcBorders>
              <w:top w:val="nil"/>
              <w:left w:val="nil"/>
              <w:bottom w:val="nil"/>
              <w:right w:val="nil"/>
            </w:tcBorders>
            <w:shd w:val="clear" w:color="auto" w:fill="B8D9E8"/>
          </w:tcPr>
          <w:p w14:paraId="061E80EE" w14:textId="77777777" w:rsidR="00C55273" w:rsidRDefault="00C5469A">
            <w:pPr>
              <w:pStyle w:val="TableParagraph"/>
              <w:spacing w:before="108"/>
              <w:ind w:left="115" w:right="183"/>
              <w:rPr>
                <w:rFonts w:ascii="Franklin Gothic Medium" w:hAnsi="Franklin Gothic Medium"/>
              </w:rPr>
            </w:pPr>
            <w:r>
              <w:rPr>
                <w:rFonts w:ascii="Franklin Gothic Medium" w:hAnsi="Franklin Gothic Medium"/>
              </w:rPr>
              <w:t>Mark “X” if task will</w:t>
            </w:r>
            <w:r>
              <w:rPr>
                <w:rFonts w:ascii="Franklin Gothic Medium" w:hAnsi="Franklin Gothic Medium"/>
                <w:spacing w:val="-52"/>
              </w:rPr>
              <w:t xml:space="preserve"> </w:t>
            </w:r>
            <w:r>
              <w:rPr>
                <w:rFonts w:ascii="Franklin Gothic Medium" w:hAnsi="Franklin Gothic Medium"/>
              </w:rPr>
              <w:t>be done under this</w:t>
            </w:r>
            <w:r>
              <w:rPr>
                <w:rFonts w:ascii="Franklin Gothic Medium" w:hAnsi="Franklin Gothic Medium"/>
                <w:spacing w:val="1"/>
              </w:rPr>
              <w:t xml:space="preserve"> </w:t>
            </w:r>
            <w:r>
              <w:rPr>
                <w:rFonts w:ascii="Franklin Gothic Medium" w:hAnsi="Franklin Gothic Medium"/>
              </w:rPr>
              <w:t>SOW</w:t>
            </w:r>
          </w:p>
        </w:tc>
        <w:tc>
          <w:tcPr>
            <w:tcW w:w="1532" w:type="dxa"/>
            <w:tcBorders>
              <w:top w:val="nil"/>
              <w:left w:val="nil"/>
              <w:bottom w:val="nil"/>
              <w:right w:val="nil"/>
            </w:tcBorders>
            <w:shd w:val="clear" w:color="auto" w:fill="B8D9E8"/>
          </w:tcPr>
          <w:p w14:paraId="5B44CC8D" w14:textId="77777777" w:rsidR="00C55273" w:rsidRDefault="00C5469A">
            <w:pPr>
              <w:pStyle w:val="TableParagraph"/>
              <w:spacing w:before="108"/>
              <w:ind w:left="114" w:right="252"/>
              <w:rPr>
                <w:rFonts w:ascii="Franklin Gothic Medium"/>
              </w:rPr>
            </w:pPr>
            <w:r>
              <w:rPr>
                <w:rFonts w:ascii="Franklin Gothic Medium"/>
              </w:rPr>
              <w:t>(A) FEMA</w:t>
            </w:r>
            <w:r>
              <w:rPr>
                <w:rFonts w:ascii="Franklin Gothic Medium"/>
                <w:spacing w:val="1"/>
              </w:rPr>
              <w:t xml:space="preserve"> </w:t>
            </w:r>
            <w:r>
              <w:rPr>
                <w:rFonts w:ascii="Franklin Gothic Medium"/>
                <w:spacing w:val="-1"/>
              </w:rPr>
              <w:t>Contribution</w:t>
            </w:r>
          </w:p>
        </w:tc>
        <w:tc>
          <w:tcPr>
            <w:tcW w:w="1710" w:type="dxa"/>
            <w:gridSpan w:val="2"/>
            <w:tcBorders>
              <w:top w:val="nil"/>
              <w:left w:val="nil"/>
              <w:bottom w:val="nil"/>
              <w:right w:val="nil"/>
            </w:tcBorders>
            <w:shd w:val="clear" w:color="auto" w:fill="B8D9E8"/>
          </w:tcPr>
          <w:p w14:paraId="79682FDC" w14:textId="77777777" w:rsidR="00C55273" w:rsidRDefault="00C5469A">
            <w:pPr>
              <w:pStyle w:val="TableParagraph"/>
              <w:spacing w:before="108"/>
              <w:ind w:left="113" w:right="431"/>
              <w:rPr>
                <w:rFonts w:ascii="Franklin Gothic Medium"/>
              </w:rPr>
            </w:pPr>
            <w:r>
              <w:rPr>
                <w:rFonts w:ascii="Franklin Gothic Medium"/>
              </w:rPr>
              <w:t>(B) Partner</w:t>
            </w:r>
            <w:r>
              <w:rPr>
                <w:rFonts w:ascii="Franklin Gothic Medium"/>
                <w:spacing w:val="1"/>
              </w:rPr>
              <w:t xml:space="preserve"> </w:t>
            </w:r>
            <w:r>
              <w:rPr>
                <w:rFonts w:ascii="Franklin Gothic Medium"/>
                <w:spacing w:val="-1"/>
              </w:rPr>
              <w:t>Contribution</w:t>
            </w:r>
          </w:p>
        </w:tc>
        <w:tc>
          <w:tcPr>
            <w:tcW w:w="1613" w:type="dxa"/>
            <w:tcBorders>
              <w:top w:val="nil"/>
              <w:left w:val="nil"/>
              <w:bottom w:val="nil"/>
              <w:right w:val="nil"/>
            </w:tcBorders>
            <w:shd w:val="clear" w:color="auto" w:fill="B8D9E8"/>
          </w:tcPr>
          <w:p w14:paraId="2D0107AE" w14:textId="77777777" w:rsidR="00C55273" w:rsidRDefault="00C5469A">
            <w:pPr>
              <w:pStyle w:val="TableParagraph"/>
              <w:spacing w:before="108"/>
              <w:ind w:left="112" w:right="360"/>
              <w:rPr>
                <w:rFonts w:ascii="Franklin Gothic Medium"/>
              </w:rPr>
            </w:pPr>
            <w:r>
              <w:rPr>
                <w:rFonts w:ascii="Franklin Gothic Medium"/>
              </w:rPr>
              <w:t>(A+B) Total</w:t>
            </w:r>
            <w:r>
              <w:rPr>
                <w:rFonts w:ascii="Franklin Gothic Medium"/>
                <w:spacing w:val="1"/>
              </w:rPr>
              <w:t xml:space="preserve"> </w:t>
            </w:r>
            <w:r>
              <w:rPr>
                <w:rFonts w:ascii="Franklin Gothic Medium"/>
              </w:rPr>
              <w:t>Project</w:t>
            </w:r>
            <w:r>
              <w:rPr>
                <w:rFonts w:ascii="Franklin Gothic Medium"/>
                <w:spacing w:val="-13"/>
              </w:rPr>
              <w:t xml:space="preserve"> </w:t>
            </w:r>
            <w:r>
              <w:rPr>
                <w:rFonts w:ascii="Franklin Gothic Medium"/>
              </w:rPr>
              <w:t>Cost</w:t>
            </w:r>
          </w:p>
        </w:tc>
      </w:tr>
      <w:tr w:rsidR="009277D5" w14:paraId="20CFB639" w14:textId="77777777" w:rsidTr="002A4880">
        <w:trPr>
          <w:trHeight w:val="1175"/>
        </w:trPr>
        <w:tc>
          <w:tcPr>
            <w:tcW w:w="2333" w:type="dxa"/>
          </w:tcPr>
          <w:p w14:paraId="0D18C1E7" w14:textId="77777777" w:rsidR="009277D5" w:rsidRDefault="009277D5" w:rsidP="009317D5">
            <w:pPr>
              <w:pStyle w:val="TableParagraph"/>
              <w:spacing w:before="91"/>
              <w:ind w:right="110"/>
              <w:rPr>
                <w:i/>
              </w:rPr>
            </w:pPr>
            <w:r>
              <w:t>COMS Engagement</w:t>
            </w:r>
            <w:r>
              <w:rPr>
                <w:spacing w:val="1"/>
              </w:rPr>
              <w:t xml:space="preserve"> </w:t>
            </w:r>
            <w:r>
              <w:t>Plan (required as a</w:t>
            </w:r>
            <w:r>
              <w:rPr>
                <w:spacing w:val="1"/>
              </w:rPr>
              <w:t xml:space="preserve"> </w:t>
            </w:r>
            <w:r>
              <w:t>condition</w:t>
            </w:r>
            <w:r>
              <w:rPr>
                <w:spacing w:val="-1"/>
              </w:rPr>
              <w:t xml:space="preserve"> </w:t>
            </w:r>
            <w:r>
              <w:t>of</w:t>
            </w:r>
            <w:r>
              <w:rPr>
                <w:spacing w:val="1"/>
              </w:rPr>
              <w:t xml:space="preserve"> </w:t>
            </w:r>
            <w:r>
              <w:t>COMS</w:t>
            </w:r>
            <w:r>
              <w:rPr>
                <w:spacing w:val="1"/>
              </w:rPr>
              <w:t xml:space="preserve"> </w:t>
            </w:r>
            <w:r>
              <w:t>funding)</w:t>
            </w:r>
            <w:r>
              <w:rPr>
                <w:spacing w:val="-1"/>
              </w:rPr>
              <w:t xml:space="preserve"> </w:t>
            </w:r>
          </w:p>
        </w:tc>
        <w:tc>
          <w:tcPr>
            <w:tcW w:w="2158" w:type="dxa"/>
          </w:tcPr>
          <w:p w14:paraId="09D373CB" w14:textId="77777777" w:rsidR="009277D5" w:rsidRDefault="009277D5" w:rsidP="009277D5">
            <w:pPr>
              <w:pStyle w:val="TableParagraph"/>
              <w:ind w:left="0"/>
              <w:rPr>
                <w:rFonts w:ascii="Franklin Gothic Demi"/>
                <w:b/>
              </w:rPr>
            </w:pPr>
          </w:p>
          <w:p w14:paraId="100DE10E" w14:textId="77777777" w:rsidR="009277D5" w:rsidRDefault="009277D5" w:rsidP="009277D5">
            <w:pPr>
              <w:pStyle w:val="TableParagraph"/>
              <w:spacing w:before="7"/>
              <w:ind w:left="0"/>
              <w:rPr>
                <w:rFonts w:ascii="Franklin Gothic Demi"/>
                <w:b/>
                <w:sz w:val="17"/>
              </w:rPr>
            </w:pPr>
          </w:p>
          <w:p w14:paraId="7F7F934C" w14:textId="77777777" w:rsidR="009277D5" w:rsidRDefault="009277D5" w:rsidP="009277D5">
            <w:pPr>
              <w:pStyle w:val="TableParagraph"/>
              <w:ind w:left="11"/>
              <w:jc w:val="center"/>
              <w:rPr>
                <w:rFonts w:ascii="MS Gothic" w:hAnsi="MS Gothic"/>
              </w:rPr>
            </w:pPr>
            <w:r>
              <w:rPr>
                <w:rFonts w:ascii="MS Gothic" w:eastAsia="MS Gothic" w:hAnsi="MS Gothic" w:hint="eastAsia"/>
                <w:sz w:val="24"/>
                <w:szCs w:val="24"/>
              </w:rPr>
              <w:t>☒</w:t>
            </w:r>
          </w:p>
        </w:tc>
        <w:tc>
          <w:tcPr>
            <w:tcW w:w="1532" w:type="dxa"/>
            <w:vAlign w:val="center"/>
          </w:tcPr>
          <w:p w14:paraId="5C42DA2C" w14:textId="77777777" w:rsidR="009277D5" w:rsidRPr="004D73FF" w:rsidRDefault="009277D5" w:rsidP="009277D5">
            <w:pPr>
              <w:pStyle w:val="TableParagraph"/>
              <w:ind w:left="0"/>
              <w:jc w:val="center"/>
              <w:rPr>
                <w:rFonts w:asciiTheme="minorHAnsi" w:hAnsiTheme="minorHAnsi" w:cstheme="minorHAnsi"/>
                <w:sz w:val="20"/>
              </w:rPr>
            </w:pPr>
          </w:p>
          <w:p w14:paraId="0BB8A4BA" w14:textId="44543CDB" w:rsidR="009277D5" w:rsidRPr="004D73FF" w:rsidRDefault="009277D5" w:rsidP="009277D5">
            <w:pPr>
              <w:pStyle w:val="TableParagraph"/>
              <w:ind w:left="0"/>
              <w:jc w:val="center"/>
              <w:rPr>
                <w:rFonts w:ascii="Times New Roman"/>
                <w:sz w:val="20"/>
              </w:rPr>
            </w:pPr>
            <w:r w:rsidRPr="002B669B">
              <w:rPr>
                <w:rFonts w:asciiTheme="minorHAnsi" w:hAnsiTheme="minorHAnsi" w:cstheme="minorHAnsi"/>
                <w:sz w:val="20"/>
                <w:highlight w:val="yellow"/>
              </w:rPr>
              <w:t>$</w:t>
            </w:r>
            <w:r w:rsidR="00A179FA" w:rsidRPr="002B669B">
              <w:rPr>
                <w:rFonts w:asciiTheme="minorHAnsi" w:hAnsiTheme="minorHAnsi" w:cstheme="minorHAnsi"/>
                <w:sz w:val="20"/>
                <w:highlight w:val="yellow"/>
              </w:rPr>
              <w:t>5,000</w:t>
            </w:r>
          </w:p>
        </w:tc>
        <w:tc>
          <w:tcPr>
            <w:tcW w:w="1710" w:type="dxa"/>
            <w:gridSpan w:val="2"/>
            <w:vAlign w:val="center"/>
          </w:tcPr>
          <w:p w14:paraId="459425C6" w14:textId="77777777" w:rsidR="009277D5" w:rsidRPr="004D73FF" w:rsidRDefault="009277D5" w:rsidP="009277D5">
            <w:pPr>
              <w:pStyle w:val="TableParagraph"/>
              <w:ind w:left="0"/>
              <w:jc w:val="center"/>
              <w:rPr>
                <w:rFonts w:asciiTheme="minorHAnsi" w:hAnsiTheme="minorHAnsi" w:cstheme="minorHAnsi"/>
                <w:sz w:val="20"/>
              </w:rPr>
            </w:pPr>
          </w:p>
          <w:p w14:paraId="5F79EB3A" w14:textId="77777777" w:rsidR="009277D5" w:rsidRPr="004D73FF" w:rsidRDefault="009277D5" w:rsidP="009277D5">
            <w:pPr>
              <w:pStyle w:val="TableParagraph"/>
              <w:ind w:left="0"/>
              <w:jc w:val="center"/>
              <w:rPr>
                <w:rFonts w:ascii="Times New Roman"/>
                <w:sz w:val="20"/>
              </w:rPr>
            </w:pPr>
            <w:r w:rsidRPr="004D73FF">
              <w:rPr>
                <w:rFonts w:asciiTheme="minorHAnsi" w:hAnsiTheme="minorHAnsi" w:cstheme="minorHAnsi"/>
                <w:sz w:val="20"/>
              </w:rPr>
              <w:t>$0</w:t>
            </w:r>
          </w:p>
        </w:tc>
        <w:tc>
          <w:tcPr>
            <w:tcW w:w="1613" w:type="dxa"/>
            <w:vAlign w:val="center"/>
          </w:tcPr>
          <w:p w14:paraId="63420927" w14:textId="77777777" w:rsidR="009277D5" w:rsidRPr="004D73FF" w:rsidRDefault="009277D5" w:rsidP="009277D5">
            <w:pPr>
              <w:pStyle w:val="TableParagraph"/>
              <w:ind w:left="0"/>
              <w:jc w:val="center"/>
              <w:rPr>
                <w:rFonts w:asciiTheme="minorHAnsi" w:hAnsiTheme="minorHAnsi" w:cstheme="minorHAnsi"/>
                <w:sz w:val="20"/>
              </w:rPr>
            </w:pPr>
          </w:p>
          <w:p w14:paraId="77660B62" w14:textId="6F6CDFF8" w:rsidR="009277D5" w:rsidRPr="004D73FF" w:rsidRDefault="009277D5" w:rsidP="009277D5">
            <w:pPr>
              <w:pStyle w:val="TableParagraph"/>
              <w:ind w:left="0"/>
              <w:jc w:val="center"/>
              <w:rPr>
                <w:rFonts w:ascii="Times New Roman"/>
                <w:sz w:val="20"/>
              </w:rPr>
            </w:pPr>
            <w:r w:rsidRPr="002B669B">
              <w:rPr>
                <w:rFonts w:asciiTheme="minorHAnsi" w:hAnsiTheme="minorHAnsi" w:cstheme="minorHAnsi"/>
                <w:sz w:val="20"/>
                <w:highlight w:val="yellow"/>
              </w:rPr>
              <w:t>$</w:t>
            </w:r>
            <w:r w:rsidR="00A179FA" w:rsidRPr="002B669B">
              <w:rPr>
                <w:rFonts w:asciiTheme="minorHAnsi" w:hAnsiTheme="minorHAnsi" w:cstheme="minorHAnsi"/>
                <w:sz w:val="20"/>
                <w:highlight w:val="yellow"/>
              </w:rPr>
              <w:t>5,000</w:t>
            </w:r>
          </w:p>
        </w:tc>
      </w:tr>
      <w:tr w:rsidR="009277D5" w14:paraId="19A66D7B" w14:textId="77777777">
        <w:trPr>
          <w:trHeight w:val="707"/>
        </w:trPr>
        <w:tc>
          <w:tcPr>
            <w:tcW w:w="6338" w:type="dxa"/>
            <w:gridSpan w:val="4"/>
            <w:tcBorders>
              <w:top w:val="nil"/>
              <w:left w:val="nil"/>
              <w:bottom w:val="nil"/>
              <w:right w:val="nil"/>
            </w:tcBorders>
            <w:shd w:val="clear" w:color="auto" w:fill="B8D9E8"/>
          </w:tcPr>
          <w:p w14:paraId="5B8E79DA" w14:textId="77777777" w:rsidR="009277D5" w:rsidRDefault="009277D5" w:rsidP="009277D5">
            <w:pPr>
              <w:pStyle w:val="TableParagraph"/>
              <w:spacing w:before="105"/>
              <w:ind w:left="115"/>
              <w:rPr>
                <w:rFonts w:ascii="Franklin Gothic Medium"/>
              </w:rPr>
            </w:pPr>
            <w:r>
              <w:rPr>
                <w:rFonts w:ascii="Franklin Gothic Medium"/>
              </w:rPr>
              <w:t>Deliverable</w:t>
            </w:r>
          </w:p>
        </w:tc>
        <w:tc>
          <w:tcPr>
            <w:tcW w:w="3008" w:type="dxa"/>
            <w:gridSpan w:val="2"/>
            <w:tcBorders>
              <w:top w:val="nil"/>
              <w:left w:val="nil"/>
              <w:bottom w:val="nil"/>
              <w:right w:val="nil"/>
            </w:tcBorders>
            <w:shd w:val="clear" w:color="auto" w:fill="B8D9E8"/>
          </w:tcPr>
          <w:p w14:paraId="03E59589" w14:textId="77777777" w:rsidR="009277D5" w:rsidRDefault="009277D5" w:rsidP="009277D5">
            <w:pPr>
              <w:pStyle w:val="TableParagraph"/>
              <w:spacing w:before="105"/>
              <w:ind w:left="113" w:right="118"/>
              <w:rPr>
                <w:rFonts w:ascii="Franklin Gothic Medium" w:hAnsi="Franklin Gothic Medium"/>
              </w:rPr>
            </w:pPr>
            <w:r>
              <w:rPr>
                <w:rFonts w:ascii="Franklin Gothic Medium" w:hAnsi="Franklin Gothic Medium"/>
              </w:rPr>
              <w:t>Mark “X” if deliverable will be</w:t>
            </w:r>
            <w:r>
              <w:rPr>
                <w:rFonts w:ascii="Franklin Gothic Medium" w:hAnsi="Franklin Gothic Medium"/>
                <w:spacing w:val="-52"/>
              </w:rPr>
              <w:t xml:space="preserve"> </w:t>
            </w:r>
            <w:r>
              <w:rPr>
                <w:rFonts w:ascii="Franklin Gothic Medium" w:hAnsi="Franklin Gothic Medium"/>
              </w:rPr>
              <w:t>done</w:t>
            </w:r>
            <w:r>
              <w:rPr>
                <w:rFonts w:ascii="Franklin Gothic Medium" w:hAnsi="Franklin Gothic Medium"/>
                <w:spacing w:val="-2"/>
              </w:rPr>
              <w:t xml:space="preserve"> </w:t>
            </w:r>
            <w:r>
              <w:rPr>
                <w:rFonts w:ascii="Franklin Gothic Medium" w:hAnsi="Franklin Gothic Medium"/>
              </w:rPr>
              <w:t>under</w:t>
            </w:r>
            <w:r>
              <w:rPr>
                <w:rFonts w:ascii="Franklin Gothic Medium" w:hAnsi="Franklin Gothic Medium"/>
                <w:spacing w:val="1"/>
              </w:rPr>
              <w:t xml:space="preserve"> </w:t>
            </w:r>
            <w:r>
              <w:rPr>
                <w:rFonts w:ascii="Franklin Gothic Medium" w:hAnsi="Franklin Gothic Medium"/>
              </w:rPr>
              <w:t>this</w:t>
            </w:r>
            <w:r>
              <w:rPr>
                <w:rFonts w:ascii="Franklin Gothic Medium" w:hAnsi="Franklin Gothic Medium"/>
                <w:spacing w:val="-2"/>
              </w:rPr>
              <w:t xml:space="preserve"> </w:t>
            </w:r>
            <w:r>
              <w:rPr>
                <w:rFonts w:ascii="Franklin Gothic Medium" w:hAnsi="Franklin Gothic Medium"/>
              </w:rPr>
              <w:t>task</w:t>
            </w:r>
          </w:p>
        </w:tc>
      </w:tr>
      <w:tr w:rsidR="009277D5" w14:paraId="40FB4F78" w14:textId="77777777">
        <w:trPr>
          <w:trHeight w:val="476"/>
        </w:trPr>
        <w:tc>
          <w:tcPr>
            <w:tcW w:w="6338" w:type="dxa"/>
            <w:gridSpan w:val="4"/>
          </w:tcPr>
          <w:p w14:paraId="20C2D0D1" w14:textId="01DF01EB" w:rsidR="009277D5" w:rsidRDefault="000E6EDD" w:rsidP="009277D5">
            <w:pPr>
              <w:pStyle w:val="TableParagraph"/>
              <w:spacing w:before="88"/>
            </w:pPr>
            <w:r>
              <w:t xml:space="preserve">Task 1:  </w:t>
            </w:r>
            <w:r w:rsidR="009277D5">
              <w:t>COMS</w:t>
            </w:r>
            <w:r w:rsidR="009277D5">
              <w:rPr>
                <w:spacing w:val="-3"/>
              </w:rPr>
              <w:t xml:space="preserve"> </w:t>
            </w:r>
            <w:r w:rsidR="009277D5">
              <w:t>Engagement</w:t>
            </w:r>
            <w:r w:rsidR="009277D5">
              <w:rPr>
                <w:spacing w:val="-3"/>
              </w:rPr>
              <w:t xml:space="preserve"> </w:t>
            </w:r>
            <w:r w:rsidR="009277D5">
              <w:t>Plan</w:t>
            </w:r>
            <w:r w:rsidR="009277D5">
              <w:rPr>
                <w:spacing w:val="-2"/>
              </w:rPr>
              <w:t xml:space="preserve"> </w:t>
            </w:r>
            <w:r w:rsidR="009277D5">
              <w:t>(required)</w:t>
            </w:r>
            <w:r>
              <w:t xml:space="preserve"> ($5K)</w:t>
            </w:r>
          </w:p>
        </w:tc>
        <w:tc>
          <w:tcPr>
            <w:tcW w:w="3008" w:type="dxa"/>
            <w:gridSpan w:val="2"/>
          </w:tcPr>
          <w:p w14:paraId="6CD1A030" w14:textId="77777777" w:rsidR="009277D5" w:rsidRDefault="009277D5" w:rsidP="009277D5">
            <w:pPr>
              <w:pStyle w:val="TableParagraph"/>
              <w:spacing w:before="88"/>
              <w:ind w:left="10"/>
              <w:jc w:val="center"/>
              <w:rPr>
                <w:rFonts w:ascii="Segoe UI Symbol" w:hAnsi="Segoe UI Symbol"/>
              </w:rPr>
            </w:pPr>
            <w:r>
              <w:rPr>
                <w:rFonts w:ascii="MS Gothic" w:eastAsia="MS Gothic" w:hAnsi="MS Gothic" w:hint="eastAsia"/>
                <w:sz w:val="24"/>
                <w:szCs w:val="24"/>
              </w:rPr>
              <w:t>☒</w:t>
            </w:r>
          </w:p>
        </w:tc>
      </w:tr>
      <w:tr w:rsidR="009277D5" w14:paraId="69F1B1B4" w14:textId="77777777">
        <w:trPr>
          <w:trHeight w:val="484"/>
        </w:trPr>
        <w:tc>
          <w:tcPr>
            <w:tcW w:w="6338" w:type="dxa"/>
            <w:gridSpan w:val="4"/>
          </w:tcPr>
          <w:p w14:paraId="04247627" w14:textId="77777777" w:rsidR="009277D5" w:rsidRDefault="009277D5" w:rsidP="009277D5">
            <w:pPr>
              <w:pStyle w:val="TableParagraph"/>
              <w:spacing w:before="95"/>
            </w:pPr>
            <w:r>
              <w:t>Combined</w:t>
            </w:r>
            <w:r>
              <w:rPr>
                <w:spacing w:val="-2"/>
              </w:rPr>
              <w:t xml:space="preserve"> </w:t>
            </w:r>
            <w:r>
              <w:t>COMS</w:t>
            </w:r>
            <w:r>
              <w:rPr>
                <w:spacing w:val="-2"/>
              </w:rPr>
              <w:t xml:space="preserve"> </w:t>
            </w:r>
            <w:r>
              <w:t>Engagement</w:t>
            </w:r>
            <w:r>
              <w:rPr>
                <w:spacing w:val="-3"/>
              </w:rPr>
              <w:t xml:space="preserve"> </w:t>
            </w:r>
            <w:r>
              <w:t>and</w:t>
            </w:r>
            <w:r>
              <w:rPr>
                <w:spacing w:val="-4"/>
              </w:rPr>
              <w:t xml:space="preserve"> </w:t>
            </w:r>
            <w:r>
              <w:t>Business</w:t>
            </w:r>
            <w:r>
              <w:rPr>
                <w:spacing w:val="-2"/>
              </w:rPr>
              <w:t xml:space="preserve"> </w:t>
            </w:r>
            <w:r>
              <w:t>Plan</w:t>
            </w:r>
          </w:p>
        </w:tc>
        <w:tc>
          <w:tcPr>
            <w:tcW w:w="3008" w:type="dxa"/>
            <w:gridSpan w:val="2"/>
          </w:tcPr>
          <w:p w14:paraId="05D57B8E" w14:textId="77777777" w:rsidR="009277D5" w:rsidRDefault="009277D5" w:rsidP="009277D5">
            <w:pPr>
              <w:pStyle w:val="TableParagraph"/>
              <w:spacing w:before="96"/>
              <w:ind w:left="10"/>
              <w:jc w:val="center"/>
              <w:rPr>
                <w:rFonts w:ascii="Segoe UI Symbol" w:hAnsi="Segoe UI Symbol"/>
              </w:rPr>
            </w:pPr>
            <w:r>
              <w:rPr>
                <w:rFonts w:ascii="MS Gothic" w:eastAsia="MS Gothic" w:hAnsi="MS Gothic" w:hint="eastAsia"/>
                <w:sz w:val="24"/>
                <w:szCs w:val="24"/>
              </w:rPr>
              <w:t>☒</w:t>
            </w:r>
          </w:p>
        </w:tc>
      </w:tr>
      <w:tr w:rsidR="009277D5" w14:paraId="705A02AB" w14:textId="77777777">
        <w:trPr>
          <w:trHeight w:val="476"/>
        </w:trPr>
        <w:tc>
          <w:tcPr>
            <w:tcW w:w="6338" w:type="dxa"/>
            <w:gridSpan w:val="4"/>
          </w:tcPr>
          <w:p w14:paraId="783B2C4A" w14:textId="77777777" w:rsidR="009277D5" w:rsidRDefault="009277D5" w:rsidP="009277D5">
            <w:pPr>
              <w:pStyle w:val="TableParagraph"/>
              <w:spacing w:before="95"/>
            </w:pPr>
            <w:r>
              <w:t>Other:</w:t>
            </w:r>
            <w:r>
              <w:rPr>
                <w:spacing w:val="-2"/>
              </w:rPr>
              <w:t xml:space="preserve"> </w:t>
            </w:r>
            <w:r>
              <w:t>{Insert</w:t>
            </w:r>
            <w:r>
              <w:rPr>
                <w:spacing w:val="-3"/>
              </w:rPr>
              <w:t xml:space="preserve"> </w:t>
            </w:r>
            <w:r>
              <w:t>additional</w:t>
            </w:r>
            <w:r>
              <w:rPr>
                <w:spacing w:val="-4"/>
              </w:rPr>
              <w:t xml:space="preserve"> </w:t>
            </w:r>
            <w:r>
              <w:t>details}</w:t>
            </w:r>
          </w:p>
        </w:tc>
        <w:tc>
          <w:tcPr>
            <w:tcW w:w="3008" w:type="dxa"/>
            <w:gridSpan w:val="2"/>
          </w:tcPr>
          <w:p w14:paraId="111F144A" w14:textId="77777777" w:rsidR="009277D5" w:rsidRDefault="009277D5" w:rsidP="009277D5">
            <w:pPr>
              <w:pStyle w:val="TableParagraph"/>
              <w:spacing w:before="96"/>
              <w:ind w:left="10"/>
              <w:jc w:val="center"/>
              <w:rPr>
                <w:rFonts w:ascii="Segoe UI Symbol" w:hAnsi="Segoe UI Symbol"/>
              </w:rPr>
            </w:pPr>
            <w:r>
              <w:rPr>
                <w:rFonts w:ascii="Segoe UI Symbol" w:hAnsi="Segoe UI Symbol"/>
              </w:rPr>
              <w:t>☐</w:t>
            </w:r>
          </w:p>
        </w:tc>
      </w:tr>
      <w:tr w:rsidR="009277D5" w14:paraId="58DF3850" w14:textId="77777777">
        <w:trPr>
          <w:trHeight w:val="664"/>
        </w:trPr>
        <w:tc>
          <w:tcPr>
            <w:tcW w:w="9346" w:type="dxa"/>
            <w:gridSpan w:val="6"/>
            <w:tcBorders>
              <w:top w:val="nil"/>
              <w:left w:val="nil"/>
              <w:bottom w:val="nil"/>
              <w:right w:val="nil"/>
            </w:tcBorders>
            <w:shd w:val="clear" w:color="auto" w:fill="B8D9E8"/>
          </w:tcPr>
          <w:p w14:paraId="48254545" w14:textId="77777777" w:rsidR="009277D5" w:rsidRDefault="009277D5" w:rsidP="009277D5">
            <w:pPr>
              <w:pStyle w:val="TableParagraph"/>
              <w:spacing w:before="103"/>
              <w:ind w:left="115"/>
              <w:rPr>
                <w:rFonts w:ascii="Franklin Gothic Medium"/>
              </w:rPr>
            </w:pPr>
            <w:r>
              <w:rPr>
                <w:rFonts w:ascii="Franklin Gothic Medium"/>
              </w:rPr>
              <w:t>Custom</w:t>
            </w:r>
            <w:r>
              <w:rPr>
                <w:rFonts w:ascii="Franklin Gothic Medium"/>
                <w:spacing w:val="-5"/>
              </w:rPr>
              <w:t xml:space="preserve"> </w:t>
            </w:r>
            <w:r>
              <w:rPr>
                <w:rFonts w:ascii="Franklin Gothic Medium"/>
              </w:rPr>
              <w:t>Scope</w:t>
            </w:r>
            <w:r>
              <w:rPr>
                <w:rFonts w:ascii="Franklin Gothic Medium"/>
                <w:spacing w:val="-2"/>
              </w:rPr>
              <w:t xml:space="preserve"> </w:t>
            </w:r>
            <w:r>
              <w:rPr>
                <w:rFonts w:ascii="Franklin Gothic Medium"/>
              </w:rPr>
              <w:t>Elements</w:t>
            </w:r>
          </w:p>
        </w:tc>
      </w:tr>
      <w:tr w:rsidR="009277D5" w14:paraId="01AAA208" w14:textId="77777777">
        <w:trPr>
          <w:trHeight w:val="1631"/>
        </w:trPr>
        <w:tc>
          <w:tcPr>
            <w:tcW w:w="9346" w:type="dxa"/>
            <w:gridSpan w:val="6"/>
            <w:tcBorders>
              <w:top w:val="nil"/>
            </w:tcBorders>
          </w:tcPr>
          <w:p w14:paraId="06804383" w14:textId="547140CA" w:rsidR="009277D5" w:rsidRPr="005E73DC" w:rsidRDefault="007E347D">
            <w:pPr>
              <w:pStyle w:val="TableParagraph"/>
              <w:numPr>
                <w:ilvl w:val="0"/>
                <w:numId w:val="45"/>
              </w:numPr>
              <w:spacing w:before="170"/>
              <w:rPr>
                <w:rFonts w:asciiTheme="minorHAnsi" w:hAnsiTheme="minorHAnsi" w:cstheme="minorHAnsi"/>
              </w:rPr>
            </w:pPr>
            <w:r w:rsidRPr="004A6198">
              <w:rPr>
                <w:rFonts w:asciiTheme="minorHAnsi" w:hAnsiTheme="minorHAnsi" w:cstheme="minorHAnsi"/>
                <w:b/>
              </w:rPr>
              <w:t>Complete a Comprehensive State Business Plan.</w:t>
            </w:r>
            <w:r w:rsidRPr="004A6198">
              <w:rPr>
                <w:rFonts w:asciiTheme="minorHAnsi" w:hAnsiTheme="minorHAnsi" w:cstheme="minorHAnsi"/>
                <w:bCs/>
              </w:rPr>
              <w:t xml:space="preserve">  Complete a State Business Plan for delivery to FEMA Region III.  The comprehensive Business Plan will be a single deliverable for both the Community Outreach and Mitigation Strategies (COMS) Engagement Plan and PM Business Plan. The comprehensive plan will advance the NFIP/CRS and Risk MAP programs in West Virginia.</w:t>
            </w:r>
            <w:r w:rsidR="004A6198" w:rsidRPr="004A6198">
              <w:rPr>
                <w:rFonts w:asciiTheme="minorHAnsi" w:hAnsiTheme="minorHAnsi" w:cstheme="minorHAnsi"/>
                <w:bCs/>
              </w:rPr>
              <w:t xml:space="preserve">  The</w:t>
            </w:r>
            <w:r w:rsidR="005E73DC" w:rsidRPr="004A6198">
              <w:rPr>
                <w:rFonts w:asciiTheme="minorHAnsi" w:hAnsiTheme="minorHAnsi" w:cstheme="minorHAnsi"/>
                <w:bCs/>
              </w:rPr>
              <w:t xml:space="preserve"> COMS Engagement</w:t>
            </w:r>
            <w:r w:rsidR="004A6198" w:rsidRPr="004A6198">
              <w:rPr>
                <w:rFonts w:asciiTheme="minorHAnsi" w:hAnsiTheme="minorHAnsi" w:cstheme="minorHAnsi"/>
                <w:bCs/>
              </w:rPr>
              <w:t xml:space="preserve"> and Business</w:t>
            </w:r>
            <w:r w:rsidR="005E73DC" w:rsidRPr="004A6198">
              <w:rPr>
                <w:rFonts w:asciiTheme="minorHAnsi" w:hAnsiTheme="minorHAnsi" w:cstheme="minorHAnsi"/>
                <w:bCs/>
              </w:rPr>
              <w:t xml:space="preserve"> Plan will adhere to the guiding principles detailed in Appendix C of the </w:t>
            </w:r>
            <w:hyperlink r:id="rId21" w:history="1">
              <w:r w:rsidR="005E73DC" w:rsidRPr="004A6198">
                <w:rPr>
                  <w:rStyle w:val="Hyperlink"/>
                  <w:rFonts w:asciiTheme="minorHAnsi" w:hAnsiTheme="minorHAnsi" w:cstheme="minorHAnsi"/>
                </w:rPr>
                <w:t>NOFO FY23 CTP Program</w:t>
              </w:r>
            </w:hyperlink>
            <w:r w:rsidR="005E73DC" w:rsidRPr="004A6198">
              <w:rPr>
                <w:rFonts w:asciiTheme="minorHAnsi" w:hAnsiTheme="minorHAnsi" w:cstheme="minorHAnsi"/>
                <w:bCs/>
              </w:rPr>
              <w:t>.</w:t>
            </w:r>
          </w:p>
        </w:tc>
      </w:tr>
    </w:tbl>
    <w:p w14:paraId="0A16AB2E" w14:textId="77777777" w:rsidR="00C55273" w:rsidRDefault="00C55273">
      <w:pPr>
        <w:sectPr w:rsidR="00C55273">
          <w:pgSz w:w="12240" w:h="15840"/>
          <w:pgMar w:top="1340" w:right="1040" w:bottom="1040" w:left="440" w:header="720" w:footer="858" w:gutter="0"/>
          <w:cols w:space="720"/>
        </w:sectPr>
      </w:pPr>
    </w:p>
    <w:p w14:paraId="22B1C5E1" w14:textId="77777777" w:rsidR="00C55273" w:rsidRDefault="00C55273">
      <w:pPr>
        <w:pStyle w:val="BodyText"/>
        <w:spacing w:before="4"/>
        <w:rPr>
          <w:rFonts w:ascii="Franklin Gothic Demi"/>
          <w:b/>
          <w:sz w:val="20"/>
        </w:rPr>
      </w:pPr>
    </w:p>
    <w:p w14:paraId="1900FBC2" w14:textId="77777777" w:rsidR="00C55273" w:rsidRDefault="00C55273">
      <w:pPr>
        <w:pStyle w:val="BodyText"/>
        <w:spacing w:before="4"/>
        <w:rPr>
          <w:rFonts w:ascii="Franklin Gothic Demi"/>
          <w:b/>
          <w:sz w:val="20"/>
        </w:rPr>
      </w:pPr>
      <w:bookmarkStart w:id="12" w:name="Task_2_–_Strategic_Planning_for_Communit"/>
      <w:bookmarkEnd w:id="12"/>
    </w:p>
    <w:p w14:paraId="55C70074" w14:textId="77777777" w:rsidR="00C55273" w:rsidRDefault="00C5469A">
      <w:pPr>
        <w:pStyle w:val="Heading3"/>
      </w:pPr>
      <w:bookmarkStart w:id="13" w:name="Task_4_–_Mitigation_Support"/>
      <w:bookmarkEnd w:id="13"/>
      <w:r>
        <w:rPr>
          <w:color w:val="005287"/>
        </w:rPr>
        <w:t>Task</w:t>
      </w:r>
      <w:r>
        <w:rPr>
          <w:color w:val="005287"/>
          <w:spacing w:val="-4"/>
        </w:rPr>
        <w:t xml:space="preserve"> </w:t>
      </w:r>
      <w:r>
        <w:rPr>
          <w:color w:val="005287"/>
        </w:rPr>
        <w:t>4</w:t>
      </w:r>
      <w:r>
        <w:rPr>
          <w:color w:val="005287"/>
          <w:spacing w:val="-3"/>
        </w:rPr>
        <w:t xml:space="preserve"> </w:t>
      </w:r>
      <w:r>
        <w:rPr>
          <w:color w:val="005287"/>
        </w:rPr>
        <w:t>–</w:t>
      </w:r>
      <w:r>
        <w:rPr>
          <w:color w:val="005287"/>
          <w:spacing w:val="-3"/>
        </w:rPr>
        <w:t xml:space="preserve"> </w:t>
      </w:r>
      <w:r>
        <w:rPr>
          <w:color w:val="005287"/>
        </w:rPr>
        <w:t>Mitigation</w:t>
      </w:r>
      <w:r>
        <w:rPr>
          <w:color w:val="005287"/>
          <w:spacing w:val="-3"/>
        </w:rPr>
        <w:t xml:space="preserve"> </w:t>
      </w:r>
      <w:r>
        <w:rPr>
          <w:color w:val="005287"/>
        </w:rPr>
        <w:t>Support</w:t>
      </w:r>
    </w:p>
    <w:p w14:paraId="4E694276" w14:textId="77777777" w:rsidR="00C55273" w:rsidRDefault="00C55273">
      <w:pPr>
        <w:pStyle w:val="BodyText"/>
        <w:spacing w:before="8"/>
        <w:rPr>
          <w:sz w:val="16"/>
        </w:rPr>
      </w:pPr>
    </w:p>
    <w:p w14:paraId="372782A2" w14:textId="77777777" w:rsidR="00C55273" w:rsidRDefault="00C5469A">
      <w:pPr>
        <w:pStyle w:val="Heading4"/>
      </w:pPr>
      <w:bookmarkStart w:id="14" w:name="_bookmark9"/>
      <w:bookmarkEnd w:id="14"/>
      <w:r>
        <w:t>Table</w:t>
      </w:r>
      <w:r>
        <w:rPr>
          <w:spacing w:val="-3"/>
        </w:rPr>
        <w:t xml:space="preserve"> </w:t>
      </w:r>
      <w:r>
        <w:t>6.</w:t>
      </w:r>
      <w:r>
        <w:rPr>
          <w:spacing w:val="-2"/>
        </w:rPr>
        <w:t xml:space="preserve"> </w:t>
      </w:r>
      <w:r>
        <w:t>Task</w:t>
      </w:r>
      <w:r>
        <w:rPr>
          <w:spacing w:val="-5"/>
        </w:rPr>
        <w:t xml:space="preserve"> </w:t>
      </w:r>
      <w:r>
        <w:t>4</w:t>
      </w:r>
      <w:r>
        <w:rPr>
          <w:spacing w:val="-2"/>
        </w:rPr>
        <w:t xml:space="preserve"> </w:t>
      </w:r>
      <w:r>
        <w:t>–</w:t>
      </w:r>
      <w:r>
        <w:rPr>
          <w:spacing w:val="-1"/>
        </w:rPr>
        <w:t xml:space="preserve"> </w:t>
      </w:r>
      <w:r>
        <w:t>Mitigation</w:t>
      </w:r>
      <w:r>
        <w:rPr>
          <w:spacing w:val="-1"/>
        </w:rPr>
        <w:t xml:space="preserve"> </w:t>
      </w:r>
      <w:r>
        <w:t>Support</w:t>
      </w:r>
    </w:p>
    <w:p w14:paraId="01CB4B8F" w14:textId="77777777" w:rsidR="00C55273" w:rsidRDefault="00C55273">
      <w:pPr>
        <w:pStyle w:val="BodyText"/>
        <w:spacing w:before="10"/>
        <w:rPr>
          <w:rFonts w:ascii="Franklin Gothic Demi"/>
          <w:b/>
          <w:sz w:val="15"/>
        </w:rPr>
      </w:pPr>
    </w:p>
    <w:tbl>
      <w:tblPr>
        <w:tblW w:w="0" w:type="auto"/>
        <w:tblInd w:w="1015"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3"/>
        <w:gridCol w:w="2160"/>
        <w:gridCol w:w="1529"/>
        <w:gridCol w:w="315"/>
        <w:gridCol w:w="1395"/>
        <w:gridCol w:w="1616"/>
      </w:tblGrid>
      <w:tr w:rsidR="00C55273" w14:paraId="00BEAC79" w14:textId="77777777">
        <w:trPr>
          <w:trHeight w:val="957"/>
        </w:trPr>
        <w:tc>
          <w:tcPr>
            <w:tcW w:w="2333" w:type="dxa"/>
            <w:tcBorders>
              <w:top w:val="nil"/>
              <w:left w:val="nil"/>
              <w:bottom w:val="nil"/>
              <w:right w:val="nil"/>
            </w:tcBorders>
            <w:shd w:val="clear" w:color="auto" w:fill="B8D9E8"/>
          </w:tcPr>
          <w:p w14:paraId="6F1E6418" w14:textId="77777777" w:rsidR="00C55273" w:rsidRDefault="00C5469A">
            <w:pPr>
              <w:pStyle w:val="TableParagraph"/>
              <w:spacing w:before="105"/>
              <w:ind w:left="115"/>
              <w:rPr>
                <w:rFonts w:ascii="Franklin Gothic Medium"/>
              </w:rPr>
            </w:pPr>
            <w:r>
              <w:rPr>
                <w:rFonts w:ascii="Franklin Gothic Medium"/>
              </w:rPr>
              <w:t>COMS</w:t>
            </w:r>
            <w:r>
              <w:rPr>
                <w:rFonts w:ascii="Franklin Gothic Medium"/>
                <w:spacing w:val="-1"/>
              </w:rPr>
              <w:t xml:space="preserve"> </w:t>
            </w:r>
            <w:r>
              <w:rPr>
                <w:rFonts w:ascii="Franklin Gothic Medium"/>
              </w:rPr>
              <w:t>Task</w:t>
            </w:r>
          </w:p>
        </w:tc>
        <w:tc>
          <w:tcPr>
            <w:tcW w:w="2160" w:type="dxa"/>
            <w:tcBorders>
              <w:top w:val="nil"/>
              <w:left w:val="nil"/>
              <w:bottom w:val="nil"/>
              <w:right w:val="nil"/>
            </w:tcBorders>
            <w:shd w:val="clear" w:color="auto" w:fill="B8D9E8"/>
          </w:tcPr>
          <w:p w14:paraId="7BF2E0EE" w14:textId="77777777" w:rsidR="00C55273" w:rsidRDefault="00C5469A">
            <w:pPr>
              <w:pStyle w:val="TableParagraph"/>
              <w:spacing w:before="105"/>
              <w:ind w:left="115" w:right="185"/>
              <w:rPr>
                <w:rFonts w:ascii="Franklin Gothic Medium" w:hAnsi="Franklin Gothic Medium"/>
              </w:rPr>
            </w:pPr>
            <w:r>
              <w:rPr>
                <w:rFonts w:ascii="Franklin Gothic Medium" w:hAnsi="Franklin Gothic Medium"/>
              </w:rPr>
              <w:t>Mark “X” if task will</w:t>
            </w:r>
            <w:r>
              <w:rPr>
                <w:rFonts w:ascii="Franklin Gothic Medium" w:hAnsi="Franklin Gothic Medium"/>
                <w:spacing w:val="-52"/>
              </w:rPr>
              <w:t xml:space="preserve"> </w:t>
            </w:r>
            <w:r>
              <w:rPr>
                <w:rFonts w:ascii="Franklin Gothic Medium" w:hAnsi="Franklin Gothic Medium"/>
              </w:rPr>
              <w:t>be done under this</w:t>
            </w:r>
            <w:r>
              <w:rPr>
                <w:rFonts w:ascii="Franklin Gothic Medium" w:hAnsi="Franklin Gothic Medium"/>
                <w:spacing w:val="1"/>
              </w:rPr>
              <w:t xml:space="preserve"> </w:t>
            </w:r>
            <w:r>
              <w:rPr>
                <w:rFonts w:ascii="Franklin Gothic Medium" w:hAnsi="Franklin Gothic Medium"/>
              </w:rPr>
              <w:t>SOW</w:t>
            </w:r>
          </w:p>
        </w:tc>
        <w:tc>
          <w:tcPr>
            <w:tcW w:w="1529" w:type="dxa"/>
            <w:tcBorders>
              <w:top w:val="nil"/>
              <w:left w:val="nil"/>
              <w:bottom w:val="nil"/>
              <w:right w:val="nil"/>
            </w:tcBorders>
            <w:shd w:val="clear" w:color="auto" w:fill="B8D9E8"/>
          </w:tcPr>
          <w:p w14:paraId="2FAC171A" w14:textId="77777777" w:rsidR="00C55273" w:rsidRDefault="00C5469A">
            <w:pPr>
              <w:pStyle w:val="TableParagraph"/>
              <w:spacing w:before="105"/>
              <w:ind w:left="115" w:right="248"/>
              <w:rPr>
                <w:rFonts w:ascii="Franklin Gothic Medium"/>
              </w:rPr>
            </w:pPr>
            <w:r>
              <w:rPr>
                <w:rFonts w:ascii="Franklin Gothic Medium"/>
              </w:rPr>
              <w:t>(A) FEMA</w:t>
            </w:r>
            <w:r>
              <w:rPr>
                <w:rFonts w:ascii="Franklin Gothic Medium"/>
                <w:spacing w:val="1"/>
              </w:rPr>
              <w:t xml:space="preserve"> </w:t>
            </w:r>
            <w:r>
              <w:rPr>
                <w:rFonts w:ascii="Franklin Gothic Medium"/>
                <w:spacing w:val="-1"/>
              </w:rPr>
              <w:t>Contribution</w:t>
            </w:r>
          </w:p>
        </w:tc>
        <w:tc>
          <w:tcPr>
            <w:tcW w:w="1710" w:type="dxa"/>
            <w:gridSpan w:val="2"/>
            <w:tcBorders>
              <w:top w:val="nil"/>
              <w:left w:val="nil"/>
              <w:bottom w:val="nil"/>
              <w:right w:val="nil"/>
            </w:tcBorders>
            <w:shd w:val="clear" w:color="auto" w:fill="B8D9E8"/>
          </w:tcPr>
          <w:p w14:paraId="77FF1809" w14:textId="77777777" w:rsidR="00C55273" w:rsidRDefault="00C5469A">
            <w:pPr>
              <w:pStyle w:val="TableParagraph"/>
              <w:spacing w:before="105"/>
              <w:ind w:left="114" w:right="430"/>
              <w:rPr>
                <w:rFonts w:ascii="Franklin Gothic Medium"/>
              </w:rPr>
            </w:pPr>
            <w:r>
              <w:rPr>
                <w:rFonts w:ascii="Franklin Gothic Medium"/>
              </w:rPr>
              <w:t>(B) Partner</w:t>
            </w:r>
            <w:r>
              <w:rPr>
                <w:rFonts w:ascii="Franklin Gothic Medium"/>
                <w:spacing w:val="1"/>
              </w:rPr>
              <w:t xml:space="preserve"> </w:t>
            </w:r>
            <w:r>
              <w:rPr>
                <w:rFonts w:ascii="Franklin Gothic Medium"/>
                <w:spacing w:val="-1"/>
              </w:rPr>
              <w:t>Contribution</w:t>
            </w:r>
          </w:p>
        </w:tc>
        <w:tc>
          <w:tcPr>
            <w:tcW w:w="1616" w:type="dxa"/>
            <w:tcBorders>
              <w:top w:val="nil"/>
              <w:left w:val="nil"/>
              <w:bottom w:val="nil"/>
              <w:right w:val="nil"/>
            </w:tcBorders>
            <w:shd w:val="clear" w:color="auto" w:fill="B8D9E8"/>
          </w:tcPr>
          <w:p w14:paraId="1049F813" w14:textId="77777777" w:rsidR="00C55273" w:rsidRDefault="00C5469A">
            <w:pPr>
              <w:pStyle w:val="TableParagraph"/>
              <w:spacing w:before="105"/>
              <w:ind w:left="113" w:right="362"/>
              <w:rPr>
                <w:rFonts w:ascii="Franklin Gothic Medium"/>
              </w:rPr>
            </w:pPr>
            <w:r>
              <w:rPr>
                <w:rFonts w:ascii="Franklin Gothic Medium"/>
              </w:rPr>
              <w:t>(A+B) Total</w:t>
            </w:r>
            <w:r>
              <w:rPr>
                <w:rFonts w:ascii="Franklin Gothic Medium"/>
                <w:spacing w:val="1"/>
              </w:rPr>
              <w:t xml:space="preserve"> </w:t>
            </w:r>
            <w:r>
              <w:rPr>
                <w:rFonts w:ascii="Franklin Gothic Medium"/>
              </w:rPr>
              <w:t>Project</w:t>
            </w:r>
            <w:r>
              <w:rPr>
                <w:rFonts w:ascii="Franklin Gothic Medium"/>
                <w:spacing w:val="-13"/>
              </w:rPr>
              <w:t xml:space="preserve"> </w:t>
            </w:r>
            <w:r>
              <w:rPr>
                <w:rFonts w:ascii="Franklin Gothic Medium"/>
              </w:rPr>
              <w:t>Cost</w:t>
            </w:r>
          </w:p>
        </w:tc>
      </w:tr>
      <w:tr w:rsidR="009277D5" w14:paraId="5A358719" w14:textId="77777777" w:rsidTr="002A4880">
        <w:trPr>
          <w:trHeight w:val="676"/>
        </w:trPr>
        <w:tc>
          <w:tcPr>
            <w:tcW w:w="2333" w:type="dxa"/>
          </w:tcPr>
          <w:p w14:paraId="2DEB60F2" w14:textId="77777777" w:rsidR="009277D5" w:rsidRDefault="009317D5" w:rsidP="009277D5">
            <w:pPr>
              <w:pStyle w:val="TableParagraph"/>
              <w:spacing w:before="88"/>
            </w:pPr>
            <w:r>
              <w:br/>
            </w:r>
            <w:r w:rsidR="009277D5">
              <w:t>Mitigation</w:t>
            </w:r>
            <w:r w:rsidR="009277D5">
              <w:rPr>
                <w:spacing w:val="-3"/>
              </w:rPr>
              <w:t xml:space="preserve"> </w:t>
            </w:r>
            <w:r w:rsidR="009277D5">
              <w:t>Support</w:t>
            </w:r>
          </w:p>
          <w:p w14:paraId="39F2E63A" w14:textId="77777777" w:rsidR="009277D5" w:rsidRDefault="009277D5" w:rsidP="009277D5">
            <w:pPr>
              <w:pStyle w:val="TableParagraph"/>
              <w:rPr>
                <w:i/>
              </w:rPr>
            </w:pPr>
          </w:p>
        </w:tc>
        <w:tc>
          <w:tcPr>
            <w:tcW w:w="2160" w:type="dxa"/>
            <w:vAlign w:val="center"/>
          </w:tcPr>
          <w:p w14:paraId="36771AE5" w14:textId="77777777" w:rsidR="009277D5" w:rsidRDefault="009277D5" w:rsidP="009277D5">
            <w:pPr>
              <w:pStyle w:val="TableParagraph"/>
              <w:spacing w:before="175"/>
              <w:ind w:left="0"/>
              <w:jc w:val="center"/>
              <w:rPr>
                <w:rFonts w:ascii="MS Gothic" w:hAnsi="MS Gothic"/>
              </w:rPr>
            </w:pPr>
            <w:r>
              <w:rPr>
                <w:rFonts w:ascii="MS Gothic" w:eastAsia="MS Gothic" w:hAnsi="MS Gothic" w:hint="eastAsia"/>
                <w:sz w:val="24"/>
                <w:szCs w:val="24"/>
              </w:rPr>
              <w:t>☒</w:t>
            </w:r>
          </w:p>
        </w:tc>
        <w:tc>
          <w:tcPr>
            <w:tcW w:w="1529" w:type="dxa"/>
            <w:vAlign w:val="center"/>
          </w:tcPr>
          <w:p w14:paraId="124FA0DB" w14:textId="2CF2BA8F" w:rsidR="009277D5" w:rsidRPr="004D73FF" w:rsidRDefault="009277D5" w:rsidP="009277D5">
            <w:pPr>
              <w:pStyle w:val="TableParagraph"/>
              <w:ind w:left="0"/>
              <w:jc w:val="center"/>
              <w:rPr>
                <w:rFonts w:ascii="Times New Roman"/>
                <w:sz w:val="20"/>
              </w:rPr>
            </w:pPr>
            <w:r w:rsidRPr="002F27D5">
              <w:rPr>
                <w:rFonts w:asciiTheme="minorHAnsi" w:hAnsiTheme="minorHAnsi" w:cstheme="minorHAnsi"/>
                <w:sz w:val="20"/>
                <w:highlight w:val="yellow"/>
              </w:rPr>
              <w:t>$</w:t>
            </w:r>
            <w:r w:rsidR="00A179FA">
              <w:rPr>
                <w:rFonts w:asciiTheme="minorHAnsi" w:hAnsiTheme="minorHAnsi" w:cstheme="minorHAnsi"/>
                <w:sz w:val="20"/>
                <w:highlight w:val="yellow"/>
              </w:rPr>
              <w:t>157</w:t>
            </w:r>
            <w:r w:rsidRPr="002F27D5">
              <w:rPr>
                <w:rFonts w:asciiTheme="minorHAnsi" w:hAnsiTheme="minorHAnsi" w:cstheme="minorHAnsi"/>
                <w:sz w:val="20"/>
                <w:highlight w:val="yellow"/>
              </w:rPr>
              <w:t>,000</w:t>
            </w:r>
          </w:p>
        </w:tc>
        <w:tc>
          <w:tcPr>
            <w:tcW w:w="1710" w:type="dxa"/>
            <w:gridSpan w:val="2"/>
            <w:vAlign w:val="center"/>
          </w:tcPr>
          <w:p w14:paraId="13DAA6FC" w14:textId="77777777" w:rsidR="009277D5" w:rsidRPr="004D73FF" w:rsidRDefault="002F27D5" w:rsidP="009277D5">
            <w:pPr>
              <w:pStyle w:val="TableParagraph"/>
              <w:ind w:left="0"/>
              <w:jc w:val="center"/>
              <w:rPr>
                <w:rFonts w:ascii="Times New Roman"/>
                <w:sz w:val="20"/>
              </w:rPr>
            </w:pPr>
            <w:r>
              <w:rPr>
                <w:rFonts w:ascii="Times New Roman"/>
                <w:sz w:val="20"/>
              </w:rPr>
              <w:t>$0</w:t>
            </w:r>
          </w:p>
        </w:tc>
        <w:tc>
          <w:tcPr>
            <w:tcW w:w="1616" w:type="dxa"/>
            <w:vAlign w:val="center"/>
          </w:tcPr>
          <w:p w14:paraId="4644D894" w14:textId="261BA9E4" w:rsidR="009277D5" w:rsidRPr="004D73FF" w:rsidRDefault="009277D5" w:rsidP="009277D5">
            <w:pPr>
              <w:pStyle w:val="TableParagraph"/>
              <w:ind w:left="0"/>
              <w:jc w:val="center"/>
              <w:rPr>
                <w:rFonts w:ascii="Times New Roman"/>
                <w:sz w:val="20"/>
              </w:rPr>
            </w:pPr>
            <w:r w:rsidRPr="002F27D5">
              <w:rPr>
                <w:rFonts w:asciiTheme="minorHAnsi" w:hAnsiTheme="minorHAnsi" w:cstheme="minorHAnsi"/>
                <w:sz w:val="20"/>
                <w:highlight w:val="yellow"/>
              </w:rPr>
              <w:t>$</w:t>
            </w:r>
            <w:r w:rsidR="00A179FA">
              <w:rPr>
                <w:rFonts w:asciiTheme="minorHAnsi" w:hAnsiTheme="minorHAnsi" w:cstheme="minorHAnsi"/>
                <w:sz w:val="20"/>
                <w:highlight w:val="yellow"/>
              </w:rPr>
              <w:t>157</w:t>
            </w:r>
            <w:r w:rsidRPr="002F27D5">
              <w:rPr>
                <w:rFonts w:asciiTheme="minorHAnsi" w:hAnsiTheme="minorHAnsi" w:cstheme="minorHAnsi"/>
                <w:sz w:val="20"/>
                <w:highlight w:val="yellow"/>
              </w:rPr>
              <w:t>,000</w:t>
            </w:r>
          </w:p>
        </w:tc>
      </w:tr>
      <w:tr w:rsidR="00C55273" w14:paraId="1F7A25E8" w14:textId="77777777">
        <w:trPr>
          <w:trHeight w:val="705"/>
        </w:trPr>
        <w:tc>
          <w:tcPr>
            <w:tcW w:w="6337" w:type="dxa"/>
            <w:gridSpan w:val="4"/>
            <w:tcBorders>
              <w:top w:val="nil"/>
              <w:left w:val="nil"/>
              <w:bottom w:val="nil"/>
              <w:right w:val="nil"/>
            </w:tcBorders>
            <w:shd w:val="clear" w:color="auto" w:fill="B8D9E8"/>
          </w:tcPr>
          <w:p w14:paraId="528CA20C" w14:textId="77777777" w:rsidR="00C55273" w:rsidRDefault="00C5469A">
            <w:pPr>
              <w:pStyle w:val="TableParagraph"/>
              <w:spacing w:before="103"/>
              <w:ind w:left="115"/>
              <w:rPr>
                <w:rFonts w:ascii="Franklin Gothic Medium"/>
              </w:rPr>
            </w:pPr>
            <w:r>
              <w:rPr>
                <w:rFonts w:ascii="Franklin Gothic Medium"/>
              </w:rPr>
              <w:t>Deliverable</w:t>
            </w:r>
          </w:p>
        </w:tc>
        <w:tc>
          <w:tcPr>
            <w:tcW w:w="3011" w:type="dxa"/>
            <w:gridSpan w:val="2"/>
            <w:tcBorders>
              <w:top w:val="nil"/>
              <w:left w:val="nil"/>
              <w:bottom w:val="nil"/>
              <w:right w:val="nil"/>
            </w:tcBorders>
            <w:shd w:val="clear" w:color="auto" w:fill="B8D9E8"/>
          </w:tcPr>
          <w:p w14:paraId="783189A3" w14:textId="77777777" w:rsidR="00C55273" w:rsidRDefault="00C5469A">
            <w:pPr>
              <w:pStyle w:val="TableParagraph"/>
              <w:spacing w:before="103"/>
              <w:ind w:left="114" w:right="120"/>
              <w:rPr>
                <w:rFonts w:ascii="Franklin Gothic Medium" w:hAnsi="Franklin Gothic Medium"/>
              </w:rPr>
            </w:pPr>
            <w:r>
              <w:rPr>
                <w:rFonts w:ascii="Franklin Gothic Medium" w:hAnsi="Franklin Gothic Medium"/>
              </w:rPr>
              <w:t>Mark “X” if deliverable will be</w:t>
            </w:r>
            <w:r>
              <w:rPr>
                <w:rFonts w:ascii="Franklin Gothic Medium" w:hAnsi="Franklin Gothic Medium"/>
                <w:spacing w:val="-52"/>
              </w:rPr>
              <w:t xml:space="preserve"> </w:t>
            </w:r>
            <w:r>
              <w:rPr>
                <w:rFonts w:ascii="Franklin Gothic Medium" w:hAnsi="Franklin Gothic Medium"/>
              </w:rPr>
              <w:t>done</w:t>
            </w:r>
            <w:r>
              <w:rPr>
                <w:rFonts w:ascii="Franklin Gothic Medium" w:hAnsi="Franklin Gothic Medium"/>
                <w:spacing w:val="-2"/>
              </w:rPr>
              <w:t xml:space="preserve"> </w:t>
            </w:r>
            <w:r>
              <w:rPr>
                <w:rFonts w:ascii="Franklin Gothic Medium" w:hAnsi="Franklin Gothic Medium"/>
              </w:rPr>
              <w:t>under</w:t>
            </w:r>
            <w:r>
              <w:rPr>
                <w:rFonts w:ascii="Franklin Gothic Medium" w:hAnsi="Franklin Gothic Medium"/>
                <w:spacing w:val="1"/>
              </w:rPr>
              <w:t xml:space="preserve"> </w:t>
            </w:r>
            <w:r>
              <w:rPr>
                <w:rFonts w:ascii="Franklin Gothic Medium" w:hAnsi="Franklin Gothic Medium"/>
              </w:rPr>
              <w:t>this</w:t>
            </w:r>
            <w:r>
              <w:rPr>
                <w:rFonts w:ascii="Franklin Gothic Medium" w:hAnsi="Franklin Gothic Medium"/>
                <w:spacing w:val="-2"/>
              </w:rPr>
              <w:t xml:space="preserve"> </w:t>
            </w:r>
            <w:r>
              <w:rPr>
                <w:rFonts w:ascii="Franklin Gothic Medium" w:hAnsi="Franklin Gothic Medium"/>
              </w:rPr>
              <w:t>task</w:t>
            </w:r>
          </w:p>
        </w:tc>
      </w:tr>
      <w:tr w:rsidR="00C55273" w14:paraId="3554066F" w14:textId="77777777">
        <w:trPr>
          <w:trHeight w:val="933"/>
        </w:trPr>
        <w:tc>
          <w:tcPr>
            <w:tcW w:w="6337" w:type="dxa"/>
            <w:gridSpan w:val="4"/>
          </w:tcPr>
          <w:p w14:paraId="2C0CFA24" w14:textId="77777777" w:rsidR="00C55273" w:rsidRDefault="00C5469A">
            <w:pPr>
              <w:pStyle w:val="TableParagraph"/>
              <w:spacing w:before="88"/>
              <w:ind w:right="269"/>
            </w:pPr>
            <w:r>
              <w:t>Action Identification and Advancement Strategy (i.e., a summary</w:t>
            </w:r>
            <w:r>
              <w:rPr>
                <w:spacing w:val="-52"/>
              </w:rPr>
              <w:t xml:space="preserve"> </w:t>
            </w:r>
            <w:r>
              <w:t>of the partners’ approach to encourage mitigation action by</w:t>
            </w:r>
            <w:r>
              <w:rPr>
                <w:spacing w:val="1"/>
              </w:rPr>
              <w:t xml:space="preserve"> </w:t>
            </w:r>
            <w:r>
              <w:t>community)</w:t>
            </w:r>
          </w:p>
        </w:tc>
        <w:tc>
          <w:tcPr>
            <w:tcW w:w="3011" w:type="dxa"/>
            <w:gridSpan w:val="2"/>
          </w:tcPr>
          <w:p w14:paraId="08E50E26" w14:textId="77777777" w:rsidR="00C55273" w:rsidRDefault="00C55273">
            <w:pPr>
              <w:pStyle w:val="TableParagraph"/>
              <w:spacing w:before="10"/>
              <w:ind w:left="0"/>
              <w:rPr>
                <w:rFonts w:ascii="Franklin Gothic Demi"/>
                <w:b/>
                <w:sz w:val="27"/>
              </w:rPr>
            </w:pPr>
          </w:p>
          <w:p w14:paraId="565C7DD4" w14:textId="77777777" w:rsidR="00C55273" w:rsidRDefault="00C5469A">
            <w:pPr>
              <w:pStyle w:val="TableParagraph"/>
              <w:ind w:left="9"/>
              <w:jc w:val="center"/>
              <w:rPr>
                <w:rFonts w:ascii="Segoe UI Symbol" w:hAnsi="Segoe UI Symbol"/>
              </w:rPr>
            </w:pPr>
            <w:r>
              <w:rPr>
                <w:rFonts w:ascii="Segoe UI Symbol" w:hAnsi="Segoe UI Symbol"/>
              </w:rPr>
              <w:t>☐</w:t>
            </w:r>
          </w:p>
        </w:tc>
      </w:tr>
      <w:tr w:rsidR="00C55273" w14:paraId="05CB872E" w14:textId="77777777">
        <w:trPr>
          <w:trHeight w:val="690"/>
        </w:trPr>
        <w:tc>
          <w:tcPr>
            <w:tcW w:w="6337" w:type="dxa"/>
            <w:gridSpan w:val="4"/>
          </w:tcPr>
          <w:p w14:paraId="738790AF" w14:textId="77777777" w:rsidR="00C55273" w:rsidRDefault="00C5469A">
            <w:pPr>
              <w:pStyle w:val="TableParagraph"/>
              <w:spacing w:before="95"/>
              <w:ind w:right="177"/>
            </w:pPr>
            <w:r>
              <w:t>Quarterly projections indicating the potential collection of Actions</w:t>
            </w:r>
            <w:r>
              <w:rPr>
                <w:spacing w:val="-52"/>
              </w:rPr>
              <w:t xml:space="preserve"> </w:t>
            </w:r>
            <w:r>
              <w:t>Identified</w:t>
            </w:r>
            <w:r>
              <w:rPr>
                <w:spacing w:val="-3"/>
              </w:rPr>
              <w:t xml:space="preserve"> </w:t>
            </w:r>
            <w:r>
              <w:t>and</w:t>
            </w:r>
            <w:r>
              <w:rPr>
                <w:spacing w:val="1"/>
              </w:rPr>
              <w:t xml:space="preserve"> </w:t>
            </w:r>
            <w:r>
              <w:t>Advanced</w:t>
            </w:r>
            <w:r>
              <w:rPr>
                <w:spacing w:val="1"/>
              </w:rPr>
              <w:t xml:space="preserve"> </w:t>
            </w:r>
            <w:r>
              <w:t>Strategy</w:t>
            </w:r>
          </w:p>
        </w:tc>
        <w:tc>
          <w:tcPr>
            <w:tcW w:w="3011" w:type="dxa"/>
            <w:gridSpan w:val="2"/>
          </w:tcPr>
          <w:p w14:paraId="32C68AE7" w14:textId="77777777" w:rsidR="00C55273" w:rsidRDefault="00C5469A">
            <w:pPr>
              <w:pStyle w:val="TableParagraph"/>
              <w:spacing w:before="199"/>
              <w:ind w:left="9"/>
              <w:jc w:val="center"/>
              <w:rPr>
                <w:rFonts w:ascii="Segoe UI Symbol" w:hAnsi="Segoe UI Symbol"/>
              </w:rPr>
            </w:pPr>
            <w:r>
              <w:rPr>
                <w:rFonts w:ascii="Segoe UI Symbol" w:hAnsi="Segoe UI Symbol"/>
              </w:rPr>
              <w:t>☐</w:t>
            </w:r>
          </w:p>
        </w:tc>
      </w:tr>
      <w:tr w:rsidR="00C55273" w14:paraId="243F1A2E" w14:textId="77777777">
        <w:trPr>
          <w:trHeight w:val="690"/>
        </w:trPr>
        <w:tc>
          <w:tcPr>
            <w:tcW w:w="6337" w:type="dxa"/>
            <w:gridSpan w:val="4"/>
          </w:tcPr>
          <w:p w14:paraId="6C0D9938" w14:textId="77777777" w:rsidR="00C55273" w:rsidRDefault="00C5469A">
            <w:pPr>
              <w:pStyle w:val="TableParagraph"/>
              <w:spacing w:before="98"/>
              <w:ind w:right="219"/>
            </w:pPr>
            <w:r>
              <w:t>Summary of new Actions Advanced or status updates on existing</w:t>
            </w:r>
            <w:r>
              <w:rPr>
                <w:spacing w:val="-52"/>
              </w:rPr>
              <w:t xml:space="preserve"> </w:t>
            </w:r>
            <w:r>
              <w:t>Actions</w:t>
            </w:r>
            <w:r>
              <w:rPr>
                <w:spacing w:val="-1"/>
              </w:rPr>
              <w:t xml:space="preserve"> </w:t>
            </w:r>
            <w:r>
              <w:t>Advanced</w:t>
            </w:r>
            <w:r>
              <w:rPr>
                <w:spacing w:val="-2"/>
              </w:rPr>
              <w:t xml:space="preserve"> </w:t>
            </w:r>
            <w:r>
              <w:t>through</w:t>
            </w:r>
            <w:r>
              <w:rPr>
                <w:spacing w:val="-3"/>
              </w:rPr>
              <w:t xml:space="preserve"> </w:t>
            </w:r>
            <w:r>
              <w:t>this coordination</w:t>
            </w:r>
          </w:p>
        </w:tc>
        <w:tc>
          <w:tcPr>
            <w:tcW w:w="3011" w:type="dxa"/>
            <w:gridSpan w:val="2"/>
          </w:tcPr>
          <w:p w14:paraId="60BBEB4F" w14:textId="77777777" w:rsidR="00C55273" w:rsidRDefault="002F27D5">
            <w:pPr>
              <w:pStyle w:val="TableParagraph"/>
              <w:spacing w:before="201"/>
              <w:ind w:left="9"/>
              <w:jc w:val="center"/>
              <w:rPr>
                <w:rFonts w:ascii="Segoe UI Symbol" w:hAnsi="Segoe UI Symbol"/>
              </w:rPr>
            </w:pPr>
            <w:r>
              <w:rPr>
                <w:rFonts w:ascii="MS Gothic" w:eastAsia="MS Gothic" w:hAnsi="MS Gothic" w:hint="eastAsia"/>
                <w:sz w:val="24"/>
                <w:szCs w:val="24"/>
              </w:rPr>
              <w:t>☒</w:t>
            </w:r>
          </w:p>
        </w:tc>
      </w:tr>
      <w:tr w:rsidR="000E6EDD" w14:paraId="492A9E88" w14:textId="77777777">
        <w:trPr>
          <w:trHeight w:val="479"/>
        </w:trPr>
        <w:tc>
          <w:tcPr>
            <w:tcW w:w="6337" w:type="dxa"/>
            <w:gridSpan w:val="4"/>
          </w:tcPr>
          <w:p w14:paraId="7D92D7B3" w14:textId="746DD2C3" w:rsidR="000E6EDD" w:rsidRPr="00EF22D6" w:rsidRDefault="000E6EDD">
            <w:pPr>
              <w:pStyle w:val="TableParagraph"/>
              <w:spacing w:before="98"/>
              <w:rPr>
                <w:highlight w:val="yellow"/>
              </w:rPr>
            </w:pPr>
            <w:r w:rsidRPr="000E6EDD">
              <w:t xml:space="preserve">Other Task </w:t>
            </w:r>
            <w:r>
              <w:t>2</w:t>
            </w:r>
            <w:r w:rsidRPr="000E6EDD">
              <w:t xml:space="preserve">:  </w:t>
            </w:r>
            <w:r w:rsidRPr="000E6EDD">
              <w:t xml:space="preserve">Create a climate of understanding and ownership of the WV Flood Tool in support of the Risk MAP flood risk study process among stakeholders. </w:t>
            </w:r>
            <w:r>
              <w:t>($25K)</w:t>
            </w:r>
            <w:r w:rsidRPr="000E6EDD">
              <w:t xml:space="preserve"> </w:t>
            </w:r>
          </w:p>
        </w:tc>
        <w:tc>
          <w:tcPr>
            <w:tcW w:w="3011" w:type="dxa"/>
            <w:gridSpan w:val="2"/>
          </w:tcPr>
          <w:p w14:paraId="0569DC07" w14:textId="5357D09B" w:rsidR="000E6EDD" w:rsidRDefault="000E6EDD">
            <w:pPr>
              <w:pStyle w:val="TableParagraph"/>
              <w:spacing w:before="98"/>
              <w:ind w:left="9"/>
              <w:jc w:val="center"/>
              <w:rPr>
                <w:rFonts w:ascii="MS Gothic" w:eastAsia="MS Gothic" w:hAnsi="MS Gothic" w:hint="eastAsia"/>
                <w:sz w:val="24"/>
                <w:szCs w:val="24"/>
              </w:rPr>
            </w:pPr>
            <w:r>
              <w:rPr>
                <w:rFonts w:ascii="MS Gothic" w:eastAsia="MS Gothic" w:hAnsi="MS Gothic" w:hint="eastAsia"/>
                <w:sz w:val="24"/>
                <w:szCs w:val="24"/>
              </w:rPr>
              <w:t>☒</w:t>
            </w:r>
          </w:p>
        </w:tc>
      </w:tr>
      <w:tr w:rsidR="00C55273" w14:paraId="6A9ED616" w14:textId="77777777">
        <w:trPr>
          <w:trHeight w:val="479"/>
        </w:trPr>
        <w:tc>
          <w:tcPr>
            <w:tcW w:w="6337" w:type="dxa"/>
            <w:gridSpan w:val="4"/>
          </w:tcPr>
          <w:p w14:paraId="23DC2071" w14:textId="27EEF28B" w:rsidR="00C55273" w:rsidRDefault="000E6EDD">
            <w:pPr>
              <w:pStyle w:val="TableParagraph"/>
              <w:spacing w:before="98"/>
            </w:pPr>
            <w:r w:rsidRPr="000E6EDD">
              <w:t xml:space="preserve">Other Task </w:t>
            </w:r>
            <w:r>
              <w:t>3</w:t>
            </w:r>
            <w:r w:rsidRPr="000E6EDD">
              <w:t xml:space="preserve">:  Organize and Train Substantial Improvement / Substantial Damage Teams for Flood Disasters </w:t>
            </w:r>
            <w:r>
              <w:t>($</w:t>
            </w:r>
            <w:r>
              <w:t>15</w:t>
            </w:r>
            <w:r>
              <w:t>K)</w:t>
            </w:r>
          </w:p>
        </w:tc>
        <w:tc>
          <w:tcPr>
            <w:tcW w:w="3011" w:type="dxa"/>
            <w:gridSpan w:val="2"/>
          </w:tcPr>
          <w:p w14:paraId="4ED55EB3" w14:textId="77777777" w:rsidR="00C55273" w:rsidRDefault="00F842FA">
            <w:pPr>
              <w:pStyle w:val="TableParagraph"/>
              <w:spacing w:before="98"/>
              <w:ind w:left="9"/>
              <w:jc w:val="center"/>
              <w:rPr>
                <w:rFonts w:ascii="Segoe UI Symbol" w:hAnsi="Segoe UI Symbol"/>
              </w:rPr>
            </w:pPr>
            <w:r>
              <w:rPr>
                <w:rFonts w:ascii="MS Gothic" w:eastAsia="MS Gothic" w:hAnsi="MS Gothic" w:hint="eastAsia"/>
                <w:sz w:val="24"/>
                <w:szCs w:val="24"/>
              </w:rPr>
              <w:t>☒</w:t>
            </w:r>
          </w:p>
        </w:tc>
      </w:tr>
      <w:tr w:rsidR="00F842FA" w14:paraId="42D042A8" w14:textId="77777777">
        <w:trPr>
          <w:trHeight w:val="479"/>
        </w:trPr>
        <w:tc>
          <w:tcPr>
            <w:tcW w:w="6337" w:type="dxa"/>
            <w:gridSpan w:val="4"/>
          </w:tcPr>
          <w:p w14:paraId="6A87FAC2" w14:textId="7EF7C751" w:rsidR="00F842FA" w:rsidRPr="00F842FA" w:rsidRDefault="000E6EDD">
            <w:pPr>
              <w:pStyle w:val="TableParagraph"/>
              <w:spacing w:before="98"/>
            </w:pPr>
            <w:r w:rsidRPr="000E6EDD">
              <w:t xml:space="preserve">Other Task </w:t>
            </w:r>
            <w:r>
              <w:t>4</w:t>
            </w:r>
            <w:r w:rsidRPr="000E6EDD">
              <w:t>:  Engage the Floodplain Management Community to Submit NFIP Repetitive Loss (RL) AW-501 Worksheets and FMA Grant Applications</w:t>
            </w:r>
            <w:r>
              <w:t>.</w:t>
            </w:r>
            <w:r w:rsidRPr="000E6EDD">
              <w:t xml:space="preserve"> </w:t>
            </w:r>
            <w:r>
              <w:t>($</w:t>
            </w:r>
            <w:r>
              <w:t>10</w:t>
            </w:r>
            <w:r>
              <w:t>K)</w:t>
            </w:r>
          </w:p>
        </w:tc>
        <w:tc>
          <w:tcPr>
            <w:tcW w:w="3011" w:type="dxa"/>
            <w:gridSpan w:val="2"/>
          </w:tcPr>
          <w:p w14:paraId="7DABCC79" w14:textId="77777777" w:rsidR="00F842FA" w:rsidRDefault="00F842FA">
            <w:pPr>
              <w:pStyle w:val="TableParagraph"/>
              <w:spacing w:before="98"/>
              <w:ind w:left="9"/>
              <w:jc w:val="center"/>
              <w:rPr>
                <w:rFonts w:ascii="Segoe UI Symbol" w:hAnsi="Segoe UI Symbol"/>
              </w:rPr>
            </w:pPr>
            <w:r>
              <w:rPr>
                <w:rFonts w:ascii="MS Gothic" w:eastAsia="MS Gothic" w:hAnsi="MS Gothic" w:hint="eastAsia"/>
                <w:sz w:val="24"/>
                <w:szCs w:val="24"/>
              </w:rPr>
              <w:t>☒</w:t>
            </w:r>
          </w:p>
        </w:tc>
      </w:tr>
      <w:tr w:rsidR="000E6EDD" w14:paraId="465E9954" w14:textId="77777777">
        <w:trPr>
          <w:trHeight w:val="479"/>
        </w:trPr>
        <w:tc>
          <w:tcPr>
            <w:tcW w:w="6337" w:type="dxa"/>
            <w:gridSpan w:val="4"/>
          </w:tcPr>
          <w:p w14:paraId="48104910" w14:textId="121DD7F3" w:rsidR="000E6EDD" w:rsidRPr="000E6EDD" w:rsidRDefault="000E6EDD" w:rsidP="000E6EDD">
            <w:pPr>
              <w:pStyle w:val="TableParagraph"/>
              <w:spacing w:before="98"/>
            </w:pPr>
            <w:r w:rsidRPr="000E6EDD">
              <w:t xml:space="preserve">Other Task </w:t>
            </w:r>
            <w:r>
              <w:t>5</w:t>
            </w:r>
            <w:r w:rsidRPr="000E6EDD">
              <w:t>: Organize and Publish Resource Toolkit of Floodplain Management and Mitigation Documents</w:t>
            </w:r>
            <w:r>
              <w:t>.</w:t>
            </w:r>
            <w:r w:rsidRPr="000E6EDD">
              <w:t xml:space="preserve"> </w:t>
            </w:r>
            <w:r>
              <w:t>($</w:t>
            </w:r>
            <w:r>
              <w:t>7</w:t>
            </w:r>
            <w:r>
              <w:t>K)</w:t>
            </w:r>
          </w:p>
        </w:tc>
        <w:tc>
          <w:tcPr>
            <w:tcW w:w="3011" w:type="dxa"/>
            <w:gridSpan w:val="2"/>
          </w:tcPr>
          <w:p w14:paraId="33CFCFAB" w14:textId="203A2D26" w:rsidR="000E6EDD" w:rsidRDefault="000E6EDD" w:rsidP="000E6EDD">
            <w:pPr>
              <w:pStyle w:val="TableParagraph"/>
              <w:spacing w:before="98"/>
              <w:ind w:left="9"/>
              <w:jc w:val="center"/>
              <w:rPr>
                <w:rFonts w:ascii="MS Gothic" w:eastAsia="MS Gothic" w:hAnsi="MS Gothic" w:hint="eastAsia"/>
                <w:sz w:val="24"/>
                <w:szCs w:val="24"/>
              </w:rPr>
            </w:pPr>
            <w:r>
              <w:rPr>
                <w:rFonts w:ascii="MS Gothic" w:eastAsia="MS Gothic" w:hAnsi="MS Gothic" w:hint="eastAsia"/>
                <w:sz w:val="24"/>
                <w:szCs w:val="24"/>
              </w:rPr>
              <w:t>☒</w:t>
            </w:r>
          </w:p>
        </w:tc>
      </w:tr>
      <w:tr w:rsidR="000E6EDD" w14:paraId="123C8705" w14:textId="77777777">
        <w:trPr>
          <w:trHeight w:val="479"/>
        </w:trPr>
        <w:tc>
          <w:tcPr>
            <w:tcW w:w="6337" w:type="dxa"/>
            <w:gridSpan w:val="4"/>
          </w:tcPr>
          <w:p w14:paraId="694524D0" w14:textId="3D829E9D" w:rsidR="000E6EDD" w:rsidRPr="000E6EDD" w:rsidRDefault="000E6EDD" w:rsidP="000E6EDD">
            <w:pPr>
              <w:pStyle w:val="TableParagraph"/>
              <w:spacing w:before="98"/>
            </w:pPr>
            <w:r w:rsidRPr="000E6EDD">
              <w:t xml:space="preserve">Other Task </w:t>
            </w:r>
            <w:r>
              <w:t>6</w:t>
            </w:r>
            <w:r w:rsidRPr="000E6EDD">
              <w:t>:  Document Mitigation Status of Statewide Flood-Prone Structures</w:t>
            </w:r>
            <w:r>
              <w:t>.</w:t>
            </w:r>
            <w:r w:rsidRPr="000E6EDD">
              <w:t xml:space="preserve"> </w:t>
            </w:r>
            <w:r>
              <w:t>($1</w:t>
            </w:r>
            <w:r>
              <w:t>1</w:t>
            </w:r>
            <w:r>
              <w:t>K)</w:t>
            </w:r>
          </w:p>
        </w:tc>
        <w:tc>
          <w:tcPr>
            <w:tcW w:w="3011" w:type="dxa"/>
            <w:gridSpan w:val="2"/>
          </w:tcPr>
          <w:p w14:paraId="1CA21CEE" w14:textId="4C142CAC" w:rsidR="000E6EDD" w:rsidRDefault="000E6EDD" w:rsidP="000E6EDD">
            <w:pPr>
              <w:pStyle w:val="TableParagraph"/>
              <w:spacing w:before="98"/>
              <w:ind w:left="9"/>
              <w:jc w:val="center"/>
              <w:rPr>
                <w:rFonts w:ascii="MS Gothic" w:eastAsia="MS Gothic" w:hAnsi="MS Gothic" w:hint="eastAsia"/>
                <w:sz w:val="24"/>
                <w:szCs w:val="24"/>
              </w:rPr>
            </w:pPr>
            <w:r>
              <w:rPr>
                <w:rFonts w:ascii="MS Gothic" w:eastAsia="MS Gothic" w:hAnsi="MS Gothic" w:hint="eastAsia"/>
                <w:sz w:val="24"/>
                <w:szCs w:val="24"/>
              </w:rPr>
              <w:t>☒</w:t>
            </w:r>
          </w:p>
        </w:tc>
      </w:tr>
      <w:tr w:rsidR="000E6EDD" w14:paraId="46AA1857" w14:textId="77777777">
        <w:trPr>
          <w:trHeight w:val="479"/>
        </w:trPr>
        <w:tc>
          <w:tcPr>
            <w:tcW w:w="6337" w:type="dxa"/>
            <w:gridSpan w:val="4"/>
          </w:tcPr>
          <w:p w14:paraId="33DD0167" w14:textId="5DE23958" w:rsidR="000E6EDD" w:rsidRPr="000E6EDD" w:rsidRDefault="000E6EDD" w:rsidP="000E6EDD">
            <w:pPr>
              <w:pStyle w:val="TableParagraph"/>
              <w:spacing w:before="98"/>
            </w:pPr>
            <w:r w:rsidRPr="000E6EDD">
              <w:t xml:space="preserve">Other Task </w:t>
            </w:r>
            <w:r>
              <w:t>A</w:t>
            </w:r>
            <w:r w:rsidRPr="000E6EDD">
              <w:t>:</w:t>
            </w:r>
            <w:r w:rsidR="004F5DA2">
              <w:t xml:space="preserve">  </w:t>
            </w:r>
            <w:r w:rsidRPr="000E6EDD">
              <w:t>Provide Global Outreach Services for the WV Flood Tool</w:t>
            </w:r>
            <w:r>
              <w:t xml:space="preserve">.  </w:t>
            </w:r>
            <w:r>
              <w:t>($</w:t>
            </w:r>
            <w:r>
              <w:t>110</w:t>
            </w:r>
            <w:r>
              <w:t>K)</w:t>
            </w:r>
          </w:p>
        </w:tc>
        <w:tc>
          <w:tcPr>
            <w:tcW w:w="3011" w:type="dxa"/>
            <w:gridSpan w:val="2"/>
          </w:tcPr>
          <w:p w14:paraId="408B9A45" w14:textId="679E52DE" w:rsidR="000E6EDD" w:rsidRDefault="000E6EDD" w:rsidP="000E6EDD">
            <w:pPr>
              <w:pStyle w:val="TableParagraph"/>
              <w:spacing w:before="98"/>
              <w:ind w:left="9"/>
              <w:jc w:val="center"/>
              <w:rPr>
                <w:rFonts w:ascii="MS Gothic" w:eastAsia="MS Gothic" w:hAnsi="MS Gothic" w:hint="eastAsia"/>
                <w:sz w:val="24"/>
                <w:szCs w:val="24"/>
              </w:rPr>
            </w:pPr>
            <w:r>
              <w:rPr>
                <w:rFonts w:ascii="MS Gothic" w:eastAsia="MS Gothic" w:hAnsi="MS Gothic" w:hint="eastAsia"/>
                <w:sz w:val="24"/>
                <w:szCs w:val="24"/>
              </w:rPr>
              <w:t>☒</w:t>
            </w:r>
          </w:p>
        </w:tc>
      </w:tr>
      <w:tr w:rsidR="000E6EDD" w14:paraId="7BDDCC20" w14:textId="77777777">
        <w:trPr>
          <w:trHeight w:val="479"/>
        </w:trPr>
        <w:tc>
          <w:tcPr>
            <w:tcW w:w="6337" w:type="dxa"/>
            <w:gridSpan w:val="4"/>
          </w:tcPr>
          <w:p w14:paraId="76F4FD8A" w14:textId="6AE7D1A2" w:rsidR="000E6EDD" w:rsidRPr="000E6EDD" w:rsidRDefault="000E6EDD" w:rsidP="000E6EDD">
            <w:pPr>
              <w:pStyle w:val="TableParagraph"/>
              <w:spacing w:before="98"/>
            </w:pPr>
            <w:r w:rsidRPr="000E6EDD">
              <w:t xml:space="preserve">Other Task </w:t>
            </w:r>
            <w:r>
              <w:t>B</w:t>
            </w:r>
            <w:r w:rsidRPr="000E6EDD">
              <w:t>:</w:t>
            </w:r>
            <w:r w:rsidR="004F5DA2">
              <w:t xml:space="preserve">  </w:t>
            </w:r>
            <w:r w:rsidR="004F5DA2" w:rsidRPr="004F5DA2">
              <w:t>Deliver Technical Support Services for LiDAR LOMAs</w:t>
            </w:r>
            <w:r>
              <w:t>.</w:t>
            </w:r>
            <w:r w:rsidRPr="000E6EDD">
              <w:t xml:space="preserve"> </w:t>
            </w:r>
            <w:r>
              <w:t>($</w:t>
            </w:r>
            <w:r w:rsidR="004F5DA2">
              <w:t>6</w:t>
            </w:r>
            <w:r>
              <w:t>K)</w:t>
            </w:r>
          </w:p>
        </w:tc>
        <w:tc>
          <w:tcPr>
            <w:tcW w:w="3011" w:type="dxa"/>
            <w:gridSpan w:val="2"/>
          </w:tcPr>
          <w:p w14:paraId="2FAF8714" w14:textId="3E0EA97E" w:rsidR="000E6EDD" w:rsidRDefault="000E6EDD" w:rsidP="000E6EDD">
            <w:pPr>
              <w:pStyle w:val="TableParagraph"/>
              <w:spacing w:before="98"/>
              <w:ind w:left="9"/>
              <w:jc w:val="center"/>
              <w:rPr>
                <w:rFonts w:ascii="MS Gothic" w:eastAsia="MS Gothic" w:hAnsi="MS Gothic" w:hint="eastAsia"/>
                <w:sz w:val="24"/>
                <w:szCs w:val="24"/>
              </w:rPr>
            </w:pPr>
            <w:r>
              <w:rPr>
                <w:rFonts w:ascii="MS Gothic" w:eastAsia="MS Gothic" w:hAnsi="MS Gothic" w:hint="eastAsia"/>
                <w:sz w:val="24"/>
                <w:szCs w:val="24"/>
              </w:rPr>
              <w:t>☒</w:t>
            </w:r>
          </w:p>
        </w:tc>
      </w:tr>
      <w:tr w:rsidR="000E6EDD" w14:paraId="696AF458" w14:textId="77777777">
        <w:trPr>
          <w:trHeight w:val="479"/>
        </w:trPr>
        <w:tc>
          <w:tcPr>
            <w:tcW w:w="6337" w:type="dxa"/>
            <w:gridSpan w:val="4"/>
          </w:tcPr>
          <w:p w14:paraId="429A46FC" w14:textId="0591AEFB" w:rsidR="000E6EDD" w:rsidRPr="000E6EDD" w:rsidRDefault="000E6EDD" w:rsidP="000E6EDD">
            <w:pPr>
              <w:pStyle w:val="TableParagraph"/>
              <w:spacing w:before="98"/>
            </w:pPr>
            <w:r w:rsidRPr="000E6EDD">
              <w:t xml:space="preserve">Other Task </w:t>
            </w:r>
            <w:r>
              <w:t>C</w:t>
            </w:r>
            <w:r w:rsidRPr="000E6EDD">
              <w:t xml:space="preserve">:  </w:t>
            </w:r>
            <w:r w:rsidR="004F5DA2" w:rsidRPr="004F5DA2">
              <w:t>Perform Building Cluster Analysis for CNMS Risk MAP Discovery of Potential Approximate A Zones for Upgrade to Zone AE Detailed Mapping</w:t>
            </w:r>
            <w:r w:rsidR="004F5DA2">
              <w:t xml:space="preserve">. </w:t>
            </w:r>
            <w:r>
              <w:t>($</w:t>
            </w:r>
            <w:r w:rsidR="004F5DA2">
              <w:t>5</w:t>
            </w:r>
            <w:r>
              <w:t>K)</w:t>
            </w:r>
          </w:p>
        </w:tc>
        <w:tc>
          <w:tcPr>
            <w:tcW w:w="3011" w:type="dxa"/>
            <w:gridSpan w:val="2"/>
          </w:tcPr>
          <w:p w14:paraId="33A20372" w14:textId="0AEEF1CE" w:rsidR="000E6EDD" w:rsidRDefault="000E6EDD" w:rsidP="000E6EDD">
            <w:pPr>
              <w:pStyle w:val="TableParagraph"/>
              <w:spacing w:before="98"/>
              <w:ind w:left="9"/>
              <w:jc w:val="center"/>
              <w:rPr>
                <w:rFonts w:ascii="MS Gothic" w:eastAsia="MS Gothic" w:hAnsi="MS Gothic" w:hint="eastAsia"/>
                <w:sz w:val="24"/>
                <w:szCs w:val="24"/>
              </w:rPr>
            </w:pPr>
            <w:r>
              <w:rPr>
                <w:rFonts w:ascii="MS Gothic" w:eastAsia="MS Gothic" w:hAnsi="MS Gothic" w:hint="eastAsia"/>
                <w:sz w:val="24"/>
                <w:szCs w:val="24"/>
              </w:rPr>
              <w:t>☒</w:t>
            </w:r>
          </w:p>
        </w:tc>
      </w:tr>
      <w:tr w:rsidR="000E6EDD" w14:paraId="37BE048B" w14:textId="77777777">
        <w:trPr>
          <w:trHeight w:val="479"/>
        </w:trPr>
        <w:tc>
          <w:tcPr>
            <w:tcW w:w="6337" w:type="dxa"/>
            <w:gridSpan w:val="4"/>
          </w:tcPr>
          <w:p w14:paraId="217B4269" w14:textId="1ED4777D" w:rsidR="000E6EDD" w:rsidRPr="000E6EDD" w:rsidRDefault="000E6EDD" w:rsidP="000E6EDD">
            <w:pPr>
              <w:pStyle w:val="TableParagraph"/>
              <w:spacing w:before="98"/>
            </w:pPr>
            <w:r w:rsidRPr="000E6EDD">
              <w:t xml:space="preserve">Other Task </w:t>
            </w:r>
            <w:r>
              <w:t>D</w:t>
            </w:r>
            <w:r w:rsidRPr="000E6EDD">
              <w:t xml:space="preserve">:  </w:t>
            </w:r>
            <w:r w:rsidR="004F5DA2" w:rsidRPr="004F5DA2">
              <w:t>Develop, Verify, and Publish Flood Risk Profiles at State, Regional, Community, and Watershed/Stream Levels.</w:t>
            </w:r>
            <w:r w:rsidRPr="000E6EDD">
              <w:t xml:space="preserve"> </w:t>
            </w:r>
            <w:r>
              <w:t>($</w:t>
            </w:r>
            <w:r w:rsidR="004F5DA2">
              <w:t>9</w:t>
            </w:r>
            <w:r>
              <w:t>K)</w:t>
            </w:r>
          </w:p>
        </w:tc>
        <w:tc>
          <w:tcPr>
            <w:tcW w:w="3011" w:type="dxa"/>
            <w:gridSpan w:val="2"/>
          </w:tcPr>
          <w:p w14:paraId="10AF7F94" w14:textId="76F8B199" w:rsidR="000E6EDD" w:rsidRDefault="000E6EDD" w:rsidP="000E6EDD">
            <w:pPr>
              <w:pStyle w:val="TableParagraph"/>
              <w:spacing w:before="98"/>
              <w:ind w:left="9"/>
              <w:jc w:val="center"/>
              <w:rPr>
                <w:rFonts w:ascii="MS Gothic" w:eastAsia="MS Gothic" w:hAnsi="MS Gothic" w:hint="eastAsia"/>
                <w:sz w:val="24"/>
                <w:szCs w:val="24"/>
              </w:rPr>
            </w:pPr>
            <w:r>
              <w:rPr>
                <w:rFonts w:ascii="MS Gothic" w:eastAsia="MS Gothic" w:hAnsi="MS Gothic" w:hint="eastAsia"/>
                <w:sz w:val="24"/>
                <w:szCs w:val="24"/>
              </w:rPr>
              <w:t>☒</w:t>
            </w:r>
          </w:p>
        </w:tc>
      </w:tr>
      <w:tr w:rsidR="000E6EDD" w14:paraId="45207607" w14:textId="77777777">
        <w:trPr>
          <w:trHeight w:val="479"/>
        </w:trPr>
        <w:tc>
          <w:tcPr>
            <w:tcW w:w="6337" w:type="dxa"/>
            <w:gridSpan w:val="4"/>
          </w:tcPr>
          <w:p w14:paraId="547F019F" w14:textId="6E127401" w:rsidR="000E6EDD" w:rsidRPr="000E6EDD" w:rsidRDefault="000E6EDD" w:rsidP="000E6EDD">
            <w:pPr>
              <w:pStyle w:val="TableParagraph"/>
              <w:spacing w:before="98"/>
            </w:pPr>
            <w:r w:rsidRPr="000E6EDD">
              <w:t xml:space="preserve">Other Task </w:t>
            </w:r>
            <w:r>
              <w:t>E</w:t>
            </w:r>
            <w:r w:rsidRPr="000E6EDD">
              <w:t xml:space="preserve">:  </w:t>
            </w:r>
            <w:r w:rsidR="004F5DA2" w:rsidRPr="004F5DA2">
              <w:t xml:space="preserve">Update the WV Building Level Risk Assessment (BLRA) from New Data Sources (e.g., Flood Studies, Building </w:t>
            </w:r>
            <w:r w:rsidR="004F5DA2" w:rsidRPr="004F5DA2">
              <w:lastRenderedPageBreak/>
              <w:t>Characteristics)</w:t>
            </w:r>
            <w:r w:rsidRPr="000E6EDD">
              <w:t xml:space="preserve"> </w:t>
            </w:r>
            <w:r>
              <w:t>($</w:t>
            </w:r>
            <w:r w:rsidR="004F5DA2">
              <w:t>27</w:t>
            </w:r>
            <w:r>
              <w:t>K)</w:t>
            </w:r>
          </w:p>
        </w:tc>
        <w:tc>
          <w:tcPr>
            <w:tcW w:w="3011" w:type="dxa"/>
            <w:gridSpan w:val="2"/>
          </w:tcPr>
          <w:p w14:paraId="276E14CB" w14:textId="740D091E" w:rsidR="000E6EDD" w:rsidRDefault="000E6EDD" w:rsidP="000E6EDD">
            <w:pPr>
              <w:pStyle w:val="TableParagraph"/>
              <w:spacing w:before="98"/>
              <w:ind w:left="9"/>
              <w:jc w:val="center"/>
              <w:rPr>
                <w:rFonts w:ascii="MS Gothic" w:eastAsia="MS Gothic" w:hAnsi="MS Gothic" w:hint="eastAsia"/>
                <w:sz w:val="24"/>
                <w:szCs w:val="24"/>
              </w:rPr>
            </w:pPr>
            <w:r>
              <w:rPr>
                <w:rFonts w:ascii="MS Gothic" w:eastAsia="MS Gothic" w:hAnsi="MS Gothic" w:hint="eastAsia"/>
                <w:sz w:val="24"/>
                <w:szCs w:val="24"/>
              </w:rPr>
              <w:lastRenderedPageBreak/>
              <w:t>☒</w:t>
            </w:r>
          </w:p>
        </w:tc>
      </w:tr>
      <w:tr w:rsidR="000E6EDD" w14:paraId="0F545161" w14:textId="77777777">
        <w:trPr>
          <w:trHeight w:val="662"/>
        </w:trPr>
        <w:tc>
          <w:tcPr>
            <w:tcW w:w="9348" w:type="dxa"/>
            <w:gridSpan w:val="6"/>
            <w:tcBorders>
              <w:top w:val="nil"/>
              <w:left w:val="nil"/>
              <w:bottom w:val="nil"/>
              <w:right w:val="nil"/>
            </w:tcBorders>
            <w:shd w:val="clear" w:color="auto" w:fill="B8D9E8"/>
          </w:tcPr>
          <w:p w14:paraId="4A99F4E2" w14:textId="77777777" w:rsidR="000E6EDD" w:rsidRDefault="000E6EDD" w:rsidP="000E6EDD">
            <w:pPr>
              <w:pStyle w:val="TableParagraph"/>
              <w:spacing w:before="103"/>
              <w:ind w:left="115"/>
              <w:rPr>
                <w:rFonts w:ascii="Franklin Gothic Medium"/>
              </w:rPr>
            </w:pPr>
            <w:r>
              <w:rPr>
                <w:rFonts w:ascii="Franklin Gothic Medium"/>
              </w:rPr>
              <w:t>Custom</w:t>
            </w:r>
            <w:r>
              <w:rPr>
                <w:rFonts w:ascii="Franklin Gothic Medium"/>
                <w:spacing w:val="-5"/>
              </w:rPr>
              <w:t xml:space="preserve"> </w:t>
            </w:r>
            <w:r>
              <w:rPr>
                <w:rFonts w:ascii="Franklin Gothic Medium"/>
              </w:rPr>
              <w:t>Scope</w:t>
            </w:r>
            <w:r>
              <w:rPr>
                <w:rFonts w:ascii="Franklin Gothic Medium"/>
                <w:spacing w:val="-2"/>
              </w:rPr>
              <w:t xml:space="preserve"> </w:t>
            </w:r>
            <w:r>
              <w:rPr>
                <w:rFonts w:ascii="Franklin Gothic Medium"/>
              </w:rPr>
              <w:t>Elements</w:t>
            </w:r>
          </w:p>
        </w:tc>
      </w:tr>
      <w:tr w:rsidR="000E6EDD" w14:paraId="3B8AFD14" w14:textId="77777777">
        <w:trPr>
          <w:trHeight w:val="1881"/>
        </w:trPr>
        <w:tc>
          <w:tcPr>
            <w:tcW w:w="9348" w:type="dxa"/>
            <w:gridSpan w:val="6"/>
            <w:tcBorders>
              <w:top w:val="nil"/>
            </w:tcBorders>
          </w:tcPr>
          <w:p w14:paraId="17EDA25A" w14:textId="0FCAE461" w:rsidR="000E6EDD" w:rsidRPr="005E73DC" w:rsidRDefault="000E6EDD" w:rsidP="000E6EDD">
            <w:pPr>
              <w:spacing w:line="259" w:lineRule="auto"/>
              <w:rPr>
                <w:rFonts w:asciiTheme="minorHAnsi" w:hAnsiTheme="minorHAnsi" w:cstheme="minorHAnsi"/>
                <w:bCs/>
              </w:rPr>
            </w:pPr>
            <w:r w:rsidRPr="005E73DC">
              <w:rPr>
                <w:rFonts w:asciiTheme="minorHAnsi" w:hAnsiTheme="minorHAnsi" w:cstheme="minorHAnsi"/>
                <w:u w:val="single"/>
              </w:rPr>
              <w:t>Mitigation Support</w:t>
            </w:r>
            <w:r w:rsidRPr="005E73DC">
              <w:rPr>
                <w:rFonts w:asciiTheme="minorHAnsi" w:hAnsiTheme="minorHAnsi" w:cstheme="minorHAnsi"/>
                <w:u w:val="single"/>
              </w:rPr>
              <w:t xml:space="preserve"> State NFIP Led</w:t>
            </w:r>
            <w:r w:rsidRPr="005E73DC">
              <w:rPr>
                <w:rFonts w:asciiTheme="minorHAnsi" w:hAnsiTheme="minorHAnsi" w:cstheme="minorHAnsi"/>
                <w:u w:val="single"/>
              </w:rPr>
              <w:t xml:space="preserve"> </w:t>
            </w:r>
            <w:r w:rsidRPr="005E73DC">
              <w:rPr>
                <w:rFonts w:asciiTheme="minorHAnsi" w:hAnsiTheme="minorHAnsi" w:cstheme="minorHAnsi"/>
                <w:u w:val="single"/>
              </w:rPr>
              <w:t xml:space="preserve">Tasks </w:t>
            </w:r>
            <w:r w:rsidRPr="005E73DC">
              <w:rPr>
                <w:rFonts w:asciiTheme="minorHAnsi" w:hAnsiTheme="minorHAnsi" w:cstheme="minorHAnsi"/>
                <w:u w:val="single"/>
              </w:rPr>
              <w:t>- $</w:t>
            </w:r>
            <w:r w:rsidRPr="005E73DC">
              <w:rPr>
                <w:rFonts w:asciiTheme="minorHAnsi" w:hAnsiTheme="minorHAnsi" w:cstheme="minorHAnsi"/>
                <w:u w:val="single"/>
              </w:rPr>
              <w:t>73</w:t>
            </w:r>
            <w:r w:rsidRPr="005E73DC">
              <w:rPr>
                <w:rFonts w:asciiTheme="minorHAnsi" w:hAnsiTheme="minorHAnsi" w:cstheme="minorHAnsi"/>
                <w:u w:val="single"/>
              </w:rPr>
              <w:t>K (</w:t>
            </w:r>
            <w:r w:rsidRPr="005E73DC">
              <w:rPr>
                <w:rFonts w:asciiTheme="minorHAnsi" w:hAnsiTheme="minorHAnsi" w:cstheme="minorHAnsi"/>
                <w:u w:val="single"/>
              </w:rPr>
              <w:t xml:space="preserve">See </w:t>
            </w:r>
            <w:r w:rsidRPr="005E73DC">
              <w:rPr>
                <w:rFonts w:asciiTheme="minorHAnsi" w:hAnsiTheme="minorHAnsi" w:cstheme="minorHAnsi"/>
                <w:u w:val="single"/>
              </w:rPr>
              <w:t xml:space="preserve">Appendix </w:t>
            </w:r>
            <w:r w:rsidRPr="005E73DC">
              <w:rPr>
                <w:rFonts w:asciiTheme="minorHAnsi" w:hAnsiTheme="minorHAnsi" w:cstheme="minorHAnsi"/>
                <w:u w:val="single"/>
              </w:rPr>
              <w:t>A for more details</w:t>
            </w:r>
            <w:r w:rsidRPr="005E73DC">
              <w:rPr>
                <w:rFonts w:asciiTheme="minorHAnsi" w:hAnsiTheme="minorHAnsi" w:cstheme="minorHAnsi"/>
                <w:u w:val="single"/>
              </w:rPr>
              <w:t>)</w:t>
            </w:r>
          </w:p>
          <w:p w14:paraId="3BE6C15F" w14:textId="605EBEB8" w:rsidR="000E6EDD" w:rsidRPr="005E73DC" w:rsidRDefault="000E6EDD" w:rsidP="000E6EDD">
            <w:pPr>
              <w:spacing w:line="259" w:lineRule="auto"/>
              <w:rPr>
                <w:rFonts w:asciiTheme="minorHAnsi" w:hAnsiTheme="minorHAnsi" w:cstheme="minorHAnsi"/>
                <w:u w:val="single"/>
              </w:rPr>
            </w:pPr>
          </w:p>
          <w:p w14:paraId="03549DE8" w14:textId="081307F6" w:rsidR="000E6EDD" w:rsidRPr="005E73DC" w:rsidRDefault="000E6EDD">
            <w:pPr>
              <w:pStyle w:val="ListParagraph"/>
              <w:widowControl/>
              <w:numPr>
                <w:ilvl w:val="0"/>
                <w:numId w:val="45"/>
              </w:numPr>
              <w:autoSpaceDE/>
              <w:autoSpaceDN/>
              <w:ind w:right="540"/>
              <w:contextualSpacing/>
              <w:rPr>
                <w:rFonts w:asciiTheme="minorHAnsi" w:hAnsiTheme="minorHAnsi" w:cstheme="minorHAnsi"/>
              </w:rPr>
            </w:pPr>
            <w:r w:rsidRPr="005E73DC">
              <w:rPr>
                <w:rFonts w:asciiTheme="minorHAnsi" w:hAnsiTheme="minorHAnsi" w:cstheme="minorHAnsi"/>
                <w:b/>
                <w:bCs/>
              </w:rPr>
              <w:t xml:space="preserve">Create a climate of understanding and ownership of the WV Flood Tool in support of the Risk MAP flood risk study process among stakeholders.  </w:t>
            </w:r>
            <w:r w:rsidRPr="005E73DC">
              <w:rPr>
                <w:rFonts w:asciiTheme="minorHAnsi" w:hAnsiTheme="minorHAnsi" w:cstheme="minorHAnsi"/>
                <w:bCs/>
              </w:rPr>
              <w:t xml:space="preserve">Support training and educational activities that promote the WV Flood Tool to the public, floodplain managers, surveyors, disaster and mitigation planners, community leaders, </w:t>
            </w:r>
            <w:proofErr w:type="gramStart"/>
            <w:r w:rsidRPr="005E73DC">
              <w:rPr>
                <w:rFonts w:asciiTheme="minorHAnsi" w:hAnsiTheme="minorHAnsi" w:cstheme="minorHAnsi"/>
                <w:bCs/>
              </w:rPr>
              <w:t>insurance</w:t>
            </w:r>
            <w:proofErr w:type="gramEnd"/>
            <w:r w:rsidRPr="005E73DC">
              <w:rPr>
                <w:rFonts w:asciiTheme="minorHAnsi" w:hAnsiTheme="minorHAnsi" w:cstheme="minorHAnsi"/>
                <w:bCs/>
              </w:rPr>
              <w:t xml:space="preserve"> and real estate agents, etc.  Educational activities shall focus on both the basic and more advanced mapping functions available on the WV Flood Tool.  Targeted outreach activities shall include new advisory and regulatory map flood layers, base flood elevations and elevation certificates, LiDAR LOMAs, and various risk assessment and mitigation datasets.  This global outreach for mapping task includes engaging communities to validate Areas of Mitigation Interest (AoMI) on the WV Flood Tool based on available flood characteristic and risk assessment datasets.  In addition, this task tracks all the active and planned flood map studies funded by FEMA and incorporates this mapping information in the comprehensive business plan.  This activity also compiles the most current local floodplain manger contact information which is periodically published to the WV Flood Tool.  The WV Flood Tool and its risk assessment data sets also support Community Rating System (CRS) credits (mapping, open space preservation, bSF/aSFHA program variables, etc.).</w:t>
            </w:r>
          </w:p>
          <w:p w14:paraId="5D252881" w14:textId="4995BAD9" w:rsidR="000E6EDD" w:rsidRPr="005E73DC" w:rsidRDefault="000E6EDD" w:rsidP="000E6EDD">
            <w:pPr>
              <w:widowControl/>
              <w:autoSpaceDE/>
              <w:autoSpaceDN/>
              <w:ind w:right="540"/>
              <w:contextualSpacing/>
              <w:rPr>
                <w:rFonts w:asciiTheme="minorHAnsi" w:hAnsiTheme="minorHAnsi" w:cstheme="minorHAnsi"/>
              </w:rPr>
            </w:pPr>
          </w:p>
          <w:p w14:paraId="47FB3A5A" w14:textId="5394DC4C" w:rsidR="000E6EDD" w:rsidRPr="005E73DC" w:rsidRDefault="000E6EDD">
            <w:pPr>
              <w:pStyle w:val="ListParagraph"/>
              <w:widowControl/>
              <w:numPr>
                <w:ilvl w:val="0"/>
                <w:numId w:val="45"/>
              </w:numPr>
              <w:autoSpaceDE/>
              <w:autoSpaceDN/>
              <w:ind w:right="540"/>
              <w:contextualSpacing/>
              <w:rPr>
                <w:rFonts w:asciiTheme="minorHAnsi" w:hAnsiTheme="minorHAnsi" w:cstheme="minorHAnsi"/>
              </w:rPr>
            </w:pPr>
            <w:r w:rsidRPr="005E73DC">
              <w:rPr>
                <w:rFonts w:asciiTheme="minorHAnsi" w:hAnsiTheme="minorHAnsi" w:cstheme="minorHAnsi"/>
                <w:b/>
              </w:rPr>
              <w:t>Organize and Train Substantial Improvement / Substantial Damage Teams for Flood Disasters.</w:t>
            </w:r>
            <w:r w:rsidRPr="005E73DC">
              <w:rPr>
                <w:rFonts w:asciiTheme="minorHAnsi" w:hAnsiTheme="minorHAnsi" w:cstheme="minorHAnsi"/>
              </w:rPr>
              <w:t xml:space="preserve">  For pre- and post-disaster planning, the State NFIP Office shall provide Substantial Improvement (SI) / Substantial Damage (SD) training to include organizing damage assessment teams for flood disasters.  For pre-disaster planning and preparation, the detailed statewide floodplain building inventory on the WV Flood Tool can be preloaded into FEMA’s Substantial Estimator (SDE) Tool.  With the changing climate, especially with the potentially increased building damage impacts from heavy precipitation events that fill rivers and river valleys, it is important that the state and flood-prone communities have their residential/non-residential structures from the WV Building Level Risk Assessment (BLRA) uploaded into FEMA's Substantial Damage Estimator tool.  Where applicable, the WV Flood Tool can provide the specific flood map (flood zone, effective map date, BFE, etc.) and building information (appraisal value, building year, number of stories, residential/non-residential occupancy class, etc.) required for substantial damage inspections, determinations, letters, and appeals.  The WV Flood Tool also </w:t>
            </w:r>
            <w:proofErr w:type="gramStart"/>
            <w:r w:rsidRPr="005E73DC">
              <w:rPr>
                <w:rFonts w:asciiTheme="minorHAnsi" w:hAnsiTheme="minorHAnsi" w:cstheme="minorHAnsi"/>
              </w:rPr>
              <w:t>has the ability to</w:t>
            </w:r>
            <w:proofErr w:type="gramEnd"/>
            <w:r w:rsidRPr="005E73DC">
              <w:rPr>
                <w:rFonts w:asciiTheme="minorHAnsi" w:hAnsiTheme="minorHAnsi" w:cstheme="minorHAnsi"/>
              </w:rPr>
              <w:t xml:space="preserve"> identify SI / SD fifty-percent damage thresholds from appraisal building values of tax assessment records compiled for the past 20 years.  Training will be coordinated with the </w:t>
            </w:r>
            <w:hyperlink r:id="rId22" w:history="1">
              <w:r w:rsidRPr="005E73DC">
                <w:rPr>
                  <w:rStyle w:val="Hyperlink"/>
                  <w:rFonts w:asciiTheme="minorHAnsi" w:hAnsiTheme="minorHAnsi" w:cstheme="minorHAnsi"/>
                </w:rPr>
                <w:t>Disaster Recovery Reform Act Section 1206</w:t>
              </w:r>
            </w:hyperlink>
            <w:r w:rsidRPr="005E73DC">
              <w:rPr>
                <w:rFonts w:asciiTheme="minorHAnsi" w:hAnsiTheme="minorHAnsi" w:cstheme="minorHAnsi"/>
              </w:rPr>
              <w:t>.  In addition to coordinated support from FEMA Region III and the floodplain management community, the WVU GIS Technical Center will provide technical assistance in pre-loading flood map and building data into FEMA’s SDE Tool for NFIP communities.</w:t>
            </w:r>
          </w:p>
          <w:p w14:paraId="505A1BC9" w14:textId="77777777" w:rsidR="000E6EDD" w:rsidRPr="005E73DC" w:rsidRDefault="000E6EDD" w:rsidP="000E6EDD">
            <w:pPr>
              <w:widowControl/>
              <w:autoSpaceDE/>
              <w:autoSpaceDN/>
              <w:ind w:right="540"/>
              <w:contextualSpacing/>
              <w:rPr>
                <w:rFonts w:asciiTheme="minorHAnsi" w:hAnsiTheme="minorHAnsi" w:cstheme="minorHAnsi"/>
              </w:rPr>
            </w:pPr>
          </w:p>
          <w:p w14:paraId="5B5BB2DB" w14:textId="02A97DCF" w:rsidR="000E6EDD" w:rsidRPr="005E73DC" w:rsidRDefault="000E6EDD">
            <w:pPr>
              <w:pStyle w:val="ListParagraph"/>
              <w:widowControl/>
              <w:numPr>
                <w:ilvl w:val="0"/>
                <w:numId w:val="45"/>
              </w:numPr>
              <w:autoSpaceDE/>
              <w:autoSpaceDN/>
              <w:ind w:right="540"/>
              <w:contextualSpacing/>
              <w:rPr>
                <w:rFonts w:asciiTheme="minorHAnsi" w:hAnsiTheme="minorHAnsi" w:cstheme="minorHAnsi"/>
              </w:rPr>
            </w:pPr>
            <w:r w:rsidRPr="005E73DC">
              <w:rPr>
                <w:rFonts w:asciiTheme="minorHAnsi" w:hAnsiTheme="minorHAnsi" w:cstheme="minorHAnsi"/>
                <w:b/>
              </w:rPr>
              <w:t>Engage the Floodplain Management Community to Submit NFIP Repetitive Loss (RL) AW-501 Worksheets and FMA Grant Applications</w:t>
            </w:r>
            <w:r w:rsidRPr="005E73DC">
              <w:rPr>
                <w:rFonts w:asciiTheme="minorHAnsi" w:hAnsiTheme="minorHAnsi" w:cstheme="minorHAnsi"/>
              </w:rPr>
              <w:t xml:space="preserve">.  For mitigation technical assistance, the State NFIP Office will make a coordinated effort to improve the community submission of Repetitive Loss </w:t>
            </w:r>
            <w:hyperlink r:id="rId23" w:history="1">
              <w:r w:rsidRPr="005E73DC">
                <w:rPr>
                  <w:rStyle w:val="Hyperlink"/>
                  <w:rFonts w:asciiTheme="minorHAnsi" w:hAnsiTheme="minorHAnsi" w:cstheme="minorHAnsi"/>
                </w:rPr>
                <w:t>AW-501</w:t>
              </w:r>
            </w:hyperlink>
            <w:r w:rsidRPr="005E73DC">
              <w:rPr>
                <w:rFonts w:asciiTheme="minorHAnsi" w:hAnsiTheme="minorHAnsi" w:cstheme="minorHAnsi"/>
              </w:rPr>
              <w:t xml:space="preserve"> worksheets and Flood Mitigation Assistance </w:t>
            </w:r>
            <w:r w:rsidRPr="005E73DC">
              <w:rPr>
                <w:rFonts w:asciiTheme="minorHAnsi" w:hAnsiTheme="minorHAnsi" w:cstheme="minorHAnsi"/>
              </w:rPr>
              <w:lastRenderedPageBreak/>
              <w:t xml:space="preserve">(FMA) grant applications for eligible NFIP structures.  The WVU GIS Technical Center can provide technical assistance to include: (1) geocoding RL properties to the correct jurisdiction; (2) identifying if an RL building still exists based on aerial photography and tax assessment records, (3) and determining if the RL building is a historic building listed on the State or National Historic Registry.  This task aligns with the NFIP Community Rating System (CRS) program requirements, and any FMA grant applications will be coordinated with the State Mitigation Office.  </w:t>
            </w:r>
          </w:p>
          <w:p w14:paraId="67E96F2C" w14:textId="77777777" w:rsidR="000E6EDD" w:rsidRPr="005E73DC" w:rsidRDefault="000E6EDD" w:rsidP="000E6EDD">
            <w:pPr>
              <w:pStyle w:val="ListParagraph"/>
              <w:widowControl/>
              <w:autoSpaceDE/>
              <w:autoSpaceDN/>
              <w:ind w:left="360" w:right="540" w:firstLine="0"/>
              <w:contextualSpacing/>
              <w:rPr>
                <w:rFonts w:asciiTheme="minorHAnsi" w:hAnsiTheme="minorHAnsi" w:cstheme="minorHAnsi"/>
              </w:rPr>
            </w:pPr>
          </w:p>
          <w:p w14:paraId="015ACF3E" w14:textId="77777777" w:rsidR="000E6EDD" w:rsidRPr="005E73DC" w:rsidRDefault="000E6EDD">
            <w:pPr>
              <w:pStyle w:val="ListParagraph"/>
              <w:widowControl/>
              <w:numPr>
                <w:ilvl w:val="0"/>
                <w:numId w:val="45"/>
              </w:numPr>
              <w:autoSpaceDE/>
              <w:autoSpaceDN/>
              <w:ind w:right="540"/>
              <w:contextualSpacing/>
              <w:rPr>
                <w:rFonts w:asciiTheme="minorHAnsi" w:hAnsiTheme="minorHAnsi" w:cstheme="minorHAnsi"/>
              </w:rPr>
            </w:pPr>
            <w:r w:rsidRPr="005E73DC">
              <w:rPr>
                <w:rFonts w:asciiTheme="minorHAnsi" w:hAnsiTheme="minorHAnsi" w:cstheme="minorHAnsi"/>
                <w:b/>
              </w:rPr>
              <w:t>Organize and Publish a Resource Toolkit of Floodplain Management and Mitigation Documents.</w:t>
            </w:r>
            <w:r w:rsidRPr="005E73DC">
              <w:rPr>
                <w:rFonts w:asciiTheme="minorHAnsi" w:hAnsiTheme="minorHAnsi" w:cstheme="minorHAnsi"/>
              </w:rPr>
              <w:t xml:space="preserve">  The State NFIP office will organize and publish basic floodplain management and mitigation documents into a useful resource toolkit for local floodplain managers.  The WV Flood Tool and other websites will provide access to these technical assistance documents.  FEMA Region III, State Resiliency Office, State Mitigation Office, and local floodplain managers will review the resource document toolkit, providing feedback and recommendations.  The resource toolkit will complement scheduled training by the State NFIP Office to include WV Floodplain Management 101, CFM Refresher, and Basic/Advanced Floodplain Management courses.     </w:t>
            </w:r>
          </w:p>
          <w:p w14:paraId="13CD325A" w14:textId="77777777" w:rsidR="000E6EDD" w:rsidRPr="005E73DC" w:rsidRDefault="000E6EDD">
            <w:pPr>
              <w:pStyle w:val="TableParagraph"/>
              <w:numPr>
                <w:ilvl w:val="0"/>
                <w:numId w:val="45"/>
              </w:numPr>
              <w:spacing w:before="170"/>
              <w:rPr>
                <w:rFonts w:asciiTheme="minorHAnsi" w:hAnsiTheme="minorHAnsi" w:cstheme="minorHAnsi"/>
              </w:rPr>
            </w:pPr>
            <w:r w:rsidRPr="005E73DC">
              <w:rPr>
                <w:rFonts w:asciiTheme="minorHAnsi" w:hAnsiTheme="minorHAnsi" w:cstheme="minorHAnsi"/>
                <w:b/>
              </w:rPr>
              <w:t xml:space="preserve">Document Mitigation Status of Statewide Flood-Prone Structures.  </w:t>
            </w:r>
            <w:r w:rsidRPr="005E73DC">
              <w:rPr>
                <w:rFonts w:asciiTheme="minorHAnsi" w:hAnsiTheme="minorHAnsi" w:cstheme="minorHAnsi"/>
                <w:bCs/>
              </w:rPr>
              <w:t>Conduct a comprehensive inventory of existing mitigated structures using the statewide building level risk assessments to determine how communities have applied flood adaptive measures in response to major flood events.  In response to climate change impacts, evaluate if mitigation measures (elevation, barrier, wet floodproofing, dry floodproofing, etc.) along with flood development ordinance standards (e.g., freeboard) are adequate for changing environmental conditions.  This activity will focus on the post-FIRM structures with a Minus 3 Rating (lowest floor 3 or more feet below the BFE) to determine if newly constructed properties are properly mitigated.  Structure-level mitigated status information will be tracked by the unique building identifier (Parcel ID + Address Number) and WV Flood Tool shared map link.  This activity will engage flood-prone communities, thereby providing outreach and training opportunities to encourage communities to adopt higher flood protection standards through ordinances as well as other flood adaptive measures.  Furthermore, this mitigation verification activity will align with scheduled CAV’s (Community Assisted Visits</w:t>
            </w:r>
            <w:proofErr w:type="gramStart"/>
            <w:r w:rsidRPr="005E73DC">
              <w:rPr>
                <w:rFonts w:asciiTheme="minorHAnsi" w:hAnsiTheme="minorHAnsi" w:cstheme="minorHAnsi"/>
                <w:bCs/>
              </w:rPr>
              <w:t>)</w:t>
            </w:r>
            <w:proofErr w:type="gramEnd"/>
            <w:r w:rsidRPr="005E73DC">
              <w:rPr>
                <w:rFonts w:asciiTheme="minorHAnsi" w:hAnsiTheme="minorHAnsi" w:cstheme="minorHAnsi"/>
                <w:bCs/>
              </w:rPr>
              <w:t xml:space="preserve"> and CAC’s (Community Assisted Contacts) sponsored by the State NFIP Office and FEMA Region III.  Lastly, the mitigation status review of high-value, high damage loss, or high minus-rated properties (including critical facilities) will be provided as a complimentary service for any NFIP communities in West Virginia.</w:t>
            </w:r>
          </w:p>
          <w:p w14:paraId="2DC780EC" w14:textId="068915E2" w:rsidR="000E6EDD" w:rsidRPr="005E73DC" w:rsidRDefault="000E6EDD" w:rsidP="000E6EDD">
            <w:pPr>
              <w:spacing w:line="259" w:lineRule="auto"/>
              <w:rPr>
                <w:rFonts w:asciiTheme="minorHAnsi" w:hAnsiTheme="minorHAnsi" w:cstheme="minorHAnsi"/>
                <w:u w:val="single"/>
              </w:rPr>
            </w:pPr>
          </w:p>
          <w:p w14:paraId="641039BD" w14:textId="77777777" w:rsidR="000E6EDD" w:rsidRPr="005E73DC" w:rsidRDefault="000E6EDD" w:rsidP="000E6EDD">
            <w:pPr>
              <w:spacing w:line="259" w:lineRule="auto"/>
              <w:rPr>
                <w:rFonts w:asciiTheme="minorHAnsi" w:hAnsiTheme="minorHAnsi" w:cstheme="minorHAnsi"/>
                <w:u w:val="single"/>
              </w:rPr>
            </w:pPr>
          </w:p>
          <w:p w14:paraId="30C2B075" w14:textId="34C6E66D" w:rsidR="000E6EDD" w:rsidRPr="005E73DC" w:rsidRDefault="000E6EDD" w:rsidP="000E6EDD">
            <w:pPr>
              <w:pStyle w:val="ListParagraph"/>
              <w:spacing w:line="259" w:lineRule="auto"/>
              <w:ind w:left="827" w:firstLine="0"/>
              <w:rPr>
                <w:rFonts w:asciiTheme="minorHAnsi" w:hAnsiTheme="minorHAnsi" w:cstheme="minorHAnsi"/>
                <w:bCs/>
              </w:rPr>
            </w:pPr>
            <w:r w:rsidRPr="005E73DC">
              <w:rPr>
                <w:rFonts w:asciiTheme="minorHAnsi" w:hAnsiTheme="minorHAnsi" w:cstheme="minorHAnsi"/>
                <w:u w:val="single"/>
              </w:rPr>
              <w:t>Mitigation Support WVU Led Tasks - $1</w:t>
            </w:r>
            <w:r w:rsidR="004F5DA2">
              <w:rPr>
                <w:rFonts w:asciiTheme="minorHAnsi" w:hAnsiTheme="minorHAnsi" w:cstheme="minorHAnsi"/>
                <w:u w:val="single"/>
              </w:rPr>
              <w:t>57</w:t>
            </w:r>
            <w:r w:rsidRPr="005E73DC">
              <w:rPr>
                <w:rFonts w:asciiTheme="minorHAnsi" w:hAnsiTheme="minorHAnsi" w:cstheme="minorHAnsi"/>
                <w:u w:val="single"/>
              </w:rPr>
              <w:t>K (</w:t>
            </w:r>
            <w:r w:rsidR="004F5DA2">
              <w:rPr>
                <w:rFonts w:asciiTheme="minorHAnsi" w:hAnsiTheme="minorHAnsi" w:cstheme="minorHAnsi"/>
                <w:u w:val="single"/>
              </w:rPr>
              <w:t xml:space="preserve">See </w:t>
            </w:r>
            <w:r w:rsidRPr="005E73DC">
              <w:rPr>
                <w:rFonts w:asciiTheme="minorHAnsi" w:hAnsiTheme="minorHAnsi" w:cstheme="minorHAnsi"/>
                <w:u w:val="single"/>
              </w:rPr>
              <w:t>Appendix B</w:t>
            </w:r>
            <w:r w:rsidR="004F5DA2">
              <w:rPr>
                <w:rFonts w:asciiTheme="minorHAnsi" w:hAnsiTheme="minorHAnsi" w:cstheme="minorHAnsi"/>
                <w:u w:val="single"/>
              </w:rPr>
              <w:t xml:space="preserve"> for more details</w:t>
            </w:r>
            <w:r w:rsidRPr="005E73DC">
              <w:rPr>
                <w:rFonts w:asciiTheme="minorHAnsi" w:hAnsiTheme="minorHAnsi" w:cstheme="minorHAnsi"/>
                <w:u w:val="single"/>
              </w:rPr>
              <w:t>)</w:t>
            </w:r>
          </w:p>
          <w:p w14:paraId="35530037" w14:textId="3BD2EE27" w:rsidR="000E6EDD" w:rsidRPr="005E73DC" w:rsidRDefault="000E6EDD">
            <w:pPr>
              <w:pStyle w:val="ListParagraph"/>
              <w:widowControl/>
              <w:numPr>
                <w:ilvl w:val="0"/>
                <w:numId w:val="46"/>
              </w:numPr>
              <w:autoSpaceDE/>
              <w:autoSpaceDN/>
              <w:ind w:right="540"/>
              <w:contextualSpacing/>
              <w:rPr>
                <w:rFonts w:asciiTheme="minorHAnsi" w:hAnsiTheme="minorHAnsi" w:cstheme="minorHAnsi"/>
              </w:rPr>
            </w:pPr>
            <w:r w:rsidRPr="005E73DC">
              <w:rPr>
                <w:rFonts w:asciiTheme="minorHAnsi" w:hAnsiTheme="minorHAnsi" w:cstheme="minorHAnsi"/>
                <w:b/>
                <w:bCs/>
              </w:rPr>
              <w:t xml:space="preserve">Provide Global Outreach Services for the WV Flood Tool. </w:t>
            </w:r>
            <w:r w:rsidRPr="005E73DC">
              <w:rPr>
                <w:rFonts w:asciiTheme="minorHAnsi" w:hAnsiTheme="minorHAnsi" w:cstheme="minorHAnsi"/>
              </w:rPr>
              <w:t xml:space="preserve"> Statewide global outreach services that process and integrate new flood and reference GIS layers, tool enhancements, </w:t>
            </w:r>
            <w:r w:rsidRPr="005E73DC">
              <w:rPr>
                <w:rFonts w:asciiTheme="minorHAnsi" w:hAnsiTheme="minorHAnsi" w:cstheme="minorHAnsi"/>
              </w:rPr>
              <w:t>flood,</w:t>
            </w:r>
            <w:r w:rsidRPr="005E73DC">
              <w:rPr>
                <w:rFonts w:asciiTheme="minorHAnsi" w:hAnsiTheme="minorHAnsi" w:cstheme="minorHAnsi"/>
              </w:rPr>
              <w:t xml:space="preserve"> and landslide risk information, etc. for the WV Flood Tool (</w:t>
            </w:r>
            <w:hyperlink r:id="rId24" w:history="1">
              <w:r w:rsidRPr="005E73DC">
                <w:rPr>
                  <w:rStyle w:val="Hyperlink"/>
                  <w:rFonts w:asciiTheme="minorHAnsi" w:hAnsiTheme="minorHAnsi" w:cstheme="minorHAnsi"/>
                </w:rPr>
                <w:t>www.mapwv.gov/Flood</w:t>
              </w:r>
            </w:hyperlink>
            <w:r w:rsidRPr="005E73DC">
              <w:rPr>
                <w:rFonts w:asciiTheme="minorHAnsi" w:hAnsiTheme="minorHAnsi" w:cstheme="minorHAnsi"/>
              </w:rPr>
              <w:t xml:space="preserve">).  Services include computer programming, data development/geo-processing, customized mapping, and technical support services (Task A).  This task includes developing outreach materials along with in-person and remote training courses for the WV Flood Tool.  For this CTP year, the professional surveyors of West Virginia have requested training at their annual conference in February 2024 about the WV Flood Tool.  Customized training for the surveyors will focus on what distinguishes the WV Flood Tool from FEMA’s NFHL Viewer and Flood Insurance Rate Maps (FIRMs).  For example, the WV Flood Tool provides BFEs for Approximate A Zones and high-resolution elevation date for qualifying LIDAR LOMAs.  FEMA does not provide </w:t>
            </w:r>
            <w:r w:rsidRPr="005E73DC">
              <w:rPr>
                <w:rFonts w:asciiTheme="minorHAnsi" w:hAnsiTheme="minorHAnsi" w:cstheme="minorHAnsi"/>
              </w:rPr>
              <w:lastRenderedPageBreak/>
              <w:t xml:space="preserve">these map services.  In addition, the WV Flood Tool publishes Elevation Certificates, Verified LOMA locations, HEC-RAS stream models, and 1%-annual-chance advisory floodplains / BFE’s / depth grids not available by FEMA maps services.  See Table B-1 below for more details and scope of these services.  </w:t>
            </w:r>
          </w:p>
          <w:p w14:paraId="3C46B658" w14:textId="77777777" w:rsidR="000E6EDD" w:rsidRPr="005E73DC" w:rsidRDefault="000E6EDD" w:rsidP="000E6EDD">
            <w:pPr>
              <w:pStyle w:val="ListParagraph"/>
              <w:widowControl/>
              <w:autoSpaceDE/>
              <w:autoSpaceDN/>
              <w:ind w:left="360" w:right="540" w:firstLine="0"/>
              <w:contextualSpacing/>
              <w:rPr>
                <w:rFonts w:asciiTheme="minorHAnsi" w:hAnsiTheme="minorHAnsi" w:cstheme="minorHAnsi"/>
              </w:rPr>
            </w:pPr>
          </w:p>
          <w:p w14:paraId="21E2CCFF" w14:textId="121BB2B6" w:rsidR="000E6EDD" w:rsidRPr="005E73DC" w:rsidRDefault="000E6EDD">
            <w:pPr>
              <w:pStyle w:val="ListParagraph"/>
              <w:widowControl/>
              <w:numPr>
                <w:ilvl w:val="0"/>
                <w:numId w:val="46"/>
              </w:numPr>
              <w:autoSpaceDE/>
              <w:autoSpaceDN/>
              <w:ind w:right="540"/>
              <w:contextualSpacing/>
              <w:rPr>
                <w:rFonts w:asciiTheme="minorHAnsi" w:hAnsiTheme="minorHAnsi" w:cstheme="minorHAnsi"/>
              </w:rPr>
            </w:pPr>
            <w:r w:rsidRPr="005E73DC">
              <w:rPr>
                <w:rFonts w:asciiTheme="minorHAnsi" w:hAnsiTheme="minorHAnsi" w:cstheme="minorHAnsi"/>
                <w:b/>
                <w:bCs/>
              </w:rPr>
              <w:t xml:space="preserve">Deliver Technical Support Services for LiDAR LOMAs.  </w:t>
            </w:r>
            <w:r w:rsidRPr="005E73DC">
              <w:rPr>
                <w:rFonts w:asciiTheme="minorHAnsi" w:hAnsiTheme="minorHAnsi" w:cstheme="minorHAnsi"/>
              </w:rPr>
              <w:t>West Virginia now has statewide coverage of QL2 LiDAR data and LiDAR-derived elevation products of one-meter DEMs and 1-foot contours.  LiDAR LOMAs can be submitted for qualifying structures using FEMA’s Online LOMA portal.  The Flood Tool’s Print Function generates map layouts for the LiDAR submissions using either the contour or point elevation methods.  To save disadvantaged communities and homeowners the cost of needing a site elevation survey, this activity will communicate to these constituents how the "mapped out" structures (primary building structures symbolized by yellow squares where future map conditions exist) displayed on the RiskMAP View of the WV Flood Tool may qualify for removal of the structure from the SFHA.  The only information required for an Online LOMA submission are a map layout from the Flood Tool and a copy of the deed.  The WVU GIS Technical Center will support the state and local floodplain management community with the submission of LiDAR LOMAs when a field survey is not required, to include assisting floodplain managers with the online submissions to FEMA.</w:t>
            </w:r>
          </w:p>
          <w:p w14:paraId="4BA39DC0" w14:textId="77777777" w:rsidR="000E6EDD" w:rsidRPr="005E73DC" w:rsidRDefault="000E6EDD" w:rsidP="000E6EDD">
            <w:pPr>
              <w:pStyle w:val="ListParagraph"/>
              <w:widowControl/>
              <w:autoSpaceDE/>
              <w:autoSpaceDN/>
              <w:ind w:left="360" w:right="540" w:firstLine="0"/>
              <w:contextualSpacing/>
              <w:rPr>
                <w:rFonts w:asciiTheme="minorHAnsi" w:hAnsiTheme="minorHAnsi" w:cstheme="minorHAnsi"/>
              </w:rPr>
            </w:pPr>
          </w:p>
          <w:p w14:paraId="36437A41" w14:textId="78D12AED" w:rsidR="000E6EDD" w:rsidRPr="005E73DC" w:rsidRDefault="000E6EDD">
            <w:pPr>
              <w:pStyle w:val="ListParagraph"/>
              <w:widowControl/>
              <w:numPr>
                <w:ilvl w:val="0"/>
                <w:numId w:val="46"/>
              </w:numPr>
              <w:autoSpaceDE/>
              <w:autoSpaceDN/>
              <w:ind w:right="540"/>
              <w:contextualSpacing/>
              <w:rPr>
                <w:rFonts w:asciiTheme="minorHAnsi" w:hAnsiTheme="minorHAnsi" w:cstheme="minorHAnsi"/>
              </w:rPr>
            </w:pPr>
            <w:r w:rsidRPr="005E73DC">
              <w:rPr>
                <w:rFonts w:asciiTheme="minorHAnsi" w:hAnsiTheme="minorHAnsi" w:cstheme="minorHAnsi"/>
                <w:b/>
                <w:bCs/>
              </w:rPr>
              <w:t xml:space="preserve">Perform Building Cluster Analysis for CNMS Discovery of Potential Approximate A Zones for Upgrade to Zone AE Detailed Mapping.  </w:t>
            </w:r>
            <w:r w:rsidRPr="005E73DC">
              <w:rPr>
                <w:rFonts w:asciiTheme="minorHAnsi" w:hAnsiTheme="minorHAnsi" w:cstheme="minorHAnsi"/>
              </w:rPr>
              <w:t xml:space="preserve">A </w:t>
            </w:r>
            <w:hyperlink r:id="rId25" w:history="1">
              <w:r w:rsidRPr="005E73DC">
                <w:rPr>
                  <w:rStyle w:val="Hyperlink"/>
                  <w:rFonts w:asciiTheme="minorHAnsi" w:hAnsiTheme="minorHAnsi" w:cstheme="minorHAnsi"/>
                </w:rPr>
                <w:t>statewide Approximate Zone A cluster analysis</w:t>
              </w:r>
            </w:hyperlink>
            <w:r w:rsidRPr="005E73DC">
              <w:rPr>
                <w:rFonts w:asciiTheme="minorHAnsi" w:hAnsiTheme="minorHAnsi" w:cstheme="minorHAnsi"/>
              </w:rPr>
              <w:t xml:space="preserve"> was performed  in February 2022 from the statewide Building-Level Risk Assessment project in which Approximate A Zone candidates were identified and entered by a FEMA contractor (WSP USA) into FEMA’s Coordinated Needs Management Strategy (</w:t>
            </w:r>
            <w:hyperlink r:id="rId26" w:history="1">
              <w:r w:rsidRPr="005E73DC">
                <w:rPr>
                  <w:rStyle w:val="Hyperlink"/>
                  <w:rFonts w:asciiTheme="minorHAnsi" w:hAnsiTheme="minorHAnsi" w:cstheme="minorHAnsi"/>
                </w:rPr>
                <w:t>CNMS</w:t>
              </w:r>
            </w:hyperlink>
            <w:r w:rsidRPr="005E73DC">
              <w:rPr>
                <w:rFonts w:asciiTheme="minorHAnsi" w:hAnsiTheme="minorHAnsi" w:cstheme="minorHAnsi"/>
              </w:rPr>
              <w:t xml:space="preserve">) geospatial database.  For this specific activity, a more refined and detailed study will be done for the Kanawha River Basin watersheds and other watersheds in the state where future Risk MAP Discovery activities are scheduled.  This information is beneficial for the initial </w:t>
            </w:r>
            <w:hyperlink r:id="rId27" w:history="1">
              <w:r w:rsidRPr="005E73DC">
                <w:rPr>
                  <w:rStyle w:val="Hyperlink"/>
                  <w:rFonts w:asciiTheme="minorHAnsi" w:hAnsiTheme="minorHAnsi" w:cstheme="minorHAnsi"/>
                </w:rPr>
                <w:t>Discovery Phase</w:t>
              </w:r>
            </w:hyperlink>
            <w:r w:rsidRPr="005E73DC">
              <w:rPr>
                <w:rFonts w:asciiTheme="minorHAnsi" w:hAnsiTheme="minorHAnsi" w:cstheme="minorHAnsi"/>
              </w:rPr>
              <w:t xml:space="preserve"> of the Risk MAP process.  Refer to FEMA’s </w:t>
            </w:r>
            <w:hyperlink r:id="rId28" w:history="1">
              <w:r w:rsidRPr="005E73DC">
                <w:rPr>
                  <w:rStyle w:val="Hyperlink"/>
                  <w:rFonts w:asciiTheme="minorHAnsi" w:hAnsiTheme="minorHAnsi" w:cstheme="minorHAnsi"/>
                </w:rPr>
                <w:t>Guidance for Flood Risk Analysis and Mapping</w:t>
              </w:r>
            </w:hyperlink>
            <w:r w:rsidRPr="005E73DC">
              <w:rPr>
                <w:rStyle w:val="Hyperlink"/>
                <w:rFonts w:asciiTheme="minorHAnsi" w:hAnsiTheme="minorHAnsi" w:cstheme="minorHAnsi"/>
              </w:rPr>
              <w:t>.</w:t>
            </w:r>
            <w:r w:rsidRPr="005E73DC">
              <w:rPr>
                <w:rFonts w:asciiTheme="minorHAnsi" w:hAnsiTheme="minorHAnsi" w:cstheme="minorHAnsi"/>
              </w:rPr>
              <w:t xml:space="preserve"> </w:t>
            </w:r>
            <w:r w:rsidRPr="005E73DC">
              <w:rPr>
                <w:rFonts w:asciiTheme="minorHAnsi" w:hAnsiTheme="minorHAnsi" w:cstheme="minorHAnsi"/>
              </w:rPr>
              <w:br/>
            </w:r>
          </w:p>
          <w:p w14:paraId="37F85784" w14:textId="05B6408A" w:rsidR="000E6EDD" w:rsidRPr="005E73DC" w:rsidRDefault="000E6EDD">
            <w:pPr>
              <w:pStyle w:val="ListParagraph"/>
              <w:widowControl/>
              <w:numPr>
                <w:ilvl w:val="0"/>
                <w:numId w:val="46"/>
              </w:numPr>
              <w:autoSpaceDE/>
              <w:autoSpaceDN/>
              <w:ind w:right="540"/>
              <w:contextualSpacing/>
              <w:rPr>
                <w:rFonts w:asciiTheme="minorHAnsi" w:hAnsiTheme="minorHAnsi" w:cstheme="minorHAnsi"/>
                <w:bCs/>
              </w:rPr>
            </w:pPr>
            <w:r w:rsidRPr="005E73DC">
              <w:rPr>
                <w:rFonts w:asciiTheme="minorHAnsi" w:hAnsiTheme="minorHAnsi" w:cstheme="minorHAnsi"/>
                <w:b/>
              </w:rPr>
              <w:t xml:space="preserve">Develop and Verify Flood Risk Profiles at State, Regional, Community, and Watershed/Stream Levels.  </w:t>
            </w:r>
            <w:r w:rsidRPr="005E73DC">
              <w:rPr>
                <w:rFonts w:asciiTheme="minorHAnsi" w:hAnsiTheme="minorHAnsi" w:cstheme="minorHAnsi"/>
                <w:bCs/>
              </w:rPr>
              <w:t xml:space="preserve">Use the building level-risk assessments to organize and curate community flood risk profiles at various geographic scales: state, regional, county, community (incorporated/unincorporated), watershed, stream, and user-defined Area of Mitigation Interest (AoMI) in support of hazard mitigation plans and other Risk MAP activities.  Aggregate key risk factors Risk/Loss indicators (hazard, exposure, vulnerability, loss estimates) and by mitigation measures (mitigated properties, opens space preservation, loss avoidance, etc.).  These community flood risk profiles will be beneficial for Risk MAP projects planned and implemented at the federal, state, and local levels.  The community risk and mitigation profiles shall supplement FEMA’s Flood Risk Dashboards, a snapshot of a community’s flood risk statistics published at the time the community is participating in Risk MAP projects.  Importantly, the community risk dashboards include social vulnerability factors to identify disadvantaged communities in the state that may be at higher risk due to climate change impacts and thus require additional focus and support in their flood protection measures.  This mitigation support activity supports the WV Flood Resilience Framework initiative advocated by the State Resiliency Office.  Landslide hazard community profiles will be considered in future CTP grant cycles.  Refer to Appendix A for more information. </w:t>
            </w:r>
          </w:p>
          <w:p w14:paraId="4D4222B7" w14:textId="6D561E98" w:rsidR="000E6EDD" w:rsidRPr="005E73DC" w:rsidRDefault="000E6EDD" w:rsidP="000E6EDD">
            <w:pPr>
              <w:pStyle w:val="ListParagraph"/>
              <w:widowControl/>
              <w:autoSpaceDE/>
              <w:autoSpaceDN/>
              <w:ind w:left="827" w:right="540" w:firstLine="0"/>
              <w:contextualSpacing/>
              <w:rPr>
                <w:rFonts w:asciiTheme="minorHAnsi" w:hAnsiTheme="minorHAnsi" w:cstheme="minorHAnsi"/>
                <w:bCs/>
              </w:rPr>
            </w:pPr>
          </w:p>
          <w:p w14:paraId="7D3AB66C" w14:textId="77777777" w:rsidR="000E6EDD" w:rsidRPr="005E73DC" w:rsidRDefault="000E6EDD">
            <w:pPr>
              <w:pStyle w:val="ListParagraph"/>
              <w:widowControl/>
              <w:numPr>
                <w:ilvl w:val="0"/>
                <w:numId w:val="46"/>
              </w:numPr>
              <w:autoSpaceDE/>
              <w:autoSpaceDN/>
              <w:ind w:right="540"/>
              <w:contextualSpacing/>
              <w:rPr>
                <w:rFonts w:asciiTheme="minorHAnsi" w:hAnsiTheme="minorHAnsi" w:cstheme="minorHAnsi"/>
              </w:rPr>
            </w:pPr>
            <w:r w:rsidRPr="005E73DC">
              <w:rPr>
                <w:rFonts w:asciiTheme="minorHAnsi" w:hAnsiTheme="minorHAnsi" w:cstheme="minorHAnsi"/>
                <w:b/>
                <w:bCs/>
              </w:rPr>
              <w:lastRenderedPageBreak/>
              <w:t xml:space="preserve">Update the WV Building Level Risk Assessment (BLRA) from New Data Sources (e.g., Flood Studies, Building Characteristics) </w:t>
            </w:r>
            <w:r w:rsidRPr="005E73DC">
              <w:rPr>
                <w:rFonts w:asciiTheme="minorHAnsi" w:hAnsiTheme="minorHAnsi" w:cstheme="minorHAnsi"/>
              </w:rPr>
              <w:t>so more accurate Hazus flood loss models and risk assessment products can be published in support of the state’s flood reduction activities, especially those communities which are socially vulnerable in the state.  Appendix B lists equity and climate change statements and resources that show the majority of communities West Virginia are disadvantaged.  That is, these communities are at or above the threshold for one or more environmental, climate, or other burdens, and (2) at or above the threshold for an associated socioeconomic burden.  In addition, the findings of the First Street Foundation’s October 2021 risk assessment report states that West Virginia's built environment of critical facilities tops all other states for being vulnerable to flooding in current and future climate changing conditions.  Consequently, for the built environment susceptible to riverine flooding, it is important to update the statewide building level risk assessment when new data sources become available (</w:t>
            </w:r>
            <w:hyperlink r:id="rId29" w:history="1">
              <w:r w:rsidRPr="005E73DC">
                <w:rPr>
                  <w:rStyle w:val="Hyperlink"/>
                  <w:rFonts w:asciiTheme="minorHAnsi" w:hAnsiTheme="minorHAnsi" w:cstheme="minorHAnsi"/>
                </w:rPr>
                <w:t>new flood studies</w:t>
              </w:r>
            </w:hyperlink>
            <w:r w:rsidRPr="005E73DC">
              <w:rPr>
                <w:rFonts w:asciiTheme="minorHAnsi" w:hAnsiTheme="minorHAnsi" w:cstheme="minorHAnsi"/>
              </w:rPr>
              <w:t xml:space="preserve">, </w:t>
            </w:r>
            <w:hyperlink r:id="rId30" w:history="1">
              <w:r w:rsidRPr="005E73DC">
                <w:rPr>
                  <w:rStyle w:val="Hyperlink"/>
                  <w:rFonts w:asciiTheme="minorHAnsi" w:hAnsiTheme="minorHAnsi" w:cstheme="minorHAnsi"/>
                </w:rPr>
                <w:t>advisory flood height mapping</w:t>
              </w:r>
            </w:hyperlink>
            <w:r w:rsidRPr="005E73DC">
              <w:rPr>
                <w:rFonts w:asciiTheme="minorHAnsi" w:hAnsiTheme="minorHAnsi" w:cstheme="minorHAnsi"/>
              </w:rPr>
              <w:t xml:space="preserve">, </w:t>
            </w:r>
            <w:hyperlink r:id="rId31" w:history="1">
              <w:r w:rsidRPr="005E73DC">
                <w:rPr>
                  <w:rStyle w:val="Hyperlink"/>
                  <w:rFonts w:asciiTheme="minorHAnsi" w:hAnsiTheme="minorHAnsi" w:cstheme="minorHAnsi"/>
                </w:rPr>
                <w:t>mitigated structures</w:t>
              </w:r>
            </w:hyperlink>
            <w:r w:rsidRPr="005E73DC">
              <w:rPr>
                <w:rFonts w:asciiTheme="minorHAnsi" w:hAnsiTheme="minorHAnsi" w:cstheme="minorHAnsi"/>
              </w:rPr>
              <w:t xml:space="preserve">, </w:t>
            </w:r>
            <w:hyperlink r:id="rId32" w:history="1">
              <w:r w:rsidRPr="005E73DC">
                <w:rPr>
                  <w:rStyle w:val="Hyperlink"/>
                  <w:rFonts w:asciiTheme="minorHAnsi" w:hAnsiTheme="minorHAnsi" w:cstheme="minorHAnsi"/>
                </w:rPr>
                <w:t>elevation certificates - elevated building diagrams 5-8</w:t>
              </w:r>
            </w:hyperlink>
            <w:r w:rsidRPr="005E73DC">
              <w:rPr>
                <w:rFonts w:asciiTheme="minorHAnsi" w:hAnsiTheme="minorHAnsi" w:cstheme="minorHAnsi"/>
              </w:rPr>
              <w:t xml:space="preserve">, </w:t>
            </w:r>
            <w:hyperlink r:id="rId33" w:history="1">
              <w:r w:rsidRPr="005E73DC">
                <w:rPr>
                  <w:rStyle w:val="Hyperlink"/>
                  <w:rFonts w:asciiTheme="minorHAnsi" w:hAnsiTheme="minorHAnsi" w:cstheme="minorHAnsi"/>
                </w:rPr>
                <w:t>LOMAS</w:t>
              </w:r>
            </w:hyperlink>
            <w:r w:rsidRPr="005E73DC">
              <w:rPr>
                <w:rFonts w:asciiTheme="minorHAnsi" w:hAnsiTheme="minorHAnsi" w:cstheme="minorHAnsi"/>
              </w:rPr>
              <w:t xml:space="preserve">, etc.) so more accurate Hazus flood loss models and risk assessment products can be published in support of the state’s flood reduction activities, especially those communities which are socially vulnerable in the State.  Specifically, </w:t>
            </w:r>
            <w:bookmarkStart w:id="15" w:name="_Hlk107482254"/>
            <w:r w:rsidRPr="005E73DC">
              <w:rPr>
                <w:rFonts w:asciiTheme="minorHAnsi" w:hAnsiTheme="minorHAnsi" w:cstheme="minorHAnsi"/>
              </w:rPr>
              <w:t xml:space="preserve">the project footprint is a majority of the state as defined where new flood models from FEMA and First Street Foundation intersect with disadvantaged/distressed areas identified by the </w:t>
            </w:r>
            <w:hyperlink r:id="rId34" w:history="1">
              <w:r w:rsidRPr="005E73DC">
                <w:rPr>
                  <w:rStyle w:val="Hyperlink"/>
                  <w:rFonts w:asciiTheme="minorHAnsi" w:hAnsiTheme="minorHAnsi" w:cstheme="minorHAnsi"/>
                </w:rPr>
                <w:t>CEJST Screening Tool</w:t>
              </w:r>
            </w:hyperlink>
            <w:r w:rsidRPr="005E73DC">
              <w:rPr>
                <w:rFonts w:asciiTheme="minorHAnsi" w:hAnsiTheme="minorHAnsi" w:cstheme="minorHAnsi"/>
              </w:rPr>
              <w:t xml:space="preserve"> and </w:t>
            </w:r>
            <w:hyperlink r:id="rId35" w:history="1">
              <w:r w:rsidRPr="005E73DC">
                <w:rPr>
                  <w:rStyle w:val="Hyperlink"/>
                  <w:rFonts w:asciiTheme="minorHAnsi" w:hAnsiTheme="minorHAnsi" w:cstheme="minorHAnsi"/>
                </w:rPr>
                <w:t>ARC Map</w:t>
              </w:r>
            </w:hyperlink>
            <w:r w:rsidRPr="005E73DC">
              <w:rPr>
                <w:rFonts w:asciiTheme="minorHAnsi" w:hAnsiTheme="minorHAnsi" w:cstheme="minorHAnsi"/>
              </w:rPr>
              <w:t xml:space="preserve">.  In addition, updates </w:t>
            </w:r>
            <w:bookmarkEnd w:id="15"/>
            <w:r w:rsidRPr="005E73DC">
              <w:rPr>
                <w:rFonts w:asciiTheme="minorHAnsi" w:hAnsiTheme="minorHAnsi" w:cstheme="minorHAnsi"/>
              </w:rPr>
              <w:t xml:space="preserve">to critical facilities and other structures of significance shall be a priority in quantifying the degree of flood risk.  Benefits to communities include the continued validation of primary floodplain structures, expansion on base level risk assessment information for further hazard reduction and planning efforts, and the use of risk assessment information for Community Rating System (CRS) insurance discounts.  Besides technical support for hazard mitigation plans, updates from the Building Level Risk Assessment contribute to other CTP tasks such as SFHA Change Letter Communication Outreach, CNMS Discovery Mapping, Detailed Flood Studies, WV Flood Resiliency Framework, LiDAR LOMAs, Mitigation Plans, SDE Building Pre-loading, and other RiskMAP initiatives.    </w:t>
            </w:r>
          </w:p>
          <w:p w14:paraId="5075354F" w14:textId="77777777" w:rsidR="000E6EDD" w:rsidRPr="005E73DC" w:rsidRDefault="000E6EDD" w:rsidP="000E6EDD">
            <w:pPr>
              <w:pStyle w:val="TableParagraph"/>
              <w:spacing w:before="168"/>
              <w:jc w:val="both"/>
              <w:rPr>
                <w:rFonts w:asciiTheme="minorHAnsi" w:hAnsiTheme="minorHAnsi" w:cstheme="minorHAnsi"/>
              </w:rPr>
            </w:pPr>
          </w:p>
        </w:tc>
      </w:tr>
    </w:tbl>
    <w:p w14:paraId="5E1BB8E3" w14:textId="77777777" w:rsidR="00C55273" w:rsidRDefault="00C55273">
      <w:pPr>
        <w:jc w:val="both"/>
        <w:sectPr w:rsidR="00C55273">
          <w:pgSz w:w="12240" w:h="15840"/>
          <w:pgMar w:top="1340" w:right="1040" w:bottom="1040" w:left="440" w:header="720" w:footer="858" w:gutter="0"/>
          <w:cols w:space="720"/>
        </w:sectPr>
      </w:pPr>
    </w:p>
    <w:p w14:paraId="6890C763" w14:textId="77777777" w:rsidR="00C55273" w:rsidRDefault="00C5469A">
      <w:pPr>
        <w:pStyle w:val="Heading3"/>
      </w:pPr>
      <w:bookmarkStart w:id="16" w:name="Task_5_–_Communication_and_Outreach_to_C"/>
      <w:bookmarkEnd w:id="16"/>
      <w:r>
        <w:rPr>
          <w:color w:val="005287"/>
        </w:rPr>
        <w:lastRenderedPageBreak/>
        <w:t>Task</w:t>
      </w:r>
      <w:r>
        <w:rPr>
          <w:color w:val="005287"/>
          <w:spacing w:val="-4"/>
        </w:rPr>
        <w:t xml:space="preserve"> </w:t>
      </w:r>
      <w:r>
        <w:rPr>
          <w:color w:val="005287"/>
        </w:rPr>
        <w:t>5</w:t>
      </w:r>
      <w:r>
        <w:rPr>
          <w:color w:val="005287"/>
          <w:spacing w:val="-3"/>
        </w:rPr>
        <w:t xml:space="preserve"> </w:t>
      </w:r>
      <w:r>
        <w:rPr>
          <w:color w:val="005287"/>
        </w:rPr>
        <w:t>–</w:t>
      </w:r>
      <w:r>
        <w:rPr>
          <w:color w:val="005287"/>
          <w:spacing w:val="-4"/>
        </w:rPr>
        <w:t xml:space="preserve"> </w:t>
      </w:r>
      <w:r>
        <w:rPr>
          <w:color w:val="005287"/>
        </w:rPr>
        <w:t>Communication</w:t>
      </w:r>
      <w:r>
        <w:rPr>
          <w:color w:val="005287"/>
          <w:spacing w:val="-3"/>
        </w:rPr>
        <w:t xml:space="preserve"> </w:t>
      </w:r>
      <w:r>
        <w:rPr>
          <w:color w:val="005287"/>
        </w:rPr>
        <w:t>and</w:t>
      </w:r>
      <w:r>
        <w:rPr>
          <w:color w:val="005287"/>
          <w:spacing w:val="-3"/>
        </w:rPr>
        <w:t xml:space="preserve"> </w:t>
      </w:r>
      <w:r>
        <w:rPr>
          <w:color w:val="005287"/>
        </w:rPr>
        <w:t>Outreach</w:t>
      </w:r>
      <w:r>
        <w:rPr>
          <w:color w:val="005287"/>
          <w:spacing w:val="-4"/>
        </w:rPr>
        <w:t xml:space="preserve"> </w:t>
      </w:r>
      <w:r>
        <w:rPr>
          <w:color w:val="005287"/>
        </w:rPr>
        <w:t>to</w:t>
      </w:r>
      <w:r>
        <w:rPr>
          <w:color w:val="005287"/>
          <w:spacing w:val="-3"/>
        </w:rPr>
        <w:t xml:space="preserve"> </w:t>
      </w:r>
      <w:r>
        <w:rPr>
          <w:color w:val="005287"/>
        </w:rPr>
        <w:t>Communities</w:t>
      </w:r>
    </w:p>
    <w:p w14:paraId="153E0286" w14:textId="77777777" w:rsidR="00C55273" w:rsidRDefault="00C55273">
      <w:pPr>
        <w:pStyle w:val="BodyText"/>
        <w:spacing w:before="7"/>
        <w:rPr>
          <w:sz w:val="25"/>
        </w:rPr>
      </w:pPr>
    </w:p>
    <w:p w14:paraId="06F39531" w14:textId="77777777" w:rsidR="00C55273" w:rsidRDefault="00C5469A">
      <w:pPr>
        <w:pStyle w:val="Heading4"/>
        <w:spacing w:before="0"/>
        <w:ind w:left="999"/>
      </w:pPr>
      <w:bookmarkStart w:id="17" w:name="_bookmark10"/>
      <w:bookmarkEnd w:id="17"/>
      <w:r>
        <w:t>Table</w:t>
      </w:r>
      <w:r>
        <w:rPr>
          <w:spacing w:val="-3"/>
        </w:rPr>
        <w:t xml:space="preserve"> </w:t>
      </w:r>
      <w:r>
        <w:t>7.</w:t>
      </w:r>
      <w:r>
        <w:rPr>
          <w:spacing w:val="-2"/>
        </w:rPr>
        <w:t xml:space="preserve"> </w:t>
      </w:r>
      <w:r>
        <w:t>Task</w:t>
      </w:r>
      <w:r>
        <w:rPr>
          <w:spacing w:val="-4"/>
        </w:rPr>
        <w:t xml:space="preserve"> </w:t>
      </w:r>
      <w:r>
        <w:t>5</w:t>
      </w:r>
      <w:r>
        <w:rPr>
          <w:spacing w:val="-2"/>
        </w:rPr>
        <w:t xml:space="preserve"> </w:t>
      </w:r>
      <w:r>
        <w:t>–</w:t>
      </w:r>
      <w:r>
        <w:rPr>
          <w:spacing w:val="-5"/>
        </w:rPr>
        <w:t xml:space="preserve"> </w:t>
      </w:r>
      <w:r>
        <w:t>Communication and</w:t>
      </w:r>
      <w:r>
        <w:rPr>
          <w:spacing w:val="-2"/>
        </w:rPr>
        <w:t xml:space="preserve"> </w:t>
      </w:r>
      <w:r>
        <w:t>Outreach</w:t>
      </w:r>
      <w:r>
        <w:rPr>
          <w:spacing w:val="-2"/>
        </w:rPr>
        <w:t xml:space="preserve"> </w:t>
      </w:r>
      <w:r>
        <w:t>to</w:t>
      </w:r>
      <w:r>
        <w:rPr>
          <w:spacing w:val="-4"/>
        </w:rPr>
        <w:t xml:space="preserve"> </w:t>
      </w:r>
      <w:r>
        <w:t>Communities</w:t>
      </w:r>
    </w:p>
    <w:p w14:paraId="49AF295B" w14:textId="77777777" w:rsidR="00C55273" w:rsidRDefault="00C55273">
      <w:pPr>
        <w:pStyle w:val="BodyText"/>
        <w:spacing w:before="10"/>
        <w:rPr>
          <w:rFonts w:ascii="Franklin Gothic Demi"/>
          <w:b/>
          <w:sz w:val="15"/>
        </w:rPr>
      </w:pPr>
    </w:p>
    <w:tbl>
      <w:tblPr>
        <w:tblW w:w="0" w:type="auto"/>
        <w:tblInd w:w="1015"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3"/>
        <w:gridCol w:w="2160"/>
        <w:gridCol w:w="1529"/>
        <w:gridCol w:w="315"/>
        <w:gridCol w:w="1395"/>
        <w:gridCol w:w="1616"/>
      </w:tblGrid>
      <w:tr w:rsidR="00C55273" w14:paraId="06A1C529" w14:textId="77777777">
        <w:trPr>
          <w:trHeight w:val="957"/>
        </w:trPr>
        <w:tc>
          <w:tcPr>
            <w:tcW w:w="2333" w:type="dxa"/>
            <w:tcBorders>
              <w:top w:val="nil"/>
              <w:left w:val="nil"/>
              <w:bottom w:val="nil"/>
              <w:right w:val="nil"/>
            </w:tcBorders>
            <w:shd w:val="clear" w:color="auto" w:fill="B8D9E8"/>
          </w:tcPr>
          <w:p w14:paraId="5FD25682" w14:textId="77777777" w:rsidR="00C55273" w:rsidRDefault="00C5469A">
            <w:pPr>
              <w:pStyle w:val="TableParagraph"/>
              <w:spacing w:before="105"/>
              <w:ind w:left="115"/>
              <w:rPr>
                <w:rFonts w:ascii="Franklin Gothic Medium"/>
              </w:rPr>
            </w:pPr>
            <w:r>
              <w:rPr>
                <w:rFonts w:ascii="Franklin Gothic Medium"/>
              </w:rPr>
              <w:t>COMS</w:t>
            </w:r>
            <w:r>
              <w:rPr>
                <w:rFonts w:ascii="Franklin Gothic Medium"/>
                <w:spacing w:val="-1"/>
              </w:rPr>
              <w:t xml:space="preserve"> </w:t>
            </w:r>
            <w:r>
              <w:rPr>
                <w:rFonts w:ascii="Franklin Gothic Medium"/>
              </w:rPr>
              <w:t>Task</w:t>
            </w:r>
          </w:p>
        </w:tc>
        <w:tc>
          <w:tcPr>
            <w:tcW w:w="2160" w:type="dxa"/>
            <w:tcBorders>
              <w:top w:val="nil"/>
              <w:left w:val="nil"/>
              <w:bottom w:val="nil"/>
              <w:right w:val="nil"/>
            </w:tcBorders>
            <w:shd w:val="clear" w:color="auto" w:fill="B8D9E8"/>
          </w:tcPr>
          <w:p w14:paraId="234D99E3" w14:textId="77777777" w:rsidR="00C55273" w:rsidRDefault="00C5469A">
            <w:pPr>
              <w:pStyle w:val="TableParagraph"/>
              <w:spacing w:before="105"/>
              <w:ind w:left="115" w:right="185"/>
              <w:rPr>
                <w:rFonts w:ascii="Franklin Gothic Medium" w:hAnsi="Franklin Gothic Medium"/>
              </w:rPr>
            </w:pPr>
            <w:r>
              <w:rPr>
                <w:rFonts w:ascii="Franklin Gothic Medium" w:hAnsi="Franklin Gothic Medium"/>
              </w:rPr>
              <w:t>Mark “X” if task will</w:t>
            </w:r>
            <w:r>
              <w:rPr>
                <w:rFonts w:ascii="Franklin Gothic Medium" w:hAnsi="Franklin Gothic Medium"/>
                <w:spacing w:val="-52"/>
              </w:rPr>
              <w:t xml:space="preserve"> </w:t>
            </w:r>
            <w:r>
              <w:rPr>
                <w:rFonts w:ascii="Franklin Gothic Medium" w:hAnsi="Franklin Gothic Medium"/>
              </w:rPr>
              <w:t>be done under this</w:t>
            </w:r>
            <w:r>
              <w:rPr>
                <w:rFonts w:ascii="Franklin Gothic Medium" w:hAnsi="Franklin Gothic Medium"/>
                <w:spacing w:val="1"/>
              </w:rPr>
              <w:t xml:space="preserve"> </w:t>
            </w:r>
            <w:r>
              <w:rPr>
                <w:rFonts w:ascii="Franklin Gothic Medium" w:hAnsi="Franklin Gothic Medium"/>
              </w:rPr>
              <w:t>SOW</w:t>
            </w:r>
          </w:p>
        </w:tc>
        <w:tc>
          <w:tcPr>
            <w:tcW w:w="1529" w:type="dxa"/>
            <w:tcBorders>
              <w:top w:val="nil"/>
              <w:left w:val="nil"/>
              <w:bottom w:val="nil"/>
              <w:right w:val="nil"/>
            </w:tcBorders>
            <w:shd w:val="clear" w:color="auto" w:fill="B8D9E8"/>
          </w:tcPr>
          <w:p w14:paraId="73155914" w14:textId="77777777" w:rsidR="00C55273" w:rsidRDefault="00C5469A">
            <w:pPr>
              <w:pStyle w:val="TableParagraph"/>
              <w:spacing w:before="105"/>
              <w:ind w:left="115" w:right="248"/>
              <w:rPr>
                <w:rFonts w:ascii="Franklin Gothic Medium"/>
              </w:rPr>
            </w:pPr>
            <w:r>
              <w:rPr>
                <w:rFonts w:ascii="Franklin Gothic Medium"/>
              </w:rPr>
              <w:t>(A) FEMA</w:t>
            </w:r>
            <w:r>
              <w:rPr>
                <w:rFonts w:ascii="Franklin Gothic Medium"/>
                <w:spacing w:val="1"/>
              </w:rPr>
              <w:t xml:space="preserve"> </w:t>
            </w:r>
            <w:r>
              <w:rPr>
                <w:rFonts w:ascii="Franklin Gothic Medium"/>
                <w:spacing w:val="-1"/>
              </w:rPr>
              <w:t>Contribution</w:t>
            </w:r>
          </w:p>
        </w:tc>
        <w:tc>
          <w:tcPr>
            <w:tcW w:w="1710" w:type="dxa"/>
            <w:gridSpan w:val="2"/>
            <w:tcBorders>
              <w:top w:val="nil"/>
              <w:left w:val="nil"/>
              <w:bottom w:val="nil"/>
              <w:right w:val="nil"/>
            </w:tcBorders>
            <w:shd w:val="clear" w:color="auto" w:fill="B8D9E8"/>
          </w:tcPr>
          <w:p w14:paraId="15073646" w14:textId="77777777" w:rsidR="00C55273" w:rsidRDefault="00C5469A">
            <w:pPr>
              <w:pStyle w:val="TableParagraph"/>
              <w:spacing w:before="105"/>
              <w:ind w:left="114" w:right="430"/>
              <w:rPr>
                <w:rFonts w:ascii="Franklin Gothic Medium"/>
              </w:rPr>
            </w:pPr>
            <w:r>
              <w:rPr>
                <w:rFonts w:ascii="Franklin Gothic Medium"/>
              </w:rPr>
              <w:t>(B) Partner</w:t>
            </w:r>
            <w:r>
              <w:rPr>
                <w:rFonts w:ascii="Franklin Gothic Medium"/>
                <w:spacing w:val="1"/>
              </w:rPr>
              <w:t xml:space="preserve"> </w:t>
            </w:r>
            <w:r>
              <w:rPr>
                <w:rFonts w:ascii="Franklin Gothic Medium"/>
                <w:spacing w:val="-1"/>
              </w:rPr>
              <w:t>Contribution</w:t>
            </w:r>
          </w:p>
        </w:tc>
        <w:tc>
          <w:tcPr>
            <w:tcW w:w="1616" w:type="dxa"/>
            <w:tcBorders>
              <w:top w:val="nil"/>
              <w:left w:val="nil"/>
              <w:bottom w:val="nil"/>
              <w:right w:val="nil"/>
            </w:tcBorders>
            <w:shd w:val="clear" w:color="auto" w:fill="B8D9E8"/>
          </w:tcPr>
          <w:p w14:paraId="50B9E562" w14:textId="77777777" w:rsidR="00C55273" w:rsidRDefault="00C5469A">
            <w:pPr>
              <w:pStyle w:val="TableParagraph"/>
              <w:spacing w:before="105"/>
              <w:ind w:left="113" w:right="362"/>
              <w:rPr>
                <w:rFonts w:ascii="Franklin Gothic Medium"/>
              </w:rPr>
            </w:pPr>
            <w:r>
              <w:rPr>
                <w:rFonts w:ascii="Franklin Gothic Medium"/>
              </w:rPr>
              <w:t>(A+B) Total</w:t>
            </w:r>
            <w:r>
              <w:rPr>
                <w:rFonts w:ascii="Franklin Gothic Medium"/>
                <w:spacing w:val="1"/>
              </w:rPr>
              <w:t xml:space="preserve"> </w:t>
            </w:r>
            <w:r>
              <w:rPr>
                <w:rFonts w:ascii="Franklin Gothic Medium"/>
              </w:rPr>
              <w:t>Project</w:t>
            </w:r>
            <w:r>
              <w:rPr>
                <w:rFonts w:ascii="Franklin Gothic Medium"/>
                <w:spacing w:val="-13"/>
              </w:rPr>
              <w:t xml:space="preserve"> </w:t>
            </w:r>
            <w:r>
              <w:rPr>
                <w:rFonts w:ascii="Franklin Gothic Medium"/>
              </w:rPr>
              <w:t>Cost</w:t>
            </w:r>
          </w:p>
        </w:tc>
      </w:tr>
      <w:tr w:rsidR="002F27D5" w14:paraId="0D01CF8E" w14:textId="77777777" w:rsidTr="002A4880">
        <w:trPr>
          <w:trHeight w:val="1175"/>
        </w:trPr>
        <w:tc>
          <w:tcPr>
            <w:tcW w:w="2333" w:type="dxa"/>
          </w:tcPr>
          <w:p w14:paraId="0715603C" w14:textId="77777777" w:rsidR="002F27D5" w:rsidRDefault="002F27D5" w:rsidP="009317D5">
            <w:pPr>
              <w:pStyle w:val="TableParagraph"/>
              <w:spacing w:before="88"/>
              <w:ind w:right="80"/>
              <w:rPr>
                <w:i/>
              </w:rPr>
            </w:pPr>
            <w:r>
              <w:t>Communication and</w:t>
            </w:r>
            <w:r>
              <w:rPr>
                <w:spacing w:val="1"/>
              </w:rPr>
              <w:t xml:space="preserve"> </w:t>
            </w:r>
            <w:r>
              <w:t>Outreach to</w:t>
            </w:r>
            <w:r>
              <w:rPr>
                <w:spacing w:val="1"/>
              </w:rPr>
              <w:t xml:space="preserve"> </w:t>
            </w:r>
            <w:r>
              <w:t xml:space="preserve">Communities </w:t>
            </w:r>
          </w:p>
        </w:tc>
        <w:tc>
          <w:tcPr>
            <w:tcW w:w="2160" w:type="dxa"/>
          </w:tcPr>
          <w:p w14:paraId="5A1982F6" w14:textId="77777777" w:rsidR="002F27D5" w:rsidRDefault="002F27D5" w:rsidP="002F27D5">
            <w:pPr>
              <w:pStyle w:val="TableParagraph"/>
              <w:spacing w:before="10"/>
              <w:ind w:left="0"/>
              <w:rPr>
                <w:rFonts w:ascii="Franklin Gothic Demi"/>
                <w:b/>
                <w:sz w:val="38"/>
              </w:rPr>
            </w:pPr>
          </w:p>
          <w:p w14:paraId="1FC1F4CE" w14:textId="77777777" w:rsidR="002F27D5" w:rsidRDefault="002F27D5" w:rsidP="002F27D5">
            <w:pPr>
              <w:pStyle w:val="TableParagraph"/>
              <w:ind w:left="12"/>
              <w:jc w:val="center"/>
              <w:rPr>
                <w:rFonts w:ascii="Segoe UI Symbol" w:hAnsi="Segoe UI Symbol"/>
              </w:rPr>
            </w:pPr>
            <w:r>
              <w:rPr>
                <w:rFonts w:ascii="MS Gothic" w:eastAsia="MS Gothic" w:hAnsi="MS Gothic" w:hint="eastAsia"/>
                <w:sz w:val="24"/>
                <w:szCs w:val="24"/>
              </w:rPr>
              <w:t>☒</w:t>
            </w:r>
          </w:p>
        </w:tc>
        <w:tc>
          <w:tcPr>
            <w:tcW w:w="1529" w:type="dxa"/>
            <w:vAlign w:val="center"/>
          </w:tcPr>
          <w:p w14:paraId="6ED949B7" w14:textId="77777777" w:rsidR="002F27D5" w:rsidRPr="004D73FF" w:rsidRDefault="002F27D5" w:rsidP="002F27D5">
            <w:pPr>
              <w:pStyle w:val="TableParagraph"/>
              <w:ind w:left="0"/>
              <w:jc w:val="center"/>
              <w:rPr>
                <w:rFonts w:ascii="Times New Roman"/>
                <w:sz w:val="20"/>
              </w:rPr>
            </w:pPr>
            <w:r w:rsidRPr="002F27D5">
              <w:rPr>
                <w:rFonts w:asciiTheme="minorHAnsi" w:hAnsiTheme="minorHAnsi" w:cstheme="minorHAnsi"/>
                <w:sz w:val="20"/>
                <w:highlight w:val="yellow"/>
              </w:rPr>
              <w:t>$</w:t>
            </w:r>
            <w:r>
              <w:rPr>
                <w:rFonts w:asciiTheme="minorHAnsi" w:hAnsiTheme="minorHAnsi" w:cstheme="minorHAnsi"/>
                <w:sz w:val="20"/>
                <w:highlight w:val="yellow"/>
              </w:rPr>
              <w:t>8</w:t>
            </w:r>
            <w:r w:rsidRPr="002F27D5">
              <w:rPr>
                <w:rFonts w:asciiTheme="minorHAnsi" w:hAnsiTheme="minorHAnsi" w:cstheme="minorHAnsi"/>
                <w:sz w:val="20"/>
                <w:highlight w:val="yellow"/>
              </w:rPr>
              <w:t>,000</w:t>
            </w:r>
          </w:p>
        </w:tc>
        <w:tc>
          <w:tcPr>
            <w:tcW w:w="1710" w:type="dxa"/>
            <w:gridSpan w:val="2"/>
            <w:vAlign w:val="center"/>
          </w:tcPr>
          <w:p w14:paraId="20EDEB3E" w14:textId="77777777" w:rsidR="002F27D5" w:rsidRPr="004D73FF" w:rsidRDefault="002F27D5" w:rsidP="002F27D5">
            <w:pPr>
              <w:pStyle w:val="TableParagraph"/>
              <w:ind w:left="0"/>
              <w:jc w:val="center"/>
              <w:rPr>
                <w:rFonts w:ascii="Times New Roman"/>
                <w:sz w:val="20"/>
              </w:rPr>
            </w:pPr>
            <w:r>
              <w:rPr>
                <w:rFonts w:ascii="Times New Roman"/>
                <w:sz w:val="20"/>
              </w:rPr>
              <w:t>$0</w:t>
            </w:r>
          </w:p>
        </w:tc>
        <w:tc>
          <w:tcPr>
            <w:tcW w:w="1616" w:type="dxa"/>
            <w:vAlign w:val="center"/>
          </w:tcPr>
          <w:p w14:paraId="62666371" w14:textId="77777777" w:rsidR="002F27D5" w:rsidRPr="004D73FF" w:rsidRDefault="002F27D5" w:rsidP="009317D5">
            <w:pPr>
              <w:pStyle w:val="TableParagraph"/>
              <w:ind w:left="0"/>
              <w:jc w:val="center"/>
              <w:rPr>
                <w:rFonts w:ascii="Times New Roman"/>
                <w:sz w:val="20"/>
              </w:rPr>
            </w:pPr>
            <w:r w:rsidRPr="002F27D5">
              <w:rPr>
                <w:rFonts w:asciiTheme="minorHAnsi" w:hAnsiTheme="minorHAnsi" w:cstheme="minorHAnsi"/>
                <w:sz w:val="20"/>
                <w:highlight w:val="yellow"/>
              </w:rPr>
              <w:t>$</w:t>
            </w:r>
            <w:r w:rsidR="009317D5">
              <w:rPr>
                <w:rFonts w:asciiTheme="minorHAnsi" w:hAnsiTheme="minorHAnsi" w:cstheme="minorHAnsi"/>
                <w:sz w:val="20"/>
                <w:highlight w:val="yellow"/>
              </w:rPr>
              <w:t>8</w:t>
            </w:r>
            <w:r w:rsidRPr="002F27D5">
              <w:rPr>
                <w:rFonts w:asciiTheme="minorHAnsi" w:hAnsiTheme="minorHAnsi" w:cstheme="minorHAnsi"/>
                <w:sz w:val="20"/>
                <w:highlight w:val="yellow"/>
              </w:rPr>
              <w:t>,000</w:t>
            </w:r>
          </w:p>
        </w:tc>
      </w:tr>
      <w:tr w:rsidR="002F27D5" w14:paraId="7F59956E" w14:textId="77777777">
        <w:trPr>
          <w:trHeight w:val="705"/>
        </w:trPr>
        <w:tc>
          <w:tcPr>
            <w:tcW w:w="6337" w:type="dxa"/>
            <w:gridSpan w:val="4"/>
            <w:tcBorders>
              <w:top w:val="nil"/>
              <w:left w:val="nil"/>
              <w:bottom w:val="nil"/>
              <w:right w:val="nil"/>
            </w:tcBorders>
            <w:shd w:val="clear" w:color="auto" w:fill="B8D9E8"/>
          </w:tcPr>
          <w:p w14:paraId="19842479" w14:textId="77777777" w:rsidR="002F27D5" w:rsidRDefault="002F27D5" w:rsidP="002F27D5">
            <w:pPr>
              <w:pStyle w:val="TableParagraph"/>
              <w:spacing w:before="103"/>
              <w:ind w:left="115"/>
              <w:rPr>
                <w:rFonts w:ascii="Franklin Gothic Medium"/>
              </w:rPr>
            </w:pPr>
            <w:r>
              <w:rPr>
                <w:rFonts w:ascii="Franklin Gothic Medium"/>
              </w:rPr>
              <w:t>Deliverable</w:t>
            </w:r>
          </w:p>
        </w:tc>
        <w:tc>
          <w:tcPr>
            <w:tcW w:w="3011" w:type="dxa"/>
            <w:gridSpan w:val="2"/>
            <w:tcBorders>
              <w:top w:val="nil"/>
              <w:left w:val="nil"/>
              <w:bottom w:val="nil"/>
              <w:right w:val="nil"/>
            </w:tcBorders>
            <w:shd w:val="clear" w:color="auto" w:fill="B8D9E8"/>
          </w:tcPr>
          <w:p w14:paraId="7D77FE09" w14:textId="77777777" w:rsidR="002F27D5" w:rsidRDefault="002F27D5" w:rsidP="002F27D5">
            <w:pPr>
              <w:pStyle w:val="TableParagraph"/>
              <w:spacing w:before="103"/>
              <w:ind w:left="114" w:right="120"/>
              <w:rPr>
                <w:rFonts w:ascii="Franklin Gothic Medium" w:hAnsi="Franklin Gothic Medium"/>
              </w:rPr>
            </w:pPr>
            <w:r>
              <w:rPr>
                <w:rFonts w:ascii="Franklin Gothic Medium" w:hAnsi="Franklin Gothic Medium"/>
              </w:rPr>
              <w:t>Mark “X” if deliverable will be</w:t>
            </w:r>
            <w:r>
              <w:rPr>
                <w:rFonts w:ascii="Franklin Gothic Medium" w:hAnsi="Franklin Gothic Medium"/>
                <w:spacing w:val="-52"/>
              </w:rPr>
              <w:t xml:space="preserve"> </w:t>
            </w:r>
            <w:r>
              <w:rPr>
                <w:rFonts w:ascii="Franklin Gothic Medium" w:hAnsi="Franklin Gothic Medium"/>
              </w:rPr>
              <w:t>done</w:t>
            </w:r>
            <w:r>
              <w:rPr>
                <w:rFonts w:ascii="Franklin Gothic Medium" w:hAnsi="Franklin Gothic Medium"/>
                <w:spacing w:val="-2"/>
              </w:rPr>
              <w:t xml:space="preserve"> </w:t>
            </w:r>
            <w:r>
              <w:rPr>
                <w:rFonts w:ascii="Franklin Gothic Medium" w:hAnsi="Franklin Gothic Medium"/>
              </w:rPr>
              <w:t>under</w:t>
            </w:r>
            <w:r>
              <w:rPr>
                <w:rFonts w:ascii="Franklin Gothic Medium" w:hAnsi="Franklin Gothic Medium"/>
                <w:spacing w:val="1"/>
              </w:rPr>
              <w:t xml:space="preserve"> </w:t>
            </w:r>
            <w:r>
              <w:rPr>
                <w:rFonts w:ascii="Franklin Gothic Medium" w:hAnsi="Franklin Gothic Medium"/>
              </w:rPr>
              <w:t>this</w:t>
            </w:r>
            <w:r>
              <w:rPr>
                <w:rFonts w:ascii="Franklin Gothic Medium" w:hAnsi="Franklin Gothic Medium"/>
                <w:spacing w:val="-2"/>
              </w:rPr>
              <w:t xml:space="preserve"> </w:t>
            </w:r>
            <w:r>
              <w:rPr>
                <w:rFonts w:ascii="Franklin Gothic Medium" w:hAnsi="Franklin Gothic Medium"/>
              </w:rPr>
              <w:t>task</w:t>
            </w:r>
          </w:p>
        </w:tc>
      </w:tr>
      <w:tr w:rsidR="002F27D5" w14:paraId="24AB2E22" w14:textId="77777777">
        <w:trPr>
          <w:trHeight w:val="933"/>
        </w:trPr>
        <w:tc>
          <w:tcPr>
            <w:tcW w:w="6337" w:type="dxa"/>
            <w:gridSpan w:val="4"/>
          </w:tcPr>
          <w:p w14:paraId="2AC68809" w14:textId="77777777" w:rsidR="002F27D5" w:rsidRDefault="002F27D5" w:rsidP="002F27D5">
            <w:pPr>
              <w:pStyle w:val="TableParagraph"/>
              <w:spacing w:before="88"/>
              <w:ind w:right="332"/>
            </w:pPr>
            <w:r>
              <w:t>Newly developed messaging and outreach materials that frame</w:t>
            </w:r>
            <w:r>
              <w:rPr>
                <w:spacing w:val="-52"/>
              </w:rPr>
              <w:t xml:space="preserve"> </w:t>
            </w:r>
            <w:r>
              <w:t>flood risk in a manner that is accessible for all communities</w:t>
            </w:r>
            <w:r>
              <w:rPr>
                <w:spacing w:val="1"/>
              </w:rPr>
              <w:t xml:space="preserve"> </w:t>
            </w:r>
            <w:r>
              <w:t>identified</w:t>
            </w:r>
            <w:r>
              <w:rPr>
                <w:spacing w:val="-3"/>
              </w:rPr>
              <w:t xml:space="preserve"> </w:t>
            </w:r>
            <w:r>
              <w:t>for</w:t>
            </w:r>
            <w:r>
              <w:rPr>
                <w:spacing w:val="-1"/>
              </w:rPr>
              <w:t xml:space="preserve"> </w:t>
            </w:r>
            <w:r>
              <w:t>this task</w:t>
            </w:r>
          </w:p>
        </w:tc>
        <w:tc>
          <w:tcPr>
            <w:tcW w:w="3011" w:type="dxa"/>
            <w:gridSpan w:val="2"/>
          </w:tcPr>
          <w:p w14:paraId="1D5D8A7A" w14:textId="77777777" w:rsidR="002F27D5" w:rsidRDefault="002F27D5" w:rsidP="002F27D5">
            <w:pPr>
              <w:pStyle w:val="TableParagraph"/>
              <w:spacing w:before="10"/>
              <w:ind w:left="0"/>
              <w:rPr>
                <w:rFonts w:ascii="Franklin Gothic Demi"/>
                <w:b/>
                <w:sz w:val="27"/>
              </w:rPr>
            </w:pPr>
          </w:p>
          <w:p w14:paraId="28962F8E" w14:textId="77777777" w:rsidR="002F27D5" w:rsidRDefault="002F27D5" w:rsidP="002F27D5">
            <w:pPr>
              <w:pStyle w:val="TableParagraph"/>
              <w:ind w:left="9"/>
              <w:jc w:val="center"/>
              <w:rPr>
                <w:rFonts w:ascii="Segoe UI Symbol" w:hAnsi="Segoe UI Symbol"/>
              </w:rPr>
            </w:pPr>
            <w:r>
              <w:rPr>
                <w:rFonts w:ascii="MS Gothic" w:eastAsia="MS Gothic" w:hAnsi="MS Gothic" w:hint="eastAsia"/>
                <w:sz w:val="24"/>
                <w:szCs w:val="24"/>
              </w:rPr>
              <w:t>☒</w:t>
            </w:r>
          </w:p>
        </w:tc>
      </w:tr>
      <w:tr w:rsidR="002F27D5" w14:paraId="418B4BB1" w14:textId="77777777">
        <w:trPr>
          <w:trHeight w:val="940"/>
        </w:trPr>
        <w:tc>
          <w:tcPr>
            <w:tcW w:w="6337" w:type="dxa"/>
            <w:gridSpan w:val="4"/>
          </w:tcPr>
          <w:p w14:paraId="56159622" w14:textId="77777777" w:rsidR="002F27D5" w:rsidRDefault="002F27D5" w:rsidP="002F27D5">
            <w:pPr>
              <w:pStyle w:val="TableParagraph"/>
              <w:spacing w:before="95"/>
              <w:ind w:right="92"/>
            </w:pPr>
            <w:r>
              <w:t>Newly developed outreach materials that help community officials</w:t>
            </w:r>
            <w:r>
              <w:rPr>
                <w:spacing w:val="-52"/>
              </w:rPr>
              <w:t xml:space="preserve"> </w:t>
            </w:r>
            <w:r>
              <w:t>connect with their constituents to inform them of flood risk and</w:t>
            </w:r>
            <w:r>
              <w:rPr>
                <w:spacing w:val="1"/>
              </w:rPr>
              <w:t xml:space="preserve"> </w:t>
            </w:r>
            <w:r>
              <w:t>ways</w:t>
            </w:r>
            <w:r>
              <w:rPr>
                <w:spacing w:val="-1"/>
              </w:rPr>
              <w:t xml:space="preserve"> </w:t>
            </w:r>
            <w:r>
              <w:t>to reduce their</w:t>
            </w:r>
            <w:r>
              <w:rPr>
                <w:spacing w:val="-1"/>
              </w:rPr>
              <w:t xml:space="preserve"> </w:t>
            </w:r>
            <w:r>
              <w:t>risk</w:t>
            </w:r>
          </w:p>
        </w:tc>
        <w:tc>
          <w:tcPr>
            <w:tcW w:w="3011" w:type="dxa"/>
            <w:gridSpan w:val="2"/>
          </w:tcPr>
          <w:p w14:paraId="152D70A5" w14:textId="77777777" w:rsidR="002F27D5" w:rsidRDefault="002F27D5" w:rsidP="002F27D5">
            <w:pPr>
              <w:pStyle w:val="TableParagraph"/>
              <w:spacing w:before="6"/>
              <w:ind w:left="0"/>
              <w:rPr>
                <w:rFonts w:ascii="Franklin Gothic Demi"/>
                <w:b/>
                <w:sz w:val="28"/>
              </w:rPr>
            </w:pPr>
          </w:p>
          <w:p w14:paraId="0B4718B3" w14:textId="77777777" w:rsidR="002F27D5" w:rsidRDefault="002F27D5" w:rsidP="002F27D5">
            <w:pPr>
              <w:pStyle w:val="TableParagraph"/>
              <w:ind w:left="9"/>
              <w:jc w:val="center"/>
              <w:rPr>
                <w:rFonts w:ascii="Segoe UI Symbol" w:hAnsi="Segoe UI Symbol"/>
              </w:rPr>
            </w:pPr>
            <w:r>
              <w:rPr>
                <w:rFonts w:ascii="MS Gothic" w:eastAsia="MS Gothic" w:hAnsi="MS Gothic" w:hint="eastAsia"/>
                <w:sz w:val="24"/>
                <w:szCs w:val="24"/>
              </w:rPr>
              <w:t>☒</w:t>
            </w:r>
          </w:p>
        </w:tc>
      </w:tr>
      <w:tr w:rsidR="002F27D5" w14:paraId="3B845FCF" w14:textId="77777777">
        <w:trPr>
          <w:trHeight w:val="484"/>
        </w:trPr>
        <w:tc>
          <w:tcPr>
            <w:tcW w:w="6337" w:type="dxa"/>
            <w:gridSpan w:val="4"/>
          </w:tcPr>
          <w:p w14:paraId="17E395C7" w14:textId="77777777" w:rsidR="002F27D5" w:rsidRDefault="002F27D5" w:rsidP="002F27D5">
            <w:pPr>
              <w:pStyle w:val="TableParagraph"/>
              <w:spacing w:before="95"/>
            </w:pPr>
            <w:r>
              <w:t>Report</w:t>
            </w:r>
            <w:r>
              <w:rPr>
                <w:spacing w:val="-4"/>
              </w:rPr>
              <w:t xml:space="preserve"> </w:t>
            </w:r>
            <w:r>
              <w:t>on</w:t>
            </w:r>
            <w:r>
              <w:rPr>
                <w:spacing w:val="-2"/>
              </w:rPr>
              <w:t xml:space="preserve"> </w:t>
            </w:r>
            <w:r>
              <w:t>outreach</w:t>
            </w:r>
            <w:r>
              <w:rPr>
                <w:spacing w:val="-2"/>
              </w:rPr>
              <w:t xml:space="preserve"> </w:t>
            </w:r>
            <w:r>
              <w:t>activities</w:t>
            </w:r>
          </w:p>
        </w:tc>
        <w:tc>
          <w:tcPr>
            <w:tcW w:w="3011" w:type="dxa"/>
            <w:gridSpan w:val="2"/>
          </w:tcPr>
          <w:p w14:paraId="10F5A9EB" w14:textId="77777777" w:rsidR="002F27D5" w:rsidRDefault="002F27D5" w:rsidP="002F27D5">
            <w:pPr>
              <w:pStyle w:val="TableParagraph"/>
              <w:spacing w:before="96"/>
              <w:ind w:left="9"/>
              <w:jc w:val="center"/>
              <w:rPr>
                <w:rFonts w:ascii="Segoe UI Symbol" w:hAnsi="Segoe UI Symbol"/>
              </w:rPr>
            </w:pPr>
            <w:r>
              <w:rPr>
                <w:rFonts w:ascii="MS Gothic" w:eastAsia="MS Gothic" w:hAnsi="MS Gothic" w:hint="eastAsia"/>
                <w:sz w:val="24"/>
                <w:szCs w:val="24"/>
              </w:rPr>
              <w:t>☒</w:t>
            </w:r>
          </w:p>
        </w:tc>
      </w:tr>
      <w:tr w:rsidR="002F27D5" w14:paraId="187E0E08" w14:textId="77777777">
        <w:trPr>
          <w:trHeight w:val="479"/>
        </w:trPr>
        <w:tc>
          <w:tcPr>
            <w:tcW w:w="6337" w:type="dxa"/>
            <w:gridSpan w:val="4"/>
          </w:tcPr>
          <w:p w14:paraId="605C4DF5" w14:textId="48684F23" w:rsidR="002F27D5" w:rsidRDefault="002F27D5" w:rsidP="002F27D5">
            <w:pPr>
              <w:pStyle w:val="TableParagraph"/>
              <w:spacing w:before="98"/>
            </w:pPr>
            <w:r>
              <w:t>Other</w:t>
            </w:r>
            <w:r w:rsidR="004F5DA2">
              <w:t xml:space="preserve"> Task F</w:t>
            </w:r>
            <w:r>
              <w:t>:</w:t>
            </w:r>
            <w:r>
              <w:rPr>
                <w:spacing w:val="-2"/>
              </w:rPr>
              <w:t xml:space="preserve"> </w:t>
            </w:r>
            <w:r w:rsidRPr="002F27D5">
              <w:t>Communicate SFHA Map Changes to Affected Property Owners</w:t>
            </w:r>
            <w:r>
              <w:t xml:space="preserve"> ($8K)</w:t>
            </w:r>
          </w:p>
        </w:tc>
        <w:tc>
          <w:tcPr>
            <w:tcW w:w="3011" w:type="dxa"/>
            <w:gridSpan w:val="2"/>
          </w:tcPr>
          <w:p w14:paraId="50278DF7" w14:textId="77777777" w:rsidR="002F27D5" w:rsidRDefault="002F27D5" w:rsidP="002F27D5">
            <w:pPr>
              <w:pStyle w:val="TableParagraph"/>
              <w:spacing w:before="98"/>
              <w:ind w:left="9"/>
              <w:jc w:val="center"/>
              <w:rPr>
                <w:rFonts w:ascii="Segoe UI Symbol" w:hAnsi="Segoe UI Symbol"/>
              </w:rPr>
            </w:pPr>
            <w:r>
              <w:rPr>
                <w:rFonts w:ascii="MS Gothic" w:eastAsia="MS Gothic" w:hAnsi="MS Gothic" w:hint="eastAsia"/>
                <w:sz w:val="24"/>
                <w:szCs w:val="24"/>
              </w:rPr>
              <w:t>☒</w:t>
            </w:r>
          </w:p>
        </w:tc>
      </w:tr>
      <w:tr w:rsidR="002F27D5" w14:paraId="3D10E7F9" w14:textId="77777777">
        <w:trPr>
          <w:trHeight w:val="662"/>
        </w:trPr>
        <w:tc>
          <w:tcPr>
            <w:tcW w:w="9348" w:type="dxa"/>
            <w:gridSpan w:val="6"/>
            <w:tcBorders>
              <w:top w:val="nil"/>
              <w:left w:val="nil"/>
              <w:bottom w:val="nil"/>
              <w:right w:val="nil"/>
            </w:tcBorders>
            <w:shd w:val="clear" w:color="auto" w:fill="B8D9E8"/>
          </w:tcPr>
          <w:p w14:paraId="36ECFF74" w14:textId="77777777" w:rsidR="002F27D5" w:rsidRDefault="002F27D5" w:rsidP="002F27D5">
            <w:pPr>
              <w:pStyle w:val="TableParagraph"/>
              <w:spacing w:before="103"/>
              <w:ind w:left="115"/>
              <w:rPr>
                <w:rFonts w:ascii="Franklin Gothic Medium"/>
              </w:rPr>
            </w:pPr>
            <w:r>
              <w:rPr>
                <w:rFonts w:ascii="Franklin Gothic Medium"/>
              </w:rPr>
              <w:t>Custom</w:t>
            </w:r>
            <w:r>
              <w:rPr>
                <w:rFonts w:ascii="Franklin Gothic Medium"/>
                <w:spacing w:val="-5"/>
              </w:rPr>
              <w:t xml:space="preserve"> </w:t>
            </w:r>
            <w:r>
              <w:rPr>
                <w:rFonts w:ascii="Franklin Gothic Medium"/>
              </w:rPr>
              <w:t>Scope</w:t>
            </w:r>
            <w:r>
              <w:rPr>
                <w:rFonts w:ascii="Franklin Gothic Medium"/>
                <w:spacing w:val="-2"/>
              </w:rPr>
              <w:t xml:space="preserve"> </w:t>
            </w:r>
            <w:r>
              <w:rPr>
                <w:rFonts w:ascii="Franklin Gothic Medium"/>
              </w:rPr>
              <w:t>Elements</w:t>
            </w:r>
          </w:p>
        </w:tc>
      </w:tr>
      <w:tr w:rsidR="002F27D5" w14:paraId="45164AE5" w14:textId="77777777">
        <w:trPr>
          <w:trHeight w:val="1881"/>
        </w:trPr>
        <w:tc>
          <w:tcPr>
            <w:tcW w:w="9348" w:type="dxa"/>
            <w:gridSpan w:val="6"/>
            <w:tcBorders>
              <w:top w:val="nil"/>
            </w:tcBorders>
          </w:tcPr>
          <w:p w14:paraId="4CA00556" w14:textId="11E8C3B4" w:rsidR="008E5598" w:rsidRPr="008E5598" w:rsidRDefault="008E5598" w:rsidP="008E5598">
            <w:pPr>
              <w:pStyle w:val="ListParagraph"/>
              <w:widowControl/>
              <w:autoSpaceDE/>
              <w:autoSpaceDN/>
              <w:ind w:left="0" w:right="540" w:firstLine="0"/>
              <w:contextualSpacing/>
              <w:rPr>
                <w:rFonts w:asciiTheme="minorHAnsi" w:hAnsiTheme="minorHAnsi" w:cstheme="minorHAnsi"/>
              </w:rPr>
            </w:pPr>
            <w:r w:rsidRPr="008E5598">
              <w:rPr>
                <w:rFonts w:asciiTheme="minorHAnsi" w:hAnsiTheme="minorHAnsi" w:cstheme="minorHAnsi"/>
                <w:bCs/>
                <w:u w:val="single"/>
              </w:rPr>
              <w:t>Communication and Outreach to Communities</w:t>
            </w:r>
            <w:r w:rsidR="005E73DC">
              <w:rPr>
                <w:rFonts w:asciiTheme="minorHAnsi" w:hAnsiTheme="minorHAnsi" w:cstheme="minorHAnsi"/>
                <w:bCs/>
                <w:u w:val="single"/>
              </w:rPr>
              <w:t xml:space="preserve"> –</w:t>
            </w:r>
            <w:r w:rsidR="004F5DA2">
              <w:rPr>
                <w:rFonts w:asciiTheme="minorHAnsi" w:hAnsiTheme="minorHAnsi" w:cstheme="minorHAnsi"/>
                <w:bCs/>
                <w:u w:val="single"/>
              </w:rPr>
              <w:t xml:space="preserve"> $8K (See</w:t>
            </w:r>
            <w:r w:rsidR="005E73DC">
              <w:rPr>
                <w:rFonts w:asciiTheme="minorHAnsi" w:hAnsiTheme="minorHAnsi" w:cstheme="minorHAnsi"/>
                <w:bCs/>
                <w:u w:val="single"/>
              </w:rPr>
              <w:t xml:space="preserve"> Appendix B</w:t>
            </w:r>
            <w:r w:rsidR="004F5DA2">
              <w:rPr>
                <w:rFonts w:asciiTheme="minorHAnsi" w:hAnsiTheme="minorHAnsi" w:cstheme="minorHAnsi"/>
                <w:bCs/>
                <w:u w:val="single"/>
              </w:rPr>
              <w:t xml:space="preserve"> for more details)</w:t>
            </w:r>
          </w:p>
          <w:p w14:paraId="31F991D4" w14:textId="77777777" w:rsidR="008E5598" w:rsidRPr="008E5598" w:rsidRDefault="008E5598">
            <w:pPr>
              <w:pStyle w:val="ListParagraph"/>
              <w:widowControl/>
              <w:numPr>
                <w:ilvl w:val="0"/>
                <w:numId w:val="46"/>
              </w:numPr>
              <w:autoSpaceDE/>
              <w:autoSpaceDN/>
              <w:ind w:right="540"/>
              <w:contextualSpacing/>
              <w:rPr>
                <w:rFonts w:asciiTheme="minorHAnsi" w:hAnsiTheme="minorHAnsi" w:cstheme="minorHAnsi"/>
              </w:rPr>
            </w:pPr>
            <w:r w:rsidRPr="008E5598">
              <w:rPr>
                <w:rFonts w:asciiTheme="minorHAnsi" w:hAnsiTheme="minorHAnsi" w:cstheme="minorHAnsi"/>
                <w:b/>
                <w:bCs/>
              </w:rPr>
              <w:t xml:space="preserve">Communicate SFHA Map Changes to Affected Property Owners. </w:t>
            </w:r>
            <w:r w:rsidRPr="008E5598">
              <w:rPr>
                <w:rFonts w:asciiTheme="minorHAnsi" w:hAnsiTheme="minorHAnsi" w:cstheme="minorHAnsi"/>
              </w:rPr>
              <w:t xml:space="preserve"> Template mail merge documents from the FEMA Region 3 "Local Officials Toolkit: What to Do Before and After Your Flood Maps are Finalized" have been created to send to property owners with new flood mapping updates during the appeal period for the restudy.  Information about changes in floodplain risk and base floodplain elevation can be communicated to individual homeowners.  The base flood elevation is increasing 6 feet, for example, for the highly flood vulnerable and disadvantaged community of Camden-on-Gauley on the Gauley River in Webster County; and more than 3 feet in Marlinton on the Greenbrier River in Pocahontas County.  Mailing addresses of affected property owners are retrieved from the statewide tax assessment database.  This activity qualifies for FEMA’s Community Rating System credits.  See </w:t>
            </w:r>
            <w:hyperlink r:id="rId36" w:history="1">
              <w:r w:rsidRPr="008E5598">
                <w:rPr>
                  <w:rStyle w:val="Hyperlink"/>
                  <w:rFonts w:asciiTheme="minorHAnsi" w:hAnsiTheme="minorHAnsi" w:cstheme="minorHAnsi"/>
                </w:rPr>
                <w:t>SFHA Mail Merge Template</w:t>
              </w:r>
            </w:hyperlink>
            <w:r w:rsidRPr="008E5598">
              <w:rPr>
                <w:rFonts w:asciiTheme="minorHAnsi" w:hAnsiTheme="minorHAnsi" w:cstheme="minorHAnsi"/>
              </w:rPr>
              <w:t xml:space="preserve"> and Instructions.  </w:t>
            </w:r>
            <w:r w:rsidRPr="008E5598">
              <w:rPr>
                <w:rFonts w:asciiTheme="minorHAnsi" w:hAnsiTheme="minorHAnsi" w:cstheme="minorHAnsi"/>
                <w:bCs/>
              </w:rPr>
              <w:t>Refer to Appendix A for more information.</w:t>
            </w:r>
          </w:p>
          <w:p w14:paraId="4E5C46D5" w14:textId="77777777" w:rsidR="002F27D5" w:rsidRDefault="002F27D5" w:rsidP="002F27D5">
            <w:pPr>
              <w:pStyle w:val="TableParagraph"/>
              <w:spacing w:before="170"/>
            </w:pPr>
          </w:p>
        </w:tc>
      </w:tr>
    </w:tbl>
    <w:p w14:paraId="03441427" w14:textId="77777777" w:rsidR="00C55273" w:rsidRDefault="00C55273">
      <w:pPr>
        <w:sectPr w:rsidR="00C55273">
          <w:pgSz w:w="12240" w:h="15840"/>
          <w:pgMar w:top="1340" w:right="1040" w:bottom="1040" w:left="440" w:header="720" w:footer="858" w:gutter="0"/>
          <w:cols w:space="720"/>
        </w:sectPr>
      </w:pPr>
    </w:p>
    <w:p w14:paraId="65C5D14A" w14:textId="77777777" w:rsidR="00C55273" w:rsidRDefault="00C5469A">
      <w:pPr>
        <w:pStyle w:val="Heading3"/>
        <w:spacing w:before="91"/>
      </w:pPr>
      <w:bookmarkStart w:id="18" w:name="Task_6_–_Training_and_Community_Capabili"/>
      <w:bookmarkStart w:id="19" w:name="Task_7_–_Mitigation_Planning_Technical_A"/>
      <w:bookmarkEnd w:id="18"/>
      <w:bookmarkEnd w:id="19"/>
      <w:r>
        <w:rPr>
          <w:color w:val="005287"/>
        </w:rPr>
        <w:lastRenderedPageBreak/>
        <w:t>Task</w:t>
      </w:r>
      <w:r>
        <w:rPr>
          <w:color w:val="005287"/>
          <w:spacing w:val="-4"/>
        </w:rPr>
        <w:t xml:space="preserve"> </w:t>
      </w:r>
      <w:r>
        <w:rPr>
          <w:color w:val="005287"/>
        </w:rPr>
        <w:t>7</w:t>
      </w:r>
      <w:r>
        <w:rPr>
          <w:color w:val="005287"/>
          <w:spacing w:val="-4"/>
        </w:rPr>
        <w:t xml:space="preserve"> </w:t>
      </w:r>
      <w:r>
        <w:rPr>
          <w:color w:val="005287"/>
        </w:rPr>
        <w:t>–</w:t>
      </w:r>
      <w:r>
        <w:rPr>
          <w:color w:val="005287"/>
          <w:spacing w:val="-3"/>
        </w:rPr>
        <w:t xml:space="preserve"> </w:t>
      </w:r>
      <w:r>
        <w:rPr>
          <w:color w:val="005287"/>
        </w:rPr>
        <w:t>Mitigation</w:t>
      </w:r>
      <w:r>
        <w:rPr>
          <w:color w:val="005287"/>
          <w:spacing w:val="-4"/>
        </w:rPr>
        <w:t xml:space="preserve"> </w:t>
      </w:r>
      <w:r>
        <w:rPr>
          <w:color w:val="005287"/>
        </w:rPr>
        <w:t>Planning</w:t>
      </w:r>
      <w:r>
        <w:rPr>
          <w:color w:val="005287"/>
          <w:spacing w:val="-3"/>
        </w:rPr>
        <w:t xml:space="preserve"> </w:t>
      </w:r>
      <w:r>
        <w:rPr>
          <w:color w:val="005287"/>
        </w:rPr>
        <w:t>Technical</w:t>
      </w:r>
      <w:r>
        <w:rPr>
          <w:color w:val="005287"/>
          <w:spacing w:val="-4"/>
        </w:rPr>
        <w:t xml:space="preserve"> </w:t>
      </w:r>
      <w:r>
        <w:rPr>
          <w:color w:val="005287"/>
        </w:rPr>
        <w:t>Assistance</w:t>
      </w:r>
    </w:p>
    <w:p w14:paraId="70FAFBC5" w14:textId="77777777" w:rsidR="00C55273" w:rsidRDefault="00C55273">
      <w:pPr>
        <w:pStyle w:val="BodyText"/>
        <w:spacing w:before="8"/>
        <w:rPr>
          <w:sz w:val="16"/>
        </w:rPr>
      </w:pPr>
    </w:p>
    <w:p w14:paraId="67999705" w14:textId="77777777" w:rsidR="00C55273" w:rsidRDefault="00C5469A">
      <w:pPr>
        <w:pStyle w:val="Heading4"/>
      </w:pPr>
      <w:bookmarkStart w:id="20" w:name="_bookmark12"/>
      <w:bookmarkEnd w:id="20"/>
      <w:r>
        <w:t>Table</w:t>
      </w:r>
      <w:r>
        <w:rPr>
          <w:spacing w:val="-4"/>
        </w:rPr>
        <w:t xml:space="preserve"> </w:t>
      </w:r>
      <w:r>
        <w:t>9.</w:t>
      </w:r>
      <w:r>
        <w:rPr>
          <w:spacing w:val="-2"/>
        </w:rPr>
        <w:t xml:space="preserve"> </w:t>
      </w:r>
      <w:r>
        <w:t>Task</w:t>
      </w:r>
      <w:r>
        <w:rPr>
          <w:spacing w:val="-5"/>
        </w:rPr>
        <w:t xml:space="preserve"> </w:t>
      </w:r>
      <w:r>
        <w:t>7</w:t>
      </w:r>
      <w:r>
        <w:rPr>
          <w:spacing w:val="-2"/>
        </w:rPr>
        <w:t xml:space="preserve"> </w:t>
      </w:r>
      <w:r>
        <w:t>–</w:t>
      </w:r>
      <w:r>
        <w:rPr>
          <w:spacing w:val="-2"/>
        </w:rPr>
        <w:t xml:space="preserve"> </w:t>
      </w:r>
      <w:r>
        <w:t>Mitigation</w:t>
      </w:r>
      <w:r>
        <w:rPr>
          <w:spacing w:val="-1"/>
        </w:rPr>
        <w:t xml:space="preserve"> </w:t>
      </w:r>
      <w:r>
        <w:t>Planning</w:t>
      </w:r>
      <w:r>
        <w:rPr>
          <w:spacing w:val="-5"/>
        </w:rPr>
        <w:t xml:space="preserve"> </w:t>
      </w:r>
      <w:r>
        <w:t>Technical</w:t>
      </w:r>
      <w:r>
        <w:rPr>
          <w:spacing w:val="-3"/>
        </w:rPr>
        <w:t xml:space="preserve"> </w:t>
      </w:r>
      <w:r>
        <w:t>Assistance</w:t>
      </w:r>
    </w:p>
    <w:p w14:paraId="0A438EBC" w14:textId="77777777" w:rsidR="00C55273" w:rsidRDefault="00C55273">
      <w:pPr>
        <w:pStyle w:val="BodyText"/>
        <w:spacing w:before="10"/>
        <w:rPr>
          <w:rFonts w:ascii="Franklin Gothic Demi"/>
          <w:b/>
          <w:sz w:val="15"/>
        </w:rPr>
      </w:pPr>
    </w:p>
    <w:tbl>
      <w:tblPr>
        <w:tblW w:w="0" w:type="auto"/>
        <w:tblInd w:w="1015"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3"/>
        <w:gridCol w:w="2160"/>
        <w:gridCol w:w="1529"/>
        <w:gridCol w:w="315"/>
        <w:gridCol w:w="1395"/>
        <w:gridCol w:w="1616"/>
      </w:tblGrid>
      <w:tr w:rsidR="00C55273" w14:paraId="46AF2267" w14:textId="77777777">
        <w:trPr>
          <w:trHeight w:val="957"/>
        </w:trPr>
        <w:tc>
          <w:tcPr>
            <w:tcW w:w="2333" w:type="dxa"/>
            <w:tcBorders>
              <w:top w:val="nil"/>
              <w:left w:val="nil"/>
              <w:bottom w:val="nil"/>
              <w:right w:val="nil"/>
            </w:tcBorders>
            <w:shd w:val="clear" w:color="auto" w:fill="B8D9E8"/>
          </w:tcPr>
          <w:p w14:paraId="5CC775B2" w14:textId="77777777" w:rsidR="00C55273" w:rsidRDefault="00C5469A">
            <w:pPr>
              <w:pStyle w:val="TableParagraph"/>
              <w:spacing w:before="105"/>
              <w:ind w:left="115"/>
              <w:rPr>
                <w:rFonts w:ascii="Franklin Gothic Medium"/>
              </w:rPr>
            </w:pPr>
            <w:r>
              <w:rPr>
                <w:rFonts w:ascii="Franklin Gothic Medium"/>
              </w:rPr>
              <w:t>COMS</w:t>
            </w:r>
            <w:r>
              <w:rPr>
                <w:rFonts w:ascii="Franklin Gothic Medium"/>
                <w:spacing w:val="-1"/>
              </w:rPr>
              <w:t xml:space="preserve"> </w:t>
            </w:r>
            <w:r>
              <w:rPr>
                <w:rFonts w:ascii="Franklin Gothic Medium"/>
              </w:rPr>
              <w:t>Task</w:t>
            </w:r>
          </w:p>
        </w:tc>
        <w:tc>
          <w:tcPr>
            <w:tcW w:w="2160" w:type="dxa"/>
            <w:tcBorders>
              <w:top w:val="nil"/>
              <w:left w:val="nil"/>
              <w:bottom w:val="nil"/>
              <w:right w:val="nil"/>
            </w:tcBorders>
            <w:shd w:val="clear" w:color="auto" w:fill="B8D9E8"/>
          </w:tcPr>
          <w:p w14:paraId="6AFB1EBB" w14:textId="77777777" w:rsidR="00C55273" w:rsidRDefault="00C5469A">
            <w:pPr>
              <w:pStyle w:val="TableParagraph"/>
              <w:spacing w:before="105"/>
              <w:ind w:left="115" w:right="185"/>
              <w:rPr>
                <w:rFonts w:ascii="Franklin Gothic Medium" w:hAnsi="Franklin Gothic Medium"/>
              </w:rPr>
            </w:pPr>
            <w:r>
              <w:rPr>
                <w:rFonts w:ascii="Franklin Gothic Medium" w:hAnsi="Franklin Gothic Medium"/>
              </w:rPr>
              <w:t>Mark “X” if task will</w:t>
            </w:r>
            <w:r>
              <w:rPr>
                <w:rFonts w:ascii="Franklin Gothic Medium" w:hAnsi="Franklin Gothic Medium"/>
                <w:spacing w:val="-52"/>
              </w:rPr>
              <w:t xml:space="preserve"> </w:t>
            </w:r>
            <w:r>
              <w:rPr>
                <w:rFonts w:ascii="Franklin Gothic Medium" w:hAnsi="Franklin Gothic Medium"/>
              </w:rPr>
              <w:t>be done under this</w:t>
            </w:r>
            <w:r>
              <w:rPr>
                <w:rFonts w:ascii="Franklin Gothic Medium" w:hAnsi="Franklin Gothic Medium"/>
                <w:spacing w:val="1"/>
              </w:rPr>
              <w:t xml:space="preserve"> </w:t>
            </w:r>
            <w:r>
              <w:rPr>
                <w:rFonts w:ascii="Franklin Gothic Medium" w:hAnsi="Franklin Gothic Medium"/>
              </w:rPr>
              <w:t>SOW</w:t>
            </w:r>
          </w:p>
        </w:tc>
        <w:tc>
          <w:tcPr>
            <w:tcW w:w="1529" w:type="dxa"/>
            <w:tcBorders>
              <w:top w:val="nil"/>
              <w:left w:val="nil"/>
              <w:bottom w:val="nil"/>
              <w:right w:val="nil"/>
            </w:tcBorders>
            <w:shd w:val="clear" w:color="auto" w:fill="B8D9E8"/>
          </w:tcPr>
          <w:p w14:paraId="3ED6C972" w14:textId="77777777" w:rsidR="00C55273" w:rsidRDefault="00C5469A">
            <w:pPr>
              <w:pStyle w:val="TableParagraph"/>
              <w:spacing w:before="105"/>
              <w:ind w:left="115" w:right="248"/>
              <w:rPr>
                <w:rFonts w:ascii="Franklin Gothic Medium"/>
              </w:rPr>
            </w:pPr>
            <w:r>
              <w:rPr>
                <w:rFonts w:ascii="Franklin Gothic Medium"/>
              </w:rPr>
              <w:t>(A) FEMA</w:t>
            </w:r>
            <w:r>
              <w:rPr>
                <w:rFonts w:ascii="Franklin Gothic Medium"/>
                <w:spacing w:val="1"/>
              </w:rPr>
              <w:t xml:space="preserve"> </w:t>
            </w:r>
            <w:r>
              <w:rPr>
                <w:rFonts w:ascii="Franklin Gothic Medium"/>
                <w:spacing w:val="-1"/>
              </w:rPr>
              <w:t>Contribution</w:t>
            </w:r>
          </w:p>
        </w:tc>
        <w:tc>
          <w:tcPr>
            <w:tcW w:w="1710" w:type="dxa"/>
            <w:gridSpan w:val="2"/>
            <w:tcBorders>
              <w:top w:val="nil"/>
              <w:left w:val="nil"/>
              <w:bottom w:val="nil"/>
              <w:right w:val="nil"/>
            </w:tcBorders>
            <w:shd w:val="clear" w:color="auto" w:fill="B8D9E8"/>
          </w:tcPr>
          <w:p w14:paraId="50FAE844" w14:textId="77777777" w:rsidR="00C55273" w:rsidRDefault="00C5469A">
            <w:pPr>
              <w:pStyle w:val="TableParagraph"/>
              <w:spacing w:before="105"/>
              <w:ind w:left="114" w:right="430"/>
              <w:rPr>
                <w:rFonts w:ascii="Franklin Gothic Medium"/>
              </w:rPr>
            </w:pPr>
            <w:r>
              <w:rPr>
                <w:rFonts w:ascii="Franklin Gothic Medium"/>
              </w:rPr>
              <w:t>(B) Partner</w:t>
            </w:r>
            <w:r>
              <w:rPr>
                <w:rFonts w:ascii="Franklin Gothic Medium"/>
                <w:spacing w:val="1"/>
              </w:rPr>
              <w:t xml:space="preserve"> </w:t>
            </w:r>
            <w:r>
              <w:rPr>
                <w:rFonts w:ascii="Franklin Gothic Medium"/>
                <w:spacing w:val="-1"/>
              </w:rPr>
              <w:t>Contribution</w:t>
            </w:r>
          </w:p>
        </w:tc>
        <w:tc>
          <w:tcPr>
            <w:tcW w:w="1616" w:type="dxa"/>
            <w:tcBorders>
              <w:top w:val="nil"/>
              <w:left w:val="nil"/>
              <w:bottom w:val="nil"/>
              <w:right w:val="nil"/>
            </w:tcBorders>
            <w:shd w:val="clear" w:color="auto" w:fill="B8D9E8"/>
          </w:tcPr>
          <w:p w14:paraId="44AD47FA" w14:textId="77777777" w:rsidR="00C55273" w:rsidRDefault="00C5469A">
            <w:pPr>
              <w:pStyle w:val="TableParagraph"/>
              <w:spacing w:before="105"/>
              <w:ind w:left="113" w:right="362"/>
              <w:rPr>
                <w:rFonts w:ascii="Franklin Gothic Medium"/>
              </w:rPr>
            </w:pPr>
            <w:r>
              <w:rPr>
                <w:rFonts w:ascii="Franklin Gothic Medium"/>
              </w:rPr>
              <w:t>(A+B) Total</w:t>
            </w:r>
            <w:r>
              <w:rPr>
                <w:rFonts w:ascii="Franklin Gothic Medium"/>
                <w:spacing w:val="1"/>
              </w:rPr>
              <w:t xml:space="preserve"> </w:t>
            </w:r>
            <w:r>
              <w:rPr>
                <w:rFonts w:ascii="Franklin Gothic Medium"/>
              </w:rPr>
              <w:t>Project</w:t>
            </w:r>
            <w:r>
              <w:rPr>
                <w:rFonts w:ascii="Franklin Gothic Medium"/>
                <w:spacing w:val="-13"/>
              </w:rPr>
              <w:t xml:space="preserve"> </w:t>
            </w:r>
            <w:r>
              <w:rPr>
                <w:rFonts w:ascii="Franklin Gothic Medium"/>
              </w:rPr>
              <w:t>Cost</w:t>
            </w:r>
          </w:p>
        </w:tc>
      </w:tr>
      <w:tr w:rsidR="008E5598" w14:paraId="78D96458" w14:textId="77777777" w:rsidTr="002A4880">
        <w:trPr>
          <w:trHeight w:val="925"/>
        </w:trPr>
        <w:tc>
          <w:tcPr>
            <w:tcW w:w="2333" w:type="dxa"/>
          </w:tcPr>
          <w:p w14:paraId="47C7A86D" w14:textId="77777777" w:rsidR="008E5598" w:rsidRDefault="008E5598" w:rsidP="008E5598">
            <w:pPr>
              <w:pStyle w:val="TableParagraph"/>
              <w:spacing w:before="88"/>
              <w:ind w:right="259"/>
              <w:rPr>
                <w:i/>
              </w:rPr>
            </w:pPr>
            <w:r>
              <w:t>Mitigation Planning</w:t>
            </w:r>
            <w:r>
              <w:rPr>
                <w:spacing w:val="1"/>
              </w:rPr>
              <w:t xml:space="preserve"> </w:t>
            </w:r>
            <w:r>
              <w:t>Technical Assistance</w:t>
            </w:r>
            <w:r>
              <w:rPr>
                <w:spacing w:val="-52"/>
              </w:rPr>
              <w:t xml:space="preserve"> </w:t>
            </w:r>
            <w:r>
              <w:rPr>
                <w:i/>
              </w:rPr>
              <w:t>(see</w:t>
            </w:r>
            <w:r>
              <w:rPr>
                <w:i/>
                <w:spacing w:val="-1"/>
              </w:rPr>
              <w:t xml:space="preserve"> </w:t>
            </w:r>
            <w:hyperlink w:anchor="_bookmark35" w:history="1">
              <w:r>
                <w:rPr>
                  <w:i/>
                  <w:color w:val="006699"/>
                  <w:u w:val="single" w:color="006699"/>
                </w:rPr>
                <w:t>Part</w:t>
              </w:r>
              <w:r>
                <w:rPr>
                  <w:i/>
                  <w:color w:val="006699"/>
                  <w:spacing w:val="-1"/>
                  <w:u w:val="single" w:color="006699"/>
                </w:rPr>
                <w:t xml:space="preserve"> </w:t>
              </w:r>
              <w:r>
                <w:rPr>
                  <w:i/>
                  <w:color w:val="006699"/>
                  <w:u w:val="single" w:color="006699"/>
                </w:rPr>
                <w:t>2.7</w:t>
              </w:r>
            </w:hyperlink>
            <w:r>
              <w:rPr>
                <w:i/>
              </w:rPr>
              <w:t>)</w:t>
            </w:r>
          </w:p>
        </w:tc>
        <w:tc>
          <w:tcPr>
            <w:tcW w:w="2160" w:type="dxa"/>
          </w:tcPr>
          <w:p w14:paraId="519543B9" w14:textId="77777777" w:rsidR="008E5598" w:rsidRDefault="008E5598" w:rsidP="008E5598">
            <w:pPr>
              <w:pStyle w:val="TableParagraph"/>
              <w:spacing w:before="10"/>
              <w:ind w:left="0"/>
              <w:rPr>
                <w:rFonts w:ascii="Franklin Gothic Demi"/>
                <w:b/>
                <w:sz w:val="27"/>
              </w:rPr>
            </w:pPr>
          </w:p>
          <w:p w14:paraId="66540026" w14:textId="77777777" w:rsidR="008E5598" w:rsidRDefault="008E5598" w:rsidP="008E5598">
            <w:pPr>
              <w:pStyle w:val="TableParagraph"/>
              <w:ind w:left="12"/>
              <w:jc w:val="center"/>
              <w:rPr>
                <w:rFonts w:ascii="Segoe UI Symbol" w:hAnsi="Segoe UI Symbol"/>
              </w:rPr>
            </w:pPr>
            <w:r>
              <w:rPr>
                <w:rFonts w:ascii="MS Gothic" w:eastAsia="MS Gothic" w:hAnsi="MS Gothic" w:hint="eastAsia"/>
                <w:sz w:val="24"/>
                <w:szCs w:val="24"/>
              </w:rPr>
              <w:t>☒</w:t>
            </w:r>
          </w:p>
        </w:tc>
        <w:tc>
          <w:tcPr>
            <w:tcW w:w="1529" w:type="dxa"/>
            <w:vAlign w:val="center"/>
          </w:tcPr>
          <w:p w14:paraId="3F9699E1" w14:textId="44186FE9" w:rsidR="008E5598" w:rsidRPr="004D73FF" w:rsidRDefault="008E5598" w:rsidP="008E5598">
            <w:pPr>
              <w:pStyle w:val="TableParagraph"/>
              <w:ind w:left="0"/>
              <w:jc w:val="center"/>
              <w:rPr>
                <w:rFonts w:ascii="Times New Roman"/>
                <w:sz w:val="20"/>
              </w:rPr>
            </w:pPr>
            <w:r w:rsidRPr="002F27D5">
              <w:rPr>
                <w:rFonts w:asciiTheme="minorHAnsi" w:hAnsiTheme="minorHAnsi" w:cstheme="minorHAnsi"/>
                <w:sz w:val="20"/>
                <w:highlight w:val="yellow"/>
              </w:rPr>
              <w:t>$</w:t>
            </w:r>
            <w:r w:rsidR="00691064">
              <w:rPr>
                <w:rFonts w:asciiTheme="minorHAnsi" w:hAnsiTheme="minorHAnsi" w:cstheme="minorHAnsi"/>
                <w:sz w:val="20"/>
                <w:highlight w:val="yellow"/>
              </w:rPr>
              <w:t>12</w:t>
            </w:r>
            <w:r w:rsidRPr="002F27D5">
              <w:rPr>
                <w:rFonts w:asciiTheme="minorHAnsi" w:hAnsiTheme="minorHAnsi" w:cstheme="minorHAnsi"/>
                <w:sz w:val="20"/>
                <w:highlight w:val="yellow"/>
              </w:rPr>
              <w:t>,000</w:t>
            </w:r>
          </w:p>
        </w:tc>
        <w:tc>
          <w:tcPr>
            <w:tcW w:w="1710" w:type="dxa"/>
            <w:gridSpan w:val="2"/>
            <w:vAlign w:val="center"/>
          </w:tcPr>
          <w:p w14:paraId="0F9A320B" w14:textId="77777777" w:rsidR="008E5598" w:rsidRPr="004D73FF" w:rsidRDefault="008E5598" w:rsidP="008E5598">
            <w:pPr>
              <w:pStyle w:val="TableParagraph"/>
              <w:ind w:left="0"/>
              <w:jc w:val="center"/>
              <w:rPr>
                <w:rFonts w:ascii="Times New Roman"/>
                <w:sz w:val="20"/>
              </w:rPr>
            </w:pPr>
            <w:r>
              <w:rPr>
                <w:rFonts w:ascii="Times New Roman"/>
                <w:sz w:val="20"/>
              </w:rPr>
              <w:t>$0</w:t>
            </w:r>
          </w:p>
        </w:tc>
        <w:tc>
          <w:tcPr>
            <w:tcW w:w="1616" w:type="dxa"/>
            <w:vAlign w:val="center"/>
          </w:tcPr>
          <w:p w14:paraId="297E99A7" w14:textId="2FC29034" w:rsidR="008E5598" w:rsidRPr="004D73FF" w:rsidRDefault="008E5598" w:rsidP="008E5598">
            <w:pPr>
              <w:pStyle w:val="TableParagraph"/>
              <w:ind w:left="0"/>
              <w:jc w:val="center"/>
              <w:rPr>
                <w:rFonts w:ascii="Times New Roman"/>
                <w:sz w:val="20"/>
              </w:rPr>
            </w:pPr>
            <w:r w:rsidRPr="002F27D5">
              <w:rPr>
                <w:rFonts w:asciiTheme="minorHAnsi" w:hAnsiTheme="minorHAnsi" w:cstheme="minorHAnsi"/>
                <w:sz w:val="20"/>
                <w:highlight w:val="yellow"/>
              </w:rPr>
              <w:t>$</w:t>
            </w:r>
            <w:r w:rsidR="00691064">
              <w:rPr>
                <w:rFonts w:asciiTheme="minorHAnsi" w:hAnsiTheme="minorHAnsi" w:cstheme="minorHAnsi"/>
                <w:sz w:val="20"/>
                <w:highlight w:val="yellow"/>
              </w:rPr>
              <w:t>12</w:t>
            </w:r>
            <w:r w:rsidRPr="002F27D5">
              <w:rPr>
                <w:rFonts w:asciiTheme="minorHAnsi" w:hAnsiTheme="minorHAnsi" w:cstheme="minorHAnsi"/>
                <w:sz w:val="20"/>
                <w:highlight w:val="yellow"/>
              </w:rPr>
              <w:t>,000</w:t>
            </w:r>
          </w:p>
        </w:tc>
      </w:tr>
      <w:tr w:rsidR="008E5598" w14:paraId="151F3894" w14:textId="77777777">
        <w:trPr>
          <w:trHeight w:val="705"/>
        </w:trPr>
        <w:tc>
          <w:tcPr>
            <w:tcW w:w="6337" w:type="dxa"/>
            <w:gridSpan w:val="4"/>
            <w:tcBorders>
              <w:top w:val="nil"/>
              <w:left w:val="nil"/>
              <w:bottom w:val="nil"/>
              <w:right w:val="nil"/>
            </w:tcBorders>
            <w:shd w:val="clear" w:color="auto" w:fill="B8D9E8"/>
          </w:tcPr>
          <w:p w14:paraId="46EB8B84" w14:textId="77777777" w:rsidR="008E5598" w:rsidRDefault="008E5598" w:rsidP="008E5598">
            <w:pPr>
              <w:pStyle w:val="TableParagraph"/>
              <w:spacing w:before="103"/>
              <w:ind w:left="115"/>
              <w:rPr>
                <w:rFonts w:ascii="Franklin Gothic Medium"/>
              </w:rPr>
            </w:pPr>
            <w:r>
              <w:rPr>
                <w:rFonts w:ascii="Franklin Gothic Medium"/>
              </w:rPr>
              <w:t>Deliverable</w:t>
            </w:r>
          </w:p>
        </w:tc>
        <w:tc>
          <w:tcPr>
            <w:tcW w:w="3011" w:type="dxa"/>
            <w:gridSpan w:val="2"/>
            <w:tcBorders>
              <w:top w:val="nil"/>
              <w:left w:val="nil"/>
              <w:bottom w:val="nil"/>
              <w:right w:val="nil"/>
            </w:tcBorders>
            <w:shd w:val="clear" w:color="auto" w:fill="B8D9E8"/>
          </w:tcPr>
          <w:p w14:paraId="5554110E" w14:textId="77777777" w:rsidR="008E5598" w:rsidRDefault="008E5598" w:rsidP="008E5598">
            <w:pPr>
              <w:pStyle w:val="TableParagraph"/>
              <w:spacing w:before="103"/>
              <w:ind w:left="114" w:right="120"/>
              <w:rPr>
                <w:rFonts w:ascii="Franklin Gothic Medium" w:hAnsi="Franklin Gothic Medium"/>
              </w:rPr>
            </w:pPr>
            <w:r>
              <w:rPr>
                <w:rFonts w:ascii="Franklin Gothic Medium" w:hAnsi="Franklin Gothic Medium"/>
              </w:rPr>
              <w:t>Mark “X” if deliverable will be</w:t>
            </w:r>
            <w:r>
              <w:rPr>
                <w:rFonts w:ascii="Franklin Gothic Medium" w:hAnsi="Franklin Gothic Medium"/>
                <w:spacing w:val="-52"/>
              </w:rPr>
              <w:t xml:space="preserve"> </w:t>
            </w:r>
            <w:r>
              <w:rPr>
                <w:rFonts w:ascii="Franklin Gothic Medium" w:hAnsi="Franklin Gothic Medium"/>
              </w:rPr>
              <w:t>done</w:t>
            </w:r>
            <w:r>
              <w:rPr>
                <w:rFonts w:ascii="Franklin Gothic Medium" w:hAnsi="Franklin Gothic Medium"/>
                <w:spacing w:val="-2"/>
              </w:rPr>
              <w:t xml:space="preserve"> </w:t>
            </w:r>
            <w:r>
              <w:rPr>
                <w:rFonts w:ascii="Franklin Gothic Medium" w:hAnsi="Franklin Gothic Medium"/>
              </w:rPr>
              <w:t>under</w:t>
            </w:r>
            <w:r>
              <w:rPr>
                <w:rFonts w:ascii="Franklin Gothic Medium" w:hAnsi="Franklin Gothic Medium"/>
                <w:spacing w:val="1"/>
              </w:rPr>
              <w:t xml:space="preserve"> </w:t>
            </w:r>
            <w:r>
              <w:rPr>
                <w:rFonts w:ascii="Franklin Gothic Medium" w:hAnsi="Franklin Gothic Medium"/>
              </w:rPr>
              <w:t>this</w:t>
            </w:r>
            <w:r>
              <w:rPr>
                <w:rFonts w:ascii="Franklin Gothic Medium" w:hAnsi="Franklin Gothic Medium"/>
                <w:spacing w:val="-2"/>
              </w:rPr>
              <w:t xml:space="preserve"> </w:t>
            </w:r>
            <w:r>
              <w:rPr>
                <w:rFonts w:ascii="Franklin Gothic Medium" w:hAnsi="Franklin Gothic Medium"/>
              </w:rPr>
              <w:t>task</w:t>
            </w:r>
          </w:p>
        </w:tc>
      </w:tr>
      <w:tr w:rsidR="008E5598" w14:paraId="156A8297" w14:textId="77777777">
        <w:trPr>
          <w:trHeight w:val="683"/>
        </w:trPr>
        <w:tc>
          <w:tcPr>
            <w:tcW w:w="6337" w:type="dxa"/>
            <w:gridSpan w:val="4"/>
          </w:tcPr>
          <w:p w14:paraId="69CA4E38" w14:textId="77777777" w:rsidR="008E5598" w:rsidRDefault="008E5598" w:rsidP="008E5598">
            <w:pPr>
              <w:pStyle w:val="TableParagraph"/>
              <w:spacing w:before="88"/>
              <w:ind w:right="584"/>
            </w:pPr>
            <w:r>
              <w:t xml:space="preserve">Copies of all technical data provided to local, </w:t>
            </w:r>
            <w:proofErr w:type="gramStart"/>
            <w:r>
              <w:t>state</w:t>
            </w:r>
            <w:proofErr w:type="gramEnd"/>
            <w:r>
              <w:t xml:space="preserve"> and tribal</w:t>
            </w:r>
            <w:r>
              <w:rPr>
                <w:spacing w:val="-52"/>
              </w:rPr>
              <w:t xml:space="preserve"> </w:t>
            </w:r>
            <w:r>
              <w:t>communities</w:t>
            </w:r>
          </w:p>
        </w:tc>
        <w:tc>
          <w:tcPr>
            <w:tcW w:w="3011" w:type="dxa"/>
            <w:gridSpan w:val="2"/>
          </w:tcPr>
          <w:p w14:paraId="1127ACFD" w14:textId="77777777" w:rsidR="008E5598" w:rsidRDefault="008E5598" w:rsidP="008E5598">
            <w:pPr>
              <w:pStyle w:val="TableParagraph"/>
              <w:spacing w:before="6"/>
              <w:ind w:left="0"/>
              <w:rPr>
                <w:rFonts w:ascii="Franklin Gothic Demi"/>
                <w:b/>
                <w:sz w:val="17"/>
              </w:rPr>
            </w:pPr>
          </w:p>
          <w:p w14:paraId="3A2415F1" w14:textId="77777777" w:rsidR="008E5598" w:rsidRDefault="008E5598" w:rsidP="008E5598">
            <w:pPr>
              <w:pStyle w:val="TableParagraph"/>
              <w:spacing w:before="1"/>
              <w:ind w:left="11"/>
              <w:jc w:val="center"/>
              <w:rPr>
                <w:rFonts w:ascii="MS Gothic" w:hAnsi="MS Gothic"/>
              </w:rPr>
            </w:pPr>
            <w:r>
              <w:rPr>
                <w:rFonts w:ascii="MS Gothic" w:eastAsia="MS Gothic" w:hAnsi="MS Gothic" w:hint="eastAsia"/>
                <w:sz w:val="24"/>
                <w:szCs w:val="24"/>
              </w:rPr>
              <w:t>☒</w:t>
            </w:r>
          </w:p>
        </w:tc>
      </w:tr>
      <w:tr w:rsidR="008E5598" w14:paraId="155623F7" w14:textId="77777777">
        <w:trPr>
          <w:trHeight w:val="940"/>
        </w:trPr>
        <w:tc>
          <w:tcPr>
            <w:tcW w:w="6337" w:type="dxa"/>
            <w:gridSpan w:val="4"/>
          </w:tcPr>
          <w:p w14:paraId="32208BA3" w14:textId="77777777" w:rsidR="008E5598" w:rsidRDefault="008E5598" w:rsidP="008E5598">
            <w:pPr>
              <w:pStyle w:val="TableParagraph"/>
              <w:spacing w:before="95"/>
              <w:ind w:right="556"/>
            </w:pPr>
            <w:r>
              <w:t>A report detailing the technical assistance provided including</w:t>
            </w:r>
            <w:r>
              <w:rPr>
                <w:spacing w:val="-52"/>
              </w:rPr>
              <w:t xml:space="preserve"> </w:t>
            </w:r>
            <w:r>
              <w:t>date(s) of technical assistance, type of assistance and</w:t>
            </w:r>
            <w:r>
              <w:rPr>
                <w:spacing w:val="1"/>
              </w:rPr>
              <w:t xml:space="preserve"> </w:t>
            </w:r>
            <w:r>
              <w:t>communities’</w:t>
            </w:r>
            <w:r>
              <w:rPr>
                <w:spacing w:val="-1"/>
              </w:rPr>
              <w:t xml:space="preserve"> </w:t>
            </w:r>
            <w:r>
              <w:t>stakeholders supported</w:t>
            </w:r>
          </w:p>
        </w:tc>
        <w:tc>
          <w:tcPr>
            <w:tcW w:w="3011" w:type="dxa"/>
            <w:gridSpan w:val="2"/>
          </w:tcPr>
          <w:p w14:paraId="2599A935" w14:textId="77777777" w:rsidR="008E5598" w:rsidRDefault="008E5598" w:rsidP="008E5598">
            <w:pPr>
              <w:pStyle w:val="TableParagraph"/>
              <w:spacing w:before="2"/>
              <w:ind w:left="0"/>
              <w:rPr>
                <w:rFonts w:ascii="Franklin Gothic Demi"/>
                <w:b/>
                <w:sz w:val="29"/>
              </w:rPr>
            </w:pPr>
          </w:p>
          <w:p w14:paraId="12FD2A8D" w14:textId="77777777" w:rsidR="008E5598" w:rsidRDefault="008E5598" w:rsidP="008E5598">
            <w:pPr>
              <w:pStyle w:val="TableParagraph"/>
              <w:ind w:left="11"/>
              <w:jc w:val="center"/>
              <w:rPr>
                <w:rFonts w:ascii="MS Gothic" w:hAnsi="MS Gothic"/>
              </w:rPr>
            </w:pPr>
            <w:r>
              <w:rPr>
                <w:rFonts w:ascii="MS Gothic" w:eastAsia="MS Gothic" w:hAnsi="MS Gothic" w:hint="eastAsia"/>
                <w:sz w:val="24"/>
                <w:szCs w:val="24"/>
              </w:rPr>
              <w:t>☒</w:t>
            </w:r>
          </w:p>
        </w:tc>
      </w:tr>
      <w:tr w:rsidR="008E5598" w14:paraId="63E3F8FC" w14:textId="77777777">
        <w:trPr>
          <w:trHeight w:val="469"/>
        </w:trPr>
        <w:tc>
          <w:tcPr>
            <w:tcW w:w="6337" w:type="dxa"/>
            <w:gridSpan w:val="4"/>
          </w:tcPr>
          <w:p w14:paraId="24AE6BCF" w14:textId="6108EB3B" w:rsidR="008E5598" w:rsidRDefault="008E5598" w:rsidP="00BD67EA">
            <w:pPr>
              <w:pStyle w:val="TableParagraph"/>
              <w:spacing w:before="98"/>
            </w:pPr>
            <w:r>
              <w:t>Other</w:t>
            </w:r>
            <w:r w:rsidR="004F5DA2">
              <w:t xml:space="preserve"> Task G</w:t>
            </w:r>
            <w:r>
              <w:t>:</w:t>
            </w:r>
            <w:r>
              <w:rPr>
                <w:spacing w:val="-2"/>
              </w:rPr>
              <w:t xml:space="preserve">  </w:t>
            </w:r>
            <w:r w:rsidR="00FF1D0B" w:rsidRPr="00FF1D0B">
              <w:t xml:space="preserve">Support Local Hazard Mitigation Plans with Flood/Landslide Risk Assessment </w:t>
            </w:r>
            <w:proofErr w:type="gramStart"/>
            <w:r w:rsidR="00FF1D0B" w:rsidRPr="00FF1D0B">
              <w:t xml:space="preserve">Data </w:t>
            </w:r>
            <w:r>
              <w:t xml:space="preserve"> (</w:t>
            </w:r>
            <w:proofErr w:type="gramEnd"/>
            <w:r>
              <w:t>$</w:t>
            </w:r>
            <w:r w:rsidR="00FF1D0B">
              <w:t>7</w:t>
            </w:r>
            <w:r>
              <w:t>K)</w:t>
            </w:r>
          </w:p>
        </w:tc>
        <w:tc>
          <w:tcPr>
            <w:tcW w:w="3011" w:type="dxa"/>
            <w:gridSpan w:val="2"/>
          </w:tcPr>
          <w:p w14:paraId="526ABD10" w14:textId="77777777" w:rsidR="008E5598" w:rsidRDefault="008E5598" w:rsidP="008E5598">
            <w:pPr>
              <w:pStyle w:val="TableParagraph"/>
              <w:spacing w:before="101"/>
              <w:ind w:left="10"/>
              <w:jc w:val="center"/>
              <w:rPr>
                <w:rFonts w:ascii="MS Gothic" w:hAnsi="MS Gothic"/>
              </w:rPr>
            </w:pPr>
            <w:r>
              <w:rPr>
                <w:rFonts w:ascii="MS Gothic" w:eastAsia="MS Gothic" w:hAnsi="MS Gothic" w:hint="eastAsia"/>
                <w:sz w:val="24"/>
                <w:szCs w:val="24"/>
              </w:rPr>
              <w:t>☒</w:t>
            </w:r>
          </w:p>
        </w:tc>
      </w:tr>
      <w:tr w:rsidR="00FF1D0B" w14:paraId="15AA84ED" w14:textId="77777777">
        <w:trPr>
          <w:trHeight w:val="469"/>
        </w:trPr>
        <w:tc>
          <w:tcPr>
            <w:tcW w:w="6337" w:type="dxa"/>
            <w:gridSpan w:val="4"/>
          </w:tcPr>
          <w:p w14:paraId="5A76C5B4" w14:textId="366F6B3F" w:rsidR="00FF1D0B" w:rsidRDefault="00FF1D0B" w:rsidP="00FF1D0B">
            <w:pPr>
              <w:pStyle w:val="TableParagraph"/>
              <w:spacing w:before="98"/>
            </w:pPr>
            <w:r>
              <w:t xml:space="preserve">Other Task </w:t>
            </w:r>
            <w:r>
              <w:t>H</w:t>
            </w:r>
            <w:r>
              <w:t>:</w:t>
            </w:r>
            <w:r>
              <w:rPr>
                <w:spacing w:val="-2"/>
              </w:rPr>
              <w:t xml:space="preserve">  </w:t>
            </w:r>
            <w:r w:rsidRPr="008E5598">
              <w:t>Perform Detailed Riverine Flood Impact and Mitigation Studies o</w:t>
            </w:r>
            <w:r>
              <w:t xml:space="preserve">f </w:t>
            </w:r>
            <w:r w:rsidRPr="008E5598">
              <w:t>Vulnerably Disadvantaged Communities using recently published FEMA and First Street Foundation Flood Models</w:t>
            </w:r>
            <w:r>
              <w:t xml:space="preserve"> ($5K)</w:t>
            </w:r>
          </w:p>
        </w:tc>
        <w:tc>
          <w:tcPr>
            <w:tcW w:w="3011" w:type="dxa"/>
            <w:gridSpan w:val="2"/>
          </w:tcPr>
          <w:p w14:paraId="198B723E" w14:textId="7668F7E3" w:rsidR="00FF1D0B" w:rsidRDefault="00FF1D0B" w:rsidP="00FF1D0B">
            <w:pPr>
              <w:pStyle w:val="TableParagraph"/>
              <w:spacing w:before="101"/>
              <w:ind w:left="10"/>
              <w:jc w:val="center"/>
              <w:rPr>
                <w:rFonts w:ascii="MS Gothic" w:eastAsia="MS Gothic" w:hAnsi="MS Gothic" w:hint="eastAsia"/>
                <w:sz w:val="24"/>
                <w:szCs w:val="24"/>
              </w:rPr>
            </w:pPr>
            <w:r>
              <w:rPr>
                <w:rFonts w:ascii="MS Gothic" w:eastAsia="MS Gothic" w:hAnsi="MS Gothic" w:hint="eastAsia"/>
                <w:sz w:val="24"/>
                <w:szCs w:val="24"/>
              </w:rPr>
              <w:t>☒</w:t>
            </w:r>
          </w:p>
        </w:tc>
      </w:tr>
      <w:tr w:rsidR="00FF1D0B" w14:paraId="4618AF29" w14:textId="77777777">
        <w:trPr>
          <w:trHeight w:val="664"/>
        </w:trPr>
        <w:tc>
          <w:tcPr>
            <w:tcW w:w="9348" w:type="dxa"/>
            <w:gridSpan w:val="6"/>
            <w:tcBorders>
              <w:top w:val="nil"/>
              <w:left w:val="nil"/>
              <w:bottom w:val="nil"/>
              <w:right w:val="nil"/>
            </w:tcBorders>
            <w:shd w:val="clear" w:color="auto" w:fill="B8D9E8"/>
          </w:tcPr>
          <w:p w14:paraId="3BD3C426" w14:textId="77777777" w:rsidR="00FF1D0B" w:rsidRDefault="00FF1D0B" w:rsidP="00FF1D0B">
            <w:pPr>
              <w:pStyle w:val="TableParagraph"/>
              <w:spacing w:before="105"/>
              <w:ind w:left="115"/>
              <w:rPr>
                <w:rFonts w:ascii="Franklin Gothic Medium"/>
              </w:rPr>
            </w:pPr>
            <w:r>
              <w:rPr>
                <w:rFonts w:ascii="Franklin Gothic Medium"/>
              </w:rPr>
              <w:t>Custom</w:t>
            </w:r>
            <w:r>
              <w:rPr>
                <w:rFonts w:ascii="Franklin Gothic Medium"/>
                <w:spacing w:val="-5"/>
              </w:rPr>
              <w:t xml:space="preserve"> </w:t>
            </w:r>
            <w:r>
              <w:rPr>
                <w:rFonts w:ascii="Franklin Gothic Medium"/>
              </w:rPr>
              <w:t>Scope</w:t>
            </w:r>
            <w:r>
              <w:rPr>
                <w:rFonts w:ascii="Franklin Gothic Medium"/>
                <w:spacing w:val="-2"/>
              </w:rPr>
              <w:t xml:space="preserve"> </w:t>
            </w:r>
            <w:r>
              <w:rPr>
                <w:rFonts w:ascii="Franklin Gothic Medium"/>
              </w:rPr>
              <w:t>Elements</w:t>
            </w:r>
          </w:p>
        </w:tc>
      </w:tr>
      <w:tr w:rsidR="00FF1D0B" w14:paraId="65CBF536" w14:textId="77777777">
        <w:trPr>
          <w:trHeight w:val="1881"/>
        </w:trPr>
        <w:tc>
          <w:tcPr>
            <w:tcW w:w="9348" w:type="dxa"/>
            <w:gridSpan w:val="6"/>
            <w:tcBorders>
              <w:top w:val="nil"/>
            </w:tcBorders>
          </w:tcPr>
          <w:p w14:paraId="0E84E20D" w14:textId="77777777" w:rsidR="00FF1D0B" w:rsidRDefault="00FF1D0B" w:rsidP="00FF1D0B">
            <w:pPr>
              <w:widowControl/>
              <w:autoSpaceDE/>
              <w:autoSpaceDN/>
              <w:ind w:right="540"/>
              <w:contextualSpacing/>
              <w:rPr>
                <w:rFonts w:asciiTheme="minorHAnsi" w:hAnsiTheme="minorHAnsi" w:cstheme="minorHAnsi"/>
                <w:u w:val="single"/>
              </w:rPr>
            </w:pPr>
          </w:p>
          <w:p w14:paraId="3C048B11" w14:textId="5843BABB" w:rsidR="00FF1D0B" w:rsidRPr="00EF22D6" w:rsidRDefault="00FF1D0B" w:rsidP="00FF1D0B">
            <w:pPr>
              <w:widowControl/>
              <w:autoSpaceDE/>
              <w:autoSpaceDN/>
              <w:ind w:right="540"/>
              <w:contextualSpacing/>
              <w:rPr>
                <w:rFonts w:asciiTheme="minorHAnsi" w:hAnsiTheme="minorHAnsi" w:cstheme="minorHAnsi"/>
              </w:rPr>
            </w:pPr>
            <w:r w:rsidRPr="00EF22D6">
              <w:rPr>
                <w:rFonts w:asciiTheme="minorHAnsi" w:hAnsiTheme="minorHAnsi" w:cstheme="minorHAnsi"/>
                <w:u w:val="single"/>
              </w:rPr>
              <w:t>Mitigation Planning Technical Assistance - $</w:t>
            </w:r>
            <w:r>
              <w:rPr>
                <w:rFonts w:asciiTheme="minorHAnsi" w:hAnsiTheme="minorHAnsi" w:cstheme="minorHAnsi"/>
                <w:u w:val="single"/>
              </w:rPr>
              <w:t>12</w:t>
            </w:r>
            <w:r w:rsidRPr="00EF22D6">
              <w:rPr>
                <w:rFonts w:asciiTheme="minorHAnsi" w:hAnsiTheme="minorHAnsi" w:cstheme="minorHAnsi"/>
                <w:u w:val="single"/>
              </w:rPr>
              <w:t>K (</w:t>
            </w:r>
            <w:r w:rsidR="004A6198">
              <w:rPr>
                <w:rFonts w:asciiTheme="minorHAnsi" w:hAnsiTheme="minorHAnsi" w:cstheme="minorHAnsi"/>
                <w:u w:val="single"/>
              </w:rPr>
              <w:t xml:space="preserve">See </w:t>
            </w:r>
            <w:r w:rsidRPr="00EF22D6">
              <w:rPr>
                <w:rFonts w:asciiTheme="minorHAnsi" w:hAnsiTheme="minorHAnsi" w:cstheme="minorHAnsi"/>
                <w:u w:val="single"/>
              </w:rPr>
              <w:t>Appendix B</w:t>
            </w:r>
            <w:r w:rsidR="004A6198">
              <w:rPr>
                <w:rFonts w:asciiTheme="minorHAnsi" w:hAnsiTheme="minorHAnsi" w:cstheme="minorHAnsi"/>
                <w:u w:val="single"/>
              </w:rPr>
              <w:t xml:space="preserve"> for more details</w:t>
            </w:r>
            <w:r w:rsidRPr="00EF22D6">
              <w:rPr>
                <w:rFonts w:asciiTheme="minorHAnsi" w:hAnsiTheme="minorHAnsi" w:cstheme="minorHAnsi"/>
                <w:u w:val="single"/>
              </w:rPr>
              <w:t>)</w:t>
            </w:r>
          </w:p>
          <w:p w14:paraId="7BCAA589" w14:textId="1A7F33F0" w:rsidR="00FF1D0B" w:rsidRPr="00FF1D0B" w:rsidRDefault="00FF1D0B">
            <w:pPr>
              <w:pStyle w:val="ListParagraph"/>
              <w:widowControl/>
              <w:numPr>
                <w:ilvl w:val="0"/>
                <w:numId w:val="46"/>
              </w:numPr>
              <w:autoSpaceDE/>
              <w:autoSpaceDN/>
              <w:ind w:right="540"/>
              <w:contextualSpacing/>
              <w:rPr>
                <w:rFonts w:asciiTheme="minorHAnsi" w:hAnsiTheme="minorHAnsi" w:cstheme="minorHAnsi"/>
                <w:bCs/>
              </w:rPr>
            </w:pPr>
            <w:r w:rsidRPr="00FF1D0B">
              <w:rPr>
                <w:rFonts w:asciiTheme="minorHAnsi" w:hAnsiTheme="minorHAnsi" w:cstheme="minorHAnsi"/>
                <w:b/>
                <w:bCs/>
              </w:rPr>
              <w:t xml:space="preserve">Support Local Hazard Mitigation Plans with Flood/Landslide Risk Assessment Data. </w:t>
            </w:r>
            <w:r w:rsidRPr="00FF1D0B">
              <w:rPr>
                <w:rFonts w:asciiTheme="minorHAnsi" w:hAnsiTheme="minorHAnsi" w:cstheme="minorHAnsi"/>
              </w:rPr>
              <w:t xml:space="preserve"> This mitigation planning technical assistance task supports mitigation planners and consultants with various risk assessment products for updating their local hazard mitigation plans.  The risk assessment and mitigation products were generated from the HMGP Statewide Multi-Hazard Risk Assessment Project and select data sets are updated each year.  The multi-hazard data includes riverine flooding, landslides, and dam failure.  Refer to the catalog or </w:t>
            </w:r>
            <w:hyperlink r:id="rId37" w:history="1">
              <w:r w:rsidRPr="00FF1D0B">
                <w:rPr>
                  <w:rStyle w:val="Hyperlink"/>
                  <w:rFonts w:asciiTheme="minorHAnsi" w:hAnsiTheme="minorHAnsi" w:cstheme="minorHAnsi"/>
                </w:rPr>
                <w:t>Risk Information Index</w:t>
              </w:r>
            </w:hyperlink>
            <w:r w:rsidRPr="00FF1D0B">
              <w:rPr>
                <w:rFonts w:asciiTheme="minorHAnsi" w:hAnsiTheme="minorHAnsi" w:cstheme="minorHAnsi"/>
              </w:rPr>
              <w:t xml:space="preserve"> to access various risk assessment products (reports, tables, graphics, risk dashboards, etc.) published in support of FEMA’s Hazard Mitigation Plans and NFIP/CRS activities.  See the </w:t>
            </w:r>
            <w:hyperlink r:id="rId38" w:history="1">
              <w:r w:rsidRPr="00FF1D0B">
                <w:rPr>
                  <w:rStyle w:val="Hyperlink"/>
                  <w:rFonts w:asciiTheme="minorHAnsi" w:hAnsiTheme="minorHAnsi" w:cstheme="minorHAnsi"/>
                </w:rPr>
                <w:t>2022 TEIF-TEAL Close-out Report</w:t>
              </w:r>
            </w:hyperlink>
            <w:r w:rsidRPr="00FF1D0B">
              <w:rPr>
                <w:rFonts w:asciiTheme="minorHAnsi" w:hAnsiTheme="minorHAnsi" w:cstheme="minorHAnsi"/>
              </w:rPr>
              <w:t xml:space="preserve"> about risk assessment and mitigation products as well.  </w:t>
            </w:r>
          </w:p>
          <w:p w14:paraId="6F62CEFE" w14:textId="281168C0" w:rsidR="00FF1D0B" w:rsidRPr="00EF22D6" w:rsidRDefault="00FF1D0B" w:rsidP="00FF1D0B">
            <w:pPr>
              <w:pStyle w:val="ListParagraph"/>
              <w:widowControl/>
              <w:autoSpaceDE/>
              <w:autoSpaceDN/>
              <w:ind w:left="821" w:right="540" w:firstLine="0"/>
              <w:contextualSpacing/>
              <w:rPr>
                <w:rFonts w:asciiTheme="minorHAnsi" w:hAnsiTheme="minorHAnsi" w:cstheme="minorHAnsi"/>
                <w:bCs/>
              </w:rPr>
            </w:pPr>
          </w:p>
          <w:p w14:paraId="2A15DC96" w14:textId="19AD4E7F" w:rsidR="00FF1D0B" w:rsidRPr="00EF22D6" w:rsidRDefault="00FF1D0B">
            <w:pPr>
              <w:pStyle w:val="ListParagraph"/>
              <w:widowControl/>
              <w:numPr>
                <w:ilvl w:val="0"/>
                <w:numId w:val="46"/>
              </w:numPr>
              <w:autoSpaceDE/>
              <w:autoSpaceDN/>
              <w:ind w:right="540"/>
              <w:contextualSpacing/>
              <w:rPr>
                <w:rFonts w:asciiTheme="minorHAnsi" w:hAnsiTheme="minorHAnsi" w:cstheme="minorHAnsi"/>
                <w:bCs/>
              </w:rPr>
            </w:pPr>
            <w:r w:rsidRPr="00EF22D6">
              <w:rPr>
                <w:rFonts w:asciiTheme="minorHAnsi" w:hAnsiTheme="minorHAnsi" w:cstheme="minorHAnsi"/>
                <w:b/>
              </w:rPr>
              <w:t>Perform Detailed Riverine Flood Impact and Mitigation Studies or Vulnerably Disadvantaged Communities using recently published FEMA and First Street Foundation Flood Models.</w:t>
            </w:r>
            <w:r w:rsidR="004A6198">
              <w:rPr>
                <w:rFonts w:asciiTheme="minorHAnsi" w:hAnsiTheme="minorHAnsi" w:cstheme="minorHAnsi"/>
                <w:b/>
              </w:rPr>
              <w:t xml:space="preserve">  </w:t>
            </w:r>
            <w:r w:rsidRPr="00EF22D6">
              <w:rPr>
                <w:rFonts w:asciiTheme="minorHAnsi" w:hAnsiTheme="minorHAnsi" w:cstheme="minorHAnsi"/>
              </w:rPr>
              <w:t xml:space="preserve">The USACE forecast models predict higher stream flows in the future for central and southern West Virginia.  In addition to forecasted higher stream flows, many of the disadvantaged communities in this region have a moderate to high Social Vulnerability Index.  Small, incorporated communities in which large tracts of the community are in the Special Flood Hazard Area are especially vulnerable to climate change riverine flood impacts.  Many of the vulnerable communities were established in </w:t>
            </w:r>
            <w:r w:rsidRPr="00EF22D6">
              <w:rPr>
                <w:rFonts w:asciiTheme="minorHAnsi" w:hAnsiTheme="minorHAnsi" w:cstheme="minorHAnsi"/>
              </w:rPr>
              <w:lastRenderedPageBreak/>
              <w:t xml:space="preserve">the early-20th century along narrow river valleys and steep mountainsides during the boom of coal mining and timbering extraction industries.  Specifically, this project will map the riverine flood impacts of five vulnerably disadvantaged communities facing higher stream flow change forecast models using recently published FEMA and First Street Foundation Flood Models.  The targeted five disadvantaged communities will be in the distressed areas of southern West Virginia where </w:t>
            </w:r>
            <w:hyperlink r:id="rId39" w:history="1">
              <w:r w:rsidRPr="00EF22D6">
                <w:rPr>
                  <w:rStyle w:val="Hyperlink"/>
                  <w:rFonts w:asciiTheme="minorHAnsi" w:hAnsiTheme="minorHAnsi" w:cstheme="minorHAnsi"/>
                </w:rPr>
                <w:t>active FEMA flood studies</w:t>
              </w:r>
            </w:hyperlink>
            <w:r w:rsidRPr="00EF22D6">
              <w:rPr>
                <w:rFonts w:asciiTheme="minorHAnsi" w:hAnsiTheme="minorHAnsi" w:cstheme="minorHAnsi"/>
              </w:rPr>
              <w:t xml:space="preserve"> have generated new flood map products.  Both 2D and 3D maps will show changes in the floodplain forecast models and substantial damage impact on the built environment, including critical facilities, for the following scenarios: (1) Base Flood, (2) 500-YR Flood, and (3) Climate Change Flood Model.  This past year First Street Foundation flood depth and climate data were purchased for the entire state to support this task.  This project will support an NSF CIVIC grant that incorporates the social science impacts of devastating floods and recommendations for making communities more resilient, along with the development of a new statewide initiative called the </w:t>
            </w:r>
            <w:hyperlink r:id="rId40" w:history="1">
              <w:r w:rsidRPr="00EF22D6">
                <w:rPr>
                  <w:rStyle w:val="Hyperlink"/>
                  <w:rFonts w:asciiTheme="minorHAnsi" w:hAnsiTheme="minorHAnsi" w:cstheme="minorHAnsi"/>
                </w:rPr>
                <w:t>WV Flood Resiliency Framework</w:t>
              </w:r>
            </w:hyperlink>
            <w:r w:rsidRPr="00EF22D6">
              <w:rPr>
                <w:rFonts w:asciiTheme="minorHAnsi" w:hAnsiTheme="minorHAnsi" w:cstheme="minorHAnsi"/>
              </w:rPr>
              <w:t xml:space="preserve">.  Community engagement in the form of presenting the risk vulnerability analysis/recommendations and receiving feedback from community stakeholders is an important element of this activity.  </w:t>
            </w:r>
          </w:p>
          <w:p w14:paraId="599CC7B5" w14:textId="77777777" w:rsidR="00FF1D0B" w:rsidRPr="00EF22D6" w:rsidRDefault="00FF1D0B" w:rsidP="00FF1D0B">
            <w:pPr>
              <w:pStyle w:val="TableParagraph"/>
              <w:spacing w:before="170"/>
              <w:rPr>
                <w:rFonts w:asciiTheme="minorHAnsi" w:hAnsiTheme="minorHAnsi" w:cstheme="minorHAnsi"/>
                <w:b/>
              </w:rPr>
            </w:pPr>
          </w:p>
          <w:p w14:paraId="7FD83C64" w14:textId="77777777" w:rsidR="00FF1D0B" w:rsidRPr="00EF22D6" w:rsidRDefault="00FF1D0B" w:rsidP="00FF1D0B">
            <w:pPr>
              <w:pStyle w:val="TableParagraph"/>
              <w:spacing w:before="170"/>
              <w:rPr>
                <w:rFonts w:asciiTheme="minorHAnsi" w:hAnsiTheme="minorHAnsi" w:cstheme="minorHAnsi"/>
                <w:b/>
              </w:rPr>
            </w:pPr>
          </w:p>
          <w:p w14:paraId="6317AE8D" w14:textId="77777777" w:rsidR="00FF1D0B" w:rsidRPr="00EF22D6" w:rsidRDefault="00FF1D0B" w:rsidP="00FF1D0B">
            <w:pPr>
              <w:pStyle w:val="TableParagraph"/>
              <w:spacing w:before="170"/>
              <w:rPr>
                <w:rFonts w:asciiTheme="minorHAnsi" w:hAnsiTheme="minorHAnsi" w:cstheme="minorHAnsi"/>
                <w:b/>
              </w:rPr>
            </w:pPr>
          </w:p>
          <w:p w14:paraId="1E57D1BC" w14:textId="77777777" w:rsidR="00FF1D0B" w:rsidRPr="00EF22D6" w:rsidRDefault="00FF1D0B" w:rsidP="00FF1D0B">
            <w:pPr>
              <w:pStyle w:val="TableParagraph"/>
              <w:spacing w:before="170"/>
              <w:rPr>
                <w:rFonts w:asciiTheme="minorHAnsi" w:hAnsiTheme="minorHAnsi" w:cstheme="minorHAnsi"/>
                <w:b/>
              </w:rPr>
            </w:pPr>
          </w:p>
          <w:p w14:paraId="1557D67B" w14:textId="40D73F01" w:rsidR="00FF1D0B" w:rsidRPr="00EF22D6" w:rsidRDefault="00FF1D0B" w:rsidP="00FF1D0B">
            <w:pPr>
              <w:pStyle w:val="TableParagraph"/>
              <w:spacing w:before="170"/>
              <w:rPr>
                <w:rFonts w:asciiTheme="minorHAnsi" w:hAnsiTheme="minorHAnsi" w:cstheme="minorHAnsi"/>
              </w:rPr>
            </w:pPr>
          </w:p>
        </w:tc>
      </w:tr>
    </w:tbl>
    <w:p w14:paraId="5C8B1239" w14:textId="77777777" w:rsidR="00C55273" w:rsidRDefault="00C55273">
      <w:pPr>
        <w:sectPr w:rsidR="00C55273">
          <w:pgSz w:w="12240" w:h="15840"/>
          <w:pgMar w:top="1340" w:right="1040" w:bottom="1040" w:left="440" w:header="720" w:footer="858" w:gutter="0"/>
          <w:cols w:space="720"/>
        </w:sectPr>
      </w:pPr>
    </w:p>
    <w:p w14:paraId="5E470D57" w14:textId="77777777" w:rsidR="00C55273" w:rsidRDefault="00C55273">
      <w:pPr>
        <w:pStyle w:val="BodyText"/>
        <w:spacing w:before="4"/>
        <w:rPr>
          <w:rFonts w:ascii="Franklin Gothic Demi"/>
          <w:b/>
          <w:sz w:val="20"/>
        </w:rPr>
      </w:pPr>
    </w:p>
    <w:p w14:paraId="66D7AD60" w14:textId="77777777" w:rsidR="00C55273" w:rsidRDefault="00C5469A">
      <w:pPr>
        <w:pStyle w:val="Heading2"/>
        <w:numPr>
          <w:ilvl w:val="1"/>
          <w:numId w:val="1"/>
        </w:numPr>
        <w:tabs>
          <w:tab w:val="left" w:pos="1900"/>
          <w:tab w:val="left" w:pos="1901"/>
        </w:tabs>
        <w:spacing w:before="101"/>
      </w:pPr>
      <w:bookmarkStart w:id="21" w:name="Task_8_–Directly_Funded_Staffing"/>
      <w:bookmarkStart w:id="22" w:name="1.3._Schedule_and_Performance"/>
      <w:bookmarkStart w:id="23" w:name="_Toc142256103"/>
      <w:bookmarkEnd w:id="21"/>
      <w:bookmarkEnd w:id="22"/>
      <w:r>
        <w:rPr>
          <w:color w:val="005287"/>
        </w:rPr>
        <w:t>Schedule</w:t>
      </w:r>
      <w:r>
        <w:rPr>
          <w:color w:val="005287"/>
          <w:spacing w:val="-5"/>
        </w:rPr>
        <w:t xml:space="preserve"> </w:t>
      </w:r>
      <w:r>
        <w:rPr>
          <w:color w:val="005287"/>
        </w:rPr>
        <w:t>and</w:t>
      </w:r>
      <w:r>
        <w:rPr>
          <w:color w:val="005287"/>
          <w:spacing w:val="-3"/>
        </w:rPr>
        <w:t xml:space="preserve"> </w:t>
      </w:r>
      <w:r>
        <w:rPr>
          <w:color w:val="005287"/>
        </w:rPr>
        <w:t>Performance</w:t>
      </w:r>
      <w:bookmarkEnd w:id="23"/>
    </w:p>
    <w:p w14:paraId="7B2335DB" w14:textId="77777777" w:rsidR="00C55273" w:rsidRDefault="00C5469A">
      <w:pPr>
        <w:pStyle w:val="BodyText"/>
        <w:spacing w:before="121" w:line="288" w:lineRule="auto"/>
        <w:ind w:left="1000" w:right="447"/>
      </w:pPr>
      <w:r>
        <w:rPr>
          <w:u w:val="single"/>
        </w:rPr>
        <w:t>Instructions</w:t>
      </w:r>
      <w:r>
        <w:t xml:space="preserve">: Identify each deliverable for all activities included in this COMS SOW in </w:t>
      </w:r>
      <w:hyperlink w:anchor="_bookmark19" w:history="1">
        <w:r>
          <w:t>Table 15. COMS</w:t>
        </w:r>
      </w:hyperlink>
      <w:r>
        <w:rPr>
          <w:spacing w:val="-52"/>
        </w:rPr>
        <w:t xml:space="preserve"> </w:t>
      </w:r>
      <w:hyperlink w:anchor="_bookmark19" w:history="1">
        <w:r>
          <w:t xml:space="preserve">Deliverables Schedule. </w:t>
        </w:r>
      </w:hyperlink>
      <w:r>
        <w:t>Examples are provided in italics in the first row. Deliverables can be listed</w:t>
      </w:r>
      <w:r>
        <w:rPr>
          <w:spacing w:val="1"/>
        </w:rPr>
        <w:t xml:space="preserve"> </w:t>
      </w:r>
      <w:r>
        <w:t>individually or grouped by a single date. Add more rows to the table as needed. Due dates will be</w:t>
      </w:r>
      <w:r>
        <w:rPr>
          <w:spacing w:val="1"/>
        </w:rPr>
        <w:t xml:space="preserve"> </w:t>
      </w:r>
      <w:r>
        <w:t>discussed with the FEMA</w:t>
      </w:r>
      <w:r>
        <w:rPr>
          <w:spacing w:val="-3"/>
        </w:rPr>
        <w:t xml:space="preserve"> </w:t>
      </w:r>
      <w:r>
        <w:t>Regional</w:t>
      </w:r>
      <w:r>
        <w:rPr>
          <w:spacing w:val="-1"/>
        </w:rPr>
        <w:t xml:space="preserve"> </w:t>
      </w:r>
      <w:r>
        <w:t>PO.</w:t>
      </w:r>
    </w:p>
    <w:p w14:paraId="10D607AD" w14:textId="77777777" w:rsidR="00C55273" w:rsidRDefault="00C55273">
      <w:pPr>
        <w:pStyle w:val="BodyText"/>
        <w:rPr>
          <w:sz w:val="21"/>
        </w:rPr>
      </w:pPr>
    </w:p>
    <w:p w14:paraId="7DF127B9" w14:textId="77777777" w:rsidR="00C55273" w:rsidRDefault="00C5469A">
      <w:pPr>
        <w:pStyle w:val="Heading4"/>
        <w:spacing w:before="0"/>
      </w:pPr>
      <w:bookmarkStart w:id="24" w:name="_bookmark19"/>
      <w:bookmarkEnd w:id="24"/>
      <w:r>
        <w:t>Table</w:t>
      </w:r>
      <w:r>
        <w:rPr>
          <w:spacing w:val="-4"/>
        </w:rPr>
        <w:t xml:space="preserve"> </w:t>
      </w:r>
      <w:r>
        <w:t>15.</w:t>
      </w:r>
      <w:r>
        <w:rPr>
          <w:spacing w:val="-4"/>
        </w:rPr>
        <w:t xml:space="preserve"> </w:t>
      </w:r>
      <w:r>
        <w:t>COMS</w:t>
      </w:r>
      <w:r>
        <w:rPr>
          <w:spacing w:val="-6"/>
        </w:rPr>
        <w:t xml:space="preserve"> </w:t>
      </w:r>
      <w:r>
        <w:t>Deliverables</w:t>
      </w:r>
      <w:r>
        <w:rPr>
          <w:spacing w:val="-1"/>
        </w:rPr>
        <w:t xml:space="preserve"> </w:t>
      </w:r>
      <w:r>
        <w:t>Schedule</w:t>
      </w:r>
    </w:p>
    <w:p w14:paraId="278DE709" w14:textId="77777777" w:rsidR="00C55273" w:rsidRDefault="00C55273">
      <w:pPr>
        <w:pStyle w:val="BodyText"/>
        <w:spacing w:before="10"/>
        <w:rPr>
          <w:rFonts w:ascii="Franklin Gothic Demi"/>
          <w:b/>
          <w:sz w:val="15"/>
        </w:rPr>
      </w:pPr>
    </w:p>
    <w:tbl>
      <w:tblPr>
        <w:tblW w:w="0" w:type="auto"/>
        <w:tblInd w:w="1015"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585"/>
        <w:gridCol w:w="2089"/>
        <w:gridCol w:w="2336"/>
        <w:gridCol w:w="2338"/>
      </w:tblGrid>
      <w:tr w:rsidR="00C55273" w14:paraId="0B105AAE" w14:textId="77777777" w:rsidTr="008E5598">
        <w:trPr>
          <w:trHeight w:val="458"/>
        </w:trPr>
        <w:tc>
          <w:tcPr>
            <w:tcW w:w="2585" w:type="dxa"/>
            <w:tcBorders>
              <w:top w:val="nil"/>
              <w:left w:val="nil"/>
              <w:bottom w:val="nil"/>
              <w:right w:val="nil"/>
            </w:tcBorders>
            <w:shd w:val="clear" w:color="auto" w:fill="B8D9E8"/>
          </w:tcPr>
          <w:p w14:paraId="09E4FD72" w14:textId="77777777" w:rsidR="00C55273" w:rsidRDefault="00C5469A">
            <w:pPr>
              <w:pStyle w:val="TableParagraph"/>
              <w:spacing w:before="108"/>
              <w:ind w:left="115"/>
              <w:rPr>
                <w:rFonts w:ascii="Franklin Gothic Medium"/>
              </w:rPr>
            </w:pPr>
            <w:r>
              <w:rPr>
                <w:rFonts w:ascii="Franklin Gothic Medium"/>
              </w:rPr>
              <w:t>SOW</w:t>
            </w:r>
            <w:r>
              <w:rPr>
                <w:rFonts w:ascii="Franklin Gothic Medium"/>
                <w:spacing w:val="-2"/>
              </w:rPr>
              <w:t xml:space="preserve"> </w:t>
            </w:r>
            <w:r>
              <w:rPr>
                <w:rFonts w:ascii="Franklin Gothic Medium"/>
              </w:rPr>
              <w:t>Activities</w:t>
            </w:r>
          </w:p>
        </w:tc>
        <w:tc>
          <w:tcPr>
            <w:tcW w:w="2089" w:type="dxa"/>
            <w:tcBorders>
              <w:top w:val="nil"/>
              <w:left w:val="nil"/>
              <w:bottom w:val="nil"/>
              <w:right w:val="nil"/>
            </w:tcBorders>
            <w:shd w:val="clear" w:color="auto" w:fill="B8D9E8"/>
          </w:tcPr>
          <w:p w14:paraId="30DBA23B" w14:textId="77777777" w:rsidR="00C55273" w:rsidRDefault="00C5469A">
            <w:pPr>
              <w:pStyle w:val="TableParagraph"/>
              <w:spacing w:before="108"/>
              <w:ind w:left="114"/>
              <w:rPr>
                <w:rFonts w:ascii="Franklin Gothic Medium"/>
              </w:rPr>
            </w:pPr>
            <w:r>
              <w:rPr>
                <w:rFonts w:ascii="Franklin Gothic Medium"/>
              </w:rPr>
              <w:t>Deliverable</w:t>
            </w:r>
          </w:p>
        </w:tc>
        <w:tc>
          <w:tcPr>
            <w:tcW w:w="2336" w:type="dxa"/>
            <w:tcBorders>
              <w:top w:val="nil"/>
              <w:left w:val="nil"/>
              <w:bottom w:val="nil"/>
              <w:right w:val="nil"/>
            </w:tcBorders>
            <w:shd w:val="clear" w:color="auto" w:fill="B8D9E8"/>
          </w:tcPr>
          <w:p w14:paraId="74EB8487" w14:textId="77777777" w:rsidR="00C55273" w:rsidRDefault="00C5469A">
            <w:pPr>
              <w:pStyle w:val="TableParagraph"/>
              <w:spacing w:before="108"/>
              <w:ind w:left="113"/>
              <w:rPr>
                <w:rFonts w:ascii="Franklin Gothic Medium"/>
              </w:rPr>
            </w:pPr>
            <w:r>
              <w:rPr>
                <w:rFonts w:ascii="Franklin Gothic Medium"/>
              </w:rPr>
              <w:t>Deliverable</w:t>
            </w:r>
            <w:r>
              <w:rPr>
                <w:rFonts w:ascii="Franklin Gothic Medium"/>
                <w:spacing w:val="-2"/>
              </w:rPr>
              <w:t xml:space="preserve"> </w:t>
            </w:r>
            <w:r>
              <w:rPr>
                <w:rFonts w:ascii="Franklin Gothic Medium"/>
              </w:rPr>
              <w:t>Due</w:t>
            </w:r>
            <w:r>
              <w:rPr>
                <w:rFonts w:ascii="Franklin Gothic Medium"/>
                <w:spacing w:val="-1"/>
              </w:rPr>
              <w:t xml:space="preserve"> </w:t>
            </w:r>
            <w:r>
              <w:rPr>
                <w:rFonts w:ascii="Franklin Gothic Medium"/>
              </w:rPr>
              <w:t>Date</w:t>
            </w:r>
          </w:p>
        </w:tc>
        <w:tc>
          <w:tcPr>
            <w:tcW w:w="2338" w:type="dxa"/>
            <w:tcBorders>
              <w:top w:val="nil"/>
              <w:left w:val="nil"/>
              <w:bottom w:val="nil"/>
              <w:right w:val="nil"/>
            </w:tcBorders>
            <w:shd w:val="clear" w:color="auto" w:fill="B8D9E8"/>
          </w:tcPr>
          <w:p w14:paraId="0A4819BF" w14:textId="77777777" w:rsidR="00C55273" w:rsidRDefault="00C5469A">
            <w:pPr>
              <w:pStyle w:val="TableParagraph"/>
              <w:spacing w:before="108"/>
              <w:ind w:left="113"/>
              <w:rPr>
                <w:rFonts w:ascii="Franklin Gothic Medium"/>
              </w:rPr>
            </w:pPr>
            <w:r>
              <w:rPr>
                <w:rFonts w:ascii="Franklin Gothic Medium"/>
              </w:rPr>
              <w:t>Submitted</w:t>
            </w:r>
            <w:r>
              <w:rPr>
                <w:rFonts w:ascii="Franklin Gothic Medium"/>
                <w:spacing w:val="-2"/>
              </w:rPr>
              <w:t xml:space="preserve"> </w:t>
            </w:r>
            <w:r>
              <w:rPr>
                <w:rFonts w:ascii="Franklin Gothic Medium"/>
              </w:rPr>
              <w:t>To</w:t>
            </w:r>
          </w:p>
        </w:tc>
      </w:tr>
      <w:tr w:rsidR="008E5598" w14:paraId="16BA6912" w14:textId="77777777" w:rsidTr="008E5598">
        <w:trPr>
          <w:trHeight w:val="685"/>
        </w:trPr>
        <w:tc>
          <w:tcPr>
            <w:tcW w:w="2585" w:type="dxa"/>
          </w:tcPr>
          <w:p w14:paraId="0D7371B9" w14:textId="77777777" w:rsidR="008E5598" w:rsidRPr="008E5598" w:rsidRDefault="008E5598" w:rsidP="008E5598">
            <w:pPr>
              <w:pStyle w:val="TableParagraph"/>
              <w:spacing w:before="103"/>
              <w:ind w:right="410"/>
              <w:rPr>
                <w:rFonts w:asciiTheme="minorHAnsi" w:hAnsiTheme="minorHAnsi" w:cstheme="minorHAnsi"/>
              </w:rPr>
            </w:pPr>
            <w:r w:rsidRPr="008E5598">
              <w:rPr>
                <w:rFonts w:asciiTheme="minorHAnsi" w:hAnsiTheme="minorHAnsi" w:cstheme="minorHAnsi"/>
              </w:rPr>
              <w:t>COMS Engagement Plan (required)</w:t>
            </w:r>
          </w:p>
        </w:tc>
        <w:tc>
          <w:tcPr>
            <w:tcW w:w="2089" w:type="dxa"/>
          </w:tcPr>
          <w:p w14:paraId="20DE75A4" w14:textId="77777777" w:rsidR="008E5598" w:rsidRPr="008E5598" w:rsidRDefault="008E5598" w:rsidP="008E5598">
            <w:pPr>
              <w:pStyle w:val="TableParagraph"/>
              <w:spacing w:before="103"/>
              <w:ind w:right="409"/>
              <w:rPr>
                <w:rFonts w:asciiTheme="minorHAnsi" w:hAnsiTheme="minorHAnsi" w:cstheme="minorHAnsi"/>
              </w:rPr>
            </w:pPr>
            <w:r w:rsidRPr="008E5598">
              <w:rPr>
                <w:rFonts w:asciiTheme="minorHAnsi" w:hAnsiTheme="minorHAnsi" w:cstheme="minorHAnsi"/>
              </w:rPr>
              <w:t>COMS Engagement Plan</w:t>
            </w:r>
          </w:p>
        </w:tc>
        <w:tc>
          <w:tcPr>
            <w:tcW w:w="2336" w:type="dxa"/>
            <w:vAlign w:val="center"/>
          </w:tcPr>
          <w:p w14:paraId="1153C73C" w14:textId="77777777" w:rsidR="008E5598" w:rsidRPr="008E5598" w:rsidRDefault="008E5598" w:rsidP="008E5598">
            <w:pPr>
              <w:pStyle w:val="TableParagraph"/>
              <w:spacing w:before="103"/>
              <w:ind w:right="497"/>
              <w:rPr>
                <w:rFonts w:asciiTheme="minorHAnsi" w:hAnsiTheme="minorHAnsi" w:cstheme="minorHAnsi"/>
                <w:i/>
              </w:rPr>
            </w:pPr>
            <w:r w:rsidRPr="008E5598">
              <w:rPr>
                <w:rFonts w:asciiTheme="minorHAnsi" w:hAnsiTheme="minorHAnsi" w:cstheme="minorHAnsi"/>
              </w:rPr>
              <w:t>9 months from Award date</w:t>
            </w:r>
          </w:p>
        </w:tc>
        <w:tc>
          <w:tcPr>
            <w:tcW w:w="2338" w:type="dxa"/>
            <w:vAlign w:val="center"/>
          </w:tcPr>
          <w:p w14:paraId="560EF42E" w14:textId="77777777" w:rsidR="008E5598" w:rsidRPr="008E5598" w:rsidRDefault="008E5598" w:rsidP="008E5598">
            <w:pPr>
              <w:pStyle w:val="TableParagraph"/>
              <w:spacing w:before="103"/>
              <w:rPr>
                <w:rFonts w:asciiTheme="minorHAnsi" w:hAnsiTheme="minorHAnsi" w:cstheme="minorHAnsi"/>
                <w:i/>
              </w:rPr>
            </w:pPr>
            <w:r w:rsidRPr="008E5598">
              <w:rPr>
                <w:rFonts w:asciiTheme="minorHAnsi" w:hAnsiTheme="minorHAnsi" w:cstheme="minorHAnsi"/>
              </w:rPr>
              <w:t>FEMA Regional Project Officer</w:t>
            </w:r>
          </w:p>
        </w:tc>
      </w:tr>
      <w:tr w:rsidR="008E5598" w14:paraId="2BDF7A67" w14:textId="77777777" w:rsidTr="008E5598">
        <w:trPr>
          <w:trHeight w:val="441"/>
        </w:trPr>
        <w:tc>
          <w:tcPr>
            <w:tcW w:w="2585" w:type="dxa"/>
            <w:vAlign w:val="center"/>
          </w:tcPr>
          <w:p w14:paraId="085DA1A6" w14:textId="77777777" w:rsidR="008E5598" w:rsidRPr="008E5598" w:rsidRDefault="008E5598" w:rsidP="008E5598">
            <w:pPr>
              <w:pStyle w:val="TableParagraph"/>
              <w:spacing w:before="97"/>
              <w:rPr>
                <w:rFonts w:asciiTheme="minorHAnsi" w:hAnsiTheme="minorHAnsi" w:cstheme="minorHAnsi"/>
              </w:rPr>
            </w:pPr>
            <w:r w:rsidRPr="008E5598">
              <w:rPr>
                <w:rFonts w:asciiTheme="minorHAnsi" w:hAnsiTheme="minorHAnsi" w:cstheme="minorHAnsi"/>
              </w:rPr>
              <w:t>Mitigation Support</w:t>
            </w:r>
            <w:r w:rsidR="00AD5177">
              <w:rPr>
                <w:rFonts w:asciiTheme="minorHAnsi" w:hAnsiTheme="minorHAnsi" w:cstheme="minorHAnsi"/>
              </w:rPr>
              <w:t xml:space="preserve"> (MS)</w:t>
            </w:r>
          </w:p>
        </w:tc>
        <w:tc>
          <w:tcPr>
            <w:tcW w:w="2089" w:type="dxa"/>
            <w:vAlign w:val="center"/>
          </w:tcPr>
          <w:p w14:paraId="0B0F0312" w14:textId="77777777" w:rsidR="008E5598" w:rsidRPr="008E5598" w:rsidRDefault="008E5598" w:rsidP="00AD5177">
            <w:pPr>
              <w:pStyle w:val="TableParagraph"/>
              <w:ind w:left="90"/>
              <w:rPr>
                <w:rFonts w:asciiTheme="minorHAnsi" w:hAnsiTheme="minorHAnsi" w:cstheme="minorHAnsi"/>
              </w:rPr>
            </w:pPr>
            <w:r w:rsidRPr="008E5598">
              <w:rPr>
                <w:rFonts w:asciiTheme="minorHAnsi" w:hAnsiTheme="minorHAnsi" w:cstheme="minorHAnsi"/>
              </w:rPr>
              <w:t xml:space="preserve">Reporting on </w:t>
            </w:r>
            <w:r w:rsidR="00AD5177">
              <w:rPr>
                <w:rFonts w:asciiTheme="minorHAnsi" w:hAnsiTheme="minorHAnsi" w:cstheme="minorHAnsi"/>
              </w:rPr>
              <w:t xml:space="preserve">MS </w:t>
            </w:r>
            <w:r w:rsidRPr="008E5598">
              <w:rPr>
                <w:rFonts w:asciiTheme="minorHAnsi" w:hAnsiTheme="minorHAnsi" w:cstheme="minorHAnsi"/>
              </w:rPr>
              <w:t>Activities</w:t>
            </w:r>
          </w:p>
        </w:tc>
        <w:tc>
          <w:tcPr>
            <w:tcW w:w="2336" w:type="dxa"/>
            <w:vAlign w:val="center"/>
          </w:tcPr>
          <w:p w14:paraId="59F591FE" w14:textId="77777777" w:rsidR="008E5598" w:rsidRPr="008E5598" w:rsidRDefault="008E5598" w:rsidP="00AD5177">
            <w:pPr>
              <w:pStyle w:val="TableParagraph"/>
              <w:ind w:left="75"/>
              <w:rPr>
                <w:rFonts w:asciiTheme="minorHAnsi" w:hAnsiTheme="minorHAnsi" w:cstheme="minorHAnsi"/>
              </w:rPr>
            </w:pPr>
            <w:r w:rsidRPr="008E5598">
              <w:rPr>
                <w:rFonts w:asciiTheme="minorHAnsi" w:hAnsiTheme="minorHAnsi" w:cstheme="minorHAnsi"/>
              </w:rPr>
              <w:t>Quarterly</w:t>
            </w:r>
          </w:p>
        </w:tc>
        <w:tc>
          <w:tcPr>
            <w:tcW w:w="2338" w:type="dxa"/>
          </w:tcPr>
          <w:p w14:paraId="3CEEAFEA" w14:textId="77777777" w:rsidR="008E5598" w:rsidRPr="008E5598" w:rsidRDefault="008E5598" w:rsidP="008E5598">
            <w:pPr>
              <w:ind w:left="75"/>
              <w:rPr>
                <w:rFonts w:asciiTheme="minorHAnsi" w:hAnsiTheme="minorHAnsi" w:cstheme="minorHAnsi"/>
              </w:rPr>
            </w:pPr>
            <w:r w:rsidRPr="008E5598">
              <w:rPr>
                <w:rFonts w:asciiTheme="minorHAnsi" w:hAnsiTheme="minorHAnsi" w:cstheme="minorHAnsi"/>
              </w:rPr>
              <w:t>FEMA Regional Project Officer</w:t>
            </w:r>
          </w:p>
        </w:tc>
      </w:tr>
      <w:tr w:rsidR="008E5598" w14:paraId="3BCCCD34" w14:textId="77777777" w:rsidTr="008E5598">
        <w:trPr>
          <w:trHeight w:val="441"/>
        </w:trPr>
        <w:tc>
          <w:tcPr>
            <w:tcW w:w="2585" w:type="dxa"/>
          </w:tcPr>
          <w:p w14:paraId="37678574" w14:textId="77777777" w:rsidR="008E5598" w:rsidRPr="008E5598" w:rsidRDefault="008E5598" w:rsidP="008E5598">
            <w:pPr>
              <w:pStyle w:val="TableParagraph"/>
              <w:ind w:left="150"/>
              <w:rPr>
                <w:rFonts w:asciiTheme="minorHAnsi" w:hAnsiTheme="minorHAnsi" w:cstheme="minorHAnsi"/>
              </w:rPr>
            </w:pPr>
            <w:r w:rsidRPr="008E5598">
              <w:rPr>
                <w:rFonts w:asciiTheme="minorHAnsi" w:hAnsiTheme="minorHAnsi" w:cstheme="minorHAnsi"/>
              </w:rPr>
              <w:t>Communication and Outreach to Communities</w:t>
            </w:r>
          </w:p>
        </w:tc>
        <w:tc>
          <w:tcPr>
            <w:tcW w:w="2089" w:type="dxa"/>
          </w:tcPr>
          <w:p w14:paraId="19778A49" w14:textId="77777777" w:rsidR="008E5598" w:rsidRPr="008E5598" w:rsidRDefault="008E5598" w:rsidP="008E5598">
            <w:pPr>
              <w:pStyle w:val="TableParagraph"/>
              <w:ind w:left="90"/>
              <w:rPr>
                <w:rFonts w:asciiTheme="minorHAnsi" w:hAnsiTheme="minorHAnsi" w:cstheme="minorHAnsi"/>
              </w:rPr>
            </w:pPr>
            <w:r w:rsidRPr="008E5598">
              <w:rPr>
                <w:rFonts w:asciiTheme="minorHAnsi" w:hAnsiTheme="minorHAnsi" w:cstheme="minorHAnsi"/>
              </w:rPr>
              <w:t xml:space="preserve">Reporting on </w:t>
            </w:r>
            <w:r>
              <w:rPr>
                <w:rFonts w:asciiTheme="minorHAnsi" w:hAnsiTheme="minorHAnsi" w:cstheme="minorHAnsi"/>
              </w:rPr>
              <w:t xml:space="preserve">Outreach </w:t>
            </w:r>
            <w:r w:rsidRPr="008E5598">
              <w:rPr>
                <w:rFonts w:asciiTheme="minorHAnsi" w:hAnsiTheme="minorHAnsi" w:cstheme="minorHAnsi"/>
              </w:rPr>
              <w:t>Activities</w:t>
            </w:r>
          </w:p>
        </w:tc>
        <w:tc>
          <w:tcPr>
            <w:tcW w:w="2336" w:type="dxa"/>
            <w:vAlign w:val="center"/>
          </w:tcPr>
          <w:p w14:paraId="1A00CF84" w14:textId="77777777" w:rsidR="008E5598" w:rsidRPr="008E5598" w:rsidRDefault="008E5598" w:rsidP="00AD5177">
            <w:pPr>
              <w:pStyle w:val="TableParagraph"/>
              <w:ind w:left="75"/>
              <w:rPr>
                <w:rFonts w:asciiTheme="minorHAnsi" w:hAnsiTheme="minorHAnsi" w:cstheme="minorHAnsi"/>
              </w:rPr>
            </w:pPr>
            <w:r w:rsidRPr="008E5598">
              <w:rPr>
                <w:rFonts w:asciiTheme="minorHAnsi" w:hAnsiTheme="minorHAnsi" w:cstheme="minorHAnsi"/>
              </w:rPr>
              <w:t>Quarterly</w:t>
            </w:r>
          </w:p>
        </w:tc>
        <w:tc>
          <w:tcPr>
            <w:tcW w:w="2338" w:type="dxa"/>
          </w:tcPr>
          <w:p w14:paraId="2C25A8E3" w14:textId="77777777" w:rsidR="008E5598" w:rsidRPr="008E5598" w:rsidRDefault="008E5598" w:rsidP="008E5598">
            <w:pPr>
              <w:ind w:left="75"/>
              <w:rPr>
                <w:rFonts w:asciiTheme="minorHAnsi" w:hAnsiTheme="minorHAnsi" w:cstheme="minorHAnsi"/>
              </w:rPr>
            </w:pPr>
            <w:r w:rsidRPr="008E5598">
              <w:rPr>
                <w:rFonts w:asciiTheme="minorHAnsi" w:hAnsiTheme="minorHAnsi" w:cstheme="minorHAnsi"/>
              </w:rPr>
              <w:t>FEMA Regional Project Officer</w:t>
            </w:r>
          </w:p>
        </w:tc>
      </w:tr>
      <w:tr w:rsidR="008E5598" w14:paraId="4C60E58F" w14:textId="77777777" w:rsidTr="008E5598">
        <w:trPr>
          <w:trHeight w:val="441"/>
        </w:trPr>
        <w:tc>
          <w:tcPr>
            <w:tcW w:w="2585" w:type="dxa"/>
            <w:vAlign w:val="center"/>
          </w:tcPr>
          <w:p w14:paraId="3AE91B55" w14:textId="77777777" w:rsidR="008E5598" w:rsidRPr="008E5598" w:rsidRDefault="008E5598" w:rsidP="008E5598">
            <w:pPr>
              <w:pStyle w:val="TableParagraph"/>
              <w:spacing w:before="97"/>
              <w:ind w:left="150"/>
              <w:rPr>
                <w:rFonts w:asciiTheme="minorHAnsi" w:hAnsiTheme="minorHAnsi" w:cstheme="minorHAnsi"/>
              </w:rPr>
            </w:pPr>
            <w:r w:rsidRPr="008E5598">
              <w:rPr>
                <w:rFonts w:asciiTheme="minorHAnsi" w:hAnsiTheme="minorHAnsi" w:cstheme="minorHAnsi"/>
              </w:rPr>
              <w:t>Mitigation Planning</w:t>
            </w:r>
            <w:r w:rsidRPr="008E5598">
              <w:rPr>
                <w:rFonts w:asciiTheme="minorHAnsi" w:hAnsiTheme="minorHAnsi" w:cstheme="minorHAnsi"/>
                <w:spacing w:val="1"/>
              </w:rPr>
              <w:t xml:space="preserve"> </w:t>
            </w:r>
            <w:r w:rsidRPr="008E5598">
              <w:rPr>
                <w:rFonts w:asciiTheme="minorHAnsi" w:hAnsiTheme="minorHAnsi" w:cstheme="minorHAnsi"/>
              </w:rPr>
              <w:t>Technical</w:t>
            </w:r>
            <w:r w:rsidRPr="008E5598">
              <w:rPr>
                <w:rFonts w:asciiTheme="minorHAnsi" w:hAnsiTheme="minorHAnsi" w:cstheme="minorHAnsi"/>
                <w:spacing w:val="1"/>
              </w:rPr>
              <w:t xml:space="preserve"> </w:t>
            </w:r>
            <w:r w:rsidRPr="008E5598">
              <w:rPr>
                <w:rFonts w:asciiTheme="minorHAnsi" w:hAnsiTheme="minorHAnsi" w:cstheme="minorHAnsi"/>
              </w:rPr>
              <w:t>Assistance (TA)</w:t>
            </w:r>
          </w:p>
        </w:tc>
        <w:tc>
          <w:tcPr>
            <w:tcW w:w="2089" w:type="dxa"/>
            <w:vAlign w:val="center"/>
          </w:tcPr>
          <w:p w14:paraId="1BCA64BF" w14:textId="77777777" w:rsidR="008E5598" w:rsidRPr="008E5598" w:rsidRDefault="008E5598" w:rsidP="00AD5177">
            <w:pPr>
              <w:pStyle w:val="TableParagraph"/>
              <w:ind w:left="90"/>
              <w:rPr>
                <w:rFonts w:asciiTheme="minorHAnsi" w:hAnsiTheme="minorHAnsi" w:cstheme="minorHAnsi"/>
              </w:rPr>
            </w:pPr>
            <w:r w:rsidRPr="008E5598">
              <w:rPr>
                <w:rFonts w:asciiTheme="minorHAnsi" w:hAnsiTheme="minorHAnsi" w:cstheme="minorHAnsi"/>
              </w:rPr>
              <w:t xml:space="preserve">Reporting on </w:t>
            </w:r>
            <w:r w:rsidR="00AD5177">
              <w:rPr>
                <w:rFonts w:asciiTheme="minorHAnsi" w:hAnsiTheme="minorHAnsi" w:cstheme="minorHAnsi"/>
              </w:rPr>
              <w:t>TA</w:t>
            </w:r>
            <w:r>
              <w:rPr>
                <w:rFonts w:asciiTheme="minorHAnsi" w:hAnsiTheme="minorHAnsi" w:cstheme="minorHAnsi"/>
              </w:rPr>
              <w:t xml:space="preserve"> </w:t>
            </w:r>
            <w:r w:rsidRPr="008E5598">
              <w:rPr>
                <w:rFonts w:asciiTheme="minorHAnsi" w:hAnsiTheme="minorHAnsi" w:cstheme="minorHAnsi"/>
              </w:rPr>
              <w:t>Activities</w:t>
            </w:r>
          </w:p>
        </w:tc>
        <w:tc>
          <w:tcPr>
            <w:tcW w:w="2336" w:type="dxa"/>
            <w:vAlign w:val="center"/>
          </w:tcPr>
          <w:p w14:paraId="3E87B732" w14:textId="77777777" w:rsidR="008E5598" w:rsidRPr="008E5598" w:rsidRDefault="008E5598" w:rsidP="00AD5177">
            <w:pPr>
              <w:pStyle w:val="TableParagraph"/>
              <w:ind w:left="75"/>
              <w:rPr>
                <w:rFonts w:asciiTheme="minorHAnsi" w:hAnsiTheme="minorHAnsi" w:cstheme="minorHAnsi"/>
              </w:rPr>
            </w:pPr>
            <w:r w:rsidRPr="008E5598">
              <w:rPr>
                <w:rFonts w:asciiTheme="minorHAnsi" w:hAnsiTheme="minorHAnsi" w:cstheme="minorHAnsi"/>
              </w:rPr>
              <w:t>Quarterly</w:t>
            </w:r>
          </w:p>
        </w:tc>
        <w:tc>
          <w:tcPr>
            <w:tcW w:w="2338" w:type="dxa"/>
          </w:tcPr>
          <w:p w14:paraId="778BE1C3" w14:textId="77777777" w:rsidR="008E5598" w:rsidRPr="008E5598" w:rsidRDefault="008E5598" w:rsidP="008E5598">
            <w:pPr>
              <w:ind w:left="75"/>
              <w:rPr>
                <w:rFonts w:asciiTheme="minorHAnsi" w:hAnsiTheme="minorHAnsi" w:cstheme="minorHAnsi"/>
              </w:rPr>
            </w:pPr>
            <w:r w:rsidRPr="008E5598">
              <w:rPr>
                <w:rFonts w:asciiTheme="minorHAnsi" w:hAnsiTheme="minorHAnsi" w:cstheme="minorHAnsi"/>
              </w:rPr>
              <w:t>FEMA Regional Project Officer</w:t>
            </w:r>
          </w:p>
        </w:tc>
      </w:tr>
    </w:tbl>
    <w:p w14:paraId="3C537232" w14:textId="77777777" w:rsidR="00C55273" w:rsidRDefault="00C55273">
      <w:pPr>
        <w:pStyle w:val="BodyText"/>
        <w:spacing w:before="2"/>
        <w:rPr>
          <w:rFonts w:ascii="Franklin Gothic Demi"/>
          <w:b/>
          <w:sz w:val="21"/>
        </w:rPr>
      </w:pPr>
    </w:p>
    <w:p w14:paraId="6850BA6F" w14:textId="77777777" w:rsidR="00C55273" w:rsidRDefault="00C5469A">
      <w:pPr>
        <w:pStyle w:val="Heading4"/>
        <w:spacing w:before="90"/>
      </w:pPr>
      <w:bookmarkStart w:id="25" w:name="_bookmark20"/>
      <w:bookmarkEnd w:id="25"/>
      <w:r>
        <w:t>Table</w:t>
      </w:r>
      <w:r>
        <w:rPr>
          <w:spacing w:val="-5"/>
        </w:rPr>
        <w:t xml:space="preserve"> </w:t>
      </w:r>
      <w:r>
        <w:t>16.</w:t>
      </w:r>
      <w:r>
        <w:rPr>
          <w:spacing w:val="-6"/>
        </w:rPr>
        <w:t xml:space="preserve"> </w:t>
      </w:r>
      <w:r>
        <w:t>Performance</w:t>
      </w:r>
      <w:r>
        <w:rPr>
          <w:spacing w:val="-5"/>
        </w:rPr>
        <w:t xml:space="preserve"> </w:t>
      </w:r>
      <w:r>
        <w:t>Measures</w:t>
      </w:r>
      <w:r>
        <w:rPr>
          <w:spacing w:val="-3"/>
        </w:rPr>
        <w:t xml:space="preserve"> </w:t>
      </w:r>
      <w:r>
        <w:t>Targets</w:t>
      </w:r>
    </w:p>
    <w:p w14:paraId="7C0D1F18" w14:textId="77777777" w:rsidR="00C55273" w:rsidRDefault="00C55273">
      <w:pPr>
        <w:pStyle w:val="BodyText"/>
        <w:spacing w:before="10" w:after="1"/>
        <w:rPr>
          <w:rFonts w:ascii="Franklin Gothic Demi"/>
          <w:b/>
          <w:sz w:val="15"/>
        </w:rPr>
      </w:pPr>
    </w:p>
    <w:tbl>
      <w:tblPr>
        <w:tblW w:w="0" w:type="auto"/>
        <w:tblInd w:w="1012"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5"/>
        <w:gridCol w:w="4411"/>
        <w:gridCol w:w="2604"/>
      </w:tblGrid>
      <w:tr w:rsidR="00C55273" w14:paraId="4BEDE661" w14:textId="77777777" w:rsidTr="00691064">
        <w:trPr>
          <w:trHeight w:val="707"/>
          <w:tblHeader/>
        </w:trPr>
        <w:tc>
          <w:tcPr>
            <w:tcW w:w="2335" w:type="dxa"/>
            <w:tcBorders>
              <w:top w:val="nil"/>
              <w:left w:val="nil"/>
              <w:bottom w:val="nil"/>
              <w:right w:val="nil"/>
            </w:tcBorders>
            <w:shd w:val="clear" w:color="auto" w:fill="B8D9E8"/>
          </w:tcPr>
          <w:p w14:paraId="1E6ED5B4" w14:textId="77777777" w:rsidR="00C55273" w:rsidRDefault="00C5469A">
            <w:pPr>
              <w:pStyle w:val="TableParagraph"/>
              <w:spacing w:before="105"/>
              <w:ind w:left="115"/>
              <w:rPr>
                <w:rFonts w:ascii="Franklin Gothic Medium"/>
                <w:sz w:val="14"/>
              </w:rPr>
            </w:pPr>
            <w:r>
              <w:rPr>
                <w:rFonts w:ascii="Franklin Gothic Medium"/>
              </w:rPr>
              <w:t>Outcome</w:t>
            </w:r>
            <w:hyperlink w:anchor="_bookmark22" w:history="1">
              <w:r>
                <w:rPr>
                  <w:rFonts w:ascii="Franklin Gothic Medium"/>
                  <w:position w:val="5"/>
                  <w:sz w:val="14"/>
                </w:rPr>
                <w:t>1</w:t>
              </w:r>
            </w:hyperlink>
          </w:p>
        </w:tc>
        <w:tc>
          <w:tcPr>
            <w:tcW w:w="4411" w:type="dxa"/>
            <w:tcBorders>
              <w:top w:val="nil"/>
              <w:left w:val="nil"/>
              <w:bottom w:val="nil"/>
              <w:right w:val="nil"/>
            </w:tcBorders>
            <w:shd w:val="clear" w:color="auto" w:fill="B8D9E8"/>
          </w:tcPr>
          <w:p w14:paraId="1D092925" w14:textId="77777777" w:rsidR="00C55273" w:rsidRDefault="00C5469A">
            <w:pPr>
              <w:pStyle w:val="TableParagraph"/>
              <w:spacing w:before="105"/>
              <w:ind w:left="115" w:right="539"/>
              <w:rPr>
                <w:rFonts w:ascii="Franklin Gothic Medium"/>
              </w:rPr>
            </w:pPr>
            <w:r>
              <w:rPr>
                <w:rFonts w:ascii="Franklin Gothic Medium"/>
              </w:rPr>
              <w:t>Output</w:t>
            </w:r>
            <w:r>
              <w:rPr>
                <w:rFonts w:ascii="Franklin Gothic Medium"/>
                <w:spacing w:val="-2"/>
              </w:rPr>
              <w:t xml:space="preserve"> </w:t>
            </w:r>
            <w:r>
              <w:rPr>
                <w:rFonts w:ascii="Franklin Gothic Medium"/>
              </w:rPr>
              <w:t>Measurement</w:t>
            </w:r>
            <w:hyperlink w:anchor="_bookmark23" w:history="1">
              <w:r>
                <w:rPr>
                  <w:rFonts w:ascii="Franklin Gothic Medium"/>
                  <w:position w:val="5"/>
                  <w:sz w:val="14"/>
                </w:rPr>
                <w:t>2</w:t>
              </w:r>
            </w:hyperlink>
            <w:r>
              <w:rPr>
                <w:rFonts w:ascii="Franklin Gothic Medium"/>
                <w:spacing w:val="19"/>
                <w:position w:val="5"/>
                <w:sz w:val="14"/>
              </w:rPr>
              <w:t xml:space="preserve"> </w:t>
            </w:r>
            <w:r>
              <w:rPr>
                <w:rFonts w:ascii="Franklin Gothic Medium"/>
              </w:rPr>
              <w:t>(with</w:t>
            </w:r>
            <w:r>
              <w:rPr>
                <w:rFonts w:ascii="Franklin Gothic Medium"/>
                <w:spacing w:val="-2"/>
              </w:rPr>
              <w:t xml:space="preserve"> </w:t>
            </w:r>
            <w:r>
              <w:rPr>
                <w:rFonts w:ascii="Franklin Gothic Medium"/>
              </w:rPr>
              <w:t>customized</w:t>
            </w:r>
            <w:r>
              <w:rPr>
                <w:rFonts w:ascii="Franklin Gothic Medium"/>
                <w:spacing w:val="-52"/>
              </w:rPr>
              <w:t xml:space="preserve"> </w:t>
            </w:r>
            <w:r>
              <w:rPr>
                <w:rFonts w:ascii="Franklin Gothic Medium"/>
              </w:rPr>
              <w:t>Target)</w:t>
            </w:r>
          </w:p>
        </w:tc>
        <w:tc>
          <w:tcPr>
            <w:tcW w:w="2604" w:type="dxa"/>
            <w:tcBorders>
              <w:top w:val="nil"/>
              <w:left w:val="nil"/>
              <w:bottom w:val="nil"/>
              <w:right w:val="nil"/>
            </w:tcBorders>
            <w:shd w:val="clear" w:color="auto" w:fill="B8D9E8"/>
          </w:tcPr>
          <w:p w14:paraId="037C2040" w14:textId="77777777" w:rsidR="00C55273" w:rsidRDefault="00C5469A">
            <w:pPr>
              <w:pStyle w:val="TableParagraph"/>
              <w:spacing w:before="105"/>
              <w:ind w:left="113"/>
              <w:rPr>
                <w:rFonts w:ascii="Franklin Gothic Medium"/>
              </w:rPr>
            </w:pPr>
            <w:r>
              <w:rPr>
                <w:rFonts w:ascii="Franklin Gothic Medium"/>
              </w:rPr>
              <w:t>Recorded</w:t>
            </w:r>
            <w:r>
              <w:rPr>
                <w:rFonts w:ascii="Franklin Gothic Medium"/>
                <w:spacing w:val="-3"/>
              </w:rPr>
              <w:t xml:space="preserve"> </w:t>
            </w:r>
            <w:r>
              <w:rPr>
                <w:rFonts w:ascii="Franklin Gothic Medium"/>
              </w:rPr>
              <w:t>Unit/Scale</w:t>
            </w:r>
          </w:p>
        </w:tc>
      </w:tr>
      <w:tr w:rsidR="00691064" w14:paraId="34502A2B" w14:textId="77777777" w:rsidTr="00691064">
        <w:trPr>
          <w:trHeight w:val="1057"/>
        </w:trPr>
        <w:tc>
          <w:tcPr>
            <w:tcW w:w="2335" w:type="dxa"/>
          </w:tcPr>
          <w:p w14:paraId="458A9A76" w14:textId="73C22BCF" w:rsidR="00691064" w:rsidRPr="002F7213" w:rsidRDefault="00691064" w:rsidP="00691064">
            <w:pPr>
              <w:pStyle w:val="TableParagraph"/>
              <w:spacing w:before="104"/>
              <w:ind w:right="163"/>
              <w:rPr>
                <w:rFonts w:asciiTheme="minorHAnsi" w:hAnsiTheme="minorHAnsi" w:cstheme="minorHAnsi"/>
              </w:rPr>
            </w:pPr>
            <w:r w:rsidRPr="00950EF5">
              <w:rPr>
                <w:rFonts w:asciiTheme="minorHAnsi" w:hAnsiTheme="minorHAnsi" w:cstheme="minorHAnsi"/>
              </w:rPr>
              <w:t>Update WV Flood Tool with new hazard data</w:t>
            </w:r>
          </w:p>
        </w:tc>
        <w:tc>
          <w:tcPr>
            <w:tcW w:w="4411" w:type="dxa"/>
          </w:tcPr>
          <w:p w14:paraId="7154710A" w14:textId="7B17A79F" w:rsidR="00691064" w:rsidRPr="002F7213" w:rsidRDefault="00691064" w:rsidP="00691064">
            <w:pPr>
              <w:pStyle w:val="TableParagraph"/>
              <w:spacing w:before="104"/>
              <w:ind w:right="176"/>
              <w:rPr>
                <w:rFonts w:asciiTheme="minorHAnsi" w:hAnsiTheme="minorHAnsi" w:cstheme="minorHAnsi"/>
              </w:rPr>
            </w:pPr>
            <w:r w:rsidRPr="00950EF5">
              <w:rPr>
                <w:rFonts w:asciiTheme="minorHAnsi" w:hAnsiTheme="minorHAnsi" w:cstheme="minorHAnsi"/>
              </w:rPr>
              <w:t>Flood hazard, risk assessment, and key reference layers updated on the WV Flood Tool (www.mapwv.gov/flood).</w:t>
            </w:r>
          </w:p>
        </w:tc>
        <w:tc>
          <w:tcPr>
            <w:tcW w:w="2604" w:type="dxa"/>
          </w:tcPr>
          <w:p w14:paraId="4F81741C" w14:textId="55866FAD" w:rsidR="00691064" w:rsidRPr="002F7213" w:rsidRDefault="00691064" w:rsidP="00691064">
            <w:pPr>
              <w:pStyle w:val="TableParagraph"/>
              <w:spacing w:before="105"/>
              <w:ind w:right="106"/>
              <w:rPr>
                <w:rFonts w:asciiTheme="minorHAnsi" w:hAnsiTheme="minorHAnsi" w:cstheme="minorHAnsi"/>
              </w:rPr>
            </w:pPr>
            <w:r w:rsidRPr="00950EF5">
              <w:rPr>
                <w:rFonts w:asciiTheme="minorHAnsi" w:hAnsiTheme="minorHAnsi" w:cstheme="minorHAnsi"/>
              </w:rPr>
              <w:t>Achieved / Not Achieved</w:t>
            </w:r>
          </w:p>
        </w:tc>
      </w:tr>
      <w:tr w:rsidR="00691064" w14:paraId="759288E5" w14:textId="77777777" w:rsidTr="00691064">
        <w:trPr>
          <w:trHeight w:val="697"/>
        </w:trPr>
        <w:tc>
          <w:tcPr>
            <w:tcW w:w="2335" w:type="dxa"/>
          </w:tcPr>
          <w:p w14:paraId="5DFB2E5E" w14:textId="217735DD" w:rsidR="00691064" w:rsidRPr="002F7213" w:rsidRDefault="00691064" w:rsidP="00691064">
            <w:pPr>
              <w:pStyle w:val="TableParagraph"/>
              <w:spacing w:before="104"/>
              <w:ind w:right="163"/>
              <w:rPr>
                <w:rFonts w:asciiTheme="minorHAnsi" w:hAnsiTheme="minorHAnsi" w:cstheme="minorHAnsi"/>
              </w:rPr>
            </w:pPr>
            <w:r>
              <w:rPr>
                <w:rFonts w:asciiTheme="minorHAnsi" w:hAnsiTheme="minorHAnsi" w:cstheme="minorHAnsi"/>
              </w:rPr>
              <w:t>WV Flood Tool training</w:t>
            </w:r>
          </w:p>
        </w:tc>
        <w:tc>
          <w:tcPr>
            <w:tcW w:w="4411" w:type="dxa"/>
          </w:tcPr>
          <w:p w14:paraId="755A15FB" w14:textId="2F68DDBC" w:rsidR="00691064" w:rsidRDefault="00691064">
            <w:pPr>
              <w:pStyle w:val="TableParagraph"/>
              <w:numPr>
                <w:ilvl w:val="0"/>
                <w:numId w:val="47"/>
              </w:numPr>
              <w:spacing w:before="95"/>
              <w:ind w:left="525"/>
              <w:rPr>
                <w:rFonts w:asciiTheme="minorHAnsi" w:hAnsiTheme="minorHAnsi" w:cstheme="minorHAnsi"/>
              </w:rPr>
            </w:pPr>
            <w:r>
              <w:rPr>
                <w:rFonts w:asciiTheme="minorHAnsi" w:hAnsiTheme="minorHAnsi" w:cstheme="minorHAnsi"/>
              </w:rPr>
              <w:t xml:space="preserve">Develop and publish training </w:t>
            </w:r>
            <w:r>
              <w:rPr>
                <w:rFonts w:asciiTheme="minorHAnsi" w:hAnsiTheme="minorHAnsi" w:cstheme="minorHAnsi"/>
              </w:rPr>
              <w:t>materials.</w:t>
            </w:r>
          </w:p>
          <w:p w14:paraId="082EB161" w14:textId="2F3C419A" w:rsidR="00691064" w:rsidRPr="002F7213" w:rsidRDefault="00691064">
            <w:pPr>
              <w:pStyle w:val="TableParagraph"/>
              <w:numPr>
                <w:ilvl w:val="0"/>
                <w:numId w:val="47"/>
              </w:numPr>
              <w:spacing w:before="95"/>
              <w:ind w:left="525"/>
              <w:rPr>
                <w:rFonts w:asciiTheme="minorHAnsi" w:hAnsiTheme="minorHAnsi" w:cstheme="minorHAnsi"/>
              </w:rPr>
            </w:pPr>
            <w:r>
              <w:rPr>
                <w:rFonts w:asciiTheme="minorHAnsi" w:hAnsiTheme="minorHAnsi" w:cstheme="minorHAnsi"/>
              </w:rPr>
              <w:t xml:space="preserve">Provide in-person and remote </w:t>
            </w:r>
            <w:r>
              <w:rPr>
                <w:rFonts w:asciiTheme="minorHAnsi" w:hAnsiTheme="minorHAnsi" w:cstheme="minorHAnsi"/>
              </w:rPr>
              <w:t>training.</w:t>
            </w:r>
          </w:p>
        </w:tc>
        <w:tc>
          <w:tcPr>
            <w:tcW w:w="2604" w:type="dxa"/>
          </w:tcPr>
          <w:p w14:paraId="025798EE" w14:textId="4DB8085A" w:rsidR="00691064" w:rsidRPr="002F7213" w:rsidRDefault="00691064" w:rsidP="00691064">
            <w:pPr>
              <w:pStyle w:val="TableParagraph"/>
              <w:spacing w:before="105"/>
              <w:ind w:right="106"/>
              <w:rPr>
                <w:rFonts w:asciiTheme="minorHAnsi" w:hAnsiTheme="minorHAnsi" w:cstheme="minorHAnsi"/>
              </w:rPr>
            </w:pPr>
            <w:r w:rsidRPr="0058654A">
              <w:rPr>
                <w:rFonts w:asciiTheme="minorHAnsi" w:hAnsiTheme="minorHAnsi" w:cstheme="minorHAnsi"/>
              </w:rPr>
              <w:t>Achieved / Not Achieved</w:t>
            </w:r>
          </w:p>
        </w:tc>
      </w:tr>
      <w:tr w:rsidR="00691064" w14:paraId="403AE0E1" w14:textId="77777777" w:rsidTr="00691064">
        <w:trPr>
          <w:trHeight w:val="922"/>
        </w:trPr>
        <w:tc>
          <w:tcPr>
            <w:tcW w:w="2335" w:type="dxa"/>
          </w:tcPr>
          <w:p w14:paraId="78B94BE7" w14:textId="28254A00" w:rsidR="00691064" w:rsidRPr="002F7213" w:rsidRDefault="00691064" w:rsidP="00691064">
            <w:pPr>
              <w:pStyle w:val="TableParagraph"/>
              <w:spacing w:before="104"/>
              <w:ind w:right="163"/>
              <w:rPr>
                <w:rFonts w:asciiTheme="minorHAnsi" w:hAnsiTheme="minorHAnsi" w:cstheme="minorHAnsi"/>
              </w:rPr>
            </w:pPr>
            <w:r w:rsidRPr="00950EF5">
              <w:rPr>
                <w:rFonts w:asciiTheme="minorHAnsi" w:hAnsiTheme="minorHAnsi" w:cstheme="minorHAnsi"/>
              </w:rPr>
              <w:t>Deliver Technical Support Services for LiDAR LOMAs</w:t>
            </w:r>
          </w:p>
        </w:tc>
        <w:tc>
          <w:tcPr>
            <w:tcW w:w="4411" w:type="dxa"/>
          </w:tcPr>
          <w:p w14:paraId="77A1C8A9" w14:textId="35AD8FCE" w:rsidR="00691064" w:rsidRPr="002F7213" w:rsidRDefault="00691064" w:rsidP="00691064">
            <w:pPr>
              <w:pStyle w:val="TableParagraph"/>
              <w:spacing w:before="104"/>
              <w:ind w:right="176"/>
              <w:rPr>
                <w:rFonts w:asciiTheme="minorHAnsi" w:hAnsiTheme="minorHAnsi" w:cstheme="minorHAnsi"/>
              </w:rPr>
            </w:pPr>
            <w:r>
              <w:rPr>
                <w:rFonts w:asciiTheme="minorHAnsi" w:hAnsiTheme="minorHAnsi" w:cstheme="minorHAnsi"/>
              </w:rPr>
              <w:t>Provide technical support and training for</w:t>
            </w:r>
            <w:r w:rsidRPr="007B23CA">
              <w:rPr>
                <w:rFonts w:asciiTheme="minorHAnsi" w:hAnsiTheme="minorHAnsi" w:cstheme="minorHAnsi"/>
              </w:rPr>
              <w:t xml:space="preserve"> LiDAR LOMA function on WV Flood </w:t>
            </w:r>
          </w:p>
        </w:tc>
        <w:tc>
          <w:tcPr>
            <w:tcW w:w="2604" w:type="dxa"/>
          </w:tcPr>
          <w:p w14:paraId="149C0364" w14:textId="178A14B7" w:rsidR="00691064" w:rsidRPr="002F7213" w:rsidRDefault="00691064" w:rsidP="00691064">
            <w:pPr>
              <w:pStyle w:val="TableParagraph"/>
              <w:spacing w:before="105"/>
              <w:ind w:right="106"/>
              <w:rPr>
                <w:rFonts w:asciiTheme="minorHAnsi" w:hAnsiTheme="minorHAnsi" w:cstheme="minorHAnsi"/>
              </w:rPr>
            </w:pPr>
            <w:r w:rsidRPr="0058654A">
              <w:rPr>
                <w:rFonts w:asciiTheme="minorHAnsi" w:hAnsiTheme="minorHAnsi" w:cstheme="minorHAnsi"/>
              </w:rPr>
              <w:t>Achieved / Not Achieved</w:t>
            </w:r>
          </w:p>
        </w:tc>
      </w:tr>
      <w:tr w:rsidR="00691064" w14:paraId="33DD97D8" w14:textId="77777777" w:rsidTr="00691064">
        <w:trPr>
          <w:trHeight w:val="1606"/>
        </w:trPr>
        <w:tc>
          <w:tcPr>
            <w:tcW w:w="2335" w:type="dxa"/>
          </w:tcPr>
          <w:p w14:paraId="49B2434A" w14:textId="27496B4D" w:rsidR="00691064" w:rsidRPr="002F7213" w:rsidRDefault="00691064" w:rsidP="00691064">
            <w:pPr>
              <w:pStyle w:val="TableParagraph"/>
              <w:spacing w:before="104"/>
              <w:ind w:right="163"/>
              <w:rPr>
                <w:rFonts w:asciiTheme="minorHAnsi" w:hAnsiTheme="minorHAnsi" w:cstheme="minorHAnsi"/>
              </w:rPr>
            </w:pPr>
            <w:r w:rsidRPr="00950EF5">
              <w:rPr>
                <w:rFonts w:asciiTheme="minorHAnsi" w:hAnsiTheme="minorHAnsi" w:cstheme="minorHAnsi"/>
              </w:rPr>
              <w:t>SI / SD Training including SDE Software</w:t>
            </w:r>
          </w:p>
        </w:tc>
        <w:tc>
          <w:tcPr>
            <w:tcW w:w="4411" w:type="dxa"/>
          </w:tcPr>
          <w:p w14:paraId="46A63300" w14:textId="77777777" w:rsidR="00691064" w:rsidRPr="00950EF5" w:rsidRDefault="00691064">
            <w:pPr>
              <w:pStyle w:val="TableParagraph"/>
              <w:numPr>
                <w:ilvl w:val="0"/>
                <w:numId w:val="47"/>
              </w:numPr>
              <w:spacing w:before="95"/>
              <w:ind w:left="525"/>
              <w:rPr>
                <w:rFonts w:asciiTheme="minorHAnsi" w:hAnsiTheme="minorHAnsi" w:cstheme="minorHAnsi"/>
              </w:rPr>
            </w:pPr>
            <w:r w:rsidRPr="00950EF5">
              <w:rPr>
                <w:rFonts w:asciiTheme="minorHAnsi" w:hAnsiTheme="minorHAnsi" w:cstheme="minorHAnsi"/>
              </w:rPr>
              <w:t>Training scheduled and executed.</w:t>
            </w:r>
          </w:p>
          <w:p w14:paraId="70FF7285" w14:textId="717A4FD8" w:rsidR="00691064" w:rsidRDefault="00691064">
            <w:pPr>
              <w:pStyle w:val="TableParagraph"/>
              <w:numPr>
                <w:ilvl w:val="0"/>
                <w:numId w:val="47"/>
              </w:numPr>
              <w:spacing w:before="95"/>
              <w:ind w:left="525"/>
              <w:rPr>
                <w:rFonts w:asciiTheme="minorHAnsi" w:hAnsiTheme="minorHAnsi" w:cstheme="minorHAnsi"/>
              </w:rPr>
            </w:pPr>
            <w:r w:rsidRPr="00950EF5">
              <w:rPr>
                <w:rFonts w:asciiTheme="minorHAnsi" w:hAnsiTheme="minorHAnsi" w:cstheme="minorHAnsi"/>
              </w:rPr>
              <w:t xml:space="preserve">SDE Teams </w:t>
            </w:r>
            <w:r w:rsidRPr="00950EF5">
              <w:rPr>
                <w:rFonts w:asciiTheme="minorHAnsi" w:hAnsiTheme="minorHAnsi" w:cstheme="minorHAnsi"/>
              </w:rPr>
              <w:t>organized,</w:t>
            </w:r>
            <w:r w:rsidRPr="00950EF5">
              <w:rPr>
                <w:rFonts w:asciiTheme="minorHAnsi" w:hAnsiTheme="minorHAnsi" w:cstheme="minorHAnsi"/>
              </w:rPr>
              <w:t xml:space="preserve"> and disaster simulated</w:t>
            </w:r>
            <w:r>
              <w:rPr>
                <w:rFonts w:asciiTheme="minorHAnsi" w:hAnsiTheme="minorHAnsi" w:cstheme="minorHAnsi"/>
              </w:rPr>
              <w:t xml:space="preserve"> training.</w:t>
            </w:r>
          </w:p>
          <w:p w14:paraId="56CC3D29" w14:textId="6F559FF8" w:rsidR="00691064" w:rsidRPr="002F7213" w:rsidRDefault="00691064">
            <w:pPr>
              <w:pStyle w:val="TableParagraph"/>
              <w:numPr>
                <w:ilvl w:val="0"/>
                <w:numId w:val="47"/>
              </w:numPr>
              <w:spacing w:before="95"/>
              <w:ind w:left="525"/>
              <w:rPr>
                <w:rFonts w:asciiTheme="minorHAnsi" w:hAnsiTheme="minorHAnsi" w:cstheme="minorHAnsi"/>
              </w:rPr>
            </w:pPr>
            <w:r w:rsidRPr="00950EF5">
              <w:rPr>
                <w:rFonts w:asciiTheme="minorHAnsi" w:hAnsiTheme="minorHAnsi" w:cstheme="minorHAnsi"/>
              </w:rPr>
              <w:t>Pre-load community flood map and building level data into SDE software</w:t>
            </w:r>
            <w:r>
              <w:rPr>
                <w:rFonts w:asciiTheme="minorHAnsi" w:hAnsiTheme="minorHAnsi" w:cstheme="minorHAnsi"/>
              </w:rPr>
              <w:t>.</w:t>
            </w:r>
            <w:r w:rsidRPr="00950EF5">
              <w:rPr>
                <w:rFonts w:asciiTheme="minorHAnsi" w:hAnsiTheme="minorHAnsi" w:cstheme="minorHAnsi"/>
              </w:rPr>
              <w:t xml:space="preserve"> </w:t>
            </w:r>
          </w:p>
        </w:tc>
        <w:tc>
          <w:tcPr>
            <w:tcW w:w="2604" w:type="dxa"/>
          </w:tcPr>
          <w:p w14:paraId="74531F1D" w14:textId="3528EF08" w:rsidR="00691064" w:rsidRPr="002F7213" w:rsidRDefault="00691064" w:rsidP="00691064">
            <w:pPr>
              <w:pStyle w:val="TableParagraph"/>
              <w:spacing w:before="105"/>
              <w:ind w:right="106"/>
              <w:rPr>
                <w:rFonts w:asciiTheme="minorHAnsi" w:hAnsiTheme="minorHAnsi" w:cstheme="minorHAnsi"/>
              </w:rPr>
            </w:pPr>
            <w:r w:rsidRPr="0058654A">
              <w:rPr>
                <w:rFonts w:asciiTheme="minorHAnsi" w:hAnsiTheme="minorHAnsi" w:cstheme="minorHAnsi"/>
              </w:rPr>
              <w:t>Achieved / Not Achieved</w:t>
            </w:r>
          </w:p>
        </w:tc>
      </w:tr>
      <w:tr w:rsidR="00691064" w14:paraId="5D92E710" w14:textId="77777777" w:rsidTr="00691064">
        <w:trPr>
          <w:trHeight w:val="904"/>
        </w:trPr>
        <w:tc>
          <w:tcPr>
            <w:tcW w:w="2335" w:type="dxa"/>
          </w:tcPr>
          <w:p w14:paraId="5AAA1003" w14:textId="7E66C764" w:rsidR="00691064" w:rsidRPr="002F7213" w:rsidRDefault="00691064" w:rsidP="00691064">
            <w:pPr>
              <w:pStyle w:val="TableParagraph"/>
              <w:spacing w:before="104"/>
              <w:ind w:right="163"/>
              <w:rPr>
                <w:rFonts w:asciiTheme="minorHAnsi" w:hAnsiTheme="minorHAnsi" w:cstheme="minorHAnsi"/>
              </w:rPr>
            </w:pPr>
            <w:r w:rsidRPr="00950EF5">
              <w:rPr>
                <w:rFonts w:asciiTheme="minorHAnsi" w:hAnsiTheme="minorHAnsi" w:cstheme="minorHAnsi"/>
              </w:rPr>
              <w:t>NFIP Repetitive Loss (RL) AW-501 Worksheet Submissions</w:t>
            </w:r>
          </w:p>
        </w:tc>
        <w:tc>
          <w:tcPr>
            <w:tcW w:w="4411" w:type="dxa"/>
          </w:tcPr>
          <w:p w14:paraId="49352F36" w14:textId="47FC3E17" w:rsidR="00691064" w:rsidRPr="002F7213" w:rsidRDefault="00691064" w:rsidP="00691064">
            <w:pPr>
              <w:pStyle w:val="TableParagraph"/>
              <w:spacing w:before="104"/>
              <w:ind w:right="176"/>
              <w:rPr>
                <w:rFonts w:asciiTheme="minorHAnsi" w:hAnsiTheme="minorHAnsi" w:cstheme="minorHAnsi"/>
              </w:rPr>
            </w:pPr>
            <w:r w:rsidRPr="00950EF5">
              <w:rPr>
                <w:rFonts w:asciiTheme="minorHAnsi" w:hAnsiTheme="minorHAnsi" w:cstheme="minorHAnsi"/>
              </w:rPr>
              <w:t>Engage 10 or more NFIP communities</w:t>
            </w:r>
          </w:p>
        </w:tc>
        <w:tc>
          <w:tcPr>
            <w:tcW w:w="2604" w:type="dxa"/>
          </w:tcPr>
          <w:p w14:paraId="18610894" w14:textId="32E6CE73" w:rsidR="00691064" w:rsidRPr="002F7213" w:rsidRDefault="00691064" w:rsidP="00691064">
            <w:pPr>
              <w:pStyle w:val="TableParagraph"/>
              <w:spacing w:before="105"/>
              <w:ind w:right="106"/>
              <w:rPr>
                <w:rFonts w:asciiTheme="minorHAnsi" w:hAnsiTheme="minorHAnsi" w:cstheme="minorHAnsi"/>
              </w:rPr>
            </w:pPr>
            <w:r w:rsidRPr="0058654A">
              <w:rPr>
                <w:rFonts w:asciiTheme="minorHAnsi" w:hAnsiTheme="minorHAnsi" w:cstheme="minorHAnsi"/>
              </w:rPr>
              <w:t>Achieved / Not Achieved</w:t>
            </w:r>
          </w:p>
        </w:tc>
      </w:tr>
      <w:tr w:rsidR="00691064" w14:paraId="19120909" w14:textId="77777777" w:rsidTr="00691064">
        <w:trPr>
          <w:trHeight w:val="904"/>
        </w:trPr>
        <w:tc>
          <w:tcPr>
            <w:tcW w:w="2335" w:type="dxa"/>
          </w:tcPr>
          <w:p w14:paraId="78F16152" w14:textId="5B8AE04D" w:rsidR="00691064" w:rsidRPr="002F7213" w:rsidRDefault="00691064" w:rsidP="00691064">
            <w:pPr>
              <w:pStyle w:val="TableParagraph"/>
              <w:spacing w:before="104"/>
              <w:ind w:right="163"/>
              <w:rPr>
                <w:rFonts w:asciiTheme="minorHAnsi" w:hAnsiTheme="minorHAnsi" w:cstheme="minorHAnsi"/>
              </w:rPr>
            </w:pPr>
            <w:r w:rsidRPr="00950EF5">
              <w:rPr>
                <w:rFonts w:asciiTheme="minorHAnsi" w:hAnsiTheme="minorHAnsi" w:cstheme="minorHAnsi"/>
              </w:rPr>
              <w:lastRenderedPageBreak/>
              <w:t>Floodplain Management Resource Toolkit</w:t>
            </w:r>
          </w:p>
        </w:tc>
        <w:tc>
          <w:tcPr>
            <w:tcW w:w="4411" w:type="dxa"/>
          </w:tcPr>
          <w:p w14:paraId="5F2F8FE8" w14:textId="79CBD198" w:rsidR="00691064" w:rsidRPr="002F7213" w:rsidRDefault="00691064" w:rsidP="00691064">
            <w:pPr>
              <w:pStyle w:val="TableParagraph"/>
              <w:spacing w:before="104"/>
              <w:ind w:right="176"/>
              <w:rPr>
                <w:rFonts w:asciiTheme="minorHAnsi" w:hAnsiTheme="minorHAnsi" w:cstheme="minorHAnsi"/>
              </w:rPr>
            </w:pPr>
            <w:r w:rsidRPr="00950EF5">
              <w:rPr>
                <w:rFonts w:asciiTheme="minorHAnsi" w:hAnsiTheme="minorHAnsi" w:cstheme="minorHAnsi"/>
              </w:rPr>
              <w:t>Organize and publish resource toolkit to website</w:t>
            </w:r>
          </w:p>
        </w:tc>
        <w:tc>
          <w:tcPr>
            <w:tcW w:w="2604" w:type="dxa"/>
          </w:tcPr>
          <w:p w14:paraId="3EB0A0B5" w14:textId="1B34BC71" w:rsidR="00691064" w:rsidRPr="002F7213" w:rsidRDefault="00691064" w:rsidP="00691064">
            <w:pPr>
              <w:pStyle w:val="TableParagraph"/>
              <w:spacing w:before="105"/>
              <w:ind w:right="106"/>
              <w:rPr>
                <w:rFonts w:asciiTheme="minorHAnsi" w:hAnsiTheme="minorHAnsi" w:cstheme="minorHAnsi"/>
              </w:rPr>
            </w:pPr>
            <w:r w:rsidRPr="0058654A">
              <w:rPr>
                <w:rFonts w:asciiTheme="minorHAnsi" w:hAnsiTheme="minorHAnsi" w:cstheme="minorHAnsi"/>
              </w:rPr>
              <w:t>Achieved / Not Achieved</w:t>
            </w:r>
          </w:p>
        </w:tc>
      </w:tr>
      <w:tr w:rsidR="00691064" w14:paraId="55C9E6DE" w14:textId="77777777" w:rsidTr="00691064">
        <w:trPr>
          <w:trHeight w:val="1147"/>
        </w:trPr>
        <w:tc>
          <w:tcPr>
            <w:tcW w:w="2335" w:type="dxa"/>
          </w:tcPr>
          <w:p w14:paraId="668D6F3E" w14:textId="512DF738" w:rsidR="00691064" w:rsidRPr="002F7213" w:rsidRDefault="00691064" w:rsidP="00691064">
            <w:pPr>
              <w:pStyle w:val="TableParagraph"/>
              <w:spacing w:before="104"/>
              <w:ind w:right="163"/>
              <w:rPr>
                <w:rFonts w:asciiTheme="minorHAnsi" w:hAnsiTheme="minorHAnsi" w:cstheme="minorHAnsi"/>
              </w:rPr>
            </w:pPr>
            <w:r w:rsidRPr="003C621D">
              <w:rPr>
                <w:rFonts w:asciiTheme="minorHAnsi" w:hAnsiTheme="minorHAnsi" w:cstheme="minorHAnsi"/>
              </w:rPr>
              <w:t>Document Mitigation Status of Statewide Flood-Prone Structures</w:t>
            </w:r>
          </w:p>
        </w:tc>
        <w:tc>
          <w:tcPr>
            <w:tcW w:w="4411" w:type="dxa"/>
          </w:tcPr>
          <w:p w14:paraId="5AF18466" w14:textId="6B71F3B6" w:rsidR="00691064" w:rsidRPr="002F7213" w:rsidRDefault="00691064" w:rsidP="00691064">
            <w:pPr>
              <w:pStyle w:val="TableParagraph"/>
              <w:spacing w:before="104"/>
              <w:ind w:right="176"/>
              <w:rPr>
                <w:rFonts w:asciiTheme="minorHAnsi" w:hAnsiTheme="minorHAnsi" w:cstheme="minorHAnsi"/>
              </w:rPr>
            </w:pPr>
            <w:r w:rsidRPr="003C621D">
              <w:rPr>
                <w:rFonts w:asciiTheme="minorHAnsi" w:hAnsiTheme="minorHAnsi" w:cstheme="minorHAnsi"/>
              </w:rPr>
              <w:t>Activity aligned with CAV’s and CAC’s.</w:t>
            </w:r>
          </w:p>
        </w:tc>
        <w:tc>
          <w:tcPr>
            <w:tcW w:w="2604" w:type="dxa"/>
          </w:tcPr>
          <w:p w14:paraId="7E7125F3" w14:textId="0D9F7B31" w:rsidR="00691064" w:rsidRPr="002F7213" w:rsidRDefault="00691064" w:rsidP="00691064">
            <w:pPr>
              <w:pStyle w:val="TableParagraph"/>
              <w:spacing w:before="105"/>
              <w:ind w:right="106"/>
              <w:rPr>
                <w:rFonts w:asciiTheme="minorHAnsi" w:hAnsiTheme="minorHAnsi" w:cstheme="minorHAnsi"/>
              </w:rPr>
            </w:pPr>
            <w:r w:rsidRPr="003C621D">
              <w:rPr>
                <w:rFonts w:asciiTheme="minorHAnsi" w:hAnsiTheme="minorHAnsi" w:cstheme="minorHAnsi"/>
              </w:rPr>
              <w:t>Achieved / Not Achieved</w:t>
            </w:r>
          </w:p>
        </w:tc>
      </w:tr>
      <w:tr w:rsidR="00691064" w14:paraId="2B1D901D" w14:textId="77777777" w:rsidTr="00691064">
        <w:trPr>
          <w:trHeight w:val="949"/>
        </w:trPr>
        <w:tc>
          <w:tcPr>
            <w:tcW w:w="2335" w:type="dxa"/>
          </w:tcPr>
          <w:p w14:paraId="091B2B69" w14:textId="3A45B3D5" w:rsidR="00691064" w:rsidRPr="002F7213" w:rsidRDefault="00691064" w:rsidP="00691064">
            <w:pPr>
              <w:pStyle w:val="TableParagraph"/>
              <w:spacing w:before="104"/>
              <w:ind w:right="163"/>
              <w:rPr>
                <w:rFonts w:asciiTheme="minorHAnsi" w:hAnsiTheme="minorHAnsi" w:cstheme="minorHAnsi"/>
              </w:rPr>
            </w:pPr>
            <w:r w:rsidRPr="003C621D">
              <w:rPr>
                <w:rFonts w:asciiTheme="minorHAnsi" w:hAnsiTheme="minorHAnsi" w:cstheme="minorHAnsi"/>
              </w:rPr>
              <w:t>Support Local Hazard Mitigation Plans</w:t>
            </w:r>
          </w:p>
        </w:tc>
        <w:tc>
          <w:tcPr>
            <w:tcW w:w="4411" w:type="dxa"/>
          </w:tcPr>
          <w:p w14:paraId="725D0B05" w14:textId="1F10D297" w:rsidR="00691064" w:rsidRPr="002F7213" w:rsidRDefault="00691064" w:rsidP="00691064">
            <w:pPr>
              <w:pStyle w:val="TableParagraph"/>
              <w:spacing w:before="104"/>
              <w:ind w:right="176"/>
              <w:rPr>
                <w:rFonts w:asciiTheme="minorHAnsi" w:hAnsiTheme="minorHAnsi" w:cstheme="minorHAnsi"/>
              </w:rPr>
            </w:pPr>
            <w:r w:rsidRPr="003C621D">
              <w:rPr>
                <w:rFonts w:asciiTheme="minorHAnsi" w:hAnsiTheme="minorHAnsi" w:cstheme="minorHAnsi"/>
              </w:rPr>
              <w:t xml:space="preserve">Provide access to various risk assessment products (reports, tables, graphics, risk dashboards, etc.) </w:t>
            </w:r>
          </w:p>
        </w:tc>
        <w:tc>
          <w:tcPr>
            <w:tcW w:w="2604" w:type="dxa"/>
          </w:tcPr>
          <w:p w14:paraId="767CC1A3" w14:textId="636BA705" w:rsidR="00691064" w:rsidRPr="002F7213" w:rsidRDefault="00691064" w:rsidP="00691064">
            <w:pPr>
              <w:pStyle w:val="TableParagraph"/>
              <w:spacing w:before="105"/>
              <w:ind w:right="106"/>
              <w:rPr>
                <w:rFonts w:asciiTheme="minorHAnsi" w:hAnsiTheme="minorHAnsi" w:cstheme="minorHAnsi"/>
              </w:rPr>
            </w:pPr>
            <w:r w:rsidRPr="003C621D">
              <w:rPr>
                <w:rFonts w:asciiTheme="minorHAnsi" w:hAnsiTheme="minorHAnsi" w:cstheme="minorHAnsi"/>
              </w:rPr>
              <w:t>Achieved / Not Achieved</w:t>
            </w:r>
          </w:p>
        </w:tc>
      </w:tr>
      <w:tr w:rsidR="00691064" w14:paraId="1D4FA37F" w14:textId="77777777" w:rsidTr="00691064">
        <w:trPr>
          <w:trHeight w:val="886"/>
        </w:trPr>
        <w:tc>
          <w:tcPr>
            <w:tcW w:w="2335" w:type="dxa"/>
          </w:tcPr>
          <w:p w14:paraId="3C0F9D4D" w14:textId="33F3658D" w:rsidR="00691064" w:rsidRPr="002F7213" w:rsidRDefault="00691064" w:rsidP="00691064">
            <w:pPr>
              <w:pStyle w:val="TableParagraph"/>
              <w:spacing w:before="104"/>
              <w:ind w:right="163"/>
              <w:rPr>
                <w:rFonts w:asciiTheme="minorHAnsi" w:hAnsiTheme="minorHAnsi" w:cstheme="minorHAnsi"/>
              </w:rPr>
            </w:pPr>
            <w:r w:rsidRPr="003C621D">
              <w:rPr>
                <w:rFonts w:asciiTheme="minorHAnsi" w:hAnsiTheme="minorHAnsi" w:cstheme="minorHAnsi"/>
              </w:rPr>
              <w:t>Identify Approximate A Zones for upgrade to Detailed AE Zones</w:t>
            </w:r>
          </w:p>
        </w:tc>
        <w:tc>
          <w:tcPr>
            <w:tcW w:w="4411" w:type="dxa"/>
          </w:tcPr>
          <w:p w14:paraId="3E126252" w14:textId="1B8B99EE" w:rsidR="00691064" w:rsidRPr="002F7213" w:rsidRDefault="00691064" w:rsidP="00691064">
            <w:pPr>
              <w:pStyle w:val="TableParagraph"/>
              <w:spacing w:before="104"/>
              <w:ind w:right="176"/>
              <w:rPr>
                <w:rFonts w:asciiTheme="minorHAnsi" w:hAnsiTheme="minorHAnsi" w:cstheme="minorHAnsi"/>
              </w:rPr>
            </w:pPr>
            <w:r w:rsidRPr="003C621D">
              <w:rPr>
                <w:rFonts w:asciiTheme="minorHAnsi" w:hAnsiTheme="minorHAnsi" w:cstheme="minorHAnsi"/>
              </w:rPr>
              <w:t>Perform analysis and submit to CNMS contractor for Risk MAP Discovery.</w:t>
            </w:r>
          </w:p>
        </w:tc>
        <w:tc>
          <w:tcPr>
            <w:tcW w:w="2604" w:type="dxa"/>
          </w:tcPr>
          <w:p w14:paraId="6252CB57" w14:textId="559D12C8" w:rsidR="00691064" w:rsidRPr="002F7213" w:rsidRDefault="00691064" w:rsidP="00691064">
            <w:pPr>
              <w:pStyle w:val="TableParagraph"/>
              <w:spacing w:before="105"/>
              <w:ind w:right="106"/>
              <w:rPr>
                <w:rFonts w:asciiTheme="minorHAnsi" w:hAnsiTheme="minorHAnsi" w:cstheme="minorHAnsi"/>
              </w:rPr>
            </w:pPr>
            <w:r w:rsidRPr="003C621D">
              <w:rPr>
                <w:rFonts w:asciiTheme="minorHAnsi" w:hAnsiTheme="minorHAnsi" w:cstheme="minorHAnsi"/>
              </w:rPr>
              <w:t>Achieved / Not Achieved</w:t>
            </w:r>
          </w:p>
        </w:tc>
      </w:tr>
      <w:tr w:rsidR="00691064" w14:paraId="7AD1069C" w14:textId="77777777">
        <w:trPr>
          <w:trHeight w:val="2277"/>
        </w:trPr>
        <w:tc>
          <w:tcPr>
            <w:tcW w:w="2335" w:type="dxa"/>
          </w:tcPr>
          <w:p w14:paraId="00ABFABF" w14:textId="610EE488" w:rsidR="00691064" w:rsidRPr="002F7213" w:rsidRDefault="00FF709F" w:rsidP="00691064">
            <w:pPr>
              <w:pStyle w:val="TableParagraph"/>
              <w:spacing w:before="104"/>
              <w:ind w:right="163"/>
              <w:rPr>
                <w:rFonts w:asciiTheme="minorHAnsi" w:hAnsiTheme="minorHAnsi" w:cstheme="minorHAnsi"/>
              </w:rPr>
            </w:pPr>
            <w:r>
              <w:rPr>
                <w:rFonts w:asciiTheme="minorHAnsi" w:hAnsiTheme="minorHAnsi" w:cstheme="minorHAnsi"/>
              </w:rPr>
              <w:t xml:space="preserve"> </w:t>
            </w:r>
            <w:r w:rsidR="00691064" w:rsidRPr="002F7213">
              <w:rPr>
                <w:rFonts w:asciiTheme="minorHAnsi" w:hAnsiTheme="minorHAnsi" w:cstheme="minorHAnsi"/>
              </w:rPr>
              <w:t>Perform Detailed Riverine Flood Impact and Mitigation Studies of Vulnerably Disadvantaged Communities</w:t>
            </w:r>
          </w:p>
        </w:tc>
        <w:tc>
          <w:tcPr>
            <w:tcW w:w="4411" w:type="dxa"/>
          </w:tcPr>
          <w:p w14:paraId="60BF2D41" w14:textId="77777777" w:rsidR="00691064" w:rsidRPr="002F7213" w:rsidRDefault="00691064" w:rsidP="00691064">
            <w:pPr>
              <w:pStyle w:val="TableParagraph"/>
              <w:spacing w:before="104"/>
              <w:ind w:right="176"/>
              <w:rPr>
                <w:rFonts w:asciiTheme="minorHAnsi" w:hAnsiTheme="minorHAnsi" w:cstheme="minorHAnsi"/>
              </w:rPr>
            </w:pPr>
            <w:r w:rsidRPr="002F7213">
              <w:rPr>
                <w:rFonts w:asciiTheme="minorHAnsi" w:hAnsiTheme="minorHAnsi" w:cstheme="minorHAnsi"/>
              </w:rPr>
              <w:t xml:space="preserve">Create 2D and 3D maps for five disadvantaged communities that will show changes in the floodplain forecast models and substantial damage impact on the built environment, including critical facilities, for the following scenarios: (1) Base Flood, (2) 500-YR Flood, and (3) Climate Change Flood Models.    </w:t>
            </w:r>
          </w:p>
        </w:tc>
        <w:tc>
          <w:tcPr>
            <w:tcW w:w="2604" w:type="dxa"/>
          </w:tcPr>
          <w:p w14:paraId="2137F57A" w14:textId="77777777" w:rsidR="00691064" w:rsidRPr="002F7213" w:rsidRDefault="00691064" w:rsidP="00691064">
            <w:pPr>
              <w:pStyle w:val="TableParagraph"/>
              <w:spacing w:before="105"/>
              <w:ind w:right="106"/>
              <w:rPr>
                <w:rFonts w:asciiTheme="minorHAnsi" w:hAnsiTheme="minorHAnsi" w:cstheme="minorHAnsi"/>
              </w:rPr>
            </w:pPr>
            <w:r w:rsidRPr="002F7213">
              <w:rPr>
                <w:rFonts w:asciiTheme="minorHAnsi" w:hAnsiTheme="minorHAnsi" w:cstheme="minorHAnsi"/>
              </w:rPr>
              <w:t>Complete detailed flood impact studies for five disadvantaged communities with new FEMA and First Street Foundation Flood Models</w:t>
            </w:r>
            <w:r w:rsidRPr="002F7213">
              <w:rPr>
                <w:rFonts w:asciiTheme="minorHAnsi" w:hAnsiTheme="minorHAnsi" w:cstheme="minorHAnsi"/>
              </w:rPr>
              <w:br/>
            </w:r>
            <w:r w:rsidRPr="002F7213">
              <w:rPr>
                <w:rFonts w:asciiTheme="minorHAnsi" w:hAnsiTheme="minorHAnsi" w:cstheme="minorHAnsi"/>
              </w:rPr>
              <w:br/>
              <w:t>Achieved / Not Achieved</w:t>
            </w:r>
          </w:p>
        </w:tc>
      </w:tr>
      <w:tr w:rsidR="00691064" w14:paraId="7A876FAF" w14:textId="77777777">
        <w:trPr>
          <w:trHeight w:val="690"/>
        </w:trPr>
        <w:tc>
          <w:tcPr>
            <w:tcW w:w="2335" w:type="dxa"/>
          </w:tcPr>
          <w:p w14:paraId="3FF77ED7" w14:textId="77777777" w:rsidR="00691064" w:rsidRPr="002F7213" w:rsidRDefault="00691064" w:rsidP="00691064">
            <w:pPr>
              <w:pStyle w:val="TableParagraph"/>
              <w:spacing w:before="104"/>
              <w:ind w:right="163"/>
              <w:rPr>
                <w:rFonts w:asciiTheme="minorHAnsi" w:hAnsiTheme="minorHAnsi" w:cstheme="minorHAnsi"/>
              </w:rPr>
            </w:pPr>
            <w:r w:rsidRPr="002F7213">
              <w:rPr>
                <w:rFonts w:asciiTheme="minorHAnsi" w:hAnsiTheme="minorHAnsi" w:cstheme="minorHAnsi"/>
              </w:rPr>
              <w:t>Update the WV Building Level Risk Assessment (BLRA) from New Data Sources</w:t>
            </w:r>
          </w:p>
        </w:tc>
        <w:tc>
          <w:tcPr>
            <w:tcW w:w="4411" w:type="dxa"/>
          </w:tcPr>
          <w:p w14:paraId="14C9D4CD" w14:textId="77777777" w:rsidR="00691064" w:rsidRPr="002F7213" w:rsidRDefault="00691064" w:rsidP="00691064">
            <w:pPr>
              <w:pStyle w:val="TableParagraph"/>
              <w:spacing w:before="104"/>
              <w:ind w:right="176"/>
              <w:rPr>
                <w:rFonts w:asciiTheme="minorHAnsi" w:hAnsiTheme="minorHAnsi" w:cstheme="minorHAnsi"/>
              </w:rPr>
            </w:pPr>
            <w:r w:rsidRPr="002F7213">
              <w:rPr>
                <w:rFonts w:asciiTheme="minorHAnsi" w:hAnsiTheme="minorHAnsi" w:cstheme="minorHAnsi"/>
              </w:rPr>
              <w:t>Update Hazus flood loss models and risk assessment products associated with inventoried floodplain buildings.  New model inputs consist of:</w:t>
            </w:r>
          </w:p>
          <w:p w14:paraId="1DF57605" w14:textId="77777777" w:rsidR="00691064" w:rsidRPr="002F7213" w:rsidRDefault="00691064">
            <w:pPr>
              <w:pStyle w:val="TableParagraph"/>
              <w:numPr>
                <w:ilvl w:val="0"/>
                <w:numId w:val="5"/>
              </w:numPr>
              <w:spacing w:before="104"/>
              <w:ind w:right="176"/>
              <w:rPr>
                <w:rFonts w:asciiTheme="minorHAnsi" w:hAnsiTheme="minorHAnsi" w:cstheme="minorHAnsi"/>
              </w:rPr>
            </w:pPr>
            <w:r w:rsidRPr="002F7213">
              <w:rPr>
                <w:rFonts w:asciiTheme="minorHAnsi" w:hAnsiTheme="minorHAnsi" w:cstheme="minorHAnsi"/>
              </w:rPr>
              <w:t xml:space="preserve">Depth Grids:  Incorporate 1-meter resolution depth grids from regulatory (Risk MAP) and non-regulatory (Updated AE Redelineation, Advisory Flood Heights) flood studies.  Incorporate flood depths for nearly all 55 counties.  </w:t>
            </w:r>
          </w:p>
          <w:p w14:paraId="6CBD6479" w14:textId="77777777" w:rsidR="00691064" w:rsidRPr="002F7213" w:rsidRDefault="00691064">
            <w:pPr>
              <w:pStyle w:val="TableParagraph"/>
              <w:numPr>
                <w:ilvl w:val="0"/>
                <w:numId w:val="5"/>
              </w:numPr>
              <w:spacing w:before="104"/>
              <w:ind w:right="176"/>
              <w:rPr>
                <w:rFonts w:asciiTheme="minorHAnsi" w:hAnsiTheme="minorHAnsi" w:cstheme="minorHAnsi"/>
              </w:rPr>
            </w:pPr>
            <w:r w:rsidRPr="002F7213">
              <w:rPr>
                <w:rFonts w:asciiTheme="minorHAnsi" w:hAnsiTheme="minorHAnsi" w:cstheme="minorHAnsi"/>
              </w:rPr>
              <w:t>Tax Year 2023 Building Characteristics:  Updated building replacement values, occupancy class, stories, etc. from 1.4 million tax assessment data parcels.</w:t>
            </w:r>
          </w:p>
          <w:p w14:paraId="38C45AD0" w14:textId="77777777" w:rsidR="00691064" w:rsidRPr="002F7213" w:rsidRDefault="00691064">
            <w:pPr>
              <w:pStyle w:val="TableParagraph"/>
              <w:numPr>
                <w:ilvl w:val="0"/>
                <w:numId w:val="5"/>
              </w:numPr>
              <w:spacing w:before="104"/>
              <w:ind w:right="176"/>
              <w:rPr>
                <w:rFonts w:asciiTheme="minorHAnsi" w:hAnsiTheme="minorHAnsi" w:cstheme="minorHAnsi"/>
              </w:rPr>
            </w:pPr>
            <w:r w:rsidRPr="002F7213">
              <w:rPr>
                <w:rFonts w:asciiTheme="minorHAnsi" w:hAnsiTheme="minorHAnsi" w:cstheme="minorHAnsi"/>
              </w:rPr>
              <w:t xml:space="preserve">Mitigated Structures:  Incorporated elevated first-floor heights and foundation types (open, closed) from mitigated structure datasets: elevation certificates, building pictures, etc. </w:t>
            </w:r>
          </w:p>
        </w:tc>
        <w:tc>
          <w:tcPr>
            <w:tcW w:w="2604" w:type="dxa"/>
          </w:tcPr>
          <w:p w14:paraId="5FDCA3EB" w14:textId="77777777" w:rsidR="00691064" w:rsidRPr="002F7213" w:rsidRDefault="00691064" w:rsidP="00691064">
            <w:pPr>
              <w:pStyle w:val="TableParagraph"/>
              <w:spacing w:before="105"/>
              <w:ind w:right="106"/>
              <w:rPr>
                <w:rFonts w:asciiTheme="minorHAnsi" w:hAnsiTheme="minorHAnsi" w:cstheme="minorHAnsi"/>
              </w:rPr>
            </w:pPr>
            <w:r w:rsidRPr="002F7213">
              <w:rPr>
                <w:rFonts w:asciiTheme="minorHAnsi" w:hAnsiTheme="minorHAnsi" w:cstheme="minorHAnsi"/>
              </w:rPr>
              <w:t>Update BLRA of 98,000 flood-prone structures in State from new data sources (e.g., depth grids, tax assessment records, mitigated structures)</w:t>
            </w:r>
          </w:p>
          <w:p w14:paraId="2E895DB7" w14:textId="77777777" w:rsidR="00691064" w:rsidRPr="002F7213" w:rsidRDefault="00691064" w:rsidP="00691064">
            <w:pPr>
              <w:pStyle w:val="TableParagraph"/>
              <w:spacing w:before="105"/>
              <w:ind w:right="106"/>
              <w:rPr>
                <w:rFonts w:asciiTheme="minorHAnsi" w:hAnsiTheme="minorHAnsi" w:cstheme="minorHAnsi"/>
              </w:rPr>
            </w:pPr>
          </w:p>
          <w:p w14:paraId="66DD0C2C" w14:textId="77777777" w:rsidR="00691064" w:rsidRPr="002F7213" w:rsidRDefault="00691064" w:rsidP="00691064">
            <w:pPr>
              <w:pStyle w:val="TableParagraph"/>
              <w:spacing w:before="105"/>
              <w:ind w:right="106"/>
              <w:rPr>
                <w:rFonts w:asciiTheme="minorHAnsi" w:hAnsiTheme="minorHAnsi" w:cstheme="minorHAnsi"/>
              </w:rPr>
            </w:pPr>
            <w:r w:rsidRPr="002F7213">
              <w:rPr>
                <w:rFonts w:asciiTheme="minorHAnsi" w:hAnsiTheme="minorHAnsi" w:cstheme="minorHAnsi"/>
              </w:rPr>
              <w:t>Achieved / Not Achieved</w:t>
            </w:r>
          </w:p>
          <w:p w14:paraId="4928D3E4" w14:textId="77777777" w:rsidR="00691064" w:rsidRPr="002F7213" w:rsidRDefault="00691064" w:rsidP="00691064">
            <w:pPr>
              <w:pStyle w:val="TableParagraph"/>
              <w:spacing w:before="105"/>
              <w:ind w:right="106"/>
              <w:rPr>
                <w:rFonts w:asciiTheme="minorHAnsi" w:hAnsiTheme="minorHAnsi" w:cstheme="minorHAnsi"/>
              </w:rPr>
            </w:pPr>
          </w:p>
          <w:p w14:paraId="3E55BED9" w14:textId="77777777" w:rsidR="00691064" w:rsidRPr="002F7213" w:rsidRDefault="00691064" w:rsidP="00691064">
            <w:pPr>
              <w:pStyle w:val="TableParagraph"/>
              <w:spacing w:before="105"/>
              <w:ind w:right="106"/>
              <w:rPr>
                <w:rFonts w:asciiTheme="minorHAnsi" w:hAnsiTheme="minorHAnsi" w:cstheme="minorHAnsi"/>
              </w:rPr>
            </w:pPr>
          </w:p>
        </w:tc>
      </w:tr>
      <w:tr w:rsidR="00691064" w14:paraId="6A80C840" w14:textId="77777777">
        <w:trPr>
          <w:trHeight w:val="690"/>
        </w:trPr>
        <w:tc>
          <w:tcPr>
            <w:tcW w:w="2335" w:type="dxa"/>
          </w:tcPr>
          <w:p w14:paraId="38D47925" w14:textId="77777777" w:rsidR="00691064" w:rsidRPr="002F7213" w:rsidRDefault="00691064" w:rsidP="00691064">
            <w:pPr>
              <w:pStyle w:val="TableParagraph"/>
              <w:spacing w:before="104"/>
              <w:ind w:right="163"/>
              <w:rPr>
                <w:rFonts w:asciiTheme="minorHAnsi" w:hAnsiTheme="minorHAnsi" w:cstheme="minorHAnsi"/>
              </w:rPr>
            </w:pPr>
            <w:r w:rsidRPr="002F7213">
              <w:rPr>
                <w:rFonts w:asciiTheme="minorHAnsi" w:hAnsiTheme="minorHAnsi" w:cstheme="minorHAnsi"/>
              </w:rPr>
              <w:t xml:space="preserve">Communicate SFHA Map Changes to </w:t>
            </w:r>
            <w:r w:rsidRPr="002F7213">
              <w:rPr>
                <w:rFonts w:asciiTheme="minorHAnsi" w:hAnsiTheme="minorHAnsi" w:cstheme="minorHAnsi"/>
              </w:rPr>
              <w:lastRenderedPageBreak/>
              <w:t>Affected Property Owners</w:t>
            </w:r>
          </w:p>
        </w:tc>
        <w:tc>
          <w:tcPr>
            <w:tcW w:w="4411" w:type="dxa"/>
          </w:tcPr>
          <w:p w14:paraId="4A3861EC" w14:textId="77777777" w:rsidR="00691064" w:rsidRPr="002F7213" w:rsidRDefault="00691064" w:rsidP="00691064">
            <w:pPr>
              <w:pStyle w:val="TableParagraph"/>
              <w:spacing w:before="104"/>
              <w:ind w:right="176"/>
              <w:rPr>
                <w:rFonts w:asciiTheme="minorHAnsi" w:hAnsiTheme="minorHAnsi" w:cstheme="minorHAnsi"/>
              </w:rPr>
            </w:pPr>
            <w:r w:rsidRPr="002F7213">
              <w:rPr>
                <w:rFonts w:asciiTheme="minorHAnsi" w:hAnsiTheme="minorHAnsi" w:cstheme="minorHAnsi"/>
              </w:rPr>
              <w:lastRenderedPageBreak/>
              <w:t xml:space="preserve">Customized for communities with new Risk MAP updates.    </w:t>
            </w:r>
          </w:p>
        </w:tc>
        <w:tc>
          <w:tcPr>
            <w:tcW w:w="2604" w:type="dxa"/>
          </w:tcPr>
          <w:p w14:paraId="701180A2" w14:textId="77777777" w:rsidR="00691064" w:rsidRPr="002F7213" w:rsidRDefault="00691064" w:rsidP="00691064">
            <w:pPr>
              <w:pStyle w:val="TableParagraph"/>
              <w:spacing w:before="105"/>
              <w:ind w:right="106"/>
              <w:rPr>
                <w:rFonts w:asciiTheme="minorHAnsi" w:hAnsiTheme="minorHAnsi" w:cstheme="minorHAnsi"/>
              </w:rPr>
            </w:pPr>
            <w:r w:rsidRPr="002F7213">
              <w:rPr>
                <w:rFonts w:asciiTheme="minorHAnsi" w:hAnsiTheme="minorHAnsi" w:cstheme="minorHAnsi"/>
              </w:rPr>
              <w:t>Achieved / Not Achieved</w:t>
            </w:r>
          </w:p>
        </w:tc>
      </w:tr>
      <w:tr w:rsidR="00691064" w14:paraId="09A7393D" w14:textId="77777777">
        <w:trPr>
          <w:trHeight w:val="690"/>
        </w:trPr>
        <w:tc>
          <w:tcPr>
            <w:tcW w:w="2335" w:type="dxa"/>
          </w:tcPr>
          <w:p w14:paraId="698F33C3" w14:textId="77777777" w:rsidR="00691064" w:rsidRPr="002F7213" w:rsidRDefault="00691064" w:rsidP="00691064">
            <w:pPr>
              <w:pStyle w:val="TableParagraph"/>
              <w:spacing w:before="104"/>
              <w:ind w:right="163"/>
              <w:rPr>
                <w:rFonts w:asciiTheme="minorHAnsi" w:hAnsiTheme="minorHAnsi" w:cstheme="minorHAnsi"/>
              </w:rPr>
            </w:pPr>
            <w:r w:rsidRPr="002F7213">
              <w:rPr>
                <w:rFonts w:asciiTheme="minorHAnsi" w:hAnsiTheme="minorHAnsi" w:cstheme="minorHAnsi"/>
              </w:rPr>
              <w:t>Develop and Verify Flood Risk Profiles at State, Regional, Community, and Watershed/Stream Levels.</w:t>
            </w:r>
          </w:p>
        </w:tc>
        <w:tc>
          <w:tcPr>
            <w:tcW w:w="4411" w:type="dxa"/>
          </w:tcPr>
          <w:p w14:paraId="35C1AAFD" w14:textId="77777777" w:rsidR="00691064" w:rsidRPr="002F7213" w:rsidRDefault="00691064" w:rsidP="00691064">
            <w:pPr>
              <w:pStyle w:val="TableParagraph"/>
              <w:spacing w:before="104"/>
              <w:ind w:right="176"/>
              <w:rPr>
                <w:rFonts w:asciiTheme="minorHAnsi" w:hAnsiTheme="minorHAnsi" w:cstheme="minorHAnsi"/>
              </w:rPr>
            </w:pPr>
            <w:r w:rsidRPr="002F7213">
              <w:rPr>
                <w:rFonts w:asciiTheme="minorHAnsi" w:hAnsiTheme="minorHAnsi" w:cstheme="minorHAnsi"/>
              </w:rPr>
              <w:t xml:space="preserve">Update flood risk assessment and mitigation indicators. Flood profiles published in report and web formats.    </w:t>
            </w:r>
          </w:p>
        </w:tc>
        <w:tc>
          <w:tcPr>
            <w:tcW w:w="2604" w:type="dxa"/>
          </w:tcPr>
          <w:p w14:paraId="61C97C02" w14:textId="77777777" w:rsidR="00691064" w:rsidRPr="002F7213" w:rsidRDefault="00691064" w:rsidP="00691064">
            <w:pPr>
              <w:pStyle w:val="TableParagraph"/>
              <w:spacing w:before="105"/>
              <w:ind w:right="106"/>
              <w:rPr>
                <w:rFonts w:asciiTheme="minorHAnsi" w:hAnsiTheme="minorHAnsi" w:cstheme="minorHAnsi"/>
              </w:rPr>
            </w:pPr>
            <w:r w:rsidRPr="002F7213">
              <w:rPr>
                <w:rFonts w:asciiTheme="minorHAnsi" w:hAnsiTheme="minorHAnsi" w:cstheme="minorHAnsi"/>
              </w:rPr>
              <w:t>Achieved / Not Achieved</w:t>
            </w:r>
          </w:p>
        </w:tc>
      </w:tr>
    </w:tbl>
    <w:p w14:paraId="6F4B8AD6" w14:textId="77777777" w:rsidR="00C55273" w:rsidRDefault="00C55273">
      <w:pPr>
        <w:pStyle w:val="BodyText"/>
        <w:spacing w:before="10"/>
        <w:rPr>
          <w:rFonts w:ascii="Franklin Gothic Demi"/>
          <w:b/>
          <w:sz w:val="31"/>
        </w:rPr>
      </w:pPr>
    </w:p>
    <w:p w14:paraId="401A1DFE" w14:textId="77777777" w:rsidR="00C55273" w:rsidRDefault="00C5469A">
      <w:pPr>
        <w:pStyle w:val="Heading2"/>
        <w:numPr>
          <w:ilvl w:val="1"/>
          <w:numId w:val="1"/>
        </w:numPr>
        <w:tabs>
          <w:tab w:val="left" w:pos="1900"/>
          <w:tab w:val="left" w:pos="1901"/>
        </w:tabs>
        <w:spacing w:before="1"/>
      </w:pPr>
      <w:bookmarkStart w:id="26" w:name="1.4._Standards"/>
      <w:bookmarkStart w:id="27" w:name="_Toc142256104"/>
      <w:bookmarkEnd w:id="26"/>
      <w:r>
        <w:rPr>
          <w:color w:val="005287"/>
        </w:rPr>
        <w:t>Standards</w:t>
      </w:r>
      <w:bookmarkEnd w:id="27"/>
    </w:p>
    <w:p w14:paraId="44FD62A1" w14:textId="77777777" w:rsidR="00C55273" w:rsidRDefault="00C5469A">
      <w:pPr>
        <w:pStyle w:val="BodyText"/>
        <w:spacing w:before="121" w:line="285" w:lineRule="auto"/>
        <w:ind w:left="1000" w:right="771"/>
      </w:pPr>
      <w:r>
        <w:t xml:space="preserve">The standards relevant to this SOW are presented in </w:t>
      </w:r>
      <w:hyperlink r:id="rId41">
        <w:r>
          <w:rPr>
            <w:color w:val="006699"/>
            <w:u w:val="single" w:color="006699"/>
          </w:rPr>
          <w:t>FEMA Policy 204-078-1 Standards for Flood</w:t>
        </w:r>
      </w:hyperlink>
      <w:r>
        <w:rPr>
          <w:color w:val="006699"/>
          <w:spacing w:val="-52"/>
        </w:rPr>
        <w:t xml:space="preserve"> </w:t>
      </w:r>
      <w:hyperlink r:id="rId42">
        <w:r>
          <w:rPr>
            <w:color w:val="006699"/>
            <w:u w:val="single" w:color="006699"/>
          </w:rPr>
          <w:t>Risk</w:t>
        </w:r>
        <w:r>
          <w:rPr>
            <w:color w:val="006699"/>
            <w:spacing w:val="-2"/>
            <w:u w:val="single" w:color="006699"/>
          </w:rPr>
          <w:t xml:space="preserve"> </w:t>
        </w:r>
        <w:r>
          <w:rPr>
            <w:color w:val="006699"/>
            <w:u w:val="single" w:color="006699"/>
          </w:rPr>
          <w:t>Analysis</w:t>
        </w:r>
        <w:r>
          <w:rPr>
            <w:color w:val="006699"/>
            <w:spacing w:val="-2"/>
            <w:u w:val="single" w:color="006699"/>
          </w:rPr>
          <w:t xml:space="preserve"> </w:t>
        </w:r>
        <w:r>
          <w:rPr>
            <w:color w:val="006699"/>
            <w:u w:val="single" w:color="006699"/>
          </w:rPr>
          <w:t>and</w:t>
        </w:r>
        <w:r>
          <w:rPr>
            <w:color w:val="006699"/>
            <w:spacing w:val="-2"/>
            <w:u w:val="single" w:color="006699"/>
          </w:rPr>
          <w:t xml:space="preserve"> </w:t>
        </w:r>
        <w:r>
          <w:rPr>
            <w:color w:val="006699"/>
            <w:u w:val="single" w:color="006699"/>
          </w:rPr>
          <w:t>Mapping,</w:t>
        </w:r>
        <w:r>
          <w:rPr>
            <w:color w:val="006699"/>
            <w:spacing w:val="-1"/>
            <w:u w:val="single" w:color="006699"/>
          </w:rPr>
          <w:t xml:space="preserve"> </w:t>
        </w:r>
        <w:r>
          <w:rPr>
            <w:color w:val="006699"/>
            <w:u w:val="single" w:color="006699"/>
          </w:rPr>
          <w:t>Revision 13</w:t>
        </w:r>
        <w:r>
          <w:rPr>
            <w:color w:val="006699"/>
            <w:spacing w:val="-1"/>
          </w:rPr>
          <w:t xml:space="preserve"> </w:t>
        </w:r>
      </w:hyperlink>
      <w:r>
        <w:t>(dated</w:t>
      </w:r>
      <w:r>
        <w:rPr>
          <w:spacing w:val="1"/>
        </w:rPr>
        <w:t xml:space="preserve"> </w:t>
      </w:r>
      <w:r>
        <w:t>December</w:t>
      </w:r>
      <w:r>
        <w:rPr>
          <w:spacing w:val="-2"/>
        </w:rPr>
        <w:t xml:space="preserve"> </w:t>
      </w:r>
      <w:r>
        <w:t>2022).</w:t>
      </w:r>
    </w:p>
    <w:p w14:paraId="47BD8DA9" w14:textId="77777777" w:rsidR="00C55273" w:rsidRDefault="00C55273">
      <w:pPr>
        <w:pStyle w:val="BodyText"/>
        <w:spacing w:before="7"/>
        <w:rPr>
          <w:sz w:val="12"/>
        </w:rPr>
      </w:pPr>
    </w:p>
    <w:p w14:paraId="4DF057B2" w14:textId="77777777" w:rsidR="00C55273" w:rsidRDefault="00C5469A">
      <w:pPr>
        <w:pStyle w:val="BodyText"/>
        <w:spacing w:before="101" w:line="288" w:lineRule="auto"/>
        <w:ind w:left="1000" w:right="524"/>
      </w:pPr>
      <w:r>
        <w:t>This Policy supersedes all previous standards in the Guidelines and Specifications for Flood Hazard</w:t>
      </w:r>
      <w:r>
        <w:rPr>
          <w:spacing w:val="-52"/>
        </w:rPr>
        <w:t xml:space="preserve"> </w:t>
      </w:r>
      <w:r>
        <w:t>Mapping Partners. This includes all related appendices and procedure memoranda. Find more</w:t>
      </w:r>
      <w:r>
        <w:rPr>
          <w:spacing w:val="1"/>
        </w:rPr>
        <w:t xml:space="preserve"> </w:t>
      </w:r>
      <w:r>
        <w:t>information and links to guidance documents, technical references, templates, and other resources</w:t>
      </w:r>
      <w:r>
        <w:rPr>
          <w:spacing w:val="-52"/>
        </w:rPr>
        <w:t xml:space="preserve"> </w:t>
      </w:r>
      <w:r>
        <w:t xml:space="preserve">that support these standards on the FEMA Guidelines and Standards website. This is at: </w:t>
      </w:r>
      <w:hyperlink r:id="rId43">
        <w:r>
          <w:rPr>
            <w:color w:val="006699"/>
            <w:u w:val="single" w:color="006699"/>
          </w:rPr>
          <w:t>Guidelines</w:t>
        </w:r>
      </w:hyperlink>
      <w:r>
        <w:rPr>
          <w:color w:val="006699"/>
          <w:spacing w:val="-52"/>
        </w:rPr>
        <w:t xml:space="preserve"> </w:t>
      </w:r>
      <w:hyperlink r:id="rId44">
        <w:r>
          <w:rPr>
            <w:color w:val="006699"/>
            <w:u w:val="single" w:color="006699"/>
          </w:rPr>
          <w:t>and Standards for Flood Risk Analysis and Mapping Activities Under the Risk MAP Program</w:t>
        </w:r>
      </w:hyperlink>
      <w:r>
        <w:t>. FEMA</w:t>
      </w:r>
      <w:r>
        <w:rPr>
          <w:spacing w:val="1"/>
        </w:rPr>
        <w:t xml:space="preserve"> </w:t>
      </w:r>
      <w:r>
        <w:t>reviews</w:t>
      </w:r>
      <w:r>
        <w:rPr>
          <w:spacing w:val="-1"/>
        </w:rPr>
        <w:t xml:space="preserve"> </w:t>
      </w:r>
      <w:r>
        <w:t>standards</w:t>
      </w:r>
      <w:r>
        <w:rPr>
          <w:spacing w:val="-1"/>
        </w:rPr>
        <w:t xml:space="preserve"> </w:t>
      </w:r>
      <w:r>
        <w:t>each</w:t>
      </w:r>
      <w:r>
        <w:rPr>
          <w:spacing w:val="-1"/>
        </w:rPr>
        <w:t xml:space="preserve"> </w:t>
      </w:r>
      <w:r>
        <w:t>year. Please</w:t>
      </w:r>
      <w:r>
        <w:rPr>
          <w:spacing w:val="-1"/>
        </w:rPr>
        <w:t xml:space="preserve"> </w:t>
      </w:r>
      <w:r>
        <w:t>use</w:t>
      </w:r>
      <w:r>
        <w:rPr>
          <w:spacing w:val="-1"/>
        </w:rPr>
        <w:t xml:space="preserve"> </w:t>
      </w:r>
      <w:r>
        <w:t>the most</w:t>
      </w:r>
      <w:r>
        <w:rPr>
          <w:spacing w:val="-2"/>
        </w:rPr>
        <w:t xml:space="preserve"> </w:t>
      </w:r>
      <w:r>
        <w:t>current</w:t>
      </w:r>
      <w:r>
        <w:rPr>
          <w:spacing w:val="-2"/>
        </w:rPr>
        <w:t xml:space="preserve"> </w:t>
      </w:r>
      <w:r>
        <w:t>version</w:t>
      </w:r>
      <w:r>
        <w:rPr>
          <w:spacing w:val="-2"/>
        </w:rPr>
        <w:t xml:space="preserve"> </w:t>
      </w:r>
      <w:r>
        <w:t>of the</w:t>
      </w:r>
      <w:r>
        <w:rPr>
          <w:spacing w:val="-1"/>
        </w:rPr>
        <w:t xml:space="preserve"> </w:t>
      </w:r>
      <w:r>
        <w:t>policy.</w:t>
      </w:r>
    </w:p>
    <w:p w14:paraId="18613690" w14:textId="77777777" w:rsidR="00C55273" w:rsidRDefault="00C55273">
      <w:pPr>
        <w:pStyle w:val="BodyText"/>
        <w:spacing w:before="1"/>
        <w:rPr>
          <w:sz w:val="21"/>
        </w:rPr>
      </w:pPr>
    </w:p>
    <w:p w14:paraId="6476DF31" w14:textId="77777777" w:rsidR="00C55273" w:rsidRDefault="00C5469A">
      <w:pPr>
        <w:pStyle w:val="BodyText"/>
        <w:spacing w:line="288" w:lineRule="auto"/>
        <w:ind w:left="1000" w:right="394"/>
      </w:pPr>
      <w:r>
        <w:t>CTPs and their sub-awardees must also comply with the regulations in Title 44 of the Code of Federal</w:t>
      </w:r>
      <w:r>
        <w:rPr>
          <w:spacing w:val="-52"/>
        </w:rPr>
        <w:t xml:space="preserve"> </w:t>
      </w:r>
      <w:r>
        <w:t>Regulations (CFR). They must also comply with the appropriate year CTP Notice of Funding</w:t>
      </w:r>
      <w:r>
        <w:rPr>
          <w:spacing w:val="1"/>
        </w:rPr>
        <w:t xml:space="preserve"> </w:t>
      </w:r>
      <w:r>
        <w:t>Opportunity (NOFO) and Agreement Articles. CTPs should work with their regional office to determine</w:t>
      </w:r>
      <w:r>
        <w:rPr>
          <w:spacing w:val="1"/>
        </w:rPr>
        <w:t xml:space="preserve"> </w:t>
      </w:r>
      <w:r>
        <w:t>any</w:t>
      </w:r>
      <w:r>
        <w:rPr>
          <w:spacing w:val="-2"/>
        </w:rPr>
        <w:t xml:space="preserve"> </w:t>
      </w:r>
      <w:r>
        <w:t>additional</w:t>
      </w:r>
      <w:r>
        <w:rPr>
          <w:spacing w:val="-1"/>
        </w:rPr>
        <w:t xml:space="preserve"> </w:t>
      </w:r>
      <w:r>
        <w:t>requirements.</w:t>
      </w:r>
    </w:p>
    <w:p w14:paraId="3F5D5370" w14:textId="77777777" w:rsidR="00C55273" w:rsidRDefault="00C55273">
      <w:pPr>
        <w:pStyle w:val="BodyText"/>
        <w:rPr>
          <w:sz w:val="20"/>
        </w:rPr>
      </w:pPr>
    </w:p>
    <w:p w14:paraId="7A56B418" w14:textId="77777777" w:rsidR="00C55273" w:rsidRDefault="00C55273">
      <w:pPr>
        <w:pStyle w:val="BodyText"/>
        <w:rPr>
          <w:sz w:val="20"/>
        </w:rPr>
      </w:pPr>
    </w:p>
    <w:p w14:paraId="6B47F6B3" w14:textId="77777777" w:rsidR="00C55273" w:rsidRDefault="002979A2">
      <w:pPr>
        <w:pStyle w:val="BodyText"/>
        <w:spacing w:before="5"/>
        <w:rPr>
          <w:sz w:val="17"/>
        </w:rPr>
      </w:pPr>
      <w:r>
        <w:rPr>
          <w:noProof/>
        </w:rPr>
        <mc:AlternateContent>
          <mc:Choice Requires="wps">
            <w:drawing>
              <wp:anchor distT="0" distB="0" distL="0" distR="0" simplePos="0" relativeHeight="487590400" behindDoc="1" locked="0" layoutInCell="1" allowOverlap="1" wp14:anchorId="7425DFEB" wp14:editId="6C0C2691">
                <wp:simplePos x="0" y="0"/>
                <wp:positionH relativeFrom="page">
                  <wp:posOffset>914400</wp:posOffset>
                </wp:positionH>
                <wp:positionV relativeFrom="paragraph">
                  <wp:posOffset>140970</wp:posOffset>
                </wp:positionV>
                <wp:extent cx="1828800" cy="7620"/>
                <wp:effectExtent l="0" t="0" r="0" b="0"/>
                <wp:wrapTopAndBottom/>
                <wp:docPr id="24"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EA6D67" id="docshape31" o:spid="_x0000_s1026" style="position:absolute;margin-left:1in;margin-top:11.1pt;width:2in;height:.6pt;z-index:-157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" fillcolor="black" stroked="f">
                <w10:wrap type="topAndBottom" anchorx="page"/>
              </v:rect>
            </w:pict>
          </mc:Fallback>
        </mc:AlternateContent>
      </w:r>
    </w:p>
    <w:p w14:paraId="42D02624" w14:textId="77777777" w:rsidR="00C55273" w:rsidRDefault="00C55273">
      <w:pPr>
        <w:pStyle w:val="BodyText"/>
        <w:spacing w:before="1"/>
        <w:rPr>
          <w:sz w:val="25"/>
        </w:rPr>
      </w:pPr>
    </w:p>
    <w:p w14:paraId="46540952" w14:textId="77777777" w:rsidR="00C55273" w:rsidRDefault="00C5469A">
      <w:pPr>
        <w:spacing w:before="100" w:line="288" w:lineRule="auto"/>
        <w:ind w:left="999"/>
        <w:rPr>
          <w:sz w:val="18"/>
        </w:rPr>
      </w:pPr>
      <w:bookmarkStart w:id="28" w:name="_bookmark22"/>
      <w:bookmarkEnd w:id="28"/>
      <w:r>
        <w:rPr>
          <w:position w:val="4"/>
          <w:sz w:val="12"/>
        </w:rPr>
        <w:t xml:space="preserve">1 </w:t>
      </w:r>
      <w:r>
        <w:rPr>
          <w:sz w:val="18"/>
        </w:rPr>
        <w:t xml:space="preserve">An outcome is an observable and measurable change of knowledge, behavior, skills and/or efficiency </w:t>
      </w:r>
      <w:proofErr w:type="gramStart"/>
      <w:r>
        <w:rPr>
          <w:sz w:val="18"/>
        </w:rPr>
        <w:t>as a result of</w:t>
      </w:r>
      <w:proofErr w:type="gramEnd"/>
      <w:r>
        <w:rPr>
          <w:sz w:val="18"/>
        </w:rPr>
        <w:t xml:space="preserve"> a CTP</w:t>
      </w:r>
      <w:r>
        <w:rPr>
          <w:spacing w:val="-42"/>
          <w:sz w:val="18"/>
        </w:rPr>
        <w:t xml:space="preserve"> </w:t>
      </w:r>
      <w:r>
        <w:rPr>
          <w:sz w:val="18"/>
        </w:rPr>
        <w:t>project.</w:t>
      </w:r>
    </w:p>
    <w:p w14:paraId="20F66B41" w14:textId="77777777" w:rsidR="00C55273" w:rsidRDefault="00C55273">
      <w:pPr>
        <w:pStyle w:val="BodyText"/>
        <w:spacing w:before="1"/>
        <w:rPr>
          <w:sz w:val="21"/>
        </w:rPr>
      </w:pPr>
    </w:p>
    <w:p w14:paraId="287D55A3" w14:textId="77777777" w:rsidR="00C55273" w:rsidRDefault="00C5469A">
      <w:pPr>
        <w:spacing w:before="1" w:line="288" w:lineRule="auto"/>
        <w:ind w:left="999" w:right="536"/>
        <w:rPr>
          <w:sz w:val="18"/>
        </w:rPr>
      </w:pPr>
      <w:bookmarkStart w:id="29" w:name="_bookmark23"/>
      <w:bookmarkEnd w:id="29"/>
      <w:r>
        <w:rPr>
          <w:position w:val="4"/>
          <w:sz w:val="12"/>
        </w:rPr>
        <w:t xml:space="preserve">2 </w:t>
      </w:r>
      <w:r>
        <w:rPr>
          <w:sz w:val="18"/>
        </w:rPr>
        <w:t xml:space="preserve">An output is a direct, </w:t>
      </w:r>
      <w:proofErr w:type="gramStart"/>
      <w:r>
        <w:rPr>
          <w:sz w:val="18"/>
        </w:rPr>
        <w:t>specific</w:t>
      </w:r>
      <w:proofErr w:type="gramEnd"/>
      <w:r>
        <w:rPr>
          <w:sz w:val="18"/>
        </w:rPr>
        <w:t xml:space="preserve"> and quantifiable product of CTP activities that lead to/indicate success of the intended</w:t>
      </w:r>
      <w:r>
        <w:rPr>
          <w:spacing w:val="-42"/>
          <w:sz w:val="18"/>
        </w:rPr>
        <w:t xml:space="preserve"> </w:t>
      </w:r>
      <w:r>
        <w:rPr>
          <w:sz w:val="18"/>
        </w:rPr>
        <w:t>outcome.</w:t>
      </w:r>
      <w:r>
        <w:rPr>
          <w:spacing w:val="-1"/>
          <w:sz w:val="18"/>
        </w:rPr>
        <w:t xml:space="preserve"> </w:t>
      </w:r>
      <w:r>
        <w:rPr>
          <w:sz w:val="18"/>
        </w:rPr>
        <w:t>Outputs</w:t>
      </w:r>
      <w:r>
        <w:rPr>
          <w:spacing w:val="-3"/>
          <w:sz w:val="18"/>
        </w:rPr>
        <w:t xml:space="preserve"> </w:t>
      </w:r>
      <w:r>
        <w:rPr>
          <w:sz w:val="18"/>
        </w:rPr>
        <w:t>are</w:t>
      </w:r>
      <w:r>
        <w:rPr>
          <w:spacing w:val="-1"/>
          <w:sz w:val="18"/>
        </w:rPr>
        <w:t xml:space="preserve"> </w:t>
      </w:r>
      <w:r>
        <w:rPr>
          <w:sz w:val="18"/>
        </w:rPr>
        <w:t>expressed</w:t>
      </w:r>
      <w:r>
        <w:rPr>
          <w:spacing w:val="-3"/>
          <w:sz w:val="18"/>
        </w:rPr>
        <w:t xml:space="preserve"> </w:t>
      </w:r>
      <w:r>
        <w:rPr>
          <w:sz w:val="18"/>
        </w:rPr>
        <w:t>in units of measure</w:t>
      </w:r>
      <w:r>
        <w:rPr>
          <w:spacing w:val="-2"/>
          <w:sz w:val="18"/>
        </w:rPr>
        <w:t xml:space="preserve"> </w:t>
      </w:r>
      <w:r>
        <w:rPr>
          <w:sz w:val="18"/>
        </w:rPr>
        <w:t>that</w:t>
      </w:r>
      <w:r>
        <w:rPr>
          <w:spacing w:val="-1"/>
          <w:sz w:val="18"/>
        </w:rPr>
        <w:t xml:space="preserve"> </w:t>
      </w:r>
      <w:r>
        <w:rPr>
          <w:sz w:val="18"/>
        </w:rPr>
        <w:t>enable</w:t>
      </w:r>
      <w:r>
        <w:rPr>
          <w:spacing w:val="-1"/>
          <w:sz w:val="18"/>
        </w:rPr>
        <w:t xml:space="preserve"> </w:t>
      </w:r>
      <w:r>
        <w:rPr>
          <w:sz w:val="18"/>
        </w:rPr>
        <w:t>quantifiable</w:t>
      </w:r>
      <w:r>
        <w:rPr>
          <w:spacing w:val="-1"/>
          <w:sz w:val="18"/>
        </w:rPr>
        <w:t xml:space="preserve"> </w:t>
      </w:r>
      <w:r>
        <w:rPr>
          <w:sz w:val="18"/>
        </w:rPr>
        <w:t>recording</w:t>
      </w:r>
      <w:r>
        <w:rPr>
          <w:spacing w:val="-2"/>
          <w:sz w:val="18"/>
        </w:rPr>
        <w:t xml:space="preserve"> </w:t>
      </w:r>
      <w:r>
        <w:rPr>
          <w:sz w:val="18"/>
        </w:rPr>
        <w:t>of</w:t>
      </w:r>
      <w:r>
        <w:rPr>
          <w:spacing w:val="-2"/>
          <w:sz w:val="18"/>
        </w:rPr>
        <w:t xml:space="preserve"> </w:t>
      </w:r>
      <w:r>
        <w:rPr>
          <w:sz w:val="18"/>
        </w:rPr>
        <w:t>performance.</w:t>
      </w:r>
    </w:p>
    <w:p w14:paraId="6B4B0A74" w14:textId="77777777" w:rsidR="00C55273" w:rsidRDefault="00C55273">
      <w:pPr>
        <w:spacing w:line="288" w:lineRule="auto"/>
        <w:rPr>
          <w:sz w:val="18"/>
        </w:rPr>
        <w:sectPr w:rsidR="00C55273">
          <w:pgSz w:w="12240" w:h="15840"/>
          <w:pgMar w:top="1340" w:right="1040" w:bottom="1040" w:left="440" w:header="720" w:footer="858" w:gutter="0"/>
          <w:cols w:space="720"/>
        </w:sectPr>
      </w:pPr>
    </w:p>
    <w:p w14:paraId="38DD05D8" w14:textId="77777777" w:rsidR="00C55273" w:rsidRDefault="00C5469A">
      <w:pPr>
        <w:pStyle w:val="Heading2"/>
        <w:numPr>
          <w:ilvl w:val="1"/>
          <w:numId w:val="1"/>
        </w:numPr>
        <w:tabs>
          <w:tab w:val="left" w:pos="1900"/>
          <w:tab w:val="left" w:pos="1901"/>
        </w:tabs>
        <w:spacing w:before="91"/>
      </w:pPr>
      <w:bookmarkStart w:id="30" w:name="1.5._Use_of_Contractors"/>
      <w:bookmarkStart w:id="31" w:name="_Toc142256105"/>
      <w:bookmarkEnd w:id="30"/>
      <w:r>
        <w:rPr>
          <w:color w:val="005287"/>
        </w:rPr>
        <w:lastRenderedPageBreak/>
        <w:t>Use</w:t>
      </w:r>
      <w:r>
        <w:rPr>
          <w:color w:val="005287"/>
          <w:spacing w:val="-3"/>
        </w:rPr>
        <w:t xml:space="preserve"> </w:t>
      </w:r>
      <w:r>
        <w:rPr>
          <w:color w:val="005287"/>
        </w:rPr>
        <w:t>of</w:t>
      </w:r>
      <w:r>
        <w:rPr>
          <w:color w:val="005287"/>
          <w:spacing w:val="-1"/>
        </w:rPr>
        <w:t xml:space="preserve"> </w:t>
      </w:r>
      <w:r>
        <w:rPr>
          <w:color w:val="005287"/>
        </w:rPr>
        <w:t>Contractors</w:t>
      </w:r>
      <w:bookmarkEnd w:id="31"/>
    </w:p>
    <w:p w14:paraId="1235F322" w14:textId="77777777" w:rsidR="00C55273" w:rsidRDefault="00C5469A">
      <w:pPr>
        <w:pStyle w:val="BodyText"/>
        <w:spacing w:before="119"/>
        <w:ind w:left="1000"/>
      </w:pPr>
      <w:r>
        <w:t>Check</w:t>
      </w:r>
      <w:r>
        <w:rPr>
          <w:spacing w:val="-3"/>
        </w:rPr>
        <w:t xml:space="preserve"> </w:t>
      </w:r>
      <w:r>
        <w:t>the</w:t>
      </w:r>
      <w:r>
        <w:rPr>
          <w:spacing w:val="-1"/>
        </w:rPr>
        <w:t xml:space="preserve"> </w:t>
      </w:r>
      <w:r>
        <w:t>applicable</w:t>
      </w:r>
      <w:r>
        <w:rPr>
          <w:spacing w:val="-4"/>
        </w:rPr>
        <w:t xml:space="preserve"> </w:t>
      </w:r>
      <w:r>
        <w:t>statement</w:t>
      </w:r>
      <w:r>
        <w:rPr>
          <w:spacing w:val="-2"/>
        </w:rPr>
        <w:t xml:space="preserve"> </w:t>
      </w:r>
      <w:r>
        <w:t>in</w:t>
      </w:r>
      <w:r>
        <w:rPr>
          <w:spacing w:val="-3"/>
        </w:rPr>
        <w:t xml:space="preserve"> </w:t>
      </w:r>
      <w:hyperlink w:anchor="_bookmark25" w:history="1">
        <w:r>
          <w:t>Table</w:t>
        </w:r>
        <w:r>
          <w:rPr>
            <w:spacing w:val="-1"/>
          </w:rPr>
          <w:t xml:space="preserve"> </w:t>
        </w:r>
        <w:r>
          <w:t>17.</w:t>
        </w:r>
      </w:hyperlink>
    </w:p>
    <w:p w14:paraId="3ABD13A7" w14:textId="77777777" w:rsidR="00C55273" w:rsidRDefault="00C55273">
      <w:pPr>
        <w:pStyle w:val="BodyText"/>
        <w:spacing w:before="7"/>
        <w:rPr>
          <w:sz w:val="25"/>
        </w:rPr>
      </w:pPr>
    </w:p>
    <w:p w14:paraId="02A7BF45" w14:textId="77777777" w:rsidR="00C55273" w:rsidRDefault="00C5469A">
      <w:pPr>
        <w:pStyle w:val="Heading4"/>
        <w:spacing w:before="0"/>
      </w:pPr>
      <w:bookmarkStart w:id="32" w:name="_bookmark25"/>
      <w:bookmarkEnd w:id="32"/>
      <w:r>
        <w:t>Table</w:t>
      </w:r>
      <w:r>
        <w:rPr>
          <w:spacing w:val="-2"/>
        </w:rPr>
        <w:t xml:space="preserve"> </w:t>
      </w:r>
      <w:r>
        <w:t>17.</w:t>
      </w:r>
      <w:r>
        <w:rPr>
          <w:spacing w:val="-3"/>
        </w:rPr>
        <w:t xml:space="preserve"> </w:t>
      </w:r>
      <w:r>
        <w:t>Use</w:t>
      </w:r>
      <w:r>
        <w:rPr>
          <w:spacing w:val="-2"/>
        </w:rPr>
        <w:t xml:space="preserve"> </w:t>
      </w:r>
      <w:r>
        <w:t>of</w:t>
      </w:r>
      <w:r>
        <w:rPr>
          <w:spacing w:val="-5"/>
        </w:rPr>
        <w:t xml:space="preserve"> </w:t>
      </w:r>
      <w:r>
        <w:t>Contractors</w:t>
      </w:r>
    </w:p>
    <w:p w14:paraId="7861661F" w14:textId="77777777" w:rsidR="00C55273" w:rsidRDefault="00C55273">
      <w:pPr>
        <w:pStyle w:val="BodyText"/>
        <w:spacing w:before="10"/>
        <w:rPr>
          <w:rFonts w:ascii="Franklin Gothic Demi"/>
          <w:b/>
          <w:sz w:val="15"/>
        </w:rPr>
      </w:pPr>
    </w:p>
    <w:tbl>
      <w:tblPr>
        <w:tblW w:w="0" w:type="auto"/>
        <w:tblInd w:w="1015"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1164"/>
        <w:gridCol w:w="8186"/>
      </w:tblGrid>
      <w:tr w:rsidR="00C55273" w14:paraId="58296B89" w14:textId="77777777">
        <w:trPr>
          <w:trHeight w:val="707"/>
        </w:trPr>
        <w:tc>
          <w:tcPr>
            <w:tcW w:w="1164" w:type="dxa"/>
            <w:tcBorders>
              <w:top w:val="nil"/>
              <w:left w:val="nil"/>
              <w:bottom w:val="nil"/>
              <w:right w:val="nil"/>
            </w:tcBorders>
            <w:shd w:val="clear" w:color="auto" w:fill="B8D9E8"/>
          </w:tcPr>
          <w:p w14:paraId="4B97ABF9" w14:textId="77777777" w:rsidR="00C55273" w:rsidRDefault="00C5469A">
            <w:pPr>
              <w:pStyle w:val="TableParagraph"/>
              <w:spacing w:before="105"/>
              <w:ind w:left="115" w:right="445"/>
              <w:rPr>
                <w:rFonts w:ascii="Franklin Gothic Medium"/>
              </w:rPr>
            </w:pPr>
            <w:r>
              <w:rPr>
                <w:rFonts w:ascii="Franklin Gothic Medium"/>
              </w:rPr>
              <w:t>Select</w:t>
            </w:r>
            <w:r>
              <w:rPr>
                <w:rFonts w:ascii="Franklin Gothic Medium"/>
                <w:spacing w:val="-52"/>
              </w:rPr>
              <w:t xml:space="preserve"> </w:t>
            </w:r>
            <w:r>
              <w:rPr>
                <w:rFonts w:ascii="Franklin Gothic Medium"/>
              </w:rPr>
              <w:t>One</w:t>
            </w:r>
          </w:p>
        </w:tc>
        <w:tc>
          <w:tcPr>
            <w:tcW w:w="8186" w:type="dxa"/>
            <w:tcBorders>
              <w:top w:val="nil"/>
              <w:left w:val="nil"/>
              <w:bottom w:val="nil"/>
              <w:right w:val="nil"/>
            </w:tcBorders>
            <w:shd w:val="clear" w:color="auto" w:fill="B8D9E8"/>
          </w:tcPr>
          <w:p w14:paraId="14AD51D7" w14:textId="77777777" w:rsidR="00C55273" w:rsidRDefault="00C5469A">
            <w:pPr>
              <w:pStyle w:val="TableParagraph"/>
              <w:spacing w:before="105"/>
              <w:ind w:left="112"/>
              <w:rPr>
                <w:rFonts w:ascii="Franklin Gothic Medium"/>
              </w:rPr>
            </w:pPr>
            <w:r>
              <w:rPr>
                <w:rFonts w:ascii="Franklin Gothic Medium"/>
              </w:rPr>
              <w:t>Description</w:t>
            </w:r>
            <w:r>
              <w:rPr>
                <w:rFonts w:ascii="Franklin Gothic Medium"/>
                <w:spacing w:val="-4"/>
              </w:rPr>
              <w:t xml:space="preserve"> </w:t>
            </w:r>
            <w:r>
              <w:rPr>
                <w:rFonts w:ascii="Franklin Gothic Medium"/>
              </w:rPr>
              <w:t>of</w:t>
            </w:r>
            <w:r>
              <w:rPr>
                <w:rFonts w:ascii="Franklin Gothic Medium"/>
                <w:spacing w:val="-2"/>
              </w:rPr>
              <w:t xml:space="preserve"> </w:t>
            </w:r>
            <w:r>
              <w:rPr>
                <w:rFonts w:ascii="Franklin Gothic Medium"/>
              </w:rPr>
              <w:t>Contractor</w:t>
            </w:r>
            <w:r>
              <w:rPr>
                <w:rFonts w:ascii="Franklin Gothic Medium"/>
                <w:spacing w:val="-3"/>
              </w:rPr>
              <w:t xml:space="preserve"> </w:t>
            </w:r>
            <w:r>
              <w:rPr>
                <w:rFonts w:ascii="Franklin Gothic Medium"/>
              </w:rPr>
              <w:t>Options</w:t>
            </w:r>
          </w:p>
        </w:tc>
      </w:tr>
      <w:tr w:rsidR="00C55273" w14:paraId="2D6B0CBA" w14:textId="77777777">
        <w:trPr>
          <w:trHeight w:val="2526"/>
        </w:trPr>
        <w:tc>
          <w:tcPr>
            <w:tcW w:w="1164" w:type="dxa"/>
          </w:tcPr>
          <w:p w14:paraId="480F5D15" w14:textId="77777777" w:rsidR="00703ADB" w:rsidRDefault="00703ADB" w:rsidP="00703ADB">
            <w:pPr>
              <w:pStyle w:val="TableParagraph"/>
              <w:ind w:left="14"/>
              <w:jc w:val="center"/>
              <w:rPr>
                <w:rFonts w:ascii="Segoe UI Symbol" w:eastAsia="MS Gothic" w:hAnsi="Segoe UI Symbol" w:cs="Segoe UI Symbol"/>
              </w:rPr>
            </w:pPr>
          </w:p>
          <w:p w14:paraId="1072C134" w14:textId="77777777" w:rsidR="00703ADB" w:rsidRDefault="00703ADB" w:rsidP="00703ADB">
            <w:pPr>
              <w:pStyle w:val="TableParagraph"/>
              <w:ind w:left="14"/>
              <w:jc w:val="center"/>
              <w:rPr>
                <w:rFonts w:asciiTheme="minorHAnsi" w:hAnsiTheme="minorHAnsi" w:cstheme="minorHAnsi"/>
              </w:rPr>
            </w:pPr>
            <w:r w:rsidRPr="00353CFD">
              <w:rPr>
                <w:rFonts w:ascii="Segoe UI Symbol" w:eastAsia="MS Gothic" w:hAnsi="Segoe UI Symbol" w:cs="Segoe UI Symbol"/>
              </w:rPr>
              <w:t>☒</w:t>
            </w:r>
          </w:p>
          <w:p w14:paraId="1D6AA1D0" w14:textId="77777777" w:rsidR="00C55273" w:rsidRDefault="00C55273">
            <w:pPr>
              <w:pStyle w:val="TableParagraph"/>
              <w:spacing w:before="91"/>
              <w:ind w:left="12"/>
              <w:jc w:val="center"/>
              <w:rPr>
                <w:rFonts w:ascii="MS Gothic" w:hAnsi="MS Gothic"/>
              </w:rPr>
            </w:pPr>
          </w:p>
        </w:tc>
        <w:tc>
          <w:tcPr>
            <w:tcW w:w="8186" w:type="dxa"/>
          </w:tcPr>
          <w:p w14:paraId="1ECE6BB3" w14:textId="77777777" w:rsidR="00C55273" w:rsidRDefault="00C5469A">
            <w:pPr>
              <w:pStyle w:val="TableParagraph"/>
              <w:spacing w:before="88"/>
              <w:ind w:right="150"/>
            </w:pPr>
            <w:r>
              <w:t>Contractor support may be engaged for all activities within this SOW, except staffing</w:t>
            </w:r>
            <w:r>
              <w:rPr>
                <w:spacing w:val="1"/>
              </w:rPr>
              <w:t xml:space="preserve"> </w:t>
            </w:r>
            <w:r>
              <w:t>and mentoring, which must be completed by the CTP. Guidance provided in this part</w:t>
            </w:r>
            <w:r>
              <w:rPr>
                <w:spacing w:val="1"/>
              </w:rPr>
              <w:t xml:space="preserve"> </w:t>
            </w:r>
            <w:r>
              <w:t>includes, but is not limited to, contract administration and recordkeeping, notification</w:t>
            </w:r>
            <w:r>
              <w:rPr>
                <w:spacing w:val="-52"/>
              </w:rPr>
              <w:t xml:space="preserve"> </w:t>
            </w:r>
            <w:r>
              <w:t>requirements, review procedures, competition, methods of procurement, and cost</w:t>
            </w:r>
            <w:r>
              <w:rPr>
                <w:spacing w:val="1"/>
              </w:rPr>
              <w:t xml:space="preserve"> </w:t>
            </w:r>
            <w:r>
              <w:t xml:space="preserve">and pricing analysis. 2 CFR Part 200 may be viewed online at: </w:t>
            </w:r>
            <w:hyperlink r:id="rId45">
              <w:r>
                <w:rPr>
                  <w:color w:val="006699"/>
                  <w:u w:val="single" w:color="006699"/>
                </w:rPr>
                <w:t>Part 200 - Uniform</w:t>
              </w:r>
            </w:hyperlink>
            <w:r>
              <w:rPr>
                <w:color w:val="006699"/>
                <w:spacing w:val="1"/>
              </w:rPr>
              <w:t xml:space="preserve"> </w:t>
            </w:r>
            <w:hyperlink r:id="rId46">
              <w:r>
                <w:rPr>
                  <w:color w:val="006699"/>
                  <w:u w:val="single" w:color="006699"/>
                </w:rPr>
                <w:t>Administrative Requirements, Cost Principles, and Audit Requirements for Federal</w:t>
              </w:r>
            </w:hyperlink>
            <w:r>
              <w:rPr>
                <w:color w:val="006699"/>
                <w:spacing w:val="1"/>
              </w:rPr>
              <w:t xml:space="preserve"> </w:t>
            </w:r>
            <w:hyperlink r:id="rId47">
              <w:r>
                <w:rPr>
                  <w:color w:val="006699"/>
                  <w:u w:val="single" w:color="006699"/>
                </w:rPr>
                <w:t>Awards</w:t>
              </w:r>
            </w:hyperlink>
          </w:p>
          <w:p w14:paraId="70068246" w14:textId="77777777" w:rsidR="00C55273" w:rsidRDefault="00C5469A">
            <w:pPr>
              <w:pStyle w:val="TableParagraph"/>
              <w:spacing w:before="97"/>
              <w:ind w:right="632"/>
            </w:pPr>
            <w:r>
              <w:t>Additionally, contractors must not pose a conflict-of-interest issue or be active in</w:t>
            </w:r>
            <w:r>
              <w:rPr>
                <w:spacing w:val="-52"/>
              </w:rPr>
              <w:t xml:space="preserve"> </w:t>
            </w:r>
            <w:r>
              <w:t>writing</w:t>
            </w:r>
            <w:r>
              <w:rPr>
                <w:spacing w:val="-2"/>
              </w:rPr>
              <w:t xml:space="preserve"> </w:t>
            </w:r>
            <w:r>
              <w:t>the SOW.</w:t>
            </w:r>
          </w:p>
          <w:p w14:paraId="44C0A5E0" w14:textId="77777777" w:rsidR="00703ADB" w:rsidRDefault="00703ADB">
            <w:pPr>
              <w:pStyle w:val="TableParagraph"/>
              <w:spacing w:before="97"/>
              <w:ind w:right="632"/>
            </w:pPr>
          </w:p>
          <w:p w14:paraId="2DA85253" w14:textId="77777777" w:rsidR="00703ADB" w:rsidRDefault="00703ADB">
            <w:pPr>
              <w:pStyle w:val="TableParagraph"/>
              <w:spacing w:before="97"/>
              <w:ind w:right="632"/>
            </w:pPr>
            <w:r w:rsidRPr="001B6597">
              <w:rPr>
                <w:highlight w:val="yellow"/>
              </w:rPr>
              <w:t>Contractors support will be provided by the WV GIS Technical Center, West Virginia University</w:t>
            </w:r>
          </w:p>
        </w:tc>
      </w:tr>
      <w:tr w:rsidR="00C55273" w14:paraId="15993846" w14:textId="77777777">
        <w:trPr>
          <w:trHeight w:val="2781"/>
        </w:trPr>
        <w:tc>
          <w:tcPr>
            <w:tcW w:w="1164" w:type="dxa"/>
          </w:tcPr>
          <w:p w14:paraId="7ED3F57D" w14:textId="77777777" w:rsidR="00C55273" w:rsidRDefault="00C5469A">
            <w:pPr>
              <w:pStyle w:val="TableParagraph"/>
              <w:spacing w:before="99"/>
              <w:ind w:left="12"/>
              <w:jc w:val="center"/>
              <w:rPr>
                <w:rFonts w:ascii="MS Gothic" w:hAnsi="MS Gothic"/>
              </w:rPr>
            </w:pPr>
            <w:r>
              <w:rPr>
                <w:rFonts w:ascii="MS Gothic" w:hAnsi="MS Gothic"/>
              </w:rPr>
              <w:t>☐</w:t>
            </w:r>
          </w:p>
        </w:tc>
        <w:tc>
          <w:tcPr>
            <w:tcW w:w="8186" w:type="dxa"/>
          </w:tcPr>
          <w:p w14:paraId="247DA5E9" w14:textId="77777777" w:rsidR="00C55273" w:rsidRDefault="00C5469A">
            <w:pPr>
              <w:pStyle w:val="TableParagraph"/>
              <w:spacing w:before="95"/>
              <w:ind w:right="162"/>
            </w:pPr>
            <w:r>
              <w:t>The CTP does not intend to engage the services of a contractor for this SOW. No</w:t>
            </w:r>
            <w:r>
              <w:rPr>
                <w:spacing w:val="1"/>
              </w:rPr>
              <w:t xml:space="preserve"> </w:t>
            </w:r>
            <w:r>
              <w:t>transfer of funds to agencies other than those identified in the approved cooperative</w:t>
            </w:r>
            <w:r>
              <w:rPr>
                <w:spacing w:val="1"/>
              </w:rPr>
              <w:t xml:space="preserve"> </w:t>
            </w:r>
            <w:r>
              <w:t>agreement application shall be made without prior approval from FEMA. The CTP will</w:t>
            </w:r>
            <w:r>
              <w:rPr>
                <w:spacing w:val="1"/>
              </w:rPr>
              <w:t xml:space="preserve"> </w:t>
            </w:r>
            <w:r>
              <w:t>identify the name of the CTP contractor for services engaged as part of this SOW. The</w:t>
            </w:r>
            <w:r>
              <w:rPr>
                <w:spacing w:val="-52"/>
              </w:rPr>
              <w:t xml:space="preserve"> </w:t>
            </w:r>
            <w:r>
              <w:t>CTP shall ensure that the procurement for all contractors engaged for this COMS</w:t>
            </w:r>
            <w:r>
              <w:rPr>
                <w:spacing w:val="1"/>
              </w:rPr>
              <w:t xml:space="preserve"> </w:t>
            </w:r>
            <w:r>
              <w:t>Activity</w:t>
            </w:r>
            <w:r>
              <w:rPr>
                <w:spacing w:val="-2"/>
              </w:rPr>
              <w:t xml:space="preserve"> </w:t>
            </w:r>
            <w:r>
              <w:t>complies</w:t>
            </w:r>
            <w:r>
              <w:rPr>
                <w:spacing w:val="1"/>
              </w:rPr>
              <w:t xml:space="preserve"> </w:t>
            </w:r>
            <w:r>
              <w:t>with</w:t>
            </w:r>
            <w:r>
              <w:rPr>
                <w:spacing w:val="-1"/>
              </w:rPr>
              <w:t xml:space="preserve"> </w:t>
            </w:r>
            <w:r>
              <w:t>the requirements of 2 CFR</w:t>
            </w:r>
            <w:r>
              <w:rPr>
                <w:spacing w:val="-1"/>
              </w:rPr>
              <w:t xml:space="preserve"> </w:t>
            </w:r>
            <w:r>
              <w:t>Part</w:t>
            </w:r>
            <w:r>
              <w:rPr>
                <w:spacing w:val="-2"/>
              </w:rPr>
              <w:t xml:space="preserve"> </w:t>
            </w:r>
            <w:r>
              <w:t>200.</w:t>
            </w:r>
          </w:p>
          <w:p w14:paraId="0352ABE6" w14:textId="77777777" w:rsidR="00C55273" w:rsidRDefault="00C5469A">
            <w:pPr>
              <w:pStyle w:val="TableParagraph"/>
              <w:spacing w:before="95"/>
              <w:ind w:right="91"/>
            </w:pPr>
            <w:r>
              <w:t>Guidance provided in this part includes, but is not limited to, contract administration</w:t>
            </w:r>
            <w:r>
              <w:rPr>
                <w:spacing w:val="1"/>
              </w:rPr>
              <w:t xml:space="preserve"> </w:t>
            </w:r>
            <w:r>
              <w:t>and recordkeeping, notification requirements, review procedures, competition,</w:t>
            </w:r>
            <w:r>
              <w:rPr>
                <w:spacing w:val="1"/>
              </w:rPr>
              <w:t xml:space="preserve"> </w:t>
            </w:r>
            <w:r>
              <w:t>methods of procurement, and cost and pricing analysis. Additionally, contractors must</w:t>
            </w:r>
            <w:r>
              <w:rPr>
                <w:spacing w:val="-52"/>
              </w:rPr>
              <w:t xml:space="preserve"> </w:t>
            </w:r>
            <w:r>
              <w:t>not</w:t>
            </w:r>
            <w:r>
              <w:rPr>
                <w:spacing w:val="-2"/>
              </w:rPr>
              <w:t xml:space="preserve"> </w:t>
            </w:r>
            <w:r>
              <w:t>pose a</w:t>
            </w:r>
            <w:r>
              <w:rPr>
                <w:spacing w:val="-2"/>
              </w:rPr>
              <w:t xml:space="preserve"> </w:t>
            </w:r>
            <w:r>
              <w:t>conflict-of-interest</w:t>
            </w:r>
            <w:r>
              <w:rPr>
                <w:spacing w:val="-1"/>
              </w:rPr>
              <w:t xml:space="preserve"> </w:t>
            </w:r>
            <w:r>
              <w:t>issue.</w:t>
            </w:r>
          </w:p>
        </w:tc>
      </w:tr>
    </w:tbl>
    <w:p w14:paraId="3210A53B" w14:textId="77777777" w:rsidR="00C55273" w:rsidRDefault="00C55273">
      <w:pPr>
        <w:pStyle w:val="BodyText"/>
        <w:spacing w:before="9"/>
        <w:rPr>
          <w:rFonts w:ascii="Franklin Gothic Demi"/>
          <w:b/>
          <w:sz w:val="31"/>
        </w:rPr>
      </w:pPr>
    </w:p>
    <w:p w14:paraId="439FA412" w14:textId="77777777" w:rsidR="00C55273" w:rsidRDefault="00C5469A">
      <w:pPr>
        <w:pStyle w:val="Heading2"/>
        <w:numPr>
          <w:ilvl w:val="1"/>
          <w:numId w:val="1"/>
        </w:numPr>
        <w:tabs>
          <w:tab w:val="left" w:pos="1900"/>
          <w:tab w:val="left" w:pos="1901"/>
        </w:tabs>
      </w:pPr>
      <w:bookmarkStart w:id="33" w:name="1.6._Reporting_and_Performance"/>
      <w:bookmarkStart w:id="34" w:name="_Toc142256106"/>
      <w:bookmarkEnd w:id="33"/>
      <w:r>
        <w:rPr>
          <w:color w:val="005287"/>
        </w:rPr>
        <w:t>Reporting</w:t>
      </w:r>
      <w:r>
        <w:rPr>
          <w:color w:val="005287"/>
          <w:spacing w:val="-3"/>
        </w:rPr>
        <w:t xml:space="preserve"> </w:t>
      </w:r>
      <w:r>
        <w:rPr>
          <w:color w:val="005287"/>
        </w:rPr>
        <w:t>and</w:t>
      </w:r>
      <w:r>
        <w:rPr>
          <w:color w:val="005287"/>
          <w:spacing w:val="-4"/>
        </w:rPr>
        <w:t xml:space="preserve"> </w:t>
      </w:r>
      <w:r>
        <w:rPr>
          <w:color w:val="005287"/>
        </w:rPr>
        <w:t>Performance</w:t>
      </w:r>
      <w:bookmarkEnd w:id="34"/>
    </w:p>
    <w:p w14:paraId="5E6625FF" w14:textId="77777777" w:rsidR="00C55273" w:rsidRDefault="00C5469A">
      <w:pPr>
        <w:pStyle w:val="BodyText"/>
        <w:spacing w:before="122" w:line="288" w:lineRule="auto"/>
        <w:ind w:left="999" w:right="405"/>
      </w:pPr>
      <w:r>
        <w:rPr>
          <w:u w:val="single"/>
        </w:rPr>
        <w:t>Financial</w:t>
      </w:r>
      <w:r>
        <w:rPr>
          <w:spacing w:val="2"/>
          <w:u w:val="single"/>
        </w:rPr>
        <w:t xml:space="preserve"> </w:t>
      </w:r>
      <w:r>
        <w:rPr>
          <w:u w:val="single"/>
        </w:rPr>
        <w:t>Reporting</w:t>
      </w:r>
      <w:r>
        <w:t>:</w:t>
      </w:r>
      <w:r>
        <w:rPr>
          <w:spacing w:val="3"/>
        </w:rPr>
        <w:t xml:space="preserve"> </w:t>
      </w:r>
      <w:r>
        <w:t>Because</w:t>
      </w:r>
      <w:r>
        <w:rPr>
          <w:spacing w:val="1"/>
        </w:rPr>
        <w:t xml:space="preserve"> </w:t>
      </w:r>
      <w:r>
        <w:t>FEMA</w:t>
      </w:r>
      <w:r>
        <w:rPr>
          <w:spacing w:val="-1"/>
        </w:rPr>
        <w:t xml:space="preserve"> </w:t>
      </w:r>
      <w:r>
        <w:t>has</w:t>
      </w:r>
      <w:r>
        <w:rPr>
          <w:spacing w:val="3"/>
        </w:rPr>
        <w:t xml:space="preserve"> </w:t>
      </w:r>
      <w:r>
        <w:t>provided</w:t>
      </w:r>
      <w:r>
        <w:rPr>
          <w:spacing w:val="1"/>
        </w:rPr>
        <w:t xml:space="preserve"> </w:t>
      </w:r>
      <w:r>
        <w:t>funding</w:t>
      </w:r>
      <w:r>
        <w:rPr>
          <w:spacing w:val="2"/>
        </w:rPr>
        <w:t xml:space="preserve"> </w:t>
      </w:r>
      <w:r>
        <w:t>to</w:t>
      </w:r>
      <w:r>
        <w:rPr>
          <w:spacing w:val="1"/>
        </w:rPr>
        <w:t xml:space="preserve"> </w:t>
      </w:r>
      <w:r>
        <w:t>the</w:t>
      </w:r>
      <w:r>
        <w:rPr>
          <w:spacing w:val="4"/>
        </w:rPr>
        <w:t xml:space="preserve"> </w:t>
      </w:r>
      <w:r>
        <w:t>CTP,</w:t>
      </w:r>
      <w:r>
        <w:rPr>
          <w:spacing w:val="3"/>
        </w:rPr>
        <w:t xml:space="preserve"> </w:t>
      </w:r>
      <w:r>
        <w:t>financial reporting</w:t>
      </w:r>
      <w:r>
        <w:rPr>
          <w:spacing w:val="1"/>
        </w:rPr>
        <w:t xml:space="preserve"> </w:t>
      </w:r>
      <w:r>
        <w:t>requirements for the CTP will be set by the terms of the NOFO, Articles of Agreement, or Award Notice</w:t>
      </w:r>
      <w:r>
        <w:rPr>
          <w:spacing w:val="-52"/>
        </w:rPr>
        <w:t xml:space="preserve"> </w:t>
      </w:r>
      <w:r>
        <w:t xml:space="preserve">for this SOW. The CTP shall also refer to </w:t>
      </w:r>
      <w:hyperlink r:id="rId48">
        <w:r>
          <w:rPr>
            <w:color w:val="006699"/>
            <w:u w:val="single" w:color="006699"/>
          </w:rPr>
          <w:t>2 CFR Part 200</w:t>
        </w:r>
        <w:r>
          <w:t xml:space="preserve">. </w:t>
        </w:r>
      </w:hyperlink>
      <w:r>
        <w:t>The CTP shall provide financial reports to</w:t>
      </w:r>
      <w:r>
        <w:rPr>
          <w:spacing w:val="1"/>
        </w:rPr>
        <w:t xml:space="preserve"> </w:t>
      </w:r>
      <w:r>
        <w:t>the FEMA Regional PO and Assistance Officer per the terms of the signed Cooperative Agreement for</w:t>
      </w:r>
      <w:r>
        <w:rPr>
          <w:spacing w:val="1"/>
        </w:rPr>
        <w:t xml:space="preserve"> </w:t>
      </w:r>
      <w:r>
        <w:t>this</w:t>
      </w:r>
      <w:r>
        <w:rPr>
          <w:spacing w:val="-1"/>
        </w:rPr>
        <w:t xml:space="preserve"> </w:t>
      </w:r>
      <w:r>
        <w:t>SOW.</w:t>
      </w:r>
    </w:p>
    <w:p w14:paraId="0FCC9137" w14:textId="77777777" w:rsidR="00C55273" w:rsidRDefault="00C55273">
      <w:pPr>
        <w:pStyle w:val="BodyText"/>
        <w:rPr>
          <w:sz w:val="21"/>
        </w:rPr>
      </w:pPr>
    </w:p>
    <w:p w14:paraId="35EB9BD6" w14:textId="77777777" w:rsidR="00C55273" w:rsidRDefault="00C5469A">
      <w:pPr>
        <w:pStyle w:val="BodyText"/>
        <w:spacing w:before="1" w:line="288" w:lineRule="auto"/>
        <w:ind w:left="999" w:right="426"/>
      </w:pPr>
      <w:r>
        <w:rPr>
          <w:u w:val="single"/>
        </w:rPr>
        <w:t>Performance Reporting</w:t>
      </w:r>
      <w:r>
        <w:t>: CTPs must provide a signed performance report (using the list of required</w:t>
      </w:r>
      <w:r>
        <w:rPr>
          <w:spacing w:val="1"/>
        </w:rPr>
        <w:t xml:space="preserve"> </w:t>
      </w:r>
      <w:r>
        <w:t>information shown in the NOFO). The CTP will submit the report quarterly during the period of</w:t>
      </w:r>
      <w:r>
        <w:rPr>
          <w:spacing w:val="1"/>
        </w:rPr>
        <w:t xml:space="preserve"> </w:t>
      </w:r>
      <w:r>
        <w:t>performance. Reports will be required for partial calendar quarters and periods when no grant award</w:t>
      </w:r>
      <w:r>
        <w:rPr>
          <w:spacing w:val="-52"/>
        </w:rPr>
        <w:t xml:space="preserve"> </w:t>
      </w:r>
      <w:r>
        <w:t>activity occurs. An old Standard Form-Performance Progress Report (SF-PPR) may be substituted for</w:t>
      </w:r>
      <w:r>
        <w:rPr>
          <w:spacing w:val="1"/>
        </w:rPr>
        <w:t xml:space="preserve"> </w:t>
      </w:r>
      <w:r>
        <w:t xml:space="preserve">the performance report, if preferred. The CTP shall refer to </w:t>
      </w:r>
      <w:hyperlink r:id="rId49">
        <w:r>
          <w:rPr>
            <w:color w:val="006699"/>
            <w:u w:val="single" w:color="006699"/>
          </w:rPr>
          <w:t>2 CFR Part 200</w:t>
        </w:r>
        <w:r>
          <w:rPr>
            <w:color w:val="006699"/>
          </w:rPr>
          <w:t xml:space="preserve"> </w:t>
        </w:r>
      </w:hyperlink>
      <w:r>
        <w:t>for the minimum</w:t>
      </w:r>
      <w:r>
        <w:rPr>
          <w:spacing w:val="1"/>
        </w:rPr>
        <w:t xml:space="preserve"> </w:t>
      </w:r>
      <w:r>
        <w:t>requirements for progress reporting. The FEMA Regional PO, as needed, may request additional</w:t>
      </w:r>
      <w:r>
        <w:rPr>
          <w:spacing w:val="1"/>
        </w:rPr>
        <w:t xml:space="preserve"> </w:t>
      </w:r>
      <w:r>
        <w:t>information</w:t>
      </w:r>
      <w:r>
        <w:rPr>
          <w:spacing w:val="-3"/>
        </w:rPr>
        <w:t xml:space="preserve"> </w:t>
      </w:r>
      <w:r>
        <w:t>on progress.</w:t>
      </w:r>
    </w:p>
    <w:p w14:paraId="2AC624B4" w14:textId="77777777" w:rsidR="00C55273" w:rsidRDefault="00C55273">
      <w:pPr>
        <w:pStyle w:val="BodyText"/>
        <w:spacing w:before="1"/>
        <w:rPr>
          <w:sz w:val="21"/>
        </w:rPr>
      </w:pPr>
    </w:p>
    <w:p w14:paraId="0E7ADD91" w14:textId="77777777" w:rsidR="00C55273" w:rsidRDefault="00C5469A" w:rsidP="00496B93">
      <w:pPr>
        <w:pStyle w:val="BodyText"/>
        <w:spacing w:line="288" w:lineRule="auto"/>
        <w:ind w:left="999" w:right="483"/>
      </w:pPr>
      <w:r>
        <w:lastRenderedPageBreak/>
        <w:t>The CTP will meet with FEMA and/or its contractor(s) as frequently as needed to review the progress</w:t>
      </w:r>
      <w:r>
        <w:rPr>
          <w:spacing w:val="-52"/>
        </w:rPr>
        <w:t xml:space="preserve"> </w:t>
      </w:r>
      <w:r>
        <w:t>of</w:t>
      </w:r>
      <w:r>
        <w:rPr>
          <w:spacing w:val="-1"/>
        </w:rPr>
        <w:t xml:space="preserve"> </w:t>
      </w:r>
      <w:r>
        <w:t>the</w:t>
      </w:r>
      <w:r>
        <w:rPr>
          <w:spacing w:val="-2"/>
        </w:rPr>
        <w:t xml:space="preserve"> </w:t>
      </w:r>
      <w:r>
        <w:t>project.</w:t>
      </w:r>
      <w:r>
        <w:rPr>
          <w:spacing w:val="-4"/>
        </w:rPr>
        <w:t xml:space="preserve"> </w:t>
      </w:r>
      <w:r>
        <w:t>These</w:t>
      </w:r>
      <w:r>
        <w:rPr>
          <w:spacing w:val="-4"/>
        </w:rPr>
        <w:t xml:space="preserve"> </w:t>
      </w:r>
      <w:r>
        <w:t>meetings</w:t>
      </w:r>
      <w:r>
        <w:rPr>
          <w:spacing w:val="-1"/>
        </w:rPr>
        <w:t xml:space="preserve"> </w:t>
      </w:r>
      <w:r>
        <w:t>are</w:t>
      </w:r>
      <w:r>
        <w:rPr>
          <w:spacing w:val="-2"/>
        </w:rPr>
        <w:t xml:space="preserve"> </w:t>
      </w:r>
      <w:r>
        <w:t>in</w:t>
      </w:r>
      <w:r>
        <w:rPr>
          <w:spacing w:val="-2"/>
        </w:rPr>
        <w:t xml:space="preserve"> </w:t>
      </w:r>
      <w:r>
        <w:t>addition</w:t>
      </w:r>
      <w:r>
        <w:rPr>
          <w:spacing w:val="-1"/>
        </w:rPr>
        <w:t xml:space="preserve"> </w:t>
      </w:r>
      <w:r>
        <w:t>to</w:t>
      </w:r>
      <w:r>
        <w:rPr>
          <w:spacing w:val="-2"/>
        </w:rPr>
        <w:t xml:space="preserve"> </w:t>
      </w:r>
      <w:r>
        <w:t>the</w:t>
      </w:r>
      <w:r>
        <w:rPr>
          <w:spacing w:val="-3"/>
        </w:rPr>
        <w:t xml:space="preserve"> </w:t>
      </w:r>
      <w:r>
        <w:t>quarterly</w:t>
      </w:r>
      <w:r>
        <w:rPr>
          <w:spacing w:val="-3"/>
        </w:rPr>
        <w:t xml:space="preserve"> </w:t>
      </w:r>
      <w:r>
        <w:t>financial</w:t>
      </w:r>
      <w:r>
        <w:rPr>
          <w:spacing w:val="-3"/>
        </w:rPr>
        <w:t xml:space="preserve"> </w:t>
      </w:r>
      <w:r>
        <w:t>and</w:t>
      </w:r>
      <w:r>
        <w:rPr>
          <w:spacing w:val="-3"/>
        </w:rPr>
        <w:t xml:space="preserve"> </w:t>
      </w:r>
      <w:r>
        <w:t>status</w:t>
      </w:r>
      <w:r>
        <w:rPr>
          <w:spacing w:val="-2"/>
        </w:rPr>
        <w:t xml:space="preserve"> </w:t>
      </w:r>
      <w:r>
        <w:t>submittals.</w:t>
      </w:r>
      <w:r>
        <w:rPr>
          <w:spacing w:val="-4"/>
        </w:rPr>
        <w:t xml:space="preserve"> </w:t>
      </w:r>
      <w:r>
        <w:t>These</w:t>
      </w:r>
      <w:r w:rsidR="00496B93">
        <w:t xml:space="preserve"> </w:t>
      </w:r>
      <w:r>
        <w:t>meetings may alternate between the FEMA Regional Office, the CTP office and conference calls as</w:t>
      </w:r>
      <w:r>
        <w:rPr>
          <w:spacing w:val="-52"/>
        </w:rPr>
        <w:t xml:space="preserve"> </w:t>
      </w:r>
      <w:r>
        <w:t>necessary.</w:t>
      </w:r>
    </w:p>
    <w:p w14:paraId="1A92C4CB" w14:textId="77777777" w:rsidR="00C55273" w:rsidRDefault="00C55273">
      <w:pPr>
        <w:pStyle w:val="BodyText"/>
        <w:spacing w:before="1"/>
        <w:rPr>
          <w:sz w:val="21"/>
        </w:rPr>
      </w:pPr>
    </w:p>
    <w:p w14:paraId="0B944D4E" w14:textId="77777777" w:rsidR="00C55273" w:rsidRDefault="00C5469A">
      <w:pPr>
        <w:pStyle w:val="BodyText"/>
        <w:spacing w:line="288" w:lineRule="auto"/>
        <w:ind w:left="999" w:right="898"/>
      </w:pPr>
      <w:r>
        <w:t>The CTP must report performance of the grant along with the progress reports. Table 16.</w:t>
      </w:r>
      <w:r>
        <w:rPr>
          <w:spacing w:val="1"/>
        </w:rPr>
        <w:t xml:space="preserve"> </w:t>
      </w:r>
      <w:r>
        <w:t>Performance Measures Targets shows which performance measures the CTPs will use to track</w:t>
      </w:r>
      <w:r>
        <w:rPr>
          <w:spacing w:val="1"/>
        </w:rPr>
        <w:t xml:space="preserve"> </w:t>
      </w:r>
      <w:r>
        <w:t>performance. If you are completing a COMS project alongside a Flood Risk Project MAS, use the</w:t>
      </w:r>
      <w:r>
        <w:rPr>
          <w:spacing w:val="-52"/>
        </w:rPr>
        <w:t xml:space="preserve"> </w:t>
      </w:r>
      <w:r>
        <w:t>relevant measures in the 2023 CTP Performance Measures Matrix. Quantitative Targets for</w:t>
      </w:r>
      <w:r>
        <w:rPr>
          <w:spacing w:val="1"/>
        </w:rPr>
        <w:t xml:space="preserve"> </w:t>
      </w:r>
      <w:r>
        <w:t>performance measures are defined using the 2023 CTP Performance Measures Matrix in</w:t>
      </w:r>
      <w:r>
        <w:rPr>
          <w:spacing w:val="1"/>
        </w:rPr>
        <w:t xml:space="preserve"> </w:t>
      </w:r>
      <w:r>
        <w:t>conjunction</w:t>
      </w:r>
      <w:r>
        <w:rPr>
          <w:spacing w:val="-3"/>
        </w:rPr>
        <w:t xml:space="preserve"> </w:t>
      </w:r>
      <w:r>
        <w:t>with your</w:t>
      </w:r>
      <w:r>
        <w:rPr>
          <w:spacing w:val="-1"/>
        </w:rPr>
        <w:t xml:space="preserve"> </w:t>
      </w:r>
      <w:r>
        <w:t>FEMA</w:t>
      </w:r>
      <w:r>
        <w:rPr>
          <w:spacing w:val="-1"/>
        </w:rPr>
        <w:t xml:space="preserve"> </w:t>
      </w:r>
      <w:r>
        <w:t>Regional</w:t>
      </w:r>
      <w:r>
        <w:rPr>
          <w:spacing w:val="-2"/>
        </w:rPr>
        <w:t xml:space="preserve"> </w:t>
      </w:r>
      <w:r>
        <w:t>PO</w:t>
      </w:r>
      <w:r>
        <w:rPr>
          <w:spacing w:val="-3"/>
        </w:rPr>
        <w:t xml:space="preserve"> </w:t>
      </w:r>
      <w:r>
        <w:t>and</w:t>
      </w:r>
      <w:r>
        <w:rPr>
          <w:spacing w:val="1"/>
        </w:rPr>
        <w:t xml:space="preserve"> </w:t>
      </w:r>
      <w:r>
        <w:t>those</w:t>
      </w:r>
      <w:r>
        <w:rPr>
          <w:spacing w:val="-3"/>
        </w:rPr>
        <w:t xml:space="preserve"> </w:t>
      </w:r>
      <w:r>
        <w:t>defined in</w:t>
      </w:r>
      <w:r>
        <w:rPr>
          <w:spacing w:val="-2"/>
        </w:rPr>
        <w:t xml:space="preserve"> </w:t>
      </w:r>
      <w:r>
        <w:t>Table</w:t>
      </w:r>
      <w:r>
        <w:rPr>
          <w:spacing w:val="-2"/>
        </w:rPr>
        <w:t xml:space="preserve"> </w:t>
      </w:r>
      <w:r>
        <w:t>16.</w:t>
      </w:r>
    </w:p>
    <w:p w14:paraId="53666D98" w14:textId="77777777" w:rsidR="00C55273" w:rsidRDefault="00C55273">
      <w:pPr>
        <w:pStyle w:val="BodyText"/>
        <w:spacing w:before="4"/>
        <w:rPr>
          <w:sz w:val="21"/>
        </w:rPr>
      </w:pPr>
    </w:p>
    <w:p w14:paraId="1B874C45" w14:textId="77777777" w:rsidR="00C55273" w:rsidRDefault="00C5469A">
      <w:pPr>
        <w:pStyle w:val="BodyText"/>
        <w:spacing w:line="288" w:lineRule="auto"/>
        <w:ind w:left="999" w:right="549"/>
      </w:pPr>
      <w:r>
        <w:t>CTPs are responsible for entering their quarterly performance of each measure into the CTP</w:t>
      </w:r>
      <w:r>
        <w:rPr>
          <w:spacing w:val="1"/>
        </w:rPr>
        <w:t xml:space="preserve"> </w:t>
      </w:r>
      <w:r>
        <w:t>Performance Measures Reporting Tool (Tool) each quarter, unless otherwise directed by their FEMA</w:t>
      </w:r>
      <w:r>
        <w:rPr>
          <w:spacing w:val="-52"/>
        </w:rPr>
        <w:t xml:space="preserve"> </w:t>
      </w:r>
      <w:r>
        <w:t>Regional PO. Each output measurement identified above must have a quarterly performance</w:t>
      </w:r>
      <w:r>
        <w:rPr>
          <w:spacing w:val="1"/>
        </w:rPr>
        <w:t xml:space="preserve"> </w:t>
      </w:r>
      <w:r>
        <w:t>reported in the Tool within one month of the end of the quarter. Quarterly performance data can be</w:t>
      </w:r>
      <w:r>
        <w:rPr>
          <w:spacing w:val="-52"/>
        </w:rPr>
        <w:t xml:space="preserve"> </w:t>
      </w:r>
      <w:r>
        <w:t>exported</w:t>
      </w:r>
      <w:r>
        <w:rPr>
          <w:spacing w:val="-3"/>
        </w:rPr>
        <w:t xml:space="preserve"> </w:t>
      </w:r>
      <w:r>
        <w:t>from</w:t>
      </w:r>
      <w:r>
        <w:rPr>
          <w:spacing w:val="-3"/>
        </w:rPr>
        <w:t xml:space="preserve"> </w:t>
      </w:r>
      <w:r>
        <w:t>the</w:t>
      </w:r>
      <w:r>
        <w:rPr>
          <w:spacing w:val="-3"/>
        </w:rPr>
        <w:t xml:space="preserve"> </w:t>
      </w:r>
      <w:r>
        <w:t>Tool</w:t>
      </w:r>
      <w:r>
        <w:rPr>
          <w:spacing w:val="-4"/>
        </w:rPr>
        <w:t xml:space="preserve"> </w:t>
      </w:r>
      <w:r>
        <w:t>and attached to</w:t>
      </w:r>
      <w:r>
        <w:rPr>
          <w:spacing w:val="-1"/>
        </w:rPr>
        <w:t xml:space="preserve"> </w:t>
      </w:r>
      <w:r>
        <w:t>the Quarterly</w:t>
      </w:r>
      <w:r>
        <w:rPr>
          <w:spacing w:val="-2"/>
        </w:rPr>
        <w:t xml:space="preserve"> </w:t>
      </w:r>
      <w:r>
        <w:t>Report</w:t>
      </w:r>
      <w:r>
        <w:rPr>
          <w:spacing w:val="-2"/>
        </w:rPr>
        <w:t xml:space="preserve"> </w:t>
      </w:r>
      <w:r>
        <w:t>that</w:t>
      </w:r>
      <w:r>
        <w:rPr>
          <w:spacing w:val="-2"/>
        </w:rPr>
        <w:t xml:space="preserve"> </w:t>
      </w:r>
      <w:r>
        <w:t>must</w:t>
      </w:r>
      <w:r>
        <w:rPr>
          <w:spacing w:val="-2"/>
        </w:rPr>
        <w:t xml:space="preserve"> </w:t>
      </w:r>
      <w:r>
        <w:t>be</w:t>
      </w:r>
      <w:r>
        <w:rPr>
          <w:spacing w:val="-1"/>
        </w:rPr>
        <w:t xml:space="preserve"> </w:t>
      </w:r>
      <w:r>
        <w:t>uploaded</w:t>
      </w:r>
      <w:r>
        <w:rPr>
          <w:spacing w:val="-3"/>
        </w:rPr>
        <w:t xml:space="preserve"> </w:t>
      </w:r>
      <w:r>
        <w:t>to FEMA</w:t>
      </w:r>
      <w:r>
        <w:rPr>
          <w:spacing w:val="-2"/>
        </w:rPr>
        <w:t xml:space="preserve"> </w:t>
      </w:r>
      <w:r>
        <w:t>GO.</w:t>
      </w:r>
    </w:p>
    <w:p w14:paraId="3085A3B2" w14:textId="77777777" w:rsidR="00C55273" w:rsidRDefault="00C55273">
      <w:pPr>
        <w:pStyle w:val="BodyText"/>
        <w:rPr>
          <w:sz w:val="21"/>
        </w:rPr>
      </w:pPr>
    </w:p>
    <w:p w14:paraId="11E5B916" w14:textId="77777777" w:rsidR="00C55273" w:rsidRDefault="00C5469A">
      <w:pPr>
        <w:pStyle w:val="BodyText"/>
        <w:ind w:left="1000"/>
      </w:pPr>
      <w:r>
        <w:rPr>
          <w:u w:val="single"/>
        </w:rPr>
        <w:t>Earned</w:t>
      </w:r>
      <w:r>
        <w:rPr>
          <w:spacing w:val="-1"/>
          <w:u w:val="single"/>
        </w:rPr>
        <w:t xml:space="preserve"> </w:t>
      </w:r>
      <w:r>
        <w:rPr>
          <w:u w:val="single"/>
        </w:rPr>
        <w:t>Value</w:t>
      </w:r>
      <w:r>
        <w:rPr>
          <w:spacing w:val="-3"/>
          <w:u w:val="single"/>
        </w:rPr>
        <w:t xml:space="preserve"> </w:t>
      </w:r>
      <w:r>
        <w:rPr>
          <w:u w:val="single"/>
        </w:rPr>
        <w:t>Data</w:t>
      </w:r>
      <w:r>
        <w:rPr>
          <w:spacing w:val="-1"/>
          <w:u w:val="single"/>
        </w:rPr>
        <w:t xml:space="preserve"> </w:t>
      </w:r>
      <w:r>
        <w:rPr>
          <w:u w:val="single"/>
        </w:rPr>
        <w:t>Entry</w:t>
      </w:r>
      <w:r>
        <w:t>:</w:t>
      </w:r>
    </w:p>
    <w:p w14:paraId="34FA372B" w14:textId="77777777" w:rsidR="00C55273" w:rsidRDefault="00C55273">
      <w:pPr>
        <w:pStyle w:val="BodyText"/>
        <w:spacing w:before="9"/>
        <w:rPr>
          <w:sz w:val="16"/>
        </w:rPr>
      </w:pPr>
    </w:p>
    <w:p w14:paraId="7E232C9B" w14:textId="77777777" w:rsidR="00C55273" w:rsidRDefault="00C5469A">
      <w:pPr>
        <w:pStyle w:val="BodyText"/>
        <w:spacing w:before="101" w:line="288" w:lineRule="auto"/>
        <w:ind w:left="1000" w:right="542"/>
      </w:pPr>
      <w:r>
        <w:t>The CTP must report on the earned value of projects that are in the MIP each month. They must</w:t>
      </w:r>
      <w:r>
        <w:rPr>
          <w:spacing w:val="1"/>
        </w:rPr>
        <w:t xml:space="preserve"> </w:t>
      </w:r>
      <w:r>
        <w:t>explain variances outside of the tolerance defined in Table 16. Performance Measures Targets. The</w:t>
      </w:r>
      <w:r>
        <w:rPr>
          <w:spacing w:val="-52"/>
        </w:rPr>
        <w:t xml:space="preserve"> </w:t>
      </w:r>
      <w:r>
        <w:t>FEMA Regional Offices must implement a Corrective Action Plan (CAP) when a CTP is outside of the</w:t>
      </w:r>
      <w:r>
        <w:rPr>
          <w:spacing w:val="1"/>
        </w:rPr>
        <w:t xml:space="preserve"> </w:t>
      </w:r>
      <w:r>
        <w:t>tolerance. A CAP must define the reason for the variance and the intended resolution. FEMA</w:t>
      </w:r>
      <w:r>
        <w:rPr>
          <w:spacing w:val="1"/>
        </w:rPr>
        <w:t xml:space="preserve"> </w:t>
      </w:r>
      <w:r>
        <w:t>Regional</w:t>
      </w:r>
      <w:r>
        <w:rPr>
          <w:spacing w:val="-2"/>
        </w:rPr>
        <w:t xml:space="preserve"> </w:t>
      </w:r>
      <w:r>
        <w:t>Offices</w:t>
      </w:r>
      <w:r>
        <w:rPr>
          <w:spacing w:val="-3"/>
        </w:rPr>
        <w:t xml:space="preserve"> </w:t>
      </w:r>
      <w:r>
        <w:t>shall</w:t>
      </w:r>
      <w:r>
        <w:rPr>
          <w:spacing w:val="-2"/>
        </w:rPr>
        <w:t xml:space="preserve"> </w:t>
      </w:r>
      <w:r>
        <w:t>coordinate</w:t>
      </w:r>
      <w:r>
        <w:rPr>
          <w:spacing w:val="-1"/>
        </w:rPr>
        <w:t xml:space="preserve"> </w:t>
      </w:r>
      <w:r>
        <w:t>with</w:t>
      </w:r>
      <w:r>
        <w:rPr>
          <w:spacing w:val="-1"/>
        </w:rPr>
        <w:t xml:space="preserve"> </w:t>
      </w:r>
      <w:r>
        <w:t>FEMA</w:t>
      </w:r>
      <w:r>
        <w:rPr>
          <w:spacing w:val="-2"/>
        </w:rPr>
        <w:t xml:space="preserve"> </w:t>
      </w:r>
      <w:r>
        <w:t>Headquarters</w:t>
      </w:r>
      <w:r>
        <w:rPr>
          <w:spacing w:val="-1"/>
        </w:rPr>
        <w:t xml:space="preserve"> </w:t>
      </w:r>
      <w:r>
        <w:t>(HQ)</w:t>
      </w:r>
      <w:r>
        <w:rPr>
          <w:spacing w:val="-1"/>
        </w:rPr>
        <w:t xml:space="preserve"> </w:t>
      </w:r>
      <w:r>
        <w:t>when</w:t>
      </w:r>
      <w:r>
        <w:rPr>
          <w:spacing w:val="-2"/>
        </w:rPr>
        <w:t xml:space="preserve"> </w:t>
      </w:r>
      <w:r>
        <w:t>CAPs</w:t>
      </w:r>
      <w:r>
        <w:rPr>
          <w:spacing w:val="-1"/>
        </w:rPr>
        <w:t xml:space="preserve"> </w:t>
      </w:r>
      <w:r>
        <w:t>are</w:t>
      </w:r>
      <w:r>
        <w:rPr>
          <w:spacing w:val="-3"/>
        </w:rPr>
        <w:t xml:space="preserve"> </w:t>
      </w:r>
      <w:r>
        <w:t>developed.</w:t>
      </w:r>
    </w:p>
    <w:p w14:paraId="26733B29" w14:textId="77777777" w:rsidR="00C55273" w:rsidRDefault="00C55273">
      <w:pPr>
        <w:pStyle w:val="BodyText"/>
        <w:spacing w:before="3"/>
        <w:rPr>
          <w:sz w:val="21"/>
        </w:rPr>
      </w:pPr>
    </w:p>
    <w:p w14:paraId="2DB14952" w14:textId="77777777" w:rsidR="00C55273" w:rsidRDefault="00C5469A">
      <w:pPr>
        <w:pStyle w:val="BodyText"/>
        <w:spacing w:line="288" w:lineRule="auto"/>
        <w:ind w:left="1000" w:right="453"/>
      </w:pPr>
      <w:r>
        <w:t>COMS SOW/PM SOW tasks are now tracked in the MIP. Cost and schedule performance measures</w:t>
      </w:r>
      <w:r>
        <w:rPr>
          <w:spacing w:val="1"/>
        </w:rPr>
        <w:t xml:space="preserve"> </w:t>
      </w:r>
      <w:r>
        <w:t>are defined in this SOW. These measures will be used to monitor CTP performance and to determine</w:t>
      </w:r>
      <w:r>
        <w:rPr>
          <w:spacing w:val="-52"/>
        </w:rPr>
        <w:t xml:space="preserve"> </w:t>
      </w:r>
      <w:r>
        <w:t xml:space="preserve">future funding eligibility. Earned Value data entry involves the CTP updating cost, </w:t>
      </w:r>
      <w:proofErr w:type="gramStart"/>
      <w:r>
        <w:t>schedule</w:t>
      </w:r>
      <w:proofErr w:type="gramEnd"/>
      <w:r>
        <w:t xml:space="preserve"> and</w:t>
      </w:r>
      <w:r>
        <w:rPr>
          <w:spacing w:val="1"/>
        </w:rPr>
        <w:t xml:space="preserve"> </w:t>
      </w:r>
      <w:r>
        <w:t>performance (physical % complete) in the MIP each month for each assigned task. The CTP may</w:t>
      </w:r>
      <w:r>
        <w:rPr>
          <w:spacing w:val="1"/>
        </w:rPr>
        <w:t xml:space="preserve"> </w:t>
      </w:r>
      <w:r>
        <w:t>contact the FEMA Regional Office to obtain additional guidance (as needed) for updating COMS/PM</w:t>
      </w:r>
      <w:r>
        <w:rPr>
          <w:spacing w:val="1"/>
        </w:rPr>
        <w:t xml:space="preserve"> </w:t>
      </w:r>
      <w:r>
        <w:t>efforts</w:t>
      </w:r>
      <w:r>
        <w:rPr>
          <w:spacing w:val="-1"/>
        </w:rPr>
        <w:t xml:space="preserve"> </w:t>
      </w:r>
      <w:r>
        <w:t>in the</w:t>
      </w:r>
      <w:r>
        <w:rPr>
          <w:spacing w:val="-2"/>
        </w:rPr>
        <w:t xml:space="preserve"> </w:t>
      </w:r>
      <w:r>
        <w:t>MIP.</w:t>
      </w:r>
    </w:p>
    <w:p w14:paraId="055695D3" w14:textId="77777777" w:rsidR="00C55273" w:rsidRDefault="00C55273">
      <w:pPr>
        <w:pStyle w:val="BodyText"/>
        <w:spacing w:before="7"/>
        <w:rPr>
          <w:sz w:val="31"/>
        </w:rPr>
      </w:pPr>
    </w:p>
    <w:p w14:paraId="65BE7A9E" w14:textId="77777777" w:rsidR="00C55273" w:rsidRDefault="00C5469A">
      <w:pPr>
        <w:pStyle w:val="Heading2"/>
        <w:numPr>
          <w:ilvl w:val="1"/>
          <w:numId w:val="1"/>
        </w:numPr>
        <w:tabs>
          <w:tab w:val="left" w:pos="1900"/>
          <w:tab w:val="left" w:pos="1901"/>
        </w:tabs>
      </w:pPr>
      <w:bookmarkStart w:id="35" w:name="1.7._Privacy_and_Protection_of_Personall"/>
      <w:bookmarkStart w:id="36" w:name="_Toc142256107"/>
      <w:bookmarkEnd w:id="35"/>
      <w:r>
        <w:rPr>
          <w:color w:val="005287"/>
        </w:rPr>
        <w:t>Privacy</w:t>
      </w:r>
      <w:r>
        <w:rPr>
          <w:color w:val="005287"/>
          <w:spacing w:val="-4"/>
        </w:rPr>
        <w:t xml:space="preserve"> </w:t>
      </w:r>
      <w:r>
        <w:rPr>
          <w:color w:val="005287"/>
        </w:rPr>
        <w:t>and</w:t>
      </w:r>
      <w:r>
        <w:rPr>
          <w:color w:val="005287"/>
          <w:spacing w:val="-5"/>
        </w:rPr>
        <w:t xml:space="preserve"> </w:t>
      </w:r>
      <w:r>
        <w:rPr>
          <w:color w:val="005287"/>
        </w:rPr>
        <w:t>Protection</w:t>
      </w:r>
      <w:r>
        <w:rPr>
          <w:color w:val="005287"/>
          <w:spacing w:val="-6"/>
        </w:rPr>
        <w:t xml:space="preserve"> </w:t>
      </w:r>
      <w:r>
        <w:rPr>
          <w:color w:val="005287"/>
        </w:rPr>
        <w:t>of</w:t>
      </w:r>
      <w:r>
        <w:rPr>
          <w:color w:val="005287"/>
          <w:spacing w:val="-5"/>
        </w:rPr>
        <w:t xml:space="preserve"> </w:t>
      </w:r>
      <w:r>
        <w:rPr>
          <w:color w:val="005287"/>
        </w:rPr>
        <w:t>Personally</w:t>
      </w:r>
      <w:r>
        <w:rPr>
          <w:color w:val="005287"/>
          <w:spacing w:val="-4"/>
        </w:rPr>
        <w:t xml:space="preserve"> </w:t>
      </w:r>
      <w:r>
        <w:rPr>
          <w:color w:val="005287"/>
        </w:rPr>
        <w:t>Identifiable</w:t>
      </w:r>
      <w:r>
        <w:rPr>
          <w:color w:val="005287"/>
          <w:spacing w:val="-6"/>
        </w:rPr>
        <w:t xml:space="preserve"> </w:t>
      </w:r>
      <w:r>
        <w:rPr>
          <w:color w:val="005287"/>
        </w:rPr>
        <w:t>Information</w:t>
      </w:r>
      <w:bookmarkEnd w:id="36"/>
    </w:p>
    <w:p w14:paraId="5772FDBA" w14:textId="77777777" w:rsidR="00C55273" w:rsidRDefault="00C5469A">
      <w:pPr>
        <w:pStyle w:val="BodyText"/>
        <w:spacing w:before="120" w:line="288" w:lineRule="auto"/>
        <w:ind w:left="999" w:right="663"/>
      </w:pPr>
      <w:r>
        <w:t>A CTP’s organizational access to the MIP provides you access to PII. Please have your organization</w:t>
      </w:r>
      <w:r>
        <w:rPr>
          <w:spacing w:val="-52"/>
        </w:rPr>
        <w:t xml:space="preserve"> </w:t>
      </w:r>
      <w:r>
        <w:t>coordinate with the FEMA Regional Office. Each user must currently meet the new Risk Analysis</w:t>
      </w:r>
      <w:r>
        <w:rPr>
          <w:spacing w:val="1"/>
        </w:rPr>
        <w:t xml:space="preserve"> </w:t>
      </w:r>
      <w:r>
        <w:t>Management</w:t>
      </w:r>
      <w:r>
        <w:rPr>
          <w:spacing w:val="-2"/>
        </w:rPr>
        <w:t xml:space="preserve"> </w:t>
      </w:r>
      <w:r>
        <w:t>Access Portal (RAP) process</w:t>
      </w:r>
      <w:r>
        <w:rPr>
          <w:spacing w:val="-1"/>
        </w:rPr>
        <w:t xml:space="preserve"> </w:t>
      </w:r>
      <w:r>
        <w:t>requirements.</w:t>
      </w:r>
    </w:p>
    <w:p w14:paraId="717CABD9" w14:textId="77777777" w:rsidR="00C55273" w:rsidRDefault="00C55273">
      <w:pPr>
        <w:pStyle w:val="BodyText"/>
        <w:spacing w:before="1"/>
        <w:rPr>
          <w:sz w:val="21"/>
        </w:rPr>
      </w:pPr>
    </w:p>
    <w:p w14:paraId="56D99785" w14:textId="77777777" w:rsidR="00C55273" w:rsidRDefault="00C5469A">
      <w:pPr>
        <w:pStyle w:val="BodyText"/>
        <w:ind w:left="999"/>
      </w:pPr>
      <w:r>
        <w:t>Please</w:t>
      </w:r>
      <w:r>
        <w:rPr>
          <w:spacing w:val="-3"/>
        </w:rPr>
        <w:t xml:space="preserve"> </w:t>
      </w:r>
      <w:r>
        <w:t>contact</w:t>
      </w:r>
      <w:r>
        <w:rPr>
          <w:spacing w:val="-2"/>
        </w:rPr>
        <w:t xml:space="preserve"> </w:t>
      </w:r>
      <w:r>
        <w:t>your</w:t>
      </w:r>
      <w:r>
        <w:rPr>
          <w:spacing w:val="-3"/>
        </w:rPr>
        <w:t xml:space="preserve"> </w:t>
      </w:r>
      <w:r>
        <w:t>FEMA</w:t>
      </w:r>
      <w:r>
        <w:rPr>
          <w:spacing w:val="-4"/>
        </w:rPr>
        <w:t xml:space="preserve"> </w:t>
      </w:r>
      <w:r>
        <w:t>Regional</w:t>
      </w:r>
      <w:r>
        <w:rPr>
          <w:spacing w:val="-1"/>
        </w:rPr>
        <w:t xml:space="preserve"> </w:t>
      </w:r>
      <w:r>
        <w:t>PO</w:t>
      </w:r>
      <w:r>
        <w:rPr>
          <w:spacing w:val="-4"/>
        </w:rPr>
        <w:t xml:space="preserve"> </w:t>
      </w:r>
      <w:r>
        <w:t>for</w:t>
      </w:r>
      <w:r>
        <w:rPr>
          <w:spacing w:val="-1"/>
        </w:rPr>
        <w:t xml:space="preserve"> </w:t>
      </w:r>
      <w:r>
        <w:t>more</w:t>
      </w:r>
      <w:r>
        <w:rPr>
          <w:spacing w:val="-1"/>
        </w:rPr>
        <w:t xml:space="preserve"> </w:t>
      </w:r>
      <w:r>
        <w:t>information.</w:t>
      </w:r>
    </w:p>
    <w:p w14:paraId="7496B489" w14:textId="77777777" w:rsidR="00C55273" w:rsidRDefault="00C55273">
      <w:pPr>
        <w:sectPr w:rsidR="00C55273">
          <w:pgSz w:w="12240" w:h="15840"/>
          <w:pgMar w:top="1340" w:right="1040" w:bottom="1040" w:left="440" w:header="720" w:footer="858" w:gutter="0"/>
          <w:cols w:space="720"/>
        </w:sectPr>
      </w:pPr>
    </w:p>
    <w:p w14:paraId="5498E933" w14:textId="77777777" w:rsidR="00C55273" w:rsidRDefault="00C55273">
      <w:pPr>
        <w:pStyle w:val="BodyText"/>
        <w:rPr>
          <w:sz w:val="10"/>
        </w:rPr>
      </w:pPr>
    </w:p>
    <w:p w14:paraId="09372611" w14:textId="77777777" w:rsidR="00C55273" w:rsidRDefault="00C55273">
      <w:pPr>
        <w:pStyle w:val="BodyText"/>
        <w:rPr>
          <w:sz w:val="10"/>
        </w:rPr>
      </w:pPr>
      <w:bookmarkStart w:id="37" w:name="2._Part_2_–_Available_COMS_Scope_Activit"/>
      <w:bookmarkEnd w:id="37"/>
    </w:p>
    <w:p w14:paraId="23BC1A2B" w14:textId="77777777" w:rsidR="00C55273" w:rsidRDefault="00C5469A">
      <w:pPr>
        <w:pStyle w:val="Heading1"/>
      </w:pPr>
      <w:bookmarkStart w:id="38" w:name="Authorized_Representative_Signatures"/>
      <w:bookmarkStart w:id="39" w:name="_Toc142256108"/>
      <w:bookmarkEnd w:id="38"/>
      <w:r>
        <w:rPr>
          <w:color w:val="2E2E2F"/>
        </w:rPr>
        <w:t>Authorized</w:t>
      </w:r>
      <w:r>
        <w:rPr>
          <w:color w:val="2E2E2F"/>
          <w:spacing w:val="-10"/>
        </w:rPr>
        <w:t xml:space="preserve"> </w:t>
      </w:r>
      <w:r>
        <w:rPr>
          <w:color w:val="2E2E2F"/>
        </w:rPr>
        <w:t>Representative</w:t>
      </w:r>
      <w:r>
        <w:rPr>
          <w:color w:val="2E2E2F"/>
          <w:spacing w:val="-8"/>
        </w:rPr>
        <w:t xml:space="preserve"> </w:t>
      </w:r>
      <w:r>
        <w:rPr>
          <w:color w:val="2E2E2F"/>
        </w:rPr>
        <w:t>Signatures</w:t>
      </w:r>
      <w:bookmarkEnd w:id="39"/>
    </w:p>
    <w:p w14:paraId="02449BBF" w14:textId="77777777" w:rsidR="00C55273" w:rsidRDefault="00C5469A">
      <w:pPr>
        <w:pStyle w:val="BodyText"/>
        <w:spacing w:before="119"/>
        <w:ind w:left="1000"/>
      </w:pPr>
      <w:r>
        <w:t>Each</w:t>
      </w:r>
      <w:r>
        <w:rPr>
          <w:spacing w:val="-2"/>
        </w:rPr>
        <w:t xml:space="preserve"> </w:t>
      </w:r>
      <w:r>
        <w:t>party</w:t>
      </w:r>
      <w:r>
        <w:rPr>
          <w:spacing w:val="-3"/>
        </w:rPr>
        <w:t xml:space="preserve"> </w:t>
      </w:r>
      <w:r>
        <w:t>has</w:t>
      </w:r>
      <w:r>
        <w:rPr>
          <w:spacing w:val="-2"/>
        </w:rPr>
        <w:t xml:space="preserve"> </w:t>
      </w:r>
      <w:r>
        <w:t>caused</w:t>
      </w:r>
      <w:r>
        <w:rPr>
          <w:spacing w:val="-4"/>
        </w:rPr>
        <w:t xml:space="preserve"> </w:t>
      </w:r>
      <w:r>
        <w:t>this</w:t>
      </w:r>
      <w:r>
        <w:rPr>
          <w:spacing w:val="-2"/>
        </w:rPr>
        <w:t xml:space="preserve"> </w:t>
      </w:r>
      <w:r>
        <w:t>SOW</w:t>
      </w:r>
      <w:r>
        <w:rPr>
          <w:spacing w:val="-3"/>
        </w:rPr>
        <w:t xml:space="preserve"> </w:t>
      </w:r>
      <w:r>
        <w:t>to</w:t>
      </w:r>
      <w:r>
        <w:rPr>
          <w:spacing w:val="-2"/>
        </w:rPr>
        <w:t xml:space="preserve"> </w:t>
      </w:r>
      <w:r>
        <w:t>be</w:t>
      </w:r>
      <w:r>
        <w:rPr>
          <w:spacing w:val="-2"/>
        </w:rPr>
        <w:t xml:space="preserve"> </w:t>
      </w:r>
      <w:r>
        <w:t>executed</w:t>
      </w:r>
      <w:r>
        <w:rPr>
          <w:spacing w:val="-1"/>
        </w:rPr>
        <w:t xml:space="preserve"> </w:t>
      </w:r>
      <w:r>
        <w:t>by</w:t>
      </w:r>
      <w:r>
        <w:rPr>
          <w:spacing w:val="-3"/>
        </w:rPr>
        <w:t xml:space="preserve"> </w:t>
      </w:r>
      <w:r>
        <w:t>its</w:t>
      </w:r>
      <w:r>
        <w:rPr>
          <w:spacing w:val="-2"/>
        </w:rPr>
        <w:t xml:space="preserve"> </w:t>
      </w:r>
      <w:r>
        <w:t>duly</w:t>
      </w:r>
      <w:r>
        <w:rPr>
          <w:spacing w:val="-5"/>
        </w:rPr>
        <w:t xml:space="preserve"> </w:t>
      </w:r>
      <w:r>
        <w:t>authorized</w:t>
      </w:r>
      <w:r>
        <w:rPr>
          <w:spacing w:val="-1"/>
        </w:rPr>
        <w:t xml:space="preserve"> </w:t>
      </w:r>
      <w:r>
        <w:t>representative.</w:t>
      </w:r>
    </w:p>
    <w:p w14:paraId="1D17A3BD" w14:textId="77777777" w:rsidR="00C55273" w:rsidRDefault="00C55273">
      <w:pPr>
        <w:pStyle w:val="BodyText"/>
        <w:rPr>
          <w:sz w:val="20"/>
        </w:rPr>
      </w:pPr>
    </w:p>
    <w:p w14:paraId="2EF149BA" w14:textId="77777777" w:rsidR="00C55273" w:rsidRDefault="00C55273">
      <w:pPr>
        <w:pStyle w:val="BodyText"/>
        <w:rPr>
          <w:sz w:val="20"/>
        </w:rPr>
      </w:pPr>
    </w:p>
    <w:p w14:paraId="79A63AA9" w14:textId="77777777" w:rsidR="009317D5" w:rsidRDefault="009317D5">
      <w:pPr>
        <w:pStyle w:val="BodyText"/>
        <w:rPr>
          <w:sz w:val="20"/>
        </w:rPr>
      </w:pPr>
    </w:p>
    <w:p w14:paraId="79255A48" w14:textId="77777777" w:rsidR="009317D5" w:rsidRDefault="009317D5">
      <w:pPr>
        <w:pStyle w:val="BodyText"/>
        <w:rPr>
          <w:sz w:val="20"/>
        </w:rPr>
      </w:pPr>
    </w:p>
    <w:p w14:paraId="290563C9" w14:textId="77777777" w:rsidR="009317D5" w:rsidRDefault="009317D5">
      <w:pPr>
        <w:pStyle w:val="BodyText"/>
        <w:rPr>
          <w:sz w:val="20"/>
        </w:rPr>
      </w:pPr>
    </w:p>
    <w:p w14:paraId="4ED1D196" w14:textId="77777777" w:rsidR="00C55273" w:rsidRDefault="002979A2">
      <w:pPr>
        <w:pStyle w:val="BodyText"/>
        <w:spacing w:before="6"/>
        <w:rPr>
          <w:sz w:val="29"/>
        </w:rPr>
      </w:pPr>
      <w:r>
        <w:rPr>
          <w:noProof/>
        </w:rPr>
        <mc:AlternateContent>
          <mc:Choice Requires="wps">
            <w:drawing>
              <wp:anchor distT="0" distB="0" distL="0" distR="0" simplePos="0" relativeHeight="487591936" behindDoc="1" locked="0" layoutInCell="1" allowOverlap="1" wp14:anchorId="29306D9B" wp14:editId="41E9A08F">
                <wp:simplePos x="0" y="0"/>
                <wp:positionH relativeFrom="page">
                  <wp:posOffset>914400</wp:posOffset>
                </wp:positionH>
                <wp:positionV relativeFrom="paragraph">
                  <wp:posOffset>227965</wp:posOffset>
                </wp:positionV>
                <wp:extent cx="5937885" cy="1270"/>
                <wp:effectExtent l="0" t="0" r="0" b="0"/>
                <wp:wrapTopAndBottom/>
                <wp:docPr id="17" name="docshape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7885" cy="1270"/>
                        </a:xfrm>
                        <a:custGeom>
                          <a:avLst/>
                          <a:gdLst>
                            <a:gd name="T0" fmla="+- 0 1440 1440"/>
                            <a:gd name="T1" fmla="*/ T0 w 9351"/>
                            <a:gd name="T2" fmla="+- 0 10790 1440"/>
                            <a:gd name="T3" fmla="*/ T2 w 9351"/>
                          </a:gdLst>
                          <a:ahLst/>
                          <a:cxnLst>
                            <a:cxn ang="0">
                              <a:pos x="T1" y="0"/>
                            </a:cxn>
                            <a:cxn ang="0">
                              <a:pos x="T3" y="0"/>
                            </a:cxn>
                          </a:cxnLst>
                          <a:rect l="0" t="0" r="r" b="b"/>
                          <a:pathLst>
                            <a:path w="9351">
                              <a:moveTo>
                                <a:pt x="0" y="0"/>
                              </a:moveTo>
                              <a:lnTo>
                                <a:pt x="9350" y="0"/>
                              </a:lnTo>
                            </a:path>
                          </a:pathLst>
                        </a:custGeom>
                        <a:noFill/>
                        <a:ln w="939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BEDEE" id="docshape38" o:spid="_x0000_s1026" style="position:absolute;margin-left:1in;margin-top:17.95pt;width:467.55pt;height:.1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5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" path="m,l9350,e" filled="f" strokeweight=".26094mm">
                <v:path arrowok="t" o:connecttype="custom" o:connectlocs="0,0;5937250,0" o:connectangles="0,0"/>
                <w10:wrap type="topAndBottom" anchorx="page"/>
              </v:shape>
            </w:pict>
          </mc:Fallback>
        </mc:AlternateContent>
      </w:r>
    </w:p>
    <w:p w14:paraId="626250D7" w14:textId="77777777" w:rsidR="00496B93" w:rsidRPr="008C3F6F" w:rsidRDefault="00496B93" w:rsidP="00496B93">
      <w:pPr>
        <w:pStyle w:val="BodyText"/>
        <w:tabs>
          <w:tab w:val="left" w:pos="8920"/>
        </w:tabs>
        <w:spacing w:before="69"/>
        <w:ind w:left="1000"/>
        <w:rPr>
          <w:rFonts w:asciiTheme="minorHAnsi" w:hAnsiTheme="minorHAnsi" w:cstheme="minorHAnsi"/>
        </w:rPr>
      </w:pPr>
      <w:r w:rsidRPr="008C3F6F">
        <w:rPr>
          <w:rFonts w:asciiTheme="minorHAnsi" w:hAnsiTheme="minorHAnsi" w:cstheme="minorHAnsi"/>
        </w:rPr>
        <w:t>Timothy Keaton</w:t>
      </w:r>
      <w:r w:rsidRPr="008C3F6F">
        <w:rPr>
          <w:rFonts w:asciiTheme="minorHAnsi" w:hAnsiTheme="minorHAnsi" w:cstheme="minorHAnsi"/>
        </w:rPr>
        <w:tab/>
      </w:r>
      <w:r w:rsidRPr="008C3F6F">
        <w:rPr>
          <w:rFonts w:asciiTheme="minorHAnsi" w:hAnsiTheme="minorHAnsi" w:cstheme="minorHAnsi"/>
        </w:rPr>
        <w:tab/>
        <w:t>Date</w:t>
      </w:r>
    </w:p>
    <w:p w14:paraId="70C430C7" w14:textId="77777777" w:rsidR="00496B93" w:rsidRPr="008C3F6F" w:rsidRDefault="00496B93" w:rsidP="00496B93">
      <w:pPr>
        <w:pStyle w:val="BodyText"/>
        <w:spacing w:before="48"/>
        <w:ind w:left="1000"/>
        <w:rPr>
          <w:rFonts w:asciiTheme="minorHAnsi" w:hAnsiTheme="minorHAnsi" w:cstheme="minorHAnsi"/>
        </w:rPr>
      </w:pPr>
      <w:r w:rsidRPr="008C3F6F">
        <w:rPr>
          <w:rFonts w:asciiTheme="minorHAnsi" w:hAnsiTheme="minorHAnsi" w:cstheme="minorHAnsi"/>
        </w:rPr>
        <w:t>Project</w:t>
      </w:r>
      <w:r w:rsidRPr="008C3F6F">
        <w:rPr>
          <w:rFonts w:asciiTheme="minorHAnsi" w:hAnsiTheme="minorHAnsi" w:cstheme="minorHAnsi"/>
          <w:spacing w:val="-3"/>
        </w:rPr>
        <w:t xml:space="preserve"> </w:t>
      </w:r>
      <w:r w:rsidRPr="008C3F6F">
        <w:rPr>
          <w:rFonts w:asciiTheme="minorHAnsi" w:hAnsiTheme="minorHAnsi" w:cstheme="minorHAnsi"/>
        </w:rPr>
        <w:t>Manager</w:t>
      </w:r>
    </w:p>
    <w:p w14:paraId="319038FB" w14:textId="77777777" w:rsidR="00496B93" w:rsidRPr="008C3F6F" w:rsidRDefault="00496B93" w:rsidP="00496B93">
      <w:pPr>
        <w:pStyle w:val="BodyText"/>
        <w:spacing w:before="51"/>
        <w:ind w:left="1000"/>
        <w:rPr>
          <w:rFonts w:asciiTheme="minorHAnsi" w:hAnsiTheme="minorHAnsi" w:cstheme="minorHAnsi"/>
        </w:rPr>
      </w:pPr>
      <w:r w:rsidRPr="008C3F6F">
        <w:rPr>
          <w:rFonts w:asciiTheme="minorHAnsi" w:hAnsiTheme="minorHAnsi" w:cstheme="minorHAnsi"/>
        </w:rPr>
        <w:t>WV Emergency Management Division</w:t>
      </w:r>
    </w:p>
    <w:p w14:paraId="04E6C43D" w14:textId="77777777" w:rsidR="00496B93" w:rsidRDefault="00496B93" w:rsidP="00496B93">
      <w:pPr>
        <w:pStyle w:val="BodyText"/>
        <w:rPr>
          <w:sz w:val="20"/>
        </w:rPr>
      </w:pPr>
    </w:p>
    <w:p w14:paraId="2402FD7A" w14:textId="77777777" w:rsidR="00496B93" w:rsidRDefault="00496B93" w:rsidP="00496B93">
      <w:pPr>
        <w:pStyle w:val="BodyText"/>
        <w:rPr>
          <w:sz w:val="20"/>
        </w:rPr>
      </w:pPr>
    </w:p>
    <w:p w14:paraId="21C2F655" w14:textId="77777777" w:rsidR="00496B93" w:rsidRDefault="00496B93" w:rsidP="00496B93">
      <w:pPr>
        <w:pStyle w:val="BodyText"/>
        <w:rPr>
          <w:sz w:val="20"/>
        </w:rPr>
      </w:pPr>
    </w:p>
    <w:p w14:paraId="4F70D985" w14:textId="77777777" w:rsidR="00496B93" w:rsidRDefault="00496B93" w:rsidP="00496B93">
      <w:pPr>
        <w:pStyle w:val="BodyText"/>
        <w:rPr>
          <w:sz w:val="20"/>
        </w:rPr>
      </w:pPr>
    </w:p>
    <w:p w14:paraId="37559776" w14:textId="77777777" w:rsidR="00496B93" w:rsidRDefault="00496B93" w:rsidP="00496B93">
      <w:pPr>
        <w:pStyle w:val="BodyText"/>
        <w:rPr>
          <w:sz w:val="20"/>
        </w:rPr>
      </w:pPr>
      <w:r>
        <w:rPr>
          <w:sz w:val="20"/>
        </w:rPr>
        <w:t xml:space="preserve"> </w:t>
      </w:r>
    </w:p>
    <w:p w14:paraId="69A06308" w14:textId="77777777" w:rsidR="00496B93" w:rsidRDefault="00496B93" w:rsidP="00496B93">
      <w:pPr>
        <w:pStyle w:val="BodyText"/>
        <w:rPr>
          <w:sz w:val="20"/>
        </w:rPr>
      </w:pPr>
    </w:p>
    <w:p w14:paraId="49040997" w14:textId="77777777" w:rsidR="00496B93" w:rsidRDefault="00496B93" w:rsidP="00496B93">
      <w:pPr>
        <w:pStyle w:val="BodyText"/>
        <w:rPr>
          <w:sz w:val="20"/>
        </w:rPr>
      </w:pPr>
    </w:p>
    <w:p w14:paraId="3AF0BDF9" w14:textId="77777777" w:rsidR="00496B93" w:rsidRDefault="00496B93" w:rsidP="00496B93">
      <w:pPr>
        <w:pStyle w:val="BodyText"/>
        <w:spacing w:before="8"/>
        <w:rPr>
          <w:sz w:val="24"/>
        </w:rPr>
      </w:pPr>
      <w:r>
        <w:rPr>
          <w:noProof/>
        </w:rPr>
        <mc:AlternateContent>
          <mc:Choice Requires="wps">
            <w:drawing>
              <wp:anchor distT="0" distB="0" distL="0" distR="0" simplePos="0" relativeHeight="487598080" behindDoc="1" locked="0" layoutInCell="1" allowOverlap="1" wp14:anchorId="3AC17234" wp14:editId="2A471014">
                <wp:simplePos x="0" y="0"/>
                <wp:positionH relativeFrom="page">
                  <wp:posOffset>914400</wp:posOffset>
                </wp:positionH>
                <wp:positionV relativeFrom="paragraph">
                  <wp:posOffset>193675</wp:posOffset>
                </wp:positionV>
                <wp:extent cx="5937885" cy="1270"/>
                <wp:effectExtent l="0" t="0" r="0" b="0"/>
                <wp:wrapTopAndBottom/>
                <wp:docPr id="16" name="docshape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7885" cy="1270"/>
                        </a:xfrm>
                        <a:custGeom>
                          <a:avLst/>
                          <a:gdLst>
                            <a:gd name="T0" fmla="+- 0 1440 1440"/>
                            <a:gd name="T1" fmla="*/ T0 w 9351"/>
                            <a:gd name="T2" fmla="+- 0 10790 1440"/>
                            <a:gd name="T3" fmla="*/ T2 w 9351"/>
                          </a:gdLst>
                          <a:ahLst/>
                          <a:cxnLst>
                            <a:cxn ang="0">
                              <a:pos x="T1" y="0"/>
                            </a:cxn>
                            <a:cxn ang="0">
                              <a:pos x="T3" y="0"/>
                            </a:cxn>
                          </a:cxnLst>
                          <a:rect l="0" t="0" r="r" b="b"/>
                          <a:pathLst>
                            <a:path w="9351">
                              <a:moveTo>
                                <a:pt x="0" y="0"/>
                              </a:moveTo>
                              <a:lnTo>
                                <a:pt x="9350" y="0"/>
                              </a:lnTo>
                            </a:path>
                          </a:pathLst>
                        </a:custGeom>
                        <a:noFill/>
                        <a:ln w="939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EF74F" id="docshape39" o:spid="_x0000_s1026" style="position:absolute;margin-left:1in;margin-top:15.25pt;width:467.55pt;height:.1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5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" path="m,l9350,e" filled="f" strokeweight=".26094mm">
                <v:path arrowok="t" o:connecttype="custom" o:connectlocs="0,0;5937250,0" o:connectangles="0,0"/>
                <w10:wrap type="topAndBottom" anchorx="page"/>
              </v:shape>
            </w:pict>
          </mc:Fallback>
        </mc:AlternateContent>
      </w:r>
    </w:p>
    <w:p w14:paraId="40B4C450" w14:textId="77777777" w:rsidR="00496B93" w:rsidRPr="008C3F6F" w:rsidRDefault="00496B93" w:rsidP="00496B93">
      <w:pPr>
        <w:pStyle w:val="BodyText"/>
        <w:tabs>
          <w:tab w:val="left" w:pos="8920"/>
        </w:tabs>
        <w:spacing w:before="69"/>
        <w:ind w:left="1000"/>
        <w:rPr>
          <w:rFonts w:asciiTheme="minorHAnsi" w:hAnsiTheme="minorHAnsi" w:cstheme="minorHAnsi"/>
        </w:rPr>
      </w:pPr>
      <w:r w:rsidRPr="008C3F6F">
        <w:rPr>
          <w:rFonts w:asciiTheme="minorHAnsi" w:hAnsiTheme="minorHAnsi" w:cstheme="minorHAnsi"/>
        </w:rPr>
        <w:t>Kristen Jones</w:t>
      </w:r>
      <w:r w:rsidRPr="008C3F6F">
        <w:rPr>
          <w:rFonts w:asciiTheme="minorHAnsi" w:hAnsiTheme="minorHAnsi" w:cstheme="minorHAnsi"/>
        </w:rPr>
        <w:tab/>
      </w:r>
      <w:r>
        <w:rPr>
          <w:rFonts w:asciiTheme="minorHAnsi" w:hAnsiTheme="minorHAnsi" w:cstheme="minorHAnsi"/>
        </w:rPr>
        <w:t xml:space="preserve">        </w:t>
      </w:r>
      <w:r w:rsidR="009317D5">
        <w:rPr>
          <w:rFonts w:asciiTheme="minorHAnsi" w:hAnsiTheme="minorHAnsi" w:cstheme="minorHAnsi"/>
        </w:rPr>
        <w:t xml:space="preserve"> </w:t>
      </w:r>
      <w:r w:rsidRPr="008C3F6F">
        <w:rPr>
          <w:rFonts w:asciiTheme="minorHAnsi" w:hAnsiTheme="minorHAnsi" w:cstheme="minorHAnsi"/>
        </w:rPr>
        <w:t>Date</w:t>
      </w:r>
    </w:p>
    <w:p w14:paraId="71DBF625" w14:textId="77777777" w:rsidR="00496B93" w:rsidRPr="008C3F6F" w:rsidRDefault="00496B93" w:rsidP="00496B93">
      <w:pPr>
        <w:pStyle w:val="BodyText"/>
        <w:spacing w:before="48"/>
        <w:ind w:left="1000"/>
        <w:rPr>
          <w:rFonts w:asciiTheme="minorHAnsi" w:hAnsiTheme="minorHAnsi" w:cstheme="minorHAnsi"/>
        </w:rPr>
      </w:pPr>
      <w:r w:rsidRPr="008C3F6F">
        <w:rPr>
          <w:rFonts w:asciiTheme="minorHAnsi" w:hAnsiTheme="minorHAnsi" w:cstheme="minorHAnsi"/>
        </w:rPr>
        <w:t>Regional</w:t>
      </w:r>
      <w:r w:rsidRPr="008C3F6F">
        <w:rPr>
          <w:rFonts w:asciiTheme="minorHAnsi" w:hAnsiTheme="minorHAnsi" w:cstheme="minorHAnsi"/>
          <w:spacing w:val="-3"/>
        </w:rPr>
        <w:t xml:space="preserve"> </w:t>
      </w:r>
      <w:r w:rsidRPr="008C3F6F">
        <w:rPr>
          <w:rFonts w:asciiTheme="minorHAnsi" w:hAnsiTheme="minorHAnsi" w:cstheme="minorHAnsi"/>
        </w:rPr>
        <w:t>Project</w:t>
      </w:r>
      <w:r w:rsidRPr="008C3F6F">
        <w:rPr>
          <w:rFonts w:asciiTheme="minorHAnsi" w:hAnsiTheme="minorHAnsi" w:cstheme="minorHAnsi"/>
          <w:spacing w:val="-3"/>
        </w:rPr>
        <w:t xml:space="preserve"> </w:t>
      </w:r>
      <w:r w:rsidRPr="008C3F6F">
        <w:rPr>
          <w:rFonts w:asciiTheme="minorHAnsi" w:hAnsiTheme="minorHAnsi" w:cstheme="minorHAnsi"/>
        </w:rPr>
        <w:t>Officer</w:t>
      </w:r>
      <w:r w:rsidR="009317D5">
        <w:rPr>
          <w:rFonts w:asciiTheme="minorHAnsi" w:hAnsiTheme="minorHAnsi" w:cstheme="minorHAnsi"/>
        </w:rPr>
        <w:t xml:space="preserve"> </w:t>
      </w:r>
    </w:p>
    <w:p w14:paraId="1E7ED56A" w14:textId="77777777" w:rsidR="00496B93" w:rsidRPr="008C3F6F" w:rsidRDefault="00496B93" w:rsidP="00496B93">
      <w:pPr>
        <w:pStyle w:val="BodyText"/>
        <w:spacing w:before="51"/>
        <w:ind w:left="1000"/>
        <w:rPr>
          <w:rFonts w:asciiTheme="minorHAnsi" w:hAnsiTheme="minorHAnsi" w:cstheme="minorHAnsi"/>
        </w:rPr>
      </w:pPr>
      <w:r w:rsidRPr="008C3F6F">
        <w:rPr>
          <w:rFonts w:asciiTheme="minorHAnsi" w:hAnsiTheme="minorHAnsi" w:cstheme="minorHAnsi"/>
        </w:rPr>
        <w:t>Federal</w:t>
      </w:r>
      <w:r w:rsidRPr="008C3F6F">
        <w:rPr>
          <w:rFonts w:asciiTheme="minorHAnsi" w:hAnsiTheme="minorHAnsi" w:cstheme="minorHAnsi"/>
          <w:spacing w:val="-3"/>
        </w:rPr>
        <w:t xml:space="preserve"> </w:t>
      </w:r>
      <w:r w:rsidRPr="008C3F6F">
        <w:rPr>
          <w:rFonts w:asciiTheme="minorHAnsi" w:hAnsiTheme="minorHAnsi" w:cstheme="minorHAnsi"/>
        </w:rPr>
        <w:t>Emergency</w:t>
      </w:r>
      <w:r w:rsidRPr="008C3F6F">
        <w:rPr>
          <w:rFonts w:asciiTheme="minorHAnsi" w:hAnsiTheme="minorHAnsi" w:cstheme="minorHAnsi"/>
          <w:spacing w:val="-4"/>
        </w:rPr>
        <w:t xml:space="preserve"> </w:t>
      </w:r>
      <w:r w:rsidRPr="008C3F6F">
        <w:rPr>
          <w:rFonts w:asciiTheme="minorHAnsi" w:hAnsiTheme="minorHAnsi" w:cstheme="minorHAnsi"/>
        </w:rPr>
        <w:t>Management</w:t>
      </w:r>
      <w:r w:rsidRPr="008C3F6F">
        <w:rPr>
          <w:rFonts w:asciiTheme="minorHAnsi" w:hAnsiTheme="minorHAnsi" w:cstheme="minorHAnsi"/>
          <w:spacing w:val="-2"/>
        </w:rPr>
        <w:t xml:space="preserve"> </w:t>
      </w:r>
      <w:r w:rsidRPr="008C3F6F">
        <w:rPr>
          <w:rFonts w:asciiTheme="minorHAnsi" w:hAnsiTheme="minorHAnsi" w:cstheme="minorHAnsi"/>
        </w:rPr>
        <w:t>Agency,</w:t>
      </w:r>
      <w:r w:rsidRPr="008C3F6F">
        <w:rPr>
          <w:rFonts w:asciiTheme="minorHAnsi" w:hAnsiTheme="minorHAnsi" w:cstheme="minorHAnsi"/>
          <w:spacing w:val="-1"/>
        </w:rPr>
        <w:t xml:space="preserve"> </w:t>
      </w:r>
      <w:r w:rsidRPr="008C3F6F">
        <w:rPr>
          <w:rFonts w:asciiTheme="minorHAnsi" w:hAnsiTheme="minorHAnsi" w:cstheme="minorHAnsi"/>
        </w:rPr>
        <w:t>Region, Region 3</w:t>
      </w:r>
    </w:p>
    <w:p w14:paraId="02CE139C" w14:textId="77777777" w:rsidR="00C55273" w:rsidRDefault="00C55273">
      <w:pPr>
        <w:pStyle w:val="BodyText"/>
        <w:rPr>
          <w:sz w:val="20"/>
        </w:rPr>
      </w:pPr>
    </w:p>
    <w:p w14:paraId="36D301D1" w14:textId="77777777" w:rsidR="00C55273" w:rsidRDefault="00C55273">
      <w:pPr>
        <w:pStyle w:val="BodyText"/>
        <w:rPr>
          <w:sz w:val="20"/>
        </w:rPr>
      </w:pPr>
    </w:p>
    <w:p w14:paraId="57F986F8" w14:textId="77777777" w:rsidR="00C55273" w:rsidRDefault="00C55273">
      <w:pPr>
        <w:pStyle w:val="BodyText"/>
        <w:rPr>
          <w:sz w:val="20"/>
        </w:rPr>
      </w:pPr>
    </w:p>
    <w:p w14:paraId="1ABBB2FC" w14:textId="77777777" w:rsidR="00C55273" w:rsidRDefault="00C55273">
      <w:pPr>
        <w:pStyle w:val="BodyText"/>
        <w:rPr>
          <w:sz w:val="20"/>
        </w:rPr>
      </w:pPr>
    </w:p>
    <w:p w14:paraId="2DCE2DB0" w14:textId="77777777" w:rsidR="00C55273" w:rsidRDefault="00C55273">
      <w:pPr>
        <w:spacing w:line="288" w:lineRule="auto"/>
        <w:sectPr w:rsidR="00C55273">
          <w:pgSz w:w="12240" w:h="15840"/>
          <w:pgMar w:top="1340" w:right="1040" w:bottom="1040" w:left="440" w:header="720" w:footer="858" w:gutter="0"/>
          <w:cols w:space="720"/>
        </w:sectPr>
      </w:pPr>
    </w:p>
    <w:p w14:paraId="21A085B0" w14:textId="432A6125" w:rsidR="00B00C6F" w:rsidRDefault="00B00C6F" w:rsidP="00B00C6F">
      <w:pPr>
        <w:pStyle w:val="Heading1"/>
        <w:shd w:val="clear" w:color="auto" w:fill="FFF2CC"/>
        <w:ind w:left="0"/>
        <w:rPr>
          <w:rFonts w:asciiTheme="minorHAnsi" w:eastAsiaTheme="minorHAnsi" w:hAnsiTheme="minorHAnsi" w:cstheme="minorHAnsi"/>
        </w:rPr>
      </w:pPr>
      <w:bookmarkStart w:id="40" w:name="_Toc137619625"/>
      <w:bookmarkStart w:id="41" w:name="_Toc142256109"/>
      <w:r w:rsidRPr="00F0792A">
        <w:rPr>
          <w:b/>
        </w:rPr>
        <w:lastRenderedPageBreak/>
        <w:t>APPENDIX A:</w:t>
      </w:r>
      <w:r>
        <w:t xml:space="preserve">  Scope of </w:t>
      </w:r>
      <w:r w:rsidRPr="00F21893">
        <w:rPr>
          <w:u w:val="single"/>
        </w:rPr>
        <w:t>State NFIP Office</w:t>
      </w:r>
      <w:r>
        <w:t xml:space="preserve"> </w:t>
      </w:r>
      <w:r w:rsidR="00B725DC">
        <w:t>COMS</w:t>
      </w:r>
      <w:r>
        <w:t xml:space="preserve"> Tasks</w:t>
      </w:r>
      <w:bookmarkEnd w:id="40"/>
      <w:bookmarkEnd w:id="41"/>
    </w:p>
    <w:p w14:paraId="2635683D" w14:textId="437419D0" w:rsidR="00B00C6F" w:rsidRDefault="00B00C6F" w:rsidP="00B00C6F">
      <w:pPr>
        <w:tabs>
          <w:tab w:val="left" w:pos="360"/>
        </w:tabs>
        <w:ind w:right="540"/>
        <w:rPr>
          <w:rFonts w:cstheme="minorHAnsi"/>
        </w:rPr>
      </w:pPr>
      <w:r>
        <w:rPr>
          <w:rFonts w:cstheme="minorHAnsi"/>
          <w:b/>
          <w:sz w:val="24"/>
          <w:szCs w:val="24"/>
        </w:rPr>
        <w:br/>
        <w:t xml:space="preserve">2023-24 CTP </w:t>
      </w:r>
      <w:r w:rsidR="004A6198">
        <w:rPr>
          <w:rFonts w:cstheme="minorHAnsi"/>
          <w:b/>
          <w:sz w:val="24"/>
          <w:szCs w:val="24"/>
        </w:rPr>
        <w:t>COMS</w:t>
      </w:r>
      <w:r>
        <w:rPr>
          <w:rFonts w:cstheme="minorHAnsi"/>
          <w:b/>
          <w:sz w:val="24"/>
          <w:szCs w:val="24"/>
        </w:rPr>
        <w:t xml:space="preserve"> Scope: WV Focused Flood Reduction and Mitigation Engagement Activities</w:t>
      </w:r>
      <w:r>
        <w:rPr>
          <w:rFonts w:cstheme="minorHAnsi"/>
          <w:b/>
        </w:rPr>
        <w:br/>
      </w:r>
      <w:r>
        <w:rPr>
          <w:rFonts w:cstheme="minorHAnsi"/>
        </w:rPr>
        <w:t>State:  West Virginia</w:t>
      </w:r>
      <w:r>
        <w:rPr>
          <w:rFonts w:cstheme="minorHAnsi"/>
        </w:rPr>
        <w:br/>
        <w:t xml:space="preserve">Total Cost:  $73,000 </w:t>
      </w:r>
      <w:r>
        <w:rPr>
          <w:rFonts w:cstheme="minorHAnsi"/>
        </w:rPr>
        <w:br/>
        <w:t>Performance Period:  October 1, 2023, to September 30, 2024 (12 months)</w:t>
      </w:r>
      <w:r>
        <w:rPr>
          <w:rFonts w:cstheme="minorHAnsi"/>
        </w:rPr>
        <w:br/>
        <w:t xml:space="preserve">Plan by Tim Keaton, State NFIP Coordinator, </w:t>
      </w:r>
      <w:r>
        <w:rPr>
          <w:rFonts w:cstheme="minorHAnsi"/>
          <w:b/>
          <w:bCs/>
        </w:rPr>
        <w:t xml:space="preserve">WV Emergency Management Division.  </w:t>
      </w:r>
      <w:r>
        <w:rPr>
          <w:rFonts w:cstheme="minorHAnsi"/>
        </w:rPr>
        <w:t>Technical support from the</w:t>
      </w:r>
      <w:r>
        <w:rPr>
          <w:rFonts w:cstheme="minorHAnsi"/>
          <w:b/>
          <w:bCs/>
        </w:rPr>
        <w:t xml:space="preserve"> WVU GIS Technical Center.</w:t>
      </w:r>
      <w:r>
        <w:rPr>
          <w:rFonts w:cstheme="minorHAnsi"/>
        </w:rPr>
        <w:t xml:space="preserve"> </w:t>
      </w:r>
      <w:r>
        <w:rPr>
          <w:rFonts w:cstheme="minorHAnsi"/>
        </w:rPr>
        <w:br/>
        <w:t>8/</w:t>
      </w:r>
      <w:r w:rsidR="009F19BB">
        <w:rPr>
          <w:rFonts w:cstheme="minorHAnsi"/>
        </w:rPr>
        <w:t>6</w:t>
      </w:r>
      <w:r>
        <w:rPr>
          <w:rFonts w:cstheme="minorHAnsi"/>
        </w:rPr>
        <w:t>/2023</w:t>
      </w:r>
      <w:r>
        <w:rPr>
          <w:rFonts w:cstheme="minorHAnsi"/>
        </w:rPr>
        <w:br/>
      </w:r>
    </w:p>
    <w:p w14:paraId="69ECA195" w14:textId="72B2A0F5" w:rsidR="00B00C6F" w:rsidRDefault="00B00C6F" w:rsidP="00B00C6F">
      <w:pPr>
        <w:shd w:val="clear" w:color="auto" w:fill="FFF2CC"/>
        <w:ind w:right="540"/>
        <w:rPr>
          <w:rFonts w:cstheme="minorHAnsi"/>
          <w:b/>
          <w:bCs/>
        </w:rPr>
      </w:pPr>
      <w:r>
        <w:rPr>
          <w:rFonts w:cstheme="minorHAnsi"/>
          <w:b/>
          <w:bCs/>
        </w:rPr>
        <w:t xml:space="preserve">The State NFIP Office led </w:t>
      </w:r>
      <w:r w:rsidR="004A6198">
        <w:rPr>
          <w:rFonts w:cstheme="minorHAnsi"/>
          <w:b/>
          <w:bCs/>
        </w:rPr>
        <w:t>COMS</w:t>
      </w:r>
      <w:r>
        <w:rPr>
          <w:rFonts w:cstheme="minorHAnsi"/>
          <w:b/>
          <w:bCs/>
        </w:rPr>
        <w:t xml:space="preserve"> tasks will consist of six focused outreach, training, planning, and community engagement activities in support of flood reduction and mitigation programs, to include: </w:t>
      </w:r>
    </w:p>
    <w:p w14:paraId="35FFBE86" w14:textId="77777777" w:rsidR="00B00C6F" w:rsidRDefault="00B00C6F" w:rsidP="00B00C6F">
      <w:pPr>
        <w:shd w:val="clear" w:color="auto" w:fill="FFF2CC"/>
        <w:ind w:right="540"/>
        <w:rPr>
          <w:rFonts w:cstheme="minorHAnsi"/>
          <w:b/>
          <w:bCs/>
        </w:rPr>
      </w:pPr>
    </w:p>
    <w:p w14:paraId="2F3CFC03" w14:textId="77777777" w:rsidR="00B00C6F" w:rsidRPr="00F21893" w:rsidRDefault="00B00C6F">
      <w:pPr>
        <w:pStyle w:val="ListParagraph"/>
        <w:widowControl/>
        <w:numPr>
          <w:ilvl w:val="0"/>
          <w:numId w:val="13"/>
        </w:numPr>
        <w:shd w:val="clear" w:color="auto" w:fill="FFF2CC"/>
        <w:autoSpaceDE/>
        <w:autoSpaceDN/>
        <w:ind w:right="540"/>
        <w:contextualSpacing/>
        <w:rPr>
          <w:rFonts w:cstheme="minorHAnsi"/>
          <w:bCs/>
        </w:rPr>
      </w:pPr>
      <w:r>
        <w:rPr>
          <w:rFonts w:cstheme="minorHAnsi"/>
          <w:bCs/>
        </w:rPr>
        <w:t>Complete</w:t>
      </w:r>
      <w:r w:rsidRPr="00F21893">
        <w:rPr>
          <w:rFonts w:cstheme="minorHAnsi"/>
          <w:bCs/>
        </w:rPr>
        <w:t xml:space="preserve"> a Comprehensive State Business Plan</w:t>
      </w:r>
    </w:p>
    <w:p w14:paraId="519CD70E" w14:textId="77777777" w:rsidR="00B00C6F" w:rsidRPr="00F21893" w:rsidRDefault="00B00C6F">
      <w:pPr>
        <w:pStyle w:val="ListParagraph"/>
        <w:widowControl/>
        <w:numPr>
          <w:ilvl w:val="0"/>
          <w:numId w:val="13"/>
        </w:numPr>
        <w:shd w:val="clear" w:color="auto" w:fill="FFF2CC"/>
        <w:autoSpaceDE/>
        <w:autoSpaceDN/>
        <w:ind w:right="540"/>
        <w:contextualSpacing/>
        <w:rPr>
          <w:rFonts w:cstheme="minorHAnsi"/>
          <w:bCs/>
        </w:rPr>
      </w:pPr>
      <w:r w:rsidRPr="00F21893">
        <w:rPr>
          <w:rFonts w:cstheme="minorHAnsi"/>
          <w:bCs/>
        </w:rPr>
        <w:t xml:space="preserve">Create a climate of understanding and ownership of the WV Flood Tool in support of the Risk MAP flood risk study process among stakeholders.  </w:t>
      </w:r>
    </w:p>
    <w:p w14:paraId="08F3175F" w14:textId="77777777" w:rsidR="00B00C6F" w:rsidRPr="00F21893" w:rsidRDefault="00B00C6F">
      <w:pPr>
        <w:pStyle w:val="ListParagraph"/>
        <w:widowControl/>
        <w:numPr>
          <w:ilvl w:val="0"/>
          <w:numId w:val="13"/>
        </w:numPr>
        <w:shd w:val="clear" w:color="auto" w:fill="FFF2CC"/>
        <w:autoSpaceDE/>
        <w:autoSpaceDN/>
        <w:ind w:right="540"/>
        <w:contextualSpacing/>
        <w:rPr>
          <w:rFonts w:cstheme="minorHAnsi"/>
          <w:bCs/>
        </w:rPr>
      </w:pPr>
      <w:r w:rsidRPr="00F21893">
        <w:rPr>
          <w:rFonts w:cstheme="minorHAnsi"/>
        </w:rPr>
        <w:t xml:space="preserve">Organize and Train Substantial Improvement / Substantial Damage Teams for Flood Disasters.  </w:t>
      </w:r>
      <w:r w:rsidRPr="00F21893">
        <w:rPr>
          <w:rFonts w:cstheme="minorHAnsi"/>
          <w:bCs/>
        </w:rPr>
        <w:t>Document Mitigation Status of Flood-Prone Structures</w:t>
      </w:r>
    </w:p>
    <w:p w14:paraId="70D43E79" w14:textId="77777777" w:rsidR="00B00C6F" w:rsidRPr="00F21893" w:rsidRDefault="00B00C6F">
      <w:pPr>
        <w:pStyle w:val="ListParagraph"/>
        <w:widowControl/>
        <w:numPr>
          <w:ilvl w:val="0"/>
          <w:numId w:val="13"/>
        </w:numPr>
        <w:shd w:val="clear" w:color="auto" w:fill="FFF2CC"/>
        <w:autoSpaceDE/>
        <w:autoSpaceDN/>
        <w:ind w:right="540"/>
        <w:contextualSpacing/>
        <w:rPr>
          <w:rFonts w:cstheme="minorHAnsi"/>
          <w:bCs/>
        </w:rPr>
      </w:pPr>
      <w:r w:rsidRPr="00F21893">
        <w:t>Engage the Floodplain Management Community to Submit NFIP Repetitive Loss (RL) AW-501 Worksheets and FMA Grant Applications</w:t>
      </w:r>
    </w:p>
    <w:p w14:paraId="196D932F" w14:textId="77777777" w:rsidR="00B00C6F" w:rsidRPr="00F21893" w:rsidRDefault="00B00C6F">
      <w:pPr>
        <w:pStyle w:val="ListParagraph"/>
        <w:widowControl/>
        <w:numPr>
          <w:ilvl w:val="0"/>
          <w:numId w:val="13"/>
        </w:numPr>
        <w:shd w:val="clear" w:color="auto" w:fill="FFF2CC"/>
        <w:autoSpaceDE/>
        <w:autoSpaceDN/>
        <w:ind w:right="540"/>
        <w:contextualSpacing/>
        <w:rPr>
          <w:rFonts w:cstheme="minorHAnsi"/>
          <w:bCs/>
        </w:rPr>
      </w:pPr>
      <w:r w:rsidRPr="00F21893">
        <w:rPr>
          <w:rFonts w:cstheme="minorHAnsi"/>
        </w:rPr>
        <w:t xml:space="preserve">Organize and Publish a Resource Toolkit of Floodplain Management and Mitigation Documents  </w:t>
      </w:r>
    </w:p>
    <w:p w14:paraId="1BB422DB" w14:textId="77777777" w:rsidR="00B00C6F" w:rsidRPr="00F21893" w:rsidRDefault="00B00C6F">
      <w:pPr>
        <w:pStyle w:val="ListParagraph"/>
        <w:widowControl/>
        <w:numPr>
          <w:ilvl w:val="0"/>
          <w:numId w:val="13"/>
        </w:numPr>
        <w:shd w:val="clear" w:color="auto" w:fill="FFF2CC"/>
        <w:autoSpaceDE/>
        <w:autoSpaceDN/>
        <w:ind w:right="540"/>
        <w:contextualSpacing/>
        <w:rPr>
          <w:rFonts w:cstheme="minorHAnsi"/>
          <w:bCs/>
        </w:rPr>
      </w:pPr>
      <w:r w:rsidRPr="00F21893">
        <w:rPr>
          <w:rFonts w:cstheme="minorHAnsi"/>
        </w:rPr>
        <w:t>Document Mitigation Status of Statewide Flood-Prone Structures</w:t>
      </w:r>
    </w:p>
    <w:p w14:paraId="68A9E88C" w14:textId="77777777" w:rsidR="00B00C6F" w:rsidRDefault="00B00C6F" w:rsidP="00B00C6F">
      <w:pPr>
        <w:ind w:left="360" w:right="540"/>
        <w:rPr>
          <w:rFonts w:cstheme="minorHAnsi"/>
          <w:u w:val="single"/>
        </w:rPr>
      </w:pPr>
      <w:r>
        <w:rPr>
          <w:rFonts w:cstheme="minorHAnsi"/>
          <w:b/>
          <w:bCs/>
        </w:rPr>
        <w:br/>
      </w:r>
      <w:r>
        <w:rPr>
          <w:rFonts w:cstheme="minorHAnsi"/>
          <w:b/>
          <w:bCs/>
        </w:rPr>
        <w:br/>
      </w:r>
      <w:r>
        <w:rPr>
          <w:rFonts w:cstheme="minorHAnsi"/>
          <w:u w:val="single"/>
        </w:rPr>
        <w:t>State Business Plan ($5K)</w:t>
      </w:r>
    </w:p>
    <w:p w14:paraId="594B3D84" w14:textId="2048A208" w:rsidR="00B00C6F" w:rsidRPr="004A6198" w:rsidRDefault="00B00C6F">
      <w:pPr>
        <w:pStyle w:val="ListParagraph"/>
        <w:widowControl/>
        <w:numPr>
          <w:ilvl w:val="0"/>
          <w:numId w:val="14"/>
        </w:numPr>
        <w:autoSpaceDE/>
        <w:autoSpaceDN/>
        <w:ind w:right="540"/>
        <w:contextualSpacing/>
        <w:rPr>
          <w:rFonts w:cstheme="minorHAnsi"/>
          <w:bCs/>
        </w:rPr>
      </w:pPr>
      <w:r w:rsidRPr="004A6198">
        <w:rPr>
          <w:rFonts w:cstheme="minorHAnsi"/>
          <w:b/>
        </w:rPr>
        <w:t>Complete a Comprehensive State Business Plan.</w:t>
      </w:r>
      <w:r w:rsidRPr="004A6198">
        <w:rPr>
          <w:rFonts w:cstheme="minorHAnsi"/>
          <w:bCs/>
        </w:rPr>
        <w:t xml:space="preserve">  Complete a State Business Plan for delivery to FEMA Region III.</w:t>
      </w:r>
      <w:r w:rsidR="00B725DC" w:rsidRPr="004A6198">
        <w:rPr>
          <w:rFonts w:cstheme="minorHAnsi"/>
          <w:bCs/>
        </w:rPr>
        <w:t xml:space="preserve">  The </w:t>
      </w:r>
      <w:r w:rsidRPr="004A6198">
        <w:rPr>
          <w:rFonts w:cstheme="minorHAnsi"/>
          <w:bCs/>
        </w:rPr>
        <w:t xml:space="preserve">Community Outreach and Mitigation Strategies (COMS) Engagement Plan and PM Business Plan. </w:t>
      </w:r>
      <w:r w:rsidR="00B725DC" w:rsidRPr="004A6198">
        <w:rPr>
          <w:rFonts w:cstheme="minorHAnsi"/>
          <w:bCs/>
        </w:rPr>
        <w:t>T</w:t>
      </w:r>
      <w:r w:rsidR="00B725DC" w:rsidRPr="004A6198">
        <w:rPr>
          <w:rFonts w:cstheme="minorHAnsi"/>
          <w:bCs/>
        </w:rPr>
        <w:t>he Community Outreach and Mitigation Strategies (COMS) Engagement Plan</w:t>
      </w:r>
      <w:r w:rsidR="00B725DC" w:rsidRPr="004A6198">
        <w:rPr>
          <w:rFonts w:cstheme="minorHAnsi"/>
          <w:bCs/>
        </w:rPr>
        <w:t xml:space="preserve"> will</w:t>
      </w:r>
      <w:r w:rsidRPr="004A6198">
        <w:rPr>
          <w:rFonts w:cstheme="minorHAnsi"/>
          <w:bCs/>
        </w:rPr>
        <w:t xml:space="preserve"> advance the NFIP/CRS and Risk MAP programs in West Virginia.  </w:t>
      </w:r>
      <w:r w:rsidR="004A6198" w:rsidRPr="004A6198">
        <w:rPr>
          <w:rFonts w:cstheme="minorHAnsi"/>
          <w:bCs/>
        </w:rPr>
        <w:t>The</w:t>
      </w:r>
      <w:r w:rsidRPr="004A6198">
        <w:rPr>
          <w:rFonts w:cstheme="minorHAnsi"/>
          <w:bCs/>
        </w:rPr>
        <w:t xml:space="preserve"> COMS Engagement</w:t>
      </w:r>
      <w:r w:rsidR="004A6198" w:rsidRPr="004A6198">
        <w:rPr>
          <w:rFonts w:cstheme="minorHAnsi"/>
          <w:bCs/>
        </w:rPr>
        <w:t xml:space="preserve"> and Business</w:t>
      </w:r>
      <w:r w:rsidRPr="004A6198">
        <w:rPr>
          <w:rFonts w:cstheme="minorHAnsi"/>
          <w:bCs/>
        </w:rPr>
        <w:t xml:space="preserve"> Plan will adhere to the guiding principles detailed in Appendix C of the </w:t>
      </w:r>
      <w:hyperlink r:id="rId50" w:history="1">
        <w:r w:rsidRPr="004A6198">
          <w:rPr>
            <w:rStyle w:val="Hyperlink"/>
            <w:rFonts w:cstheme="minorHAnsi"/>
          </w:rPr>
          <w:t>NOFO FY23 CTP Program</w:t>
        </w:r>
      </w:hyperlink>
      <w:r w:rsidRPr="004A6198">
        <w:rPr>
          <w:rFonts w:cstheme="minorHAnsi"/>
          <w:bCs/>
        </w:rPr>
        <w:t xml:space="preserve">. </w:t>
      </w:r>
    </w:p>
    <w:p w14:paraId="775378A5" w14:textId="4BA2406F" w:rsidR="006519F8" w:rsidRPr="00816CF3" w:rsidRDefault="00B00C6F" w:rsidP="006519F8">
      <w:pPr>
        <w:pStyle w:val="ListParagraph"/>
        <w:widowControl/>
        <w:autoSpaceDE/>
        <w:autoSpaceDN/>
        <w:ind w:left="360" w:right="540" w:firstLine="0"/>
        <w:contextualSpacing/>
        <w:rPr>
          <w:rFonts w:cstheme="minorHAnsi"/>
        </w:rPr>
      </w:pPr>
      <w:r>
        <w:rPr>
          <w:rFonts w:cstheme="minorHAnsi"/>
          <w:bCs/>
        </w:rPr>
        <w:t xml:space="preserve">  </w:t>
      </w:r>
      <w:r>
        <w:rPr>
          <w:rFonts w:cstheme="minorHAnsi"/>
          <w:bCs/>
        </w:rPr>
        <w:br/>
      </w:r>
      <w:r w:rsidR="006519F8">
        <w:rPr>
          <w:rFonts w:cstheme="minorHAnsi"/>
          <w:u w:val="single"/>
        </w:rPr>
        <w:t>Mitigation Support ($</w:t>
      </w:r>
      <w:r w:rsidR="006519F8">
        <w:rPr>
          <w:rFonts w:cstheme="minorHAnsi"/>
          <w:u w:val="single"/>
        </w:rPr>
        <w:t>68</w:t>
      </w:r>
      <w:r w:rsidR="006519F8">
        <w:rPr>
          <w:rFonts w:cstheme="minorHAnsi"/>
          <w:u w:val="single"/>
        </w:rPr>
        <w:t>K)</w:t>
      </w:r>
    </w:p>
    <w:p w14:paraId="7B046886" w14:textId="46357CB3" w:rsidR="00B00C6F" w:rsidRPr="00816CF3" w:rsidRDefault="00B00C6F">
      <w:pPr>
        <w:pStyle w:val="ListParagraph"/>
        <w:widowControl/>
        <w:numPr>
          <w:ilvl w:val="0"/>
          <w:numId w:val="14"/>
        </w:numPr>
        <w:autoSpaceDE/>
        <w:autoSpaceDN/>
        <w:ind w:right="540"/>
        <w:contextualSpacing/>
        <w:rPr>
          <w:rFonts w:cstheme="minorHAnsi"/>
        </w:rPr>
      </w:pPr>
      <w:r w:rsidRPr="00816CF3">
        <w:rPr>
          <w:rFonts w:cstheme="minorHAnsi"/>
          <w:b/>
          <w:bCs/>
        </w:rPr>
        <w:t xml:space="preserve">Create a climate of understanding and ownership of the WV Flood Tool in support of the Risk MAP flood risk study process among stakeholders.  </w:t>
      </w:r>
      <w:r w:rsidRPr="00816CF3">
        <w:rPr>
          <w:rFonts w:cstheme="minorHAnsi"/>
          <w:bCs/>
        </w:rPr>
        <w:t xml:space="preserve">Support training and educational activities that promote the WV Flood Tool to the public, floodplain managers, surveyors, disaster and mitigation planners, community leaders, </w:t>
      </w:r>
      <w:r w:rsidR="006519F8" w:rsidRPr="00816CF3">
        <w:rPr>
          <w:rFonts w:cstheme="minorHAnsi"/>
          <w:bCs/>
        </w:rPr>
        <w:t>insurance,</w:t>
      </w:r>
      <w:r w:rsidRPr="00816CF3">
        <w:rPr>
          <w:rFonts w:cstheme="minorHAnsi"/>
          <w:bCs/>
        </w:rPr>
        <w:t xml:space="preserve"> and real estate agents, etc.  Educational activities shall focus on both the basic and more advanced mapping functions available on the WV Flood Tool.  Targeted outreach activities shall include new advisory and regulatory map flood layers, base flood elevations and elevation certificates, LiDAR LOMAs, and various risk assessment and </w:t>
      </w:r>
      <w:r>
        <w:rPr>
          <w:rFonts w:cstheme="minorHAnsi"/>
          <w:bCs/>
        </w:rPr>
        <w:t xml:space="preserve">mitigation </w:t>
      </w:r>
      <w:r w:rsidRPr="00816CF3">
        <w:rPr>
          <w:rFonts w:cstheme="minorHAnsi"/>
          <w:bCs/>
        </w:rPr>
        <w:t>datasets.  This global outreach for mapping task includes engaging communities to validate Areas of Mitigation Interest (AoMI) on the WV Flood Tool based on available flood characteristic and risk assessment datasets.  In addition, this task tracks all the active and planned flood map studies funded by FEMA and incorporates this mapping information in the comprehensive business plan.  This activity also compiles the most current local floodplain manger contact information which is periodically published to the WV Flood Tool.  The WV Flood Tool and its risk assessment data sets also support Community Rating System (CRS) credits (mapping, open space preservation, bSF/aSFHA program variables, etc.</w:t>
      </w:r>
      <w:r>
        <w:rPr>
          <w:rFonts w:cstheme="minorHAnsi"/>
          <w:bCs/>
        </w:rPr>
        <w:t>).</w:t>
      </w:r>
    </w:p>
    <w:p w14:paraId="732ADBE8" w14:textId="009C070A" w:rsidR="00B00C6F" w:rsidRDefault="00B00C6F" w:rsidP="00B00C6F">
      <w:pPr>
        <w:pStyle w:val="ListParagraph"/>
        <w:widowControl/>
        <w:autoSpaceDE/>
        <w:autoSpaceDN/>
        <w:ind w:left="360" w:right="540" w:firstLine="0"/>
        <w:contextualSpacing/>
        <w:rPr>
          <w:rFonts w:cstheme="minorHAnsi"/>
          <w:u w:val="single"/>
        </w:rPr>
      </w:pPr>
    </w:p>
    <w:p w14:paraId="7CC6ADFF" w14:textId="77777777" w:rsidR="00FF118B" w:rsidRPr="00FF118B" w:rsidRDefault="00FF118B" w:rsidP="00FF118B"/>
    <w:p w14:paraId="049F3390" w14:textId="32AB5499" w:rsidR="00B00C6F" w:rsidRPr="007D2CE2" w:rsidRDefault="00B00C6F">
      <w:pPr>
        <w:pStyle w:val="ListParagraph"/>
        <w:widowControl/>
        <w:numPr>
          <w:ilvl w:val="0"/>
          <w:numId w:val="14"/>
        </w:numPr>
        <w:autoSpaceDE/>
        <w:autoSpaceDN/>
        <w:ind w:right="540"/>
        <w:contextualSpacing/>
        <w:rPr>
          <w:rFonts w:cstheme="minorHAnsi"/>
        </w:rPr>
      </w:pPr>
      <w:r w:rsidRPr="007D2CE2">
        <w:rPr>
          <w:rFonts w:cstheme="minorHAnsi"/>
          <w:b/>
        </w:rPr>
        <w:lastRenderedPageBreak/>
        <w:t>Organize and Train Substantial Improvement / Substantial Damage Teams for Flood Disasters.</w:t>
      </w:r>
      <w:r w:rsidRPr="007D2CE2">
        <w:rPr>
          <w:rFonts w:cstheme="minorHAnsi"/>
        </w:rPr>
        <w:t xml:space="preserve">  For pre- and post-disaster planning, the State NFIP Office shall provide Substantial Improvement (SI) / Substantial Damage (SD) training to include organizing damage assessment teams for flood</w:t>
      </w:r>
      <w:r>
        <w:rPr>
          <w:rFonts w:cstheme="minorHAnsi"/>
        </w:rPr>
        <w:t xml:space="preserve"> disasters</w:t>
      </w:r>
      <w:r w:rsidRPr="007D2CE2">
        <w:rPr>
          <w:rFonts w:cstheme="minorHAnsi"/>
        </w:rPr>
        <w:t>.  For pre-disaster planning and preparation, the detailed statewide floodplain building inventory on the WV Flood Tool can be preloaded into FEMA’s Substantial Estimator</w:t>
      </w:r>
      <w:r>
        <w:rPr>
          <w:rFonts w:cstheme="minorHAnsi"/>
        </w:rPr>
        <w:t xml:space="preserve"> (SDE)</w:t>
      </w:r>
      <w:r w:rsidRPr="007D2CE2">
        <w:rPr>
          <w:rFonts w:cstheme="minorHAnsi"/>
        </w:rPr>
        <w:t xml:space="preserve"> Tool.  With the changing climate, especially with the potentially increased building damage impacts from heavy precipitation events that fill rivers and river valleys, it is important</w:t>
      </w:r>
      <w:r>
        <w:rPr>
          <w:rFonts w:cstheme="minorHAnsi"/>
        </w:rPr>
        <w:t xml:space="preserve"> that the s</w:t>
      </w:r>
      <w:r w:rsidRPr="007D2CE2">
        <w:rPr>
          <w:rFonts w:cstheme="minorHAnsi"/>
        </w:rPr>
        <w:t xml:space="preserve">tate and flood-prone communities have their residential/non-residential structures from the WV Building Level Risk Assessment (BLRA) uploaded into FEMA's Substantial Damage Estimator tool.  Where applicable, the WV Flood Tool can provide the specific flood map (flood zone, effective map date, BFE, etc.) and building information (appraisal value, building year, number of stories, residential/non-residential occupancy class, etc.) required for substantial damage inspections, determinations, letters, and appeals.  The WV Flood Tool also </w:t>
      </w:r>
      <w:r w:rsidR="00B725DC" w:rsidRPr="007D2CE2">
        <w:rPr>
          <w:rFonts w:cstheme="minorHAnsi"/>
        </w:rPr>
        <w:t>can</w:t>
      </w:r>
      <w:r>
        <w:rPr>
          <w:rFonts w:cstheme="minorHAnsi"/>
        </w:rPr>
        <w:t xml:space="preserve"> identify </w:t>
      </w:r>
      <w:r w:rsidRPr="007D2CE2">
        <w:rPr>
          <w:rFonts w:cstheme="minorHAnsi"/>
        </w:rPr>
        <w:t xml:space="preserve">SI / SD fifty-percent </w:t>
      </w:r>
      <w:r>
        <w:rPr>
          <w:rFonts w:cstheme="minorHAnsi"/>
        </w:rPr>
        <w:t xml:space="preserve">damage </w:t>
      </w:r>
      <w:r w:rsidRPr="007D2CE2">
        <w:rPr>
          <w:rFonts w:cstheme="minorHAnsi"/>
        </w:rPr>
        <w:t>thresholds</w:t>
      </w:r>
      <w:r>
        <w:rPr>
          <w:rFonts w:cstheme="minorHAnsi"/>
        </w:rPr>
        <w:t xml:space="preserve"> from</w:t>
      </w:r>
      <w:r w:rsidRPr="007D2CE2">
        <w:rPr>
          <w:rFonts w:cstheme="minorHAnsi"/>
        </w:rPr>
        <w:t xml:space="preserve"> appraisal building values</w:t>
      </w:r>
      <w:r>
        <w:rPr>
          <w:rFonts w:cstheme="minorHAnsi"/>
        </w:rPr>
        <w:t xml:space="preserve"> of tax assessment records</w:t>
      </w:r>
      <w:r w:rsidRPr="007D2CE2">
        <w:rPr>
          <w:rFonts w:cstheme="minorHAnsi"/>
        </w:rPr>
        <w:t xml:space="preserve"> </w:t>
      </w:r>
      <w:r>
        <w:rPr>
          <w:rFonts w:cstheme="minorHAnsi"/>
        </w:rPr>
        <w:t xml:space="preserve">compiled </w:t>
      </w:r>
      <w:r w:rsidRPr="007D2CE2">
        <w:rPr>
          <w:rFonts w:cstheme="minorHAnsi"/>
        </w:rPr>
        <w:t xml:space="preserve">for the past 20 years.  Training will be coordinated with the </w:t>
      </w:r>
      <w:hyperlink r:id="rId51" w:history="1">
        <w:r w:rsidRPr="007D2CE2">
          <w:rPr>
            <w:rStyle w:val="Hyperlink"/>
            <w:rFonts w:cstheme="minorHAnsi"/>
          </w:rPr>
          <w:t>Disaster Recovery Reform Act Section 1206</w:t>
        </w:r>
      </w:hyperlink>
      <w:r w:rsidRPr="007D2CE2">
        <w:rPr>
          <w:rFonts w:cstheme="minorHAnsi"/>
        </w:rPr>
        <w:t xml:space="preserve">.  </w:t>
      </w:r>
      <w:r>
        <w:rPr>
          <w:rFonts w:cstheme="minorHAnsi"/>
        </w:rPr>
        <w:t>In addition to coordinated support from F</w:t>
      </w:r>
      <w:r w:rsidRPr="007D2CE2">
        <w:rPr>
          <w:rFonts w:cstheme="minorHAnsi"/>
        </w:rPr>
        <w:t>EMA Region III</w:t>
      </w:r>
      <w:r>
        <w:rPr>
          <w:rFonts w:cstheme="minorHAnsi"/>
        </w:rPr>
        <w:t xml:space="preserve"> and the floodplain management community, the </w:t>
      </w:r>
      <w:r w:rsidRPr="007D2CE2">
        <w:rPr>
          <w:rFonts w:cstheme="minorHAnsi"/>
        </w:rPr>
        <w:t xml:space="preserve">WVU GIS Technical Center will provide technical </w:t>
      </w:r>
      <w:r>
        <w:rPr>
          <w:rFonts w:cstheme="minorHAnsi"/>
        </w:rPr>
        <w:t xml:space="preserve">assistance in pre-loading flood map and building data into FEMA’s SDE Tool for NFIP communities. </w:t>
      </w:r>
    </w:p>
    <w:p w14:paraId="6A89BD07" w14:textId="77777777" w:rsidR="00B00C6F" w:rsidRDefault="00B00C6F" w:rsidP="00B00C6F">
      <w:pPr>
        <w:pStyle w:val="ListParagraph"/>
        <w:ind w:left="360" w:right="540"/>
        <w:rPr>
          <w:rFonts w:cstheme="minorHAnsi"/>
          <w:bCs/>
        </w:rPr>
      </w:pPr>
    </w:p>
    <w:p w14:paraId="4125ABB5" w14:textId="77777777" w:rsidR="00B00C6F" w:rsidRDefault="00B00C6F" w:rsidP="00B00C6F">
      <w:pPr>
        <w:pStyle w:val="ListParagraph"/>
        <w:ind w:left="360" w:right="540" w:firstLine="0"/>
        <w:rPr>
          <w:rFonts w:cstheme="minorHAnsi"/>
          <w:bCs/>
        </w:rPr>
      </w:pPr>
      <w:r w:rsidRPr="00F0792A">
        <w:rPr>
          <w:rFonts w:cstheme="minorBidi"/>
          <w:b/>
          <w:noProof/>
        </w:rPr>
        <w:drawing>
          <wp:anchor distT="0" distB="0" distL="114300" distR="114300" simplePos="0" relativeHeight="487645184" behindDoc="1" locked="0" layoutInCell="1" allowOverlap="1" wp14:anchorId="13E1C7D2" wp14:editId="57BB7078">
            <wp:simplePos x="0" y="0"/>
            <wp:positionH relativeFrom="column">
              <wp:posOffset>209550</wp:posOffset>
            </wp:positionH>
            <wp:positionV relativeFrom="paragraph">
              <wp:posOffset>772160</wp:posOffset>
            </wp:positionV>
            <wp:extent cx="5905500" cy="4434840"/>
            <wp:effectExtent l="0" t="0" r="0" b="381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05500" cy="4434840"/>
                    </a:xfrm>
                    <a:prstGeom prst="rect">
                      <a:avLst/>
                    </a:prstGeom>
                    <a:noFill/>
                  </pic:spPr>
                </pic:pic>
              </a:graphicData>
            </a:graphic>
            <wp14:sizeRelH relativeFrom="margin">
              <wp14:pctWidth>0</wp14:pctWidth>
            </wp14:sizeRelH>
            <wp14:sizeRelV relativeFrom="margin">
              <wp14:pctHeight>0</wp14:pctHeight>
            </wp14:sizeRelV>
          </wp:anchor>
        </w:drawing>
      </w:r>
      <w:r w:rsidRPr="00F0792A">
        <w:rPr>
          <w:rFonts w:cstheme="minorHAnsi"/>
          <w:b/>
          <w:bCs/>
        </w:rPr>
        <w:t xml:space="preserve">Figure </w:t>
      </w:r>
      <w:r>
        <w:rPr>
          <w:rFonts w:cstheme="minorHAnsi"/>
          <w:b/>
          <w:bCs/>
        </w:rPr>
        <w:t>A-1</w:t>
      </w:r>
      <w:r>
        <w:rPr>
          <w:rFonts w:cstheme="minorHAnsi"/>
          <w:bCs/>
        </w:rPr>
        <w:t xml:space="preserve">.  </w:t>
      </w:r>
      <w:r>
        <w:rPr>
          <w:rFonts w:cstheme="minorHAnsi"/>
        </w:rPr>
        <w:t xml:space="preserve">New data products developed from the statewide risk assessment project include pre-loading the entire statewide flood risk inventory of 98,000 structures into FEMA’s Substantial Damage Estimator Tool.  See </w:t>
      </w:r>
      <w:hyperlink r:id="rId53" w:history="1">
        <w:r w:rsidRPr="00223E91">
          <w:rPr>
            <w:rStyle w:val="Hyperlink"/>
            <w:rFonts w:cstheme="minorHAnsi"/>
            <w:color w:val="0000FF"/>
          </w:rPr>
          <w:t>WV SDE Data Import and Instructions</w:t>
        </w:r>
      </w:hyperlink>
      <w:r>
        <w:rPr>
          <w:rStyle w:val="Hyperlink"/>
          <w:rFonts w:cstheme="minorHAnsi"/>
          <w:color w:val="0000FF"/>
        </w:rPr>
        <w:t xml:space="preserve"> </w:t>
      </w:r>
      <w:r>
        <w:rPr>
          <w:rFonts w:cstheme="minorHAnsi"/>
        </w:rPr>
        <w:t xml:space="preserve">along with example community SDE imports for Greenbrier County, Charleston, and Rowlesburg. </w:t>
      </w:r>
    </w:p>
    <w:p w14:paraId="5D390363" w14:textId="77777777" w:rsidR="00B00C6F" w:rsidRDefault="00B00C6F" w:rsidP="00B00C6F">
      <w:pPr>
        <w:pStyle w:val="ListParagraph"/>
        <w:ind w:left="360" w:right="540"/>
        <w:rPr>
          <w:rFonts w:cstheme="minorHAnsi"/>
          <w:bCs/>
        </w:rPr>
      </w:pPr>
    </w:p>
    <w:p w14:paraId="6F43D57D" w14:textId="77777777" w:rsidR="00B00C6F" w:rsidRPr="008651CE" w:rsidRDefault="00B00C6F">
      <w:pPr>
        <w:pStyle w:val="ListParagraph"/>
        <w:widowControl/>
        <w:numPr>
          <w:ilvl w:val="0"/>
          <w:numId w:val="14"/>
        </w:numPr>
        <w:autoSpaceDE/>
        <w:autoSpaceDN/>
        <w:ind w:right="540"/>
        <w:contextualSpacing/>
        <w:rPr>
          <w:rFonts w:cstheme="minorHAnsi"/>
        </w:rPr>
      </w:pPr>
      <w:r>
        <w:rPr>
          <w:b/>
        </w:rPr>
        <w:lastRenderedPageBreak/>
        <w:t xml:space="preserve">Engage the Floodplain Management Community to Submit </w:t>
      </w:r>
      <w:r w:rsidRPr="00816CF3">
        <w:rPr>
          <w:b/>
        </w:rPr>
        <w:t>NFIP Repetitive Loss (RL) AW-</w:t>
      </w:r>
      <w:r>
        <w:rPr>
          <w:b/>
        </w:rPr>
        <w:t>501</w:t>
      </w:r>
      <w:r w:rsidRPr="00816CF3">
        <w:rPr>
          <w:b/>
        </w:rPr>
        <w:t xml:space="preserve"> Worksheet</w:t>
      </w:r>
      <w:r>
        <w:rPr>
          <w:b/>
        </w:rPr>
        <w:t>s</w:t>
      </w:r>
      <w:r w:rsidRPr="00816CF3">
        <w:rPr>
          <w:b/>
        </w:rPr>
        <w:t xml:space="preserve"> and FMA Grant</w:t>
      </w:r>
      <w:r>
        <w:rPr>
          <w:b/>
        </w:rPr>
        <w:t xml:space="preserve"> Applications</w:t>
      </w:r>
      <w:r>
        <w:t xml:space="preserve">.  For mitigation technical assistance, the State NFIP Office will make a coordinated effort to improve the community submission of Repetitive Loss </w:t>
      </w:r>
      <w:hyperlink r:id="rId54" w:history="1">
        <w:r w:rsidRPr="00816CF3">
          <w:rPr>
            <w:rStyle w:val="Hyperlink"/>
          </w:rPr>
          <w:t>AW-501</w:t>
        </w:r>
      </w:hyperlink>
      <w:r>
        <w:t xml:space="preserve"> worksheets and Flood Mitigation Assistance (FMA) grant applications for eligible NFIP structures.  The WVU GIS Technical Center can provide technical assistance to include</w:t>
      </w:r>
      <w:proofErr w:type="gramStart"/>
      <w:r>
        <w:t>:  (</w:t>
      </w:r>
      <w:proofErr w:type="gramEnd"/>
      <w:r>
        <w:t>1) geocoding RL properties to the correct jurisdiction; (2) identifying if an RL building still exists based on aerial photography and tax assessment records, (3) and determining if the RL building is a historic building listed on the State or National Historic Registry.  This task aligns with the NFIP Community Rating System (CRS) program requirements, and any FMA grant applications will be coordinated with the State Mitigation Office.</w:t>
      </w:r>
    </w:p>
    <w:p w14:paraId="1862052A" w14:textId="77777777" w:rsidR="00B00C6F" w:rsidRPr="008651CE" w:rsidRDefault="00B00C6F" w:rsidP="00B00C6F">
      <w:pPr>
        <w:pStyle w:val="ListParagraph"/>
        <w:widowControl/>
        <w:autoSpaceDE/>
        <w:autoSpaceDN/>
        <w:ind w:left="360" w:right="540" w:firstLine="0"/>
        <w:contextualSpacing/>
        <w:rPr>
          <w:rFonts w:cstheme="minorHAnsi"/>
        </w:rPr>
      </w:pPr>
      <w:r>
        <w:t xml:space="preserve">  </w:t>
      </w:r>
    </w:p>
    <w:p w14:paraId="036CCD57" w14:textId="77777777" w:rsidR="00B00C6F" w:rsidRPr="008651CE" w:rsidRDefault="00B00C6F" w:rsidP="00B00C6F">
      <w:pPr>
        <w:widowControl/>
        <w:autoSpaceDE/>
        <w:autoSpaceDN/>
        <w:spacing w:after="160"/>
        <w:ind w:left="360"/>
        <w:contextualSpacing/>
        <w:rPr>
          <w:rFonts w:cstheme="minorHAnsi"/>
        </w:rPr>
      </w:pPr>
      <w:r w:rsidRPr="008651CE">
        <w:rPr>
          <w:rFonts w:cstheme="minorHAnsi"/>
        </w:rPr>
        <w:t>Repetitive Loss (RL) Properties</w:t>
      </w:r>
      <w:r>
        <w:rPr>
          <w:rFonts w:cstheme="minorHAnsi"/>
        </w:rPr>
        <w:t xml:space="preserve"> have data quality issues</w:t>
      </w:r>
      <w:r w:rsidRPr="008651CE">
        <w:rPr>
          <w:rFonts w:cstheme="minorHAnsi"/>
        </w:rPr>
        <w:t>:  Of 3,132 RL structures evaluated in 2019, only 73% could be geocoded</w:t>
      </w:r>
      <w:r>
        <w:rPr>
          <w:rFonts w:cstheme="minorHAnsi"/>
        </w:rPr>
        <w:t xml:space="preserve">.  In addition, some RL structures have been removed and parcels are vacant.  Statewide RL Graphics:  </w:t>
      </w:r>
      <w:hyperlink r:id="rId55" w:history="1">
        <w:r w:rsidRPr="008651CE">
          <w:rPr>
            <w:rStyle w:val="Hyperlink"/>
            <w:rFonts w:cstheme="minorHAnsi"/>
          </w:rPr>
          <w:t>RL Community</w:t>
        </w:r>
      </w:hyperlink>
      <w:r w:rsidRPr="008651CE">
        <w:rPr>
          <w:rFonts w:cstheme="minorHAnsi"/>
        </w:rPr>
        <w:t xml:space="preserve"> </w:t>
      </w:r>
      <w:r>
        <w:rPr>
          <w:rFonts w:cstheme="minorHAnsi"/>
        </w:rPr>
        <w:t xml:space="preserve">| </w:t>
      </w:r>
      <w:hyperlink r:id="rId56" w:history="1">
        <w:r w:rsidRPr="008651CE">
          <w:rPr>
            <w:rStyle w:val="Hyperlink"/>
            <w:rFonts w:cstheme="minorHAnsi"/>
          </w:rPr>
          <w:t>RL Structures</w:t>
        </w:r>
      </w:hyperlink>
    </w:p>
    <w:p w14:paraId="000E351D" w14:textId="77777777" w:rsidR="00B00C6F" w:rsidRDefault="00B00C6F" w:rsidP="00B00C6F">
      <w:pPr>
        <w:widowControl/>
        <w:autoSpaceDE/>
        <w:autoSpaceDN/>
        <w:spacing w:after="160"/>
        <w:ind w:right="540"/>
        <w:contextualSpacing/>
        <w:rPr>
          <w:rFonts w:cstheme="minorHAnsi"/>
        </w:rPr>
      </w:pPr>
      <w:r w:rsidRPr="008651CE">
        <w:rPr>
          <w:i/>
          <w:noProof/>
        </w:rPr>
        <w:drawing>
          <wp:anchor distT="0" distB="0" distL="114300" distR="114300" simplePos="0" relativeHeight="487646208" behindDoc="0" locked="0" layoutInCell="1" allowOverlap="1" wp14:anchorId="4CD699BD" wp14:editId="5FD4C1F2">
            <wp:simplePos x="0" y="0"/>
            <wp:positionH relativeFrom="column">
              <wp:posOffset>276225</wp:posOffset>
            </wp:positionH>
            <wp:positionV relativeFrom="paragraph">
              <wp:posOffset>462280</wp:posOffset>
            </wp:positionV>
            <wp:extent cx="6123305" cy="470662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123305" cy="4706620"/>
                    </a:xfrm>
                    <a:prstGeom prst="rect">
                      <a:avLst/>
                    </a:prstGeom>
                  </pic:spPr>
                </pic:pic>
              </a:graphicData>
            </a:graphic>
          </wp:anchor>
        </w:drawing>
      </w:r>
    </w:p>
    <w:p w14:paraId="3C1836FC" w14:textId="77777777" w:rsidR="00B00C6F" w:rsidRPr="008651CE" w:rsidRDefault="00B00C6F" w:rsidP="00B00C6F">
      <w:pPr>
        <w:widowControl/>
        <w:autoSpaceDE/>
        <w:autoSpaceDN/>
        <w:spacing w:after="160"/>
        <w:ind w:left="360" w:right="540"/>
        <w:contextualSpacing/>
        <w:rPr>
          <w:rFonts w:cstheme="minorHAnsi"/>
          <w:b/>
        </w:rPr>
      </w:pPr>
      <w:r w:rsidRPr="008651CE">
        <w:rPr>
          <w:rFonts w:cstheme="minorHAnsi"/>
          <w:b/>
        </w:rPr>
        <w:t>Figure A-</w:t>
      </w:r>
      <w:r>
        <w:rPr>
          <w:rFonts w:cstheme="minorHAnsi"/>
          <w:b/>
        </w:rPr>
        <w:t>2</w:t>
      </w:r>
      <w:r w:rsidRPr="008651CE">
        <w:rPr>
          <w:rFonts w:cstheme="minorHAnsi"/>
          <w:b/>
        </w:rPr>
        <w:t xml:space="preserve">.  </w:t>
      </w:r>
      <w:r w:rsidRPr="008651CE">
        <w:rPr>
          <w:rFonts w:cstheme="minorHAnsi"/>
          <w:bCs/>
        </w:rPr>
        <w:t xml:space="preserve">RL Structures geocoded for </w:t>
      </w:r>
      <w:proofErr w:type="gramStart"/>
      <w:r w:rsidRPr="008651CE">
        <w:rPr>
          <w:rFonts w:cstheme="minorHAnsi"/>
          <w:bCs/>
        </w:rPr>
        <w:t>West Virginia</w:t>
      </w:r>
      <w:proofErr w:type="gramEnd"/>
    </w:p>
    <w:p w14:paraId="080223CA" w14:textId="77777777" w:rsidR="00B00C6F" w:rsidRDefault="00B00C6F" w:rsidP="00B00C6F">
      <w:pPr>
        <w:widowControl/>
        <w:autoSpaceDE/>
        <w:autoSpaceDN/>
        <w:ind w:right="540"/>
        <w:contextualSpacing/>
        <w:rPr>
          <w:rFonts w:cstheme="minorHAnsi"/>
        </w:rPr>
      </w:pPr>
    </w:p>
    <w:p w14:paraId="5523AD03" w14:textId="77777777" w:rsidR="00B00C6F" w:rsidRDefault="00B00C6F" w:rsidP="00B00C6F">
      <w:pPr>
        <w:widowControl/>
        <w:autoSpaceDE/>
        <w:autoSpaceDN/>
        <w:ind w:right="540"/>
        <w:contextualSpacing/>
        <w:rPr>
          <w:rFonts w:cstheme="minorHAnsi"/>
        </w:rPr>
      </w:pPr>
    </w:p>
    <w:p w14:paraId="54B12182" w14:textId="77777777" w:rsidR="00B00C6F" w:rsidRPr="008651CE" w:rsidRDefault="00B00C6F" w:rsidP="00B00C6F">
      <w:pPr>
        <w:widowControl/>
        <w:autoSpaceDE/>
        <w:autoSpaceDN/>
        <w:ind w:right="540"/>
        <w:contextualSpacing/>
        <w:rPr>
          <w:rFonts w:cstheme="minorHAnsi"/>
        </w:rPr>
      </w:pPr>
    </w:p>
    <w:p w14:paraId="2A5F54C4" w14:textId="77777777" w:rsidR="00B00C6F" w:rsidRDefault="00B00C6F" w:rsidP="00B00C6F">
      <w:pPr>
        <w:rPr>
          <w:rFonts w:cstheme="minorHAnsi"/>
        </w:rPr>
      </w:pPr>
      <w:r>
        <w:rPr>
          <w:rFonts w:cstheme="minorHAnsi"/>
        </w:rPr>
        <w:br w:type="page"/>
      </w:r>
    </w:p>
    <w:p w14:paraId="2643A332" w14:textId="77777777" w:rsidR="00B00C6F" w:rsidRPr="00816CF3" w:rsidRDefault="00B00C6F" w:rsidP="00B00C6F">
      <w:pPr>
        <w:pStyle w:val="ListParagraph"/>
        <w:widowControl/>
        <w:autoSpaceDE/>
        <w:autoSpaceDN/>
        <w:ind w:left="360" w:right="540" w:firstLine="0"/>
        <w:contextualSpacing/>
        <w:rPr>
          <w:rFonts w:cstheme="minorHAnsi"/>
        </w:rPr>
      </w:pPr>
    </w:p>
    <w:p w14:paraId="0BD86D4A" w14:textId="77777777" w:rsidR="00B00C6F" w:rsidRDefault="00B00C6F">
      <w:pPr>
        <w:pStyle w:val="ListParagraph"/>
        <w:widowControl/>
        <w:numPr>
          <w:ilvl w:val="0"/>
          <w:numId w:val="14"/>
        </w:numPr>
        <w:autoSpaceDE/>
        <w:autoSpaceDN/>
        <w:ind w:right="540"/>
        <w:contextualSpacing/>
        <w:rPr>
          <w:rFonts w:cstheme="minorHAnsi"/>
        </w:rPr>
      </w:pPr>
      <w:r w:rsidRPr="0084627A">
        <w:rPr>
          <w:rFonts w:cstheme="minorHAnsi"/>
          <w:b/>
        </w:rPr>
        <w:t xml:space="preserve">Organize and Publish </w:t>
      </w:r>
      <w:r>
        <w:rPr>
          <w:rFonts w:cstheme="minorHAnsi"/>
          <w:b/>
        </w:rPr>
        <w:t xml:space="preserve">a Resource Toolkit of </w:t>
      </w:r>
      <w:r w:rsidRPr="0084627A">
        <w:rPr>
          <w:rFonts w:cstheme="minorHAnsi"/>
          <w:b/>
        </w:rPr>
        <w:t>Floodplain Management</w:t>
      </w:r>
      <w:r>
        <w:rPr>
          <w:rFonts w:cstheme="minorHAnsi"/>
          <w:b/>
        </w:rPr>
        <w:t xml:space="preserve"> and Mitigation</w:t>
      </w:r>
      <w:r w:rsidRPr="0084627A">
        <w:rPr>
          <w:rFonts w:cstheme="minorHAnsi"/>
          <w:b/>
        </w:rPr>
        <w:t xml:space="preserve"> Documents.</w:t>
      </w:r>
      <w:r>
        <w:rPr>
          <w:rFonts w:cstheme="minorHAnsi"/>
        </w:rPr>
        <w:t xml:space="preserve">  The State NFIP office will organize and publish basic floodplain management and mitigation documents into a useful resource toolkit for local floodplain managers.  The WV Flood Tool and other websites will provide access to these technical assistance documents.  FEMA Region III, State Resiliency Office, State Mitigation Office, and local floodplain managers will review the resource document toolkit, providing feedback and recommendations.  The resource toolkit will complement scheduled training by the State NFIP Office to include WV Floodplain Management 101, CFM Refresher, and Basic/Advanced Floodplain Management courses.  </w:t>
      </w:r>
    </w:p>
    <w:p w14:paraId="08E5653C" w14:textId="77777777" w:rsidR="00B00C6F" w:rsidRDefault="00B00C6F" w:rsidP="00B00C6F">
      <w:pPr>
        <w:widowControl/>
        <w:autoSpaceDE/>
        <w:autoSpaceDN/>
        <w:ind w:right="540"/>
        <w:contextualSpacing/>
        <w:rPr>
          <w:rFonts w:cstheme="minorHAnsi"/>
        </w:rPr>
      </w:pPr>
    </w:p>
    <w:p w14:paraId="63696EDC" w14:textId="77777777" w:rsidR="00B00C6F" w:rsidRDefault="00B00C6F" w:rsidP="00B00C6F">
      <w:pPr>
        <w:widowControl/>
        <w:autoSpaceDE/>
        <w:autoSpaceDN/>
        <w:spacing w:after="160"/>
        <w:ind w:right="540"/>
        <w:contextualSpacing/>
        <w:rPr>
          <w:rFonts w:cstheme="minorHAnsi"/>
        </w:rPr>
      </w:pPr>
    </w:p>
    <w:p w14:paraId="5ECED360" w14:textId="77777777" w:rsidR="00B00C6F" w:rsidRPr="00440A07" w:rsidRDefault="00B00C6F" w:rsidP="00B00C6F">
      <w:pPr>
        <w:widowControl/>
        <w:autoSpaceDE/>
        <w:autoSpaceDN/>
        <w:spacing w:after="160"/>
        <w:ind w:left="360" w:right="540"/>
        <w:contextualSpacing/>
        <w:rPr>
          <w:rFonts w:cstheme="minorHAnsi"/>
        </w:rPr>
      </w:pPr>
      <w:r>
        <w:rPr>
          <w:noProof/>
        </w:rPr>
        <mc:AlternateContent>
          <mc:Choice Requires="wps">
            <w:drawing>
              <wp:anchor distT="0" distB="0" distL="114300" distR="114300" simplePos="0" relativeHeight="487647232" behindDoc="0" locked="0" layoutInCell="1" allowOverlap="1" wp14:anchorId="00215C66" wp14:editId="1AE275B8">
                <wp:simplePos x="0" y="0"/>
                <wp:positionH relativeFrom="column">
                  <wp:posOffset>5886450</wp:posOffset>
                </wp:positionH>
                <wp:positionV relativeFrom="paragraph">
                  <wp:posOffset>3623945</wp:posOffset>
                </wp:positionV>
                <wp:extent cx="600075" cy="342900"/>
                <wp:effectExtent l="38100" t="38100" r="104775" b="114300"/>
                <wp:wrapNone/>
                <wp:docPr id="18" name="Oval 18"/>
                <wp:cNvGraphicFramePr/>
                <a:graphic xmlns:a="http://schemas.openxmlformats.org/drawingml/2006/main">
                  <a:graphicData uri="http://schemas.microsoft.com/office/word/2010/wordprocessingShape">
                    <wps:wsp>
                      <wps:cNvSpPr/>
                      <wps:spPr>
                        <a:xfrm>
                          <a:off x="0" y="0"/>
                          <a:ext cx="600075" cy="342900"/>
                        </a:xfrm>
                        <a:prstGeom prst="ellipse">
                          <a:avLst/>
                        </a:prstGeom>
                        <a:noFill/>
                        <a:ln>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F32885" id="Oval 18" o:spid="_x0000_s1026" style="position:absolute;margin-left:463.5pt;margin-top:285.35pt;width:47.25pt;height:27pt;z-index:48764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" filled="f" strokecolor="red" strokeweight="2pt">
                <v:shadow on="t" color="black" opacity="26214f" origin="-.5,-.5" offset=".74836mm,.74836mm"/>
              </v:oval>
            </w:pict>
          </mc:Fallback>
        </mc:AlternateContent>
      </w:r>
      <w:r w:rsidRPr="008651CE">
        <w:rPr>
          <w:rFonts w:cstheme="minorHAnsi"/>
          <w:b/>
        </w:rPr>
        <w:t>Figure A-</w:t>
      </w:r>
      <w:r>
        <w:rPr>
          <w:rFonts w:cstheme="minorHAnsi"/>
          <w:b/>
        </w:rPr>
        <w:t>3</w:t>
      </w:r>
      <w:r w:rsidRPr="008651CE">
        <w:rPr>
          <w:rFonts w:cstheme="minorHAnsi"/>
          <w:b/>
        </w:rPr>
        <w:t xml:space="preserve">.  </w:t>
      </w:r>
      <w:r w:rsidRPr="00440A07">
        <w:rPr>
          <w:rFonts w:cstheme="minorHAnsi"/>
        </w:rPr>
        <w:t>The Resources</w:t>
      </w:r>
      <w:r>
        <w:rPr>
          <w:rFonts w:cstheme="minorHAnsi"/>
        </w:rPr>
        <w:t xml:space="preserve"> Document</w:t>
      </w:r>
      <w:r w:rsidRPr="00440A07">
        <w:rPr>
          <w:rFonts w:cstheme="minorHAnsi"/>
        </w:rPr>
        <w:t xml:space="preserve"> Toolkit on the WV Flood Tool has not been updated since 2017.</w:t>
      </w:r>
      <w:r>
        <w:rPr>
          <w:rFonts w:cstheme="minorHAnsi"/>
        </w:rPr>
        <w:t xml:space="preserve">  Other WV CTP resource sites need to be updated as well.</w:t>
      </w:r>
    </w:p>
    <w:p w14:paraId="3F8FE177" w14:textId="77777777" w:rsidR="00B00C6F" w:rsidRDefault="00B00C6F" w:rsidP="00B00C6F">
      <w:pPr>
        <w:widowControl/>
        <w:autoSpaceDE/>
        <w:autoSpaceDN/>
        <w:ind w:right="540"/>
        <w:contextualSpacing/>
        <w:rPr>
          <w:rFonts w:cstheme="minorHAnsi"/>
        </w:rPr>
      </w:pPr>
      <w:r>
        <w:rPr>
          <w:noProof/>
        </w:rPr>
        <w:drawing>
          <wp:anchor distT="0" distB="0" distL="114300" distR="114300" simplePos="0" relativeHeight="487644160" behindDoc="0" locked="0" layoutInCell="1" allowOverlap="1" wp14:anchorId="7CCAE451" wp14:editId="0EA5E2CD">
            <wp:simplePos x="0" y="0"/>
            <wp:positionH relativeFrom="column">
              <wp:posOffset>276225</wp:posOffset>
            </wp:positionH>
            <wp:positionV relativeFrom="paragraph">
              <wp:posOffset>175895</wp:posOffset>
            </wp:positionV>
            <wp:extent cx="6210300" cy="3793962"/>
            <wp:effectExtent l="19050" t="19050" r="19050" b="1651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210300" cy="3793962"/>
                    </a:xfrm>
                    <a:prstGeom prst="rect">
                      <a:avLst/>
                    </a:prstGeom>
                    <a:ln>
                      <a:solidFill>
                        <a:schemeClr val="tx1"/>
                      </a:solidFill>
                    </a:ln>
                  </pic:spPr>
                </pic:pic>
              </a:graphicData>
            </a:graphic>
          </wp:anchor>
        </w:drawing>
      </w:r>
    </w:p>
    <w:p w14:paraId="0DC97909" w14:textId="77777777" w:rsidR="00B00C6F" w:rsidRDefault="00B00C6F" w:rsidP="00B00C6F">
      <w:pPr>
        <w:widowControl/>
        <w:autoSpaceDE/>
        <w:autoSpaceDN/>
        <w:ind w:right="540"/>
        <w:contextualSpacing/>
        <w:rPr>
          <w:rFonts w:cstheme="minorHAnsi"/>
        </w:rPr>
      </w:pPr>
    </w:p>
    <w:p w14:paraId="053509D7" w14:textId="77777777" w:rsidR="00B00C6F" w:rsidRDefault="00B00C6F" w:rsidP="00B00C6F">
      <w:pPr>
        <w:widowControl/>
        <w:autoSpaceDE/>
        <w:autoSpaceDN/>
        <w:ind w:right="540"/>
        <w:contextualSpacing/>
        <w:rPr>
          <w:rFonts w:cstheme="minorHAnsi"/>
        </w:rPr>
      </w:pPr>
    </w:p>
    <w:p w14:paraId="5EC74017" w14:textId="77777777" w:rsidR="00B00C6F" w:rsidRDefault="00B00C6F" w:rsidP="00B00C6F">
      <w:pPr>
        <w:widowControl/>
        <w:autoSpaceDE/>
        <w:autoSpaceDN/>
        <w:ind w:right="540"/>
        <w:contextualSpacing/>
        <w:rPr>
          <w:rFonts w:cstheme="minorHAnsi"/>
        </w:rPr>
      </w:pPr>
    </w:p>
    <w:p w14:paraId="1CF29B08" w14:textId="77777777" w:rsidR="00B00C6F" w:rsidRDefault="00B00C6F" w:rsidP="00B00C6F">
      <w:pPr>
        <w:widowControl/>
        <w:autoSpaceDE/>
        <w:autoSpaceDN/>
        <w:ind w:right="540"/>
        <w:contextualSpacing/>
        <w:rPr>
          <w:rFonts w:cstheme="minorHAnsi"/>
        </w:rPr>
      </w:pPr>
    </w:p>
    <w:p w14:paraId="2232523B" w14:textId="77777777" w:rsidR="00B00C6F" w:rsidRDefault="00B00C6F" w:rsidP="00B00C6F">
      <w:pPr>
        <w:rPr>
          <w:rFonts w:cstheme="minorHAnsi"/>
        </w:rPr>
      </w:pPr>
    </w:p>
    <w:p w14:paraId="7F89707B" w14:textId="77777777" w:rsidR="00B00C6F" w:rsidRDefault="00B00C6F" w:rsidP="00B00C6F">
      <w:pPr>
        <w:widowControl/>
        <w:autoSpaceDE/>
        <w:autoSpaceDN/>
        <w:ind w:right="540"/>
        <w:contextualSpacing/>
        <w:rPr>
          <w:rFonts w:cstheme="minorHAnsi"/>
        </w:rPr>
      </w:pPr>
      <w:r w:rsidRPr="00440A07">
        <w:rPr>
          <w:rFonts w:cstheme="minorHAnsi"/>
        </w:rPr>
        <w:t xml:space="preserve">   </w:t>
      </w:r>
    </w:p>
    <w:p w14:paraId="56AD10B9" w14:textId="77777777" w:rsidR="00B00C6F" w:rsidRDefault="00B00C6F" w:rsidP="00B00C6F">
      <w:pPr>
        <w:rPr>
          <w:rFonts w:cstheme="minorHAnsi"/>
          <w:b/>
        </w:rPr>
      </w:pPr>
      <w:r>
        <w:rPr>
          <w:rFonts w:cstheme="minorHAnsi"/>
          <w:b/>
        </w:rPr>
        <w:br w:type="page"/>
      </w:r>
    </w:p>
    <w:p w14:paraId="486774BB" w14:textId="77777777" w:rsidR="00B00C6F" w:rsidRPr="007E145C" w:rsidRDefault="00B00C6F">
      <w:pPr>
        <w:pStyle w:val="ListParagraph"/>
        <w:widowControl/>
        <w:numPr>
          <w:ilvl w:val="0"/>
          <w:numId w:val="14"/>
        </w:numPr>
        <w:autoSpaceDE/>
        <w:autoSpaceDN/>
        <w:ind w:right="540"/>
        <w:contextualSpacing/>
        <w:rPr>
          <w:rFonts w:cstheme="minorHAnsi"/>
        </w:rPr>
      </w:pPr>
      <w:r w:rsidRPr="007E145C">
        <w:rPr>
          <w:rFonts w:cstheme="minorHAnsi"/>
          <w:b/>
        </w:rPr>
        <w:lastRenderedPageBreak/>
        <w:t xml:space="preserve">Document Mitigation Status of Statewide Flood-Prone Structures.  </w:t>
      </w:r>
      <w:r w:rsidRPr="007E145C">
        <w:rPr>
          <w:rFonts w:cstheme="minorHAnsi"/>
          <w:bCs/>
        </w:rPr>
        <w:t>Conduct a comprehensive inventory of existing mitigated structures using the statewide building level risk assessments to determine how communities have applied flood adaptive measures in response to major flood events.  In response to climate change impacts, evaluate if mitigation measures (elevation, barrier, wet floodproofing, dry floodproofing, etc.) along with flood development ordinance standards (e.g., freeboard) are adequate for changing environmental conditions.  This activity will focus on the post-FIRM structures with a Minus 3 Rating (lowest floor 3 or more feet below the BFE) to determine if newly constructed properties are properly mitigated.  Structure-level mitigated status information will be tracked by the unique building identifier (Parcel ID + Address Number) and WV Flood Tool shared map link.  This activity will engage flood-prone communities, thereby providing outreach and training opportunities to encourage communities to adopt higher flood protection standards through ordinances as well as other flood adaptive measures.  Furthermore, this mitigation verification activity will align with scheduled CAV’s (Community Assisted Visits</w:t>
      </w:r>
      <w:proofErr w:type="gramStart"/>
      <w:r w:rsidRPr="007E145C">
        <w:rPr>
          <w:rFonts w:cstheme="minorHAnsi"/>
          <w:bCs/>
        </w:rPr>
        <w:t>)</w:t>
      </w:r>
      <w:proofErr w:type="gramEnd"/>
      <w:r w:rsidRPr="007E145C">
        <w:rPr>
          <w:rFonts w:cstheme="minorHAnsi"/>
          <w:bCs/>
        </w:rPr>
        <w:t xml:space="preserve"> and CAC’s (Community Assisted Contacts) sponsored by the State NFIP Office and FEMA Region III.  Lastly, the mitigation status review of high-value, high damage loss, or high minus-rated properties (including critical facilities) will be provided as a complimentary service for any NFIP communities in West Virginia.</w:t>
      </w:r>
    </w:p>
    <w:p w14:paraId="43F5F683" w14:textId="77777777" w:rsidR="00B00C6F" w:rsidRDefault="00B00C6F" w:rsidP="00B00C6F">
      <w:pPr>
        <w:widowControl/>
        <w:autoSpaceDE/>
        <w:autoSpaceDN/>
        <w:ind w:right="540"/>
        <w:contextualSpacing/>
        <w:rPr>
          <w:rFonts w:cstheme="minorHAnsi"/>
          <w:bCs/>
        </w:rPr>
      </w:pPr>
    </w:p>
    <w:p w14:paraId="4DFECB7E" w14:textId="77777777" w:rsidR="00B00C6F" w:rsidRPr="00555D86" w:rsidRDefault="00B00C6F" w:rsidP="00B00C6F">
      <w:pPr>
        <w:widowControl/>
        <w:autoSpaceDE/>
        <w:autoSpaceDN/>
        <w:ind w:firstLine="360"/>
        <w:contextualSpacing/>
        <w:rPr>
          <w:rFonts w:cstheme="minorHAnsi"/>
        </w:rPr>
      </w:pPr>
      <w:r w:rsidRPr="00555D86">
        <w:rPr>
          <w:rFonts w:cstheme="minorHAnsi"/>
        </w:rPr>
        <w:t>Minus Rated Structures in West Virginia requiring Mitigation Status (first floor height) Verification</w:t>
      </w:r>
      <w:r>
        <w:rPr>
          <w:rFonts w:cstheme="minorHAnsi"/>
        </w:rPr>
        <w:t>.</w:t>
      </w:r>
    </w:p>
    <w:p w14:paraId="42D17AB0" w14:textId="77777777" w:rsidR="00B00C6F" w:rsidRPr="00555D86" w:rsidRDefault="00B00C6F">
      <w:pPr>
        <w:pStyle w:val="ListParagraph"/>
        <w:widowControl/>
        <w:numPr>
          <w:ilvl w:val="1"/>
          <w:numId w:val="7"/>
        </w:numPr>
        <w:autoSpaceDE/>
        <w:autoSpaceDN/>
        <w:spacing w:after="160"/>
        <w:ind w:left="720"/>
        <w:contextualSpacing/>
        <w:rPr>
          <w:rFonts w:cstheme="minorHAnsi"/>
          <w:sz w:val="20"/>
        </w:rPr>
      </w:pPr>
      <w:hyperlink r:id="rId59" w:history="1">
        <w:r w:rsidRPr="00555D86">
          <w:rPr>
            <w:rStyle w:val="Hyperlink"/>
            <w:rFonts w:cstheme="minorHAnsi"/>
            <w:sz w:val="20"/>
          </w:rPr>
          <w:t xml:space="preserve">Minus Rated with FIRM Status </w:t>
        </w:r>
      </w:hyperlink>
      <w:r w:rsidRPr="00555D86">
        <w:rPr>
          <w:rFonts w:cstheme="minorHAnsi"/>
          <w:sz w:val="20"/>
        </w:rPr>
        <w:t xml:space="preserve"> (20% Post-FIRM, 71% Pre-FIRM, 9% Unknown)</w:t>
      </w:r>
    </w:p>
    <w:p w14:paraId="795C8A93" w14:textId="77777777" w:rsidR="00B00C6F" w:rsidRPr="00555D86" w:rsidRDefault="00B00C6F">
      <w:pPr>
        <w:pStyle w:val="ListParagraph"/>
        <w:widowControl/>
        <w:numPr>
          <w:ilvl w:val="1"/>
          <w:numId w:val="7"/>
        </w:numPr>
        <w:autoSpaceDE/>
        <w:autoSpaceDN/>
        <w:spacing w:after="160"/>
        <w:ind w:left="720"/>
        <w:contextualSpacing/>
        <w:rPr>
          <w:rFonts w:cstheme="minorHAnsi"/>
          <w:sz w:val="20"/>
        </w:rPr>
      </w:pPr>
      <w:hyperlink r:id="rId60" w:history="1">
        <w:r w:rsidRPr="00555D86">
          <w:rPr>
            <w:rStyle w:val="Hyperlink"/>
            <w:rFonts w:cstheme="minorHAnsi"/>
            <w:sz w:val="20"/>
          </w:rPr>
          <w:t>Top Minus-Rated Post-FIRM Structures</w:t>
        </w:r>
      </w:hyperlink>
      <w:r w:rsidRPr="00555D86">
        <w:rPr>
          <w:rFonts w:cstheme="minorHAnsi"/>
          <w:sz w:val="20"/>
        </w:rPr>
        <w:t>. Structures &gt;= 3 ft. Water Depth-in-Structure.  Table on graphic lists top 20 Post-FIRM structures with water depth values &gt;= 17 ft.</w:t>
      </w:r>
    </w:p>
    <w:p w14:paraId="6E3D2508" w14:textId="77777777" w:rsidR="00B00C6F" w:rsidRPr="00555D86" w:rsidRDefault="00B00C6F">
      <w:pPr>
        <w:pStyle w:val="ListParagraph"/>
        <w:widowControl/>
        <w:numPr>
          <w:ilvl w:val="2"/>
          <w:numId w:val="15"/>
        </w:numPr>
        <w:autoSpaceDE/>
        <w:autoSpaceDN/>
        <w:spacing w:after="160"/>
        <w:contextualSpacing/>
        <w:rPr>
          <w:rFonts w:cstheme="minorHAnsi"/>
          <w:sz w:val="20"/>
        </w:rPr>
      </w:pPr>
      <w:r w:rsidRPr="00555D86">
        <w:rPr>
          <w:rFonts w:cstheme="minorHAnsi"/>
          <w:sz w:val="20"/>
        </w:rPr>
        <w:t>Total Post-FIRM (n=4,223)</w:t>
      </w:r>
    </w:p>
    <w:p w14:paraId="3AC29905" w14:textId="77777777" w:rsidR="00B00C6F" w:rsidRPr="00555D86" w:rsidRDefault="00B00C6F">
      <w:pPr>
        <w:pStyle w:val="ListParagraph"/>
        <w:widowControl/>
        <w:numPr>
          <w:ilvl w:val="2"/>
          <w:numId w:val="15"/>
        </w:numPr>
        <w:autoSpaceDE/>
        <w:autoSpaceDN/>
        <w:spacing w:after="160"/>
        <w:contextualSpacing/>
        <w:rPr>
          <w:rFonts w:cstheme="minorHAnsi"/>
          <w:sz w:val="20"/>
        </w:rPr>
      </w:pPr>
      <w:r w:rsidRPr="00555D86">
        <w:rPr>
          <w:rFonts w:cstheme="minorHAnsi"/>
          <w:sz w:val="20"/>
        </w:rPr>
        <w:t>3-5 ft. (n=1,111)</w:t>
      </w:r>
    </w:p>
    <w:p w14:paraId="56752B0F" w14:textId="77777777" w:rsidR="00B00C6F" w:rsidRPr="00555D86" w:rsidRDefault="00B00C6F">
      <w:pPr>
        <w:pStyle w:val="ListParagraph"/>
        <w:widowControl/>
        <w:numPr>
          <w:ilvl w:val="2"/>
          <w:numId w:val="15"/>
        </w:numPr>
        <w:autoSpaceDE/>
        <w:autoSpaceDN/>
        <w:spacing w:after="160"/>
        <w:contextualSpacing/>
        <w:rPr>
          <w:rFonts w:cstheme="minorHAnsi"/>
          <w:sz w:val="20"/>
        </w:rPr>
      </w:pPr>
      <w:r w:rsidRPr="00555D86">
        <w:rPr>
          <w:rFonts w:cstheme="minorHAnsi"/>
          <w:sz w:val="20"/>
        </w:rPr>
        <w:t>10-15 ft. (n=187)</w:t>
      </w:r>
    </w:p>
    <w:p w14:paraId="6801BAE9" w14:textId="77777777" w:rsidR="00B00C6F" w:rsidRPr="00555D86" w:rsidRDefault="00B00C6F">
      <w:pPr>
        <w:pStyle w:val="ListParagraph"/>
        <w:widowControl/>
        <w:numPr>
          <w:ilvl w:val="2"/>
          <w:numId w:val="15"/>
        </w:numPr>
        <w:autoSpaceDE/>
        <w:autoSpaceDN/>
        <w:spacing w:after="160"/>
        <w:contextualSpacing/>
        <w:rPr>
          <w:rFonts w:cstheme="minorHAnsi"/>
          <w:sz w:val="20"/>
        </w:rPr>
      </w:pPr>
      <w:r w:rsidRPr="00555D86">
        <w:rPr>
          <w:rFonts w:cstheme="minorHAnsi"/>
          <w:sz w:val="20"/>
        </w:rPr>
        <w:t>&gt;= 15 ft. (n=46)</w:t>
      </w:r>
    </w:p>
    <w:p w14:paraId="256C5C08" w14:textId="77777777" w:rsidR="00B00C6F" w:rsidRDefault="00B00C6F" w:rsidP="00B00C6F">
      <w:pPr>
        <w:pStyle w:val="ListParagraph"/>
        <w:widowControl/>
        <w:autoSpaceDE/>
        <w:autoSpaceDN/>
        <w:spacing w:after="160"/>
        <w:ind w:left="360" w:right="540" w:firstLine="0"/>
        <w:contextualSpacing/>
        <w:rPr>
          <w:rFonts w:cstheme="minorHAnsi"/>
          <w:bCs/>
        </w:rPr>
      </w:pPr>
      <w:r>
        <w:rPr>
          <w:noProof/>
        </w:rPr>
        <w:drawing>
          <wp:anchor distT="0" distB="0" distL="114300" distR="114300" simplePos="0" relativeHeight="487648256" behindDoc="0" locked="0" layoutInCell="1" allowOverlap="1" wp14:anchorId="0CFA9131" wp14:editId="03A0B98E">
            <wp:simplePos x="0" y="0"/>
            <wp:positionH relativeFrom="column">
              <wp:posOffset>295275</wp:posOffset>
            </wp:positionH>
            <wp:positionV relativeFrom="paragraph">
              <wp:posOffset>370205</wp:posOffset>
            </wp:positionV>
            <wp:extent cx="5476875" cy="4200525"/>
            <wp:effectExtent l="0" t="0" r="9525"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476875" cy="4200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rPr>
        <w:br/>
      </w:r>
      <w:r w:rsidRPr="00555D86">
        <w:rPr>
          <w:rFonts w:cstheme="minorHAnsi"/>
          <w:b/>
        </w:rPr>
        <w:t>Figure A-</w:t>
      </w:r>
      <w:r>
        <w:rPr>
          <w:rFonts w:cstheme="minorHAnsi"/>
          <w:b/>
        </w:rPr>
        <w:t>4</w:t>
      </w:r>
      <w:r w:rsidRPr="00555D86">
        <w:rPr>
          <w:rFonts w:cstheme="minorHAnsi"/>
          <w:b/>
        </w:rPr>
        <w:t xml:space="preserve">.  </w:t>
      </w:r>
      <w:r w:rsidRPr="00555D86">
        <w:rPr>
          <w:rFonts w:cstheme="minorHAnsi"/>
          <w:bCs/>
        </w:rPr>
        <w:t>Minus Rated Structures with FIRM Status</w:t>
      </w:r>
    </w:p>
    <w:p w14:paraId="49135B26" w14:textId="77777777" w:rsidR="00B00C6F" w:rsidRDefault="00B00C6F" w:rsidP="00B00C6F">
      <w:pPr>
        <w:widowControl/>
        <w:autoSpaceDE/>
        <w:autoSpaceDN/>
        <w:spacing w:after="160"/>
        <w:ind w:right="540"/>
        <w:contextualSpacing/>
        <w:rPr>
          <w:rFonts w:cstheme="minorHAnsi"/>
          <w:bCs/>
        </w:rPr>
      </w:pPr>
    </w:p>
    <w:p w14:paraId="069C9C25" w14:textId="77777777" w:rsidR="00B00C6F" w:rsidRDefault="00B00C6F" w:rsidP="00B00C6F">
      <w:pPr>
        <w:widowControl/>
        <w:autoSpaceDE/>
        <w:autoSpaceDN/>
        <w:spacing w:after="160"/>
        <w:ind w:right="540"/>
        <w:contextualSpacing/>
        <w:rPr>
          <w:rFonts w:cstheme="minorHAnsi"/>
          <w:bCs/>
        </w:rPr>
      </w:pPr>
    </w:p>
    <w:p w14:paraId="411EFB07" w14:textId="77777777" w:rsidR="00B00C6F" w:rsidRDefault="00B00C6F" w:rsidP="00B00C6F">
      <w:pPr>
        <w:widowControl/>
        <w:autoSpaceDE/>
        <w:autoSpaceDN/>
        <w:spacing w:after="160"/>
        <w:ind w:right="540"/>
        <w:contextualSpacing/>
        <w:rPr>
          <w:rFonts w:cstheme="minorHAnsi"/>
          <w:bCs/>
        </w:rPr>
      </w:pPr>
    </w:p>
    <w:p w14:paraId="5C910F3D" w14:textId="77777777" w:rsidR="00B00C6F" w:rsidRDefault="00B00C6F" w:rsidP="00B00C6F">
      <w:pPr>
        <w:widowControl/>
        <w:autoSpaceDE/>
        <w:autoSpaceDN/>
        <w:spacing w:after="160"/>
        <w:ind w:right="540"/>
        <w:contextualSpacing/>
        <w:rPr>
          <w:rFonts w:cstheme="minorHAnsi"/>
          <w:bCs/>
        </w:rPr>
      </w:pPr>
    </w:p>
    <w:p w14:paraId="44026CE1" w14:textId="77777777" w:rsidR="00B00C6F" w:rsidRDefault="00B00C6F" w:rsidP="00B00C6F">
      <w:pPr>
        <w:widowControl/>
        <w:autoSpaceDE/>
        <w:autoSpaceDN/>
        <w:spacing w:after="160"/>
        <w:ind w:right="540"/>
        <w:contextualSpacing/>
        <w:rPr>
          <w:rFonts w:cstheme="minorHAnsi"/>
          <w:bCs/>
        </w:rPr>
      </w:pPr>
    </w:p>
    <w:p w14:paraId="2C17C5C9" w14:textId="77777777" w:rsidR="00B00C6F" w:rsidRDefault="00B00C6F" w:rsidP="00B00C6F">
      <w:pPr>
        <w:widowControl/>
        <w:autoSpaceDE/>
        <w:autoSpaceDN/>
        <w:spacing w:after="160"/>
        <w:ind w:right="540"/>
        <w:contextualSpacing/>
        <w:rPr>
          <w:rFonts w:cstheme="minorHAnsi"/>
          <w:bCs/>
        </w:rPr>
      </w:pPr>
    </w:p>
    <w:p w14:paraId="270B85E4" w14:textId="77777777" w:rsidR="00B00C6F" w:rsidRDefault="00B00C6F" w:rsidP="00B00C6F">
      <w:pPr>
        <w:widowControl/>
        <w:autoSpaceDE/>
        <w:autoSpaceDN/>
        <w:spacing w:after="160"/>
        <w:ind w:right="540"/>
        <w:contextualSpacing/>
        <w:rPr>
          <w:rFonts w:cstheme="minorHAnsi"/>
          <w:bCs/>
        </w:rPr>
      </w:pPr>
    </w:p>
    <w:p w14:paraId="001C3574" w14:textId="77777777" w:rsidR="00B00C6F" w:rsidRDefault="00B00C6F" w:rsidP="00B00C6F">
      <w:pPr>
        <w:widowControl/>
        <w:autoSpaceDE/>
        <w:autoSpaceDN/>
        <w:spacing w:after="160"/>
        <w:ind w:right="540"/>
        <w:contextualSpacing/>
        <w:rPr>
          <w:rFonts w:cstheme="minorHAnsi"/>
          <w:bCs/>
        </w:rPr>
      </w:pPr>
    </w:p>
    <w:p w14:paraId="553B4A67" w14:textId="77777777" w:rsidR="00B00C6F" w:rsidRDefault="00B00C6F" w:rsidP="00B00C6F">
      <w:pPr>
        <w:widowControl/>
        <w:autoSpaceDE/>
        <w:autoSpaceDN/>
        <w:spacing w:after="160"/>
        <w:ind w:right="540"/>
        <w:contextualSpacing/>
        <w:rPr>
          <w:rFonts w:cstheme="minorHAnsi"/>
          <w:bCs/>
        </w:rPr>
      </w:pPr>
    </w:p>
    <w:p w14:paraId="5EA23226" w14:textId="77777777" w:rsidR="00B00C6F" w:rsidRDefault="00B00C6F" w:rsidP="00B00C6F">
      <w:pPr>
        <w:widowControl/>
        <w:autoSpaceDE/>
        <w:autoSpaceDN/>
        <w:spacing w:after="160"/>
        <w:ind w:right="540"/>
        <w:contextualSpacing/>
        <w:rPr>
          <w:rFonts w:cstheme="minorHAnsi"/>
          <w:bCs/>
        </w:rPr>
      </w:pPr>
    </w:p>
    <w:p w14:paraId="0F6AD724" w14:textId="77777777" w:rsidR="00B00C6F" w:rsidRDefault="00B00C6F" w:rsidP="00B00C6F">
      <w:pPr>
        <w:widowControl/>
        <w:autoSpaceDE/>
        <w:autoSpaceDN/>
        <w:spacing w:after="160"/>
        <w:ind w:right="540"/>
        <w:contextualSpacing/>
        <w:rPr>
          <w:rFonts w:cstheme="minorHAnsi"/>
          <w:bCs/>
        </w:rPr>
      </w:pPr>
    </w:p>
    <w:p w14:paraId="10CC32CF" w14:textId="77777777" w:rsidR="00B00C6F" w:rsidRDefault="00B00C6F" w:rsidP="00B00C6F">
      <w:pPr>
        <w:widowControl/>
        <w:autoSpaceDE/>
        <w:autoSpaceDN/>
        <w:spacing w:after="160"/>
        <w:ind w:right="540"/>
        <w:contextualSpacing/>
        <w:rPr>
          <w:rFonts w:cstheme="minorHAnsi"/>
          <w:bCs/>
        </w:rPr>
      </w:pPr>
    </w:p>
    <w:p w14:paraId="04C5E18E" w14:textId="77777777" w:rsidR="00B00C6F" w:rsidRDefault="00B00C6F" w:rsidP="00B00C6F">
      <w:pPr>
        <w:widowControl/>
        <w:autoSpaceDE/>
        <w:autoSpaceDN/>
        <w:spacing w:after="160"/>
        <w:ind w:right="540"/>
        <w:contextualSpacing/>
        <w:rPr>
          <w:rFonts w:cstheme="minorHAnsi"/>
          <w:bCs/>
        </w:rPr>
      </w:pPr>
    </w:p>
    <w:p w14:paraId="366ABA76" w14:textId="77777777" w:rsidR="00B00C6F" w:rsidRDefault="00B00C6F" w:rsidP="00B00C6F">
      <w:pPr>
        <w:widowControl/>
        <w:autoSpaceDE/>
        <w:autoSpaceDN/>
        <w:spacing w:after="160"/>
        <w:ind w:right="540"/>
        <w:contextualSpacing/>
        <w:rPr>
          <w:rFonts w:cstheme="minorHAnsi"/>
          <w:bCs/>
        </w:rPr>
      </w:pPr>
    </w:p>
    <w:p w14:paraId="37800B59" w14:textId="77777777" w:rsidR="00B00C6F" w:rsidRDefault="00B00C6F" w:rsidP="00B00C6F">
      <w:pPr>
        <w:widowControl/>
        <w:autoSpaceDE/>
        <w:autoSpaceDN/>
        <w:spacing w:after="160"/>
        <w:ind w:right="540"/>
        <w:contextualSpacing/>
        <w:rPr>
          <w:rFonts w:cstheme="minorHAnsi"/>
          <w:bCs/>
        </w:rPr>
      </w:pPr>
    </w:p>
    <w:p w14:paraId="46401DF0" w14:textId="77777777" w:rsidR="00B00C6F" w:rsidRDefault="00B00C6F" w:rsidP="00B00C6F">
      <w:pPr>
        <w:widowControl/>
        <w:autoSpaceDE/>
        <w:autoSpaceDN/>
        <w:spacing w:after="160"/>
        <w:ind w:right="540"/>
        <w:contextualSpacing/>
        <w:rPr>
          <w:rFonts w:cstheme="minorHAnsi"/>
          <w:bCs/>
        </w:rPr>
      </w:pPr>
    </w:p>
    <w:p w14:paraId="24C95A67" w14:textId="77777777" w:rsidR="00B00C6F" w:rsidRDefault="00B00C6F" w:rsidP="00B00C6F">
      <w:pPr>
        <w:widowControl/>
        <w:autoSpaceDE/>
        <w:autoSpaceDN/>
        <w:spacing w:after="160"/>
        <w:ind w:right="540"/>
        <w:contextualSpacing/>
        <w:rPr>
          <w:rFonts w:cstheme="minorHAnsi"/>
          <w:bCs/>
        </w:rPr>
      </w:pPr>
    </w:p>
    <w:p w14:paraId="5B9DEF91" w14:textId="77777777" w:rsidR="00B00C6F" w:rsidRDefault="00B00C6F" w:rsidP="00B00C6F">
      <w:pPr>
        <w:widowControl/>
        <w:autoSpaceDE/>
        <w:autoSpaceDN/>
        <w:spacing w:after="160"/>
        <w:ind w:right="540"/>
        <w:contextualSpacing/>
        <w:rPr>
          <w:rFonts w:cstheme="minorHAnsi"/>
          <w:bCs/>
        </w:rPr>
      </w:pPr>
    </w:p>
    <w:p w14:paraId="54FC78D3" w14:textId="77777777" w:rsidR="00B00C6F" w:rsidRDefault="00B00C6F" w:rsidP="00B00C6F">
      <w:pPr>
        <w:widowControl/>
        <w:autoSpaceDE/>
        <w:autoSpaceDN/>
        <w:spacing w:after="160"/>
        <w:ind w:right="540"/>
        <w:contextualSpacing/>
        <w:rPr>
          <w:rFonts w:cstheme="minorHAnsi"/>
          <w:bCs/>
        </w:rPr>
      </w:pPr>
    </w:p>
    <w:p w14:paraId="74B406BF" w14:textId="77777777" w:rsidR="00B00C6F" w:rsidRDefault="00B00C6F" w:rsidP="00B00C6F">
      <w:pPr>
        <w:widowControl/>
        <w:autoSpaceDE/>
        <w:autoSpaceDN/>
        <w:spacing w:after="160"/>
        <w:ind w:right="540"/>
        <w:contextualSpacing/>
        <w:rPr>
          <w:rFonts w:cstheme="minorHAnsi"/>
          <w:bCs/>
        </w:rPr>
      </w:pPr>
    </w:p>
    <w:p w14:paraId="3973D442" w14:textId="77777777" w:rsidR="00B00C6F" w:rsidRDefault="00B00C6F" w:rsidP="00B00C6F">
      <w:pPr>
        <w:widowControl/>
        <w:autoSpaceDE/>
        <w:autoSpaceDN/>
        <w:spacing w:after="160"/>
        <w:ind w:right="540"/>
        <w:contextualSpacing/>
        <w:rPr>
          <w:rFonts w:cstheme="minorHAnsi"/>
          <w:bCs/>
        </w:rPr>
      </w:pPr>
    </w:p>
    <w:p w14:paraId="2BA2C005" w14:textId="77777777" w:rsidR="00B00C6F" w:rsidRDefault="00B00C6F" w:rsidP="00B00C6F">
      <w:pPr>
        <w:widowControl/>
        <w:autoSpaceDE/>
        <w:autoSpaceDN/>
        <w:spacing w:after="160"/>
        <w:ind w:right="540"/>
        <w:contextualSpacing/>
        <w:rPr>
          <w:rFonts w:cstheme="minorHAnsi"/>
          <w:bCs/>
        </w:rPr>
      </w:pPr>
    </w:p>
    <w:p w14:paraId="1DAD43B4" w14:textId="77777777" w:rsidR="00B00C6F" w:rsidRDefault="00B00C6F" w:rsidP="00B00C6F">
      <w:pPr>
        <w:widowControl/>
        <w:autoSpaceDE/>
        <w:autoSpaceDN/>
        <w:spacing w:after="160"/>
        <w:ind w:right="540"/>
        <w:contextualSpacing/>
        <w:rPr>
          <w:rFonts w:cstheme="minorHAnsi"/>
          <w:bCs/>
        </w:rPr>
      </w:pPr>
    </w:p>
    <w:p w14:paraId="1B0B1999" w14:textId="77777777" w:rsidR="00B00C6F" w:rsidRDefault="00B00C6F" w:rsidP="00B00C6F">
      <w:pPr>
        <w:widowControl/>
        <w:autoSpaceDE/>
        <w:autoSpaceDN/>
        <w:spacing w:after="160"/>
        <w:ind w:right="540"/>
        <w:contextualSpacing/>
        <w:rPr>
          <w:rFonts w:cstheme="minorHAnsi"/>
          <w:bCs/>
        </w:rPr>
      </w:pPr>
    </w:p>
    <w:p w14:paraId="71CAF39C" w14:textId="77777777" w:rsidR="00FF118B" w:rsidRDefault="00FF118B" w:rsidP="00831E95">
      <w:pPr>
        <w:widowControl/>
        <w:autoSpaceDE/>
        <w:autoSpaceDN/>
        <w:ind w:right="540"/>
        <w:contextualSpacing/>
        <w:rPr>
          <w:rFonts w:cstheme="minorHAnsi"/>
          <w:b/>
          <w:sz w:val="24"/>
          <w:szCs w:val="24"/>
        </w:rPr>
        <w:sectPr w:rsidR="00FF118B" w:rsidSect="0052038F">
          <w:footerReference w:type="default" r:id="rId62"/>
          <w:pgSz w:w="12240" w:h="15840"/>
          <w:pgMar w:top="1440" w:right="900" w:bottom="1170" w:left="1080" w:header="720" w:footer="858" w:gutter="0"/>
          <w:pgNumType w:start="1"/>
          <w:cols w:space="720"/>
          <w:docGrid w:linePitch="299"/>
        </w:sectPr>
      </w:pPr>
    </w:p>
    <w:p w14:paraId="2DACF007" w14:textId="139DDC74" w:rsidR="00B00C6F" w:rsidRDefault="00B00C6F" w:rsidP="00B00C6F">
      <w:pPr>
        <w:pStyle w:val="Heading1"/>
        <w:shd w:val="clear" w:color="auto" w:fill="DBE5F1" w:themeFill="accent1" w:themeFillTint="33"/>
        <w:ind w:left="0"/>
        <w:rPr>
          <w:rFonts w:asciiTheme="minorHAnsi" w:eastAsiaTheme="minorHAnsi" w:hAnsiTheme="minorHAnsi" w:cstheme="minorHAnsi"/>
        </w:rPr>
      </w:pPr>
      <w:bookmarkStart w:id="42" w:name="_Toc142256110"/>
      <w:r w:rsidRPr="002A4880">
        <w:rPr>
          <w:b/>
        </w:rPr>
        <w:lastRenderedPageBreak/>
        <w:t xml:space="preserve">APPENDIX </w:t>
      </w:r>
      <w:r>
        <w:rPr>
          <w:b/>
        </w:rPr>
        <w:t>B</w:t>
      </w:r>
      <w:r w:rsidRPr="002A4880">
        <w:rPr>
          <w:b/>
        </w:rPr>
        <w:t>:</w:t>
      </w:r>
      <w:r>
        <w:rPr>
          <w:b/>
        </w:rPr>
        <w:t xml:space="preserve"> </w:t>
      </w:r>
      <w:r>
        <w:t xml:space="preserve"> Scope of </w:t>
      </w:r>
      <w:r w:rsidRPr="00250EDF">
        <w:t>WVU</w:t>
      </w:r>
      <w:r>
        <w:t xml:space="preserve"> Led </w:t>
      </w:r>
      <w:r w:rsidRPr="00CA0346">
        <w:t>COMS</w:t>
      </w:r>
      <w:r w:rsidR="00B725DC">
        <w:t xml:space="preserve"> </w:t>
      </w:r>
      <w:r>
        <w:t>Tasks</w:t>
      </w:r>
      <w:bookmarkEnd w:id="42"/>
    </w:p>
    <w:p w14:paraId="02C07DF6" w14:textId="77777777" w:rsidR="00B00C6F" w:rsidRDefault="00B00C6F" w:rsidP="00831E95">
      <w:pPr>
        <w:widowControl/>
        <w:autoSpaceDE/>
        <w:autoSpaceDN/>
        <w:ind w:right="540"/>
        <w:contextualSpacing/>
        <w:rPr>
          <w:rFonts w:cstheme="minorHAnsi"/>
          <w:b/>
          <w:sz w:val="24"/>
          <w:szCs w:val="24"/>
        </w:rPr>
      </w:pPr>
    </w:p>
    <w:p w14:paraId="725382FB" w14:textId="3403CFE1" w:rsidR="00831E95" w:rsidRDefault="00831E95" w:rsidP="00831E95">
      <w:pPr>
        <w:widowControl/>
        <w:autoSpaceDE/>
        <w:autoSpaceDN/>
        <w:ind w:right="540"/>
        <w:contextualSpacing/>
        <w:rPr>
          <w:rFonts w:cstheme="minorHAnsi"/>
        </w:rPr>
      </w:pPr>
      <w:r>
        <w:rPr>
          <w:rFonts w:cstheme="minorHAnsi"/>
          <w:b/>
          <w:sz w:val="24"/>
          <w:szCs w:val="24"/>
        </w:rPr>
        <w:br/>
        <w:t xml:space="preserve">2023-24 CTP </w:t>
      </w:r>
      <w:r w:rsidR="004A6198">
        <w:rPr>
          <w:rFonts w:cstheme="minorHAnsi"/>
          <w:b/>
          <w:sz w:val="24"/>
          <w:szCs w:val="24"/>
        </w:rPr>
        <w:t xml:space="preserve">COMS </w:t>
      </w:r>
      <w:r w:rsidRPr="00C95565">
        <w:rPr>
          <w:rFonts w:cstheme="minorHAnsi"/>
          <w:b/>
          <w:sz w:val="24"/>
          <w:szCs w:val="24"/>
        </w:rPr>
        <w:t>Services</w:t>
      </w:r>
      <w:r>
        <w:rPr>
          <w:rFonts w:cstheme="minorHAnsi"/>
          <w:b/>
          <w:sz w:val="24"/>
          <w:szCs w:val="24"/>
        </w:rPr>
        <w:t xml:space="preserve"> and Projects</w:t>
      </w:r>
      <w:r w:rsidRPr="00C95565">
        <w:rPr>
          <w:rFonts w:cstheme="minorHAnsi"/>
          <w:b/>
          <w:sz w:val="24"/>
          <w:szCs w:val="24"/>
        </w:rPr>
        <w:t xml:space="preserve"> </w:t>
      </w:r>
      <w:r>
        <w:rPr>
          <w:rFonts w:cstheme="minorHAnsi"/>
          <w:b/>
          <w:sz w:val="24"/>
          <w:szCs w:val="24"/>
        </w:rPr>
        <w:t>performed by West Virginia University</w:t>
      </w:r>
      <w:r>
        <w:rPr>
          <w:rFonts w:cstheme="minorHAnsi"/>
          <w:b/>
        </w:rPr>
        <w:br/>
      </w:r>
      <w:r>
        <w:rPr>
          <w:rFonts w:cstheme="minorHAnsi"/>
        </w:rPr>
        <w:t>State:  West Virginia</w:t>
      </w:r>
      <w:r>
        <w:rPr>
          <w:rFonts w:cstheme="minorHAnsi"/>
        </w:rPr>
        <w:br/>
        <w:t xml:space="preserve">Total Cost:  </w:t>
      </w:r>
      <w:r w:rsidRPr="00C95565">
        <w:rPr>
          <w:rFonts w:cstheme="minorHAnsi"/>
        </w:rPr>
        <w:t>$</w:t>
      </w:r>
      <w:r>
        <w:rPr>
          <w:rFonts w:cstheme="minorHAnsi"/>
        </w:rPr>
        <w:t>1</w:t>
      </w:r>
      <w:r w:rsidR="00B725DC">
        <w:rPr>
          <w:rFonts w:cstheme="minorHAnsi"/>
        </w:rPr>
        <w:t>77</w:t>
      </w:r>
      <w:r>
        <w:rPr>
          <w:rFonts w:cstheme="minorHAnsi"/>
        </w:rPr>
        <w:t xml:space="preserve">,000 </w:t>
      </w:r>
    </w:p>
    <w:p w14:paraId="08D4DBF6" w14:textId="039A71BF" w:rsidR="00831E95" w:rsidRDefault="00831E95" w:rsidP="00831E95">
      <w:pPr>
        <w:tabs>
          <w:tab w:val="left" w:pos="360"/>
        </w:tabs>
        <w:ind w:right="540"/>
        <w:rPr>
          <w:rFonts w:cstheme="minorHAnsi"/>
        </w:rPr>
      </w:pPr>
      <w:r w:rsidRPr="00F52B95">
        <w:rPr>
          <w:rFonts w:cstheme="minorHAnsi"/>
        </w:rPr>
        <w:t>Performance Period:  October 1, 202</w:t>
      </w:r>
      <w:r w:rsidR="009317D5">
        <w:rPr>
          <w:rFonts w:cstheme="minorHAnsi"/>
        </w:rPr>
        <w:t>3</w:t>
      </w:r>
      <w:r w:rsidRPr="00F52B95">
        <w:rPr>
          <w:rFonts w:cstheme="minorHAnsi"/>
        </w:rPr>
        <w:t>, to September 30, 202</w:t>
      </w:r>
      <w:r w:rsidR="009317D5">
        <w:rPr>
          <w:rFonts w:cstheme="minorHAnsi"/>
        </w:rPr>
        <w:t>4</w:t>
      </w:r>
      <w:r w:rsidRPr="00F52B95">
        <w:rPr>
          <w:rFonts w:cstheme="minorHAnsi"/>
        </w:rPr>
        <w:t xml:space="preserve"> (12 months)</w:t>
      </w:r>
      <w:r>
        <w:rPr>
          <w:rFonts w:cstheme="minorHAnsi"/>
        </w:rPr>
        <w:br/>
        <w:t xml:space="preserve">Plan by Tim Keaton, State NFIP Coordinator, </w:t>
      </w:r>
      <w:r>
        <w:rPr>
          <w:rFonts w:cstheme="minorHAnsi"/>
          <w:b/>
          <w:bCs/>
        </w:rPr>
        <w:t xml:space="preserve">WV Emergency Management Division.  </w:t>
      </w:r>
      <w:r>
        <w:rPr>
          <w:rFonts w:cstheme="minorHAnsi"/>
        </w:rPr>
        <w:t>Subcontract work to</w:t>
      </w:r>
      <w:r>
        <w:rPr>
          <w:rFonts w:cstheme="minorHAnsi"/>
          <w:b/>
          <w:bCs/>
        </w:rPr>
        <w:t xml:space="preserve"> WVU GIS Technical Center.</w:t>
      </w:r>
      <w:r>
        <w:rPr>
          <w:rFonts w:cstheme="minorHAnsi"/>
        </w:rPr>
        <w:t xml:space="preserve"> </w:t>
      </w:r>
      <w:r>
        <w:rPr>
          <w:rFonts w:cstheme="minorHAnsi"/>
        </w:rPr>
        <w:br/>
      </w:r>
      <w:r w:rsidR="00B725DC">
        <w:rPr>
          <w:rFonts w:cstheme="minorHAnsi"/>
        </w:rPr>
        <w:t>8</w:t>
      </w:r>
      <w:r>
        <w:rPr>
          <w:rFonts w:cstheme="minorHAnsi"/>
        </w:rPr>
        <w:t>/</w:t>
      </w:r>
      <w:r w:rsidR="009F19BB">
        <w:rPr>
          <w:rFonts w:cstheme="minorHAnsi"/>
        </w:rPr>
        <w:t>6</w:t>
      </w:r>
      <w:r>
        <w:rPr>
          <w:rFonts w:cstheme="minorHAnsi"/>
        </w:rPr>
        <w:t>/2023</w:t>
      </w:r>
      <w:r>
        <w:rPr>
          <w:rFonts w:cstheme="minorHAnsi"/>
        </w:rPr>
        <w:br/>
      </w:r>
    </w:p>
    <w:p w14:paraId="69071ABF" w14:textId="3AE4D966" w:rsidR="00831E95" w:rsidRDefault="00831E95" w:rsidP="00831E95">
      <w:pPr>
        <w:shd w:val="clear" w:color="auto" w:fill="DBE5F1" w:themeFill="accent1" w:themeFillTint="33"/>
        <w:ind w:right="540"/>
        <w:rPr>
          <w:rFonts w:cstheme="minorHAnsi"/>
          <w:b/>
          <w:bCs/>
        </w:rPr>
      </w:pPr>
      <w:r>
        <w:rPr>
          <w:rFonts w:cstheme="minorHAnsi"/>
          <w:b/>
          <w:bCs/>
        </w:rPr>
        <w:t>S</w:t>
      </w:r>
      <w:r w:rsidRPr="00CA0346">
        <w:rPr>
          <w:rFonts w:cstheme="minorHAnsi"/>
          <w:b/>
          <w:bCs/>
        </w:rPr>
        <w:t xml:space="preserve">pecial </w:t>
      </w:r>
      <w:r w:rsidRPr="005443D3">
        <w:rPr>
          <w:rFonts w:cstheme="minorHAnsi"/>
          <w:b/>
          <w:bCs/>
        </w:rPr>
        <w:t>Community Outreach Mitigation Strategies (COMS)</w:t>
      </w:r>
      <w:r>
        <w:rPr>
          <w:rFonts w:cstheme="minorHAnsi"/>
          <w:b/>
          <w:bCs/>
        </w:rPr>
        <w:t xml:space="preserve"> </w:t>
      </w:r>
      <w:r w:rsidRPr="00CA0346">
        <w:rPr>
          <w:rFonts w:cstheme="minorHAnsi"/>
          <w:b/>
          <w:bCs/>
        </w:rPr>
        <w:t xml:space="preserve">projects performed by </w:t>
      </w:r>
      <w:r>
        <w:rPr>
          <w:rFonts w:cstheme="minorHAnsi"/>
          <w:b/>
          <w:bCs/>
        </w:rPr>
        <w:t xml:space="preserve">the </w:t>
      </w:r>
      <w:r w:rsidRPr="00CA0346">
        <w:rPr>
          <w:rFonts w:cstheme="minorHAnsi"/>
          <w:b/>
          <w:bCs/>
        </w:rPr>
        <w:t>WV</w:t>
      </w:r>
      <w:r>
        <w:rPr>
          <w:rFonts w:cstheme="minorHAnsi"/>
          <w:b/>
          <w:bCs/>
        </w:rPr>
        <w:t>U</w:t>
      </w:r>
      <w:r w:rsidRPr="00CA0346">
        <w:rPr>
          <w:rFonts w:cstheme="minorHAnsi"/>
          <w:b/>
          <w:bCs/>
        </w:rPr>
        <w:t xml:space="preserve"> GIS Technical Center</w:t>
      </w:r>
      <w:r w:rsidRPr="00522804">
        <w:rPr>
          <w:rFonts w:cstheme="minorHAnsi"/>
          <w:b/>
          <w:bCs/>
        </w:rPr>
        <w:t xml:space="preserve">, to include: </w:t>
      </w:r>
    </w:p>
    <w:p w14:paraId="7874F1D2" w14:textId="396E0857" w:rsidR="007E75E6" w:rsidRDefault="007E75E6" w:rsidP="00831E95">
      <w:pPr>
        <w:shd w:val="clear" w:color="auto" w:fill="DBE5F1" w:themeFill="accent1" w:themeFillTint="33"/>
        <w:ind w:right="540"/>
        <w:rPr>
          <w:rFonts w:cstheme="minorHAnsi"/>
          <w:b/>
          <w:bCs/>
        </w:rPr>
      </w:pPr>
    </w:p>
    <w:p w14:paraId="441218A8" w14:textId="1638EFDF" w:rsidR="007E75E6" w:rsidRDefault="007E75E6" w:rsidP="007E75E6">
      <w:pPr>
        <w:tabs>
          <w:tab w:val="left" w:pos="360"/>
        </w:tabs>
        <w:ind w:right="540"/>
        <w:rPr>
          <w:rFonts w:cstheme="minorHAnsi"/>
        </w:rPr>
      </w:pPr>
    </w:p>
    <w:p w14:paraId="0548C4CB" w14:textId="13A873FA" w:rsidR="007E75E6" w:rsidRPr="00522804" w:rsidRDefault="007E75E6" w:rsidP="009B7910">
      <w:pPr>
        <w:shd w:val="clear" w:color="auto" w:fill="DBE5F1" w:themeFill="accent1" w:themeFillTint="33"/>
        <w:ind w:right="540"/>
        <w:rPr>
          <w:rFonts w:cstheme="minorHAnsi"/>
          <w:b/>
          <w:bCs/>
        </w:rPr>
      </w:pPr>
      <w:r w:rsidRPr="00522804">
        <w:rPr>
          <w:rFonts w:cstheme="minorHAnsi"/>
          <w:b/>
          <w:bCs/>
        </w:rPr>
        <w:t xml:space="preserve">The </w:t>
      </w:r>
      <w:r>
        <w:rPr>
          <w:rFonts w:cstheme="minorHAnsi"/>
          <w:b/>
          <w:bCs/>
        </w:rPr>
        <w:t xml:space="preserve">WVU led </w:t>
      </w:r>
      <w:r w:rsidR="004A6198">
        <w:rPr>
          <w:rFonts w:cstheme="minorHAnsi"/>
          <w:b/>
          <w:bCs/>
        </w:rPr>
        <w:t>COMS</w:t>
      </w:r>
      <w:r>
        <w:rPr>
          <w:rFonts w:cstheme="minorHAnsi"/>
          <w:b/>
          <w:bCs/>
        </w:rPr>
        <w:t xml:space="preserve"> tasks</w:t>
      </w:r>
      <w:r w:rsidRPr="00522804">
        <w:rPr>
          <w:rFonts w:cstheme="minorHAnsi"/>
          <w:b/>
          <w:bCs/>
        </w:rPr>
        <w:t xml:space="preserve"> </w:t>
      </w:r>
      <w:r>
        <w:rPr>
          <w:rFonts w:cstheme="minorHAnsi"/>
          <w:b/>
          <w:bCs/>
        </w:rPr>
        <w:t>are organized by four scoping activities, to include:</w:t>
      </w:r>
    </w:p>
    <w:p w14:paraId="53B25877" w14:textId="77777777" w:rsidR="007E75E6" w:rsidRPr="00CA0346" w:rsidRDefault="007E75E6">
      <w:pPr>
        <w:pStyle w:val="ListParagraph"/>
        <w:widowControl/>
        <w:numPr>
          <w:ilvl w:val="0"/>
          <w:numId w:val="44"/>
        </w:numPr>
        <w:shd w:val="clear" w:color="auto" w:fill="DBE5F1" w:themeFill="accent1" w:themeFillTint="33"/>
        <w:autoSpaceDE/>
        <w:autoSpaceDN/>
        <w:ind w:right="540"/>
        <w:contextualSpacing/>
        <w:rPr>
          <w:rFonts w:cstheme="minorHAnsi"/>
          <w:bCs/>
        </w:rPr>
      </w:pPr>
      <w:r w:rsidRPr="00CA0346">
        <w:rPr>
          <w:rFonts w:cstheme="minorHAnsi"/>
          <w:bCs/>
        </w:rPr>
        <w:t>Provide Global Outreach</w:t>
      </w:r>
      <w:r>
        <w:rPr>
          <w:rFonts w:cstheme="minorHAnsi"/>
          <w:bCs/>
        </w:rPr>
        <w:t xml:space="preserve"> Services for the WV Flood Tool</w:t>
      </w:r>
    </w:p>
    <w:p w14:paraId="7BF8BA53" w14:textId="77777777" w:rsidR="007E75E6" w:rsidRPr="00CA0346" w:rsidRDefault="007E75E6">
      <w:pPr>
        <w:pStyle w:val="ListParagraph"/>
        <w:widowControl/>
        <w:numPr>
          <w:ilvl w:val="0"/>
          <w:numId w:val="44"/>
        </w:numPr>
        <w:shd w:val="clear" w:color="auto" w:fill="DBE5F1" w:themeFill="accent1" w:themeFillTint="33"/>
        <w:autoSpaceDE/>
        <w:autoSpaceDN/>
        <w:ind w:right="540"/>
        <w:contextualSpacing/>
        <w:rPr>
          <w:rFonts w:cstheme="minorHAnsi"/>
          <w:bCs/>
        </w:rPr>
      </w:pPr>
      <w:r w:rsidRPr="00CA0346">
        <w:rPr>
          <w:rFonts w:cstheme="minorHAnsi"/>
          <w:bCs/>
        </w:rPr>
        <w:t>Deliver Technical Su</w:t>
      </w:r>
      <w:r>
        <w:rPr>
          <w:rFonts w:cstheme="minorHAnsi"/>
          <w:bCs/>
        </w:rPr>
        <w:t>pport Services for LiDAR LOMAs</w:t>
      </w:r>
      <w:r w:rsidRPr="00CA0346">
        <w:rPr>
          <w:rFonts w:cstheme="minorHAnsi"/>
          <w:bCs/>
        </w:rPr>
        <w:t xml:space="preserve"> </w:t>
      </w:r>
    </w:p>
    <w:p w14:paraId="748651FB" w14:textId="3166E9AB" w:rsidR="007E75E6" w:rsidRDefault="007E75E6">
      <w:pPr>
        <w:pStyle w:val="ListParagraph"/>
        <w:widowControl/>
        <w:numPr>
          <w:ilvl w:val="0"/>
          <w:numId w:val="44"/>
        </w:numPr>
        <w:shd w:val="clear" w:color="auto" w:fill="DBE5F1" w:themeFill="accent1" w:themeFillTint="33"/>
        <w:autoSpaceDE/>
        <w:autoSpaceDN/>
        <w:ind w:right="540"/>
        <w:contextualSpacing/>
        <w:rPr>
          <w:rFonts w:cstheme="minorHAnsi"/>
          <w:bCs/>
        </w:rPr>
      </w:pPr>
      <w:r w:rsidRPr="00CA0346">
        <w:rPr>
          <w:rFonts w:cstheme="minorHAnsi"/>
          <w:bCs/>
        </w:rPr>
        <w:t>Perform Building Cluster Analysis for CNMS Identification of Potential Approximate A Zones for Upgr</w:t>
      </w:r>
      <w:r>
        <w:rPr>
          <w:rFonts w:cstheme="minorHAnsi"/>
          <w:bCs/>
        </w:rPr>
        <w:t>ade to Zone AE Detailed Mapping</w:t>
      </w:r>
    </w:p>
    <w:p w14:paraId="6D2EA9C0" w14:textId="3233245C" w:rsidR="004977FA" w:rsidRPr="004977FA" w:rsidRDefault="004977FA">
      <w:pPr>
        <w:pStyle w:val="ListParagraph"/>
        <w:widowControl/>
        <w:numPr>
          <w:ilvl w:val="0"/>
          <w:numId w:val="44"/>
        </w:numPr>
        <w:shd w:val="clear" w:color="auto" w:fill="DBE5F1" w:themeFill="accent1" w:themeFillTint="33"/>
        <w:autoSpaceDE/>
        <w:autoSpaceDN/>
        <w:ind w:right="540"/>
        <w:contextualSpacing/>
        <w:rPr>
          <w:rFonts w:cstheme="minorHAnsi"/>
          <w:bCs/>
        </w:rPr>
      </w:pPr>
      <w:r w:rsidRPr="00992055">
        <w:rPr>
          <w:rFonts w:cstheme="minorHAnsi"/>
        </w:rPr>
        <w:t>Develop and Verify Flood Risk Profiles at State, Regional, Community, and Watershed/Stream Levels</w:t>
      </w:r>
    </w:p>
    <w:p w14:paraId="6DE28A8F" w14:textId="7D2513F2" w:rsidR="004977FA" w:rsidRDefault="004977FA">
      <w:pPr>
        <w:pStyle w:val="ListParagraph"/>
        <w:widowControl/>
        <w:numPr>
          <w:ilvl w:val="0"/>
          <w:numId w:val="44"/>
        </w:numPr>
        <w:shd w:val="clear" w:color="auto" w:fill="DBE5F1" w:themeFill="accent1" w:themeFillTint="33"/>
        <w:autoSpaceDE/>
        <w:autoSpaceDN/>
        <w:ind w:right="540"/>
        <w:contextualSpacing/>
        <w:rPr>
          <w:rFonts w:cstheme="minorHAnsi"/>
          <w:bCs/>
        </w:rPr>
      </w:pPr>
      <w:r w:rsidRPr="00992055">
        <w:rPr>
          <w:rFonts w:cstheme="minorHAnsi"/>
          <w:bCs/>
        </w:rPr>
        <w:t xml:space="preserve">Update the WV Building Level Risk Assessment (BLRA) from New Data Sources (e.g., Flood Studies, Building Characteristics) </w:t>
      </w:r>
    </w:p>
    <w:p w14:paraId="5E43B422" w14:textId="77777777" w:rsidR="004977FA" w:rsidRPr="00992055" w:rsidRDefault="004977FA">
      <w:pPr>
        <w:pStyle w:val="ListParagraph"/>
        <w:widowControl/>
        <w:numPr>
          <w:ilvl w:val="0"/>
          <w:numId w:val="44"/>
        </w:numPr>
        <w:shd w:val="clear" w:color="auto" w:fill="DBE5F1" w:themeFill="accent1" w:themeFillTint="33"/>
        <w:autoSpaceDE/>
        <w:autoSpaceDN/>
        <w:ind w:right="540"/>
        <w:contextualSpacing/>
        <w:rPr>
          <w:rFonts w:cstheme="minorHAnsi"/>
          <w:bCs/>
        </w:rPr>
      </w:pPr>
      <w:r w:rsidRPr="00992055">
        <w:rPr>
          <w:rFonts w:cstheme="minorHAnsi"/>
          <w:bCs/>
        </w:rPr>
        <w:t>Communicate SFHA Map Changes to Affected Prop</w:t>
      </w:r>
      <w:r>
        <w:rPr>
          <w:rFonts w:cstheme="minorHAnsi"/>
          <w:bCs/>
        </w:rPr>
        <w:t>erty Owners</w:t>
      </w:r>
      <w:r w:rsidRPr="00992055">
        <w:rPr>
          <w:rFonts w:cstheme="minorHAnsi"/>
        </w:rPr>
        <w:t xml:space="preserve"> </w:t>
      </w:r>
    </w:p>
    <w:p w14:paraId="693A7D4F" w14:textId="77777777" w:rsidR="004977FA" w:rsidRPr="00CA0346" w:rsidRDefault="004977FA">
      <w:pPr>
        <w:pStyle w:val="ListParagraph"/>
        <w:widowControl/>
        <w:numPr>
          <w:ilvl w:val="0"/>
          <w:numId w:val="44"/>
        </w:numPr>
        <w:shd w:val="clear" w:color="auto" w:fill="DBE5F1" w:themeFill="accent1" w:themeFillTint="33"/>
        <w:autoSpaceDE/>
        <w:autoSpaceDN/>
        <w:ind w:right="540"/>
        <w:contextualSpacing/>
        <w:rPr>
          <w:rFonts w:cstheme="minorHAnsi"/>
          <w:bCs/>
        </w:rPr>
      </w:pPr>
      <w:r w:rsidRPr="00CA0346">
        <w:rPr>
          <w:rFonts w:cstheme="minorHAnsi"/>
          <w:bCs/>
        </w:rPr>
        <w:t>Support Local Hazard Mitigation Plans with Flood</w:t>
      </w:r>
      <w:r>
        <w:rPr>
          <w:rFonts w:cstheme="minorHAnsi"/>
          <w:bCs/>
        </w:rPr>
        <w:t>/Landslide Risk Assessment Data</w:t>
      </w:r>
      <w:r w:rsidRPr="00CA0346">
        <w:rPr>
          <w:rFonts w:cstheme="minorHAnsi"/>
          <w:bCs/>
        </w:rPr>
        <w:t xml:space="preserve"> </w:t>
      </w:r>
      <w:r w:rsidRPr="00CA0346">
        <w:rPr>
          <w:rFonts w:cstheme="minorHAnsi"/>
        </w:rPr>
        <w:t xml:space="preserve"> </w:t>
      </w:r>
    </w:p>
    <w:p w14:paraId="330054A9" w14:textId="77777777" w:rsidR="004977FA" w:rsidRPr="00992055" w:rsidRDefault="004977FA">
      <w:pPr>
        <w:pStyle w:val="ListParagraph"/>
        <w:widowControl/>
        <w:numPr>
          <w:ilvl w:val="0"/>
          <w:numId w:val="44"/>
        </w:numPr>
        <w:shd w:val="clear" w:color="auto" w:fill="DBE5F1" w:themeFill="accent1" w:themeFillTint="33"/>
        <w:autoSpaceDE/>
        <w:autoSpaceDN/>
        <w:ind w:right="540"/>
        <w:contextualSpacing/>
        <w:rPr>
          <w:rFonts w:cstheme="minorHAnsi"/>
          <w:bCs/>
        </w:rPr>
      </w:pPr>
      <w:r w:rsidRPr="00992055">
        <w:t>Perform Detailed Riverine Flood Impact and Mitigation Studies or Vulnerably Disadvantaged Communities using recently published FEMA and First S</w:t>
      </w:r>
      <w:r>
        <w:t>treet Foundation Flood Models</w:t>
      </w:r>
    </w:p>
    <w:p w14:paraId="311C79B5" w14:textId="77777777" w:rsidR="00831E95" w:rsidRDefault="00831E95" w:rsidP="00831E95">
      <w:pPr>
        <w:pStyle w:val="ListParagraph"/>
        <w:widowControl/>
        <w:autoSpaceDE/>
        <w:autoSpaceDN/>
        <w:ind w:left="360" w:right="540" w:firstLine="0"/>
        <w:contextualSpacing/>
        <w:rPr>
          <w:rFonts w:cstheme="minorHAnsi"/>
        </w:rPr>
      </w:pPr>
    </w:p>
    <w:p w14:paraId="2C75ED3F" w14:textId="77777777" w:rsidR="00831E95" w:rsidRDefault="00831E95" w:rsidP="00831E95">
      <w:pPr>
        <w:spacing w:line="259" w:lineRule="auto"/>
        <w:rPr>
          <w:rFonts w:cstheme="minorHAnsi"/>
          <w:u w:val="single"/>
        </w:rPr>
      </w:pPr>
    </w:p>
    <w:p w14:paraId="431B5138" w14:textId="77777777" w:rsidR="00831E95" w:rsidRDefault="00831E95" w:rsidP="00831E95">
      <w:pPr>
        <w:spacing w:line="259" w:lineRule="auto"/>
        <w:rPr>
          <w:rFonts w:cstheme="minorHAnsi"/>
          <w:u w:val="single"/>
        </w:rPr>
      </w:pPr>
    </w:p>
    <w:p w14:paraId="0A07A830" w14:textId="083F2CA5" w:rsidR="00831E95" w:rsidRDefault="00831E95" w:rsidP="00831E95">
      <w:pPr>
        <w:spacing w:line="259" w:lineRule="auto"/>
        <w:rPr>
          <w:rFonts w:cstheme="minorHAnsi"/>
          <w:u w:val="single"/>
        </w:rPr>
      </w:pPr>
      <w:r>
        <w:rPr>
          <w:rFonts w:cstheme="minorHAnsi"/>
          <w:u w:val="single"/>
        </w:rPr>
        <w:t>Mitigation Support</w:t>
      </w:r>
      <w:r w:rsidR="00F12104">
        <w:rPr>
          <w:rFonts w:cstheme="minorHAnsi"/>
          <w:u w:val="single"/>
        </w:rPr>
        <w:t xml:space="preserve"> ($</w:t>
      </w:r>
      <w:r w:rsidR="006519F8">
        <w:rPr>
          <w:rFonts w:cstheme="minorHAnsi"/>
          <w:u w:val="single"/>
        </w:rPr>
        <w:t>1</w:t>
      </w:r>
      <w:r w:rsidR="009F19BB">
        <w:rPr>
          <w:rFonts w:cstheme="minorHAnsi"/>
          <w:u w:val="single"/>
        </w:rPr>
        <w:t>57</w:t>
      </w:r>
      <w:r w:rsidR="00F12104">
        <w:rPr>
          <w:rFonts w:cstheme="minorHAnsi"/>
          <w:u w:val="single"/>
        </w:rPr>
        <w:t>K)</w:t>
      </w:r>
    </w:p>
    <w:p w14:paraId="327CCA79" w14:textId="7870407F" w:rsidR="007E75E6" w:rsidRDefault="007E75E6" w:rsidP="00831E95">
      <w:pPr>
        <w:spacing w:line="259" w:lineRule="auto"/>
        <w:rPr>
          <w:rFonts w:cstheme="minorHAnsi"/>
          <w:u w:val="single"/>
        </w:rPr>
      </w:pPr>
    </w:p>
    <w:p w14:paraId="7EB6DDB4" w14:textId="77777777" w:rsidR="007E75E6" w:rsidRDefault="007E75E6">
      <w:pPr>
        <w:pStyle w:val="ListParagraph"/>
        <w:widowControl/>
        <w:numPr>
          <w:ilvl w:val="0"/>
          <w:numId w:val="36"/>
        </w:numPr>
        <w:autoSpaceDE/>
        <w:autoSpaceDN/>
        <w:ind w:right="540"/>
        <w:contextualSpacing/>
        <w:rPr>
          <w:rFonts w:cstheme="minorHAnsi"/>
        </w:rPr>
      </w:pPr>
      <w:r w:rsidRPr="00522804">
        <w:rPr>
          <w:rFonts w:cstheme="minorHAnsi"/>
          <w:b/>
          <w:bCs/>
        </w:rPr>
        <w:t xml:space="preserve">Provide Global Outreach Services for </w:t>
      </w:r>
      <w:r>
        <w:rPr>
          <w:rFonts w:cstheme="minorHAnsi"/>
          <w:b/>
          <w:bCs/>
        </w:rPr>
        <w:t xml:space="preserve">the </w:t>
      </w:r>
      <w:r w:rsidRPr="00522804">
        <w:rPr>
          <w:rFonts w:cstheme="minorHAnsi"/>
          <w:b/>
          <w:bCs/>
        </w:rPr>
        <w:t xml:space="preserve">WV Flood Tool. </w:t>
      </w:r>
      <w:r w:rsidRPr="00522804">
        <w:rPr>
          <w:rFonts w:cstheme="minorHAnsi"/>
        </w:rPr>
        <w:t xml:space="preserve"> Statewide global outreach services that process and integrate new flood and reference GIS layers, tool enhancements, </w:t>
      </w:r>
      <w:proofErr w:type="gramStart"/>
      <w:r w:rsidRPr="00522804">
        <w:rPr>
          <w:rFonts w:cstheme="minorHAnsi"/>
        </w:rPr>
        <w:t>flood</w:t>
      </w:r>
      <w:proofErr w:type="gramEnd"/>
      <w:r>
        <w:rPr>
          <w:rFonts w:cstheme="minorHAnsi"/>
        </w:rPr>
        <w:t xml:space="preserve"> and landslide</w:t>
      </w:r>
      <w:r w:rsidRPr="00522804">
        <w:rPr>
          <w:rFonts w:cstheme="minorHAnsi"/>
        </w:rPr>
        <w:t xml:space="preserve"> risk information, etc. for the WV Flood Tool (</w:t>
      </w:r>
      <w:hyperlink r:id="rId63" w:history="1">
        <w:r w:rsidRPr="00522804">
          <w:rPr>
            <w:rStyle w:val="Hyperlink"/>
            <w:rFonts w:cstheme="minorHAnsi"/>
          </w:rPr>
          <w:t>www.mapwv.gov/Flood</w:t>
        </w:r>
      </w:hyperlink>
      <w:r w:rsidRPr="00522804">
        <w:rPr>
          <w:rFonts w:cstheme="minorHAnsi"/>
        </w:rPr>
        <w:t>).  Services include computer programming, data development/geo-processing, customized mapping, and technical support services (Task A).  This task includes developing outreach materials along with in-person and remote training courses for the WV Flood Tool.</w:t>
      </w:r>
      <w:r>
        <w:rPr>
          <w:rFonts w:cstheme="minorHAnsi"/>
        </w:rPr>
        <w:t xml:space="preserve">  For this CTP year, the professional surveyors of West Virginia have requested training at their annual conference in February 2024 about the WV Flood Tool.</w:t>
      </w:r>
      <w:r w:rsidRPr="00522804">
        <w:rPr>
          <w:rFonts w:cstheme="minorHAnsi"/>
        </w:rPr>
        <w:t xml:space="preserve"> </w:t>
      </w:r>
      <w:r>
        <w:rPr>
          <w:rFonts w:cstheme="minorHAnsi"/>
        </w:rPr>
        <w:t xml:space="preserve"> Customized training for the surveyors will focus on what distinguishes the WV Flood Tool from FEMA’s NFHL Viewer and Flood Insurance Rate Maps (FIRMs).  </w:t>
      </w:r>
      <w:r w:rsidRPr="00E95CA5">
        <w:rPr>
          <w:rFonts w:cstheme="minorHAnsi"/>
        </w:rPr>
        <w:t>For example, the WV Flood Tool provides BFEs for Approximate A Zones and high-resolution elevation date for qualifying LIDAR LOMAs.  FEMA does not provide these map services.</w:t>
      </w:r>
      <w:r>
        <w:rPr>
          <w:rFonts w:cstheme="minorHAnsi"/>
        </w:rPr>
        <w:t xml:space="preserve">  In addition, the WV Flood Tool publishes Elevation Certificates, Verified LOMA locations, HEC-RAS stream models, and 1%-annual-chance advisory floodplains / BFE’s / depth grids not available by FEMA maps services.  </w:t>
      </w:r>
      <w:r w:rsidRPr="00522804">
        <w:rPr>
          <w:rFonts w:cstheme="minorHAnsi"/>
        </w:rPr>
        <w:t xml:space="preserve">See Table B-1 </w:t>
      </w:r>
      <w:r>
        <w:rPr>
          <w:rFonts w:cstheme="minorHAnsi"/>
        </w:rPr>
        <w:t xml:space="preserve">below </w:t>
      </w:r>
      <w:r w:rsidRPr="00522804">
        <w:rPr>
          <w:rFonts w:cstheme="minorHAnsi"/>
        </w:rPr>
        <w:t>for more details</w:t>
      </w:r>
      <w:r>
        <w:rPr>
          <w:rFonts w:cstheme="minorHAnsi"/>
        </w:rPr>
        <w:t xml:space="preserve"> and scope of these services.</w:t>
      </w:r>
      <w:r w:rsidRPr="00522804">
        <w:rPr>
          <w:rFonts w:cstheme="minorHAnsi"/>
        </w:rPr>
        <w:t xml:space="preserve">  </w:t>
      </w:r>
    </w:p>
    <w:p w14:paraId="4864310F" w14:textId="77777777" w:rsidR="007E75E6" w:rsidRDefault="007E75E6" w:rsidP="007E75E6">
      <w:pPr>
        <w:pStyle w:val="ListParagraph"/>
        <w:widowControl/>
        <w:autoSpaceDE/>
        <w:autoSpaceDN/>
        <w:ind w:left="360" w:right="540" w:firstLine="0"/>
        <w:contextualSpacing/>
        <w:rPr>
          <w:rFonts w:cstheme="minorHAnsi"/>
          <w:b/>
          <w:bCs/>
        </w:rPr>
      </w:pPr>
    </w:p>
    <w:p w14:paraId="0015F9A9" w14:textId="77777777" w:rsidR="00FF118B" w:rsidRDefault="00FF118B">
      <w:pPr>
        <w:rPr>
          <w:rFonts w:cstheme="minorHAnsi"/>
          <w:b/>
        </w:rPr>
      </w:pPr>
      <w:r>
        <w:rPr>
          <w:rFonts w:cstheme="minorHAnsi"/>
          <w:b/>
        </w:rPr>
        <w:br w:type="page"/>
      </w:r>
    </w:p>
    <w:p w14:paraId="46BAF13A" w14:textId="7EB1A50E" w:rsidR="007E75E6" w:rsidRDefault="007E75E6" w:rsidP="007E75E6">
      <w:pPr>
        <w:pStyle w:val="ListParagraph"/>
        <w:widowControl/>
        <w:autoSpaceDE/>
        <w:autoSpaceDN/>
        <w:spacing w:after="160"/>
        <w:ind w:left="360" w:right="540" w:firstLine="0"/>
        <w:contextualSpacing/>
        <w:rPr>
          <w:rFonts w:cstheme="minorHAnsi"/>
          <w:bCs/>
        </w:rPr>
      </w:pPr>
      <w:r>
        <w:rPr>
          <w:rFonts w:cstheme="minorHAnsi"/>
          <w:b/>
        </w:rPr>
        <w:lastRenderedPageBreak/>
        <w:t>Table B-1</w:t>
      </w:r>
      <w:r w:rsidRPr="00555D86">
        <w:rPr>
          <w:rFonts w:cstheme="minorHAnsi"/>
          <w:b/>
        </w:rPr>
        <w:t xml:space="preserve">.  </w:t>
      </w:r>
      <w:r>
        <w:rPr>
          <w:rFonts w:cstheme="minorHAnsi"/>
          <w:bCs/>
        </w:rPr>
        <w:t>Detailed task description for WV Flood Tool.</w:t>
      </w:r>
    </w:p>
    <w:tbl>
      <w:tblPr>
        <w:tblStyle w:val="TableGrid"/>
        <w:tblpPr w:leftFromText="180" w:rightFromText="180" w:vertAnchor="text" w:tblpX="353" w:tblpY="1"/>
        <w:tblOverlap w:val="never"/>
        <w:tblW w:w="9810" w:type="dxa"/>
        <w:tblInd w:w="0" w:type="dxa"/>
        <w:tblLayout w:type="fixed"/>
        <w:tblLook w:val="04A0" w:firstRow="1" w:lastRow="0" w:firstColumn="1" w:lastColumn="0" w:noHBand="0" w:noVBand="1"/>
      </w:tblPr>
      <w:tblGrid>
        <w:gridCol w:w="9810"/>
      </w:tblGrid>
      <w:tr w:rsidR="007E75E6" w:rsidRPr="002B244A" w14:paraId="01F66304" w14:textId="77777777" w:rsidTr="00516A82">
        <w:trPr>
          <w:tblHeader/>
        </w:trPr>
        <w:tc>
          <w:tcPr>
            <w:tcW w:w="9810" w:type="dxa"/>
            <w:shd w:val="clear" w:color="auto" w:fill="FDE9D9" w:themeFill="accent6" w:themeFillTint="33"/>
            <w:vAlign w:val="center"/>
          </w:tcPr>
          <w:p w14:paraId="0CC523AD" w14:textId="77777777" w:rsidR="007E75E6" w:rsidRPr="002B244A" w:rsidRDefault="007E75E6" w:rsidP="00516A82">
            <w:pPr>
              <w:jc w:val="center"/>
              <w:rPr>
                <w:rFonts w:asciiTheme="minorHAnsi" w:hAnsiTheme="minorHAnsi" w:cstheme="minorHAnsi"/>
                <w:b/>
              </w:rPr>
            </w:pPr>
            <w:r w:rsidRPr="002B244A">
              <w:rPr>
                <w:rFonts w:asciiTheme="minorHAnsi" w:hAnsiTheme="minorHAnsi" w:cstheme="minorHAnsi"/>
                <w:b/>
              </w:rPr>
              <w:t>Task Description</w:t>
            </w:r>
          </w:p>
        </w:tc>
      </w:tr>
      <w:tr w:rsidR="007E75E6" w:rsidRPr="00AF0B3C" w14:paraId="2E118629" w14:textId="77777777" w:rsidTr="00516A82">
        <w:trPr>
          <w:trHeight w:val="863"/>
        </w:trPr>
        <w:tc>
          <w:tcPr>
            <w:tcW w:w="9810" w:type="dxa"/>
          </w:tcPr>
          <w:p w14:paraId="644148A6" w14:textId="77777777" w:rsidR="007E75E6" w:rsidRPr="00AF0B3C" w:rsidRDefault="007E75E6" w:rsidP="00516A82">
            <w:pPr>
              <w:rPr>
                <w:rFonts w:asciiTheme="minorHAnsi" w:hAnsiTheme="minorHAnsi" w:cstheme="minorHAnsi"/>
              </w:rPr>
            </w:pPr>
            <w:r w:rsidRPr="00AF0B3C">
              <w:rPr>
                <w:rFonts w:asciiTheme="minorHAnsi" w:hAnsiTheme="minorHAnsi" w:cstheme="minorHAnsi"/>
                <w:b/>
              </w:rPr>
              <w:t xml:space="preserve"> </w:t>
            </w:r>
            <w:bookmarkStart w:id="43" w:name="_Hlk95694376"/>
            <w:r w:rsidRPr="00AF0B3C">
              <w:rPr>
                <w:rFonts w:asciiTheme="minorHAnsi" w:hAnsiTheme="minorHAnsi" w:cstheme="minorHAnsi"/>
                <w:b/>
                <w:highlight w:val="yellow"/>
              </w:rPr>
              <w:t>[GLOBAL OUTREACH SERVICES FOR WV FLOOD TOOL]</w:t>
            </w:r>
            <w:r w:rsidRPr="00AF0B3C">
              <w:rPr>
                <w:rFonts w:asciiTheme="minorHAnsi" w:hAnsiTheme="minorHAnsi" w:cstheme="minorHAnsi"/>
                <w:b/>
              </w:rPr>
              <w:br/>
            </w:r>
            <w:bookmarkEnd w:id="43"/>
          </w:p>
          <w:p w14:paraId="378CEAFD" w14:textId="77777777" w:rsidR="007E75E6" w:rsidRPr="00AF0B3C" w:rsidRDefault="007E75E6" w:rsidP="00516A82">
            <w:pPr>
              <w:rPr>
                <w:rFonts w:asciiTheme="minorHAnsi" w:hAnsiTheme="minorHAnsi" w:cstheme="minorHAnsi"/>
              </w:rPr>
            </w:pPr>
            <w:r w:rsidRPr="00AF0B3C">
              <w:rPr>
                <w:rFonts w:asciiTheme="minorHAnsi" w:hAnsiTheme="minorHAnsi" w:cstheme="minorHAnsi"/>
              </w:rPr>
              <w:t>The WV Flood Tool and global outreach services support stakeholders in pre-disaster actions around adaptation, resilience, and mitigation.  The global outreach supports FEMA’s NFIP/CRS Program objectives to:</w:t>
            </w:r>
          </w:p>
          <w:p w14:paraId="341FBEDB" w14:textId="77777777" w:rsidR="007E75E6" w:rsidRPr="00AF0B3C" w:rsidRDefault="007E75E6" w:rsidP="00516A82">
            <w:pPr>
              <w:rPr>
                <w:rFonts w:asciiTheme="minorHAnsi" w:hAnsiTheme="minorHAnsi" w:cstheme="minorHAnsi"/>
              </w:rPr>
            </w:pPr>
          </w:p>
          <w:p w14:paraId="40E9B452" w14:textId="77777777" w:rsidR="007E75E6" w:rsidRPr="00AF0B3C" w:rsidRDefault="007E75E6">
            <w:pPr>
              <w:pStyle w:val="ListParagraph"/>
              <w:numPr>
                <w:ilvl w:val="0"/>
                <w:numId w:val="18"/>
              </w:numPr>
              <w:rPr>
                <w:rFonts w:asciiTheme="minorHAnsi" w:hAnsiTheme="minorHAnsi" w:cstheme="minorHAnsi"/>
              </w:rPr>
            </w:pPr>
            <w:r w:rsidRPr="00AF0B3C">
              <w:rPr>
                <w:rFonts w:asciiTheme="minorHAnsi" w:hAnsiTheme="minorHAnsi" w:cstheme="minorHAnsi"/>
              </w:rPr>
              <w:t xml:space="preserve">Maintain consistent national standards while interjecting a tailored, local </w:t>
            </w:r>
            <w:proofErr w:type="gramStart"/>
            <w:r w:rsidRPr="00AF0B3C">
              <w:rPr>
                <w:rFonts w:asciiTheme="minorHAnsi" w:hAnsiTheme="minorHAnsi" w:cstheme="minorHAnsi"/>
              </w:rPr>
              <w:t>focus</w:t>
            </w:r>
            <w:proofErr w:type="gramEnd"/>
          </w:p>
          <w:p w14:paraId="60B782AE" w14:textId="77777777" w:rsidR="007E75E6" w:rsidRPr="00AF0B3C" w:rsidRDefault="007E75E6">
            <w:pPr>
              <w:pStyle w:val="ListParagraph"/>
              <w:numPr>
                <w:ilvl w:val="0"/>
                <w:numId w:val="18"/>
              </w:numPr>
              <w:rPr>
                <w:rFonts w:asciiTheme="minorHAnsi" w:hAnsiTheme="minorHAnsi" w:cstheme="minorHAnsi"/>
              </w:rPr>
            </w:pPr>
            <w:r w:rsidRPr="00AF0B3C">
              <w:rPr>
                <w:rFonts w:asciiTheme="minorHAnsi" w:hAnsiTheme="minorHAnsi" w:cstheme="minorHAnsi"/>
              </w:rPr>
              <w:t xml:space="preserve">Use local data and integrate at state level to facilitate floodplain </w:t>
            </w:r>
            <w:proofErr w:type="gramStart"/>
            <w:r w:rsidRPr="00AF0B3C">
              <w:rPr>
                <w:rFonts w:asciiTheme="minorHAnsi" w:hAnsiTheme="minorHAnsi" w:cstheme="minorHAnsi"/>
              </w:rPr>
              <w:t>management</w:t>
            </w:r>
            <w:proofErr w:type="gramEnd"/>
            <w:r w:rsidRPr="00AF0B3C">
              <w:rPr>
                <w:rFonts w:asciiTheme="minorHAnsi" w:hAnsiTheme="minorHAnsi" w:cstheme="minorHAnsi"/>
              </w:rPr>
              <w:t xml:space="preserve"> </w:t>
            </w:r>
          </w:p>
          <w:p w14:paraId="7B1D45B1" w14:textId="77777777" w:rsidR="007E75E6" w:rsidRPr="00AF0B3C" w:rsidRDefault="007E75E6">
            <w:pPr>
              <w:pStyle w:val="ListParagraph"/>
              <w:numPr>
                <w:ilvl w:val="0"/>
                <w:numId w:val="18"/>
              </w:numPr>
              <w:rPr>
                <w:rFonts w:asciiTheme="minorHAnsi" w:hAnsiTheme="minorHAnsi" w:cstheme="minorHAnsi"/>
              </w:rPr>
            </w:pPr>
            <w:r w:rsidRPr="00AF0B3C">
              <w:rPr>
                <w:rFonts w:asciiTheme="minorHAnsi" w:hAnsiTheme="minorHAnsi" w:cstheme="minorHAnsi"/>
              </w:rPr>
              <w:t xml:space="preserve">Utilize local experience and </w:t>
            </w:r>
            <w:proofErr w:type="gramStart"/>
            <w:r w:rsidRPr="00AF0B3C">
              <w:rPr>
                <w:rFonts w:asciiTheme="minorHAnsi" w:hAnsiTheme="minorHAnsi" w:cstheme="minorHAnsi"/>
              </w:rPr>
              <w:t>knowledge</w:t>
            </w:r>
            <w:proofErr w:type="gramEnd"/>
          </w:p>
          <w:p w14:paraId="2D079A80" w14:textId="77777777" w:rsidR="007E75E6" w:rsidRPr="00AF0B3C" w:rsidRDefault="007E75E6">
            <w:pPr>
              <w:pStyle w:val="ListParagraph"/>
              <w:numPr>
                <w:ilvl w:val="0"/>
                <w:numId w:val="18"/>
              </w:numPr>
              <w:rPr>
                <w:rFonts w:asciiTheme="minorHAnsi" w:hAnsiTheme="minorHAnsi" w:cstheme="minorHAnsi"/>
              </w:rPr>
            </w:pPr>
            <w:r w:rsidRPr="00AF0B3C">
              <w:rPr>
                <w:rFonts w:asciiTheme="minorHAnsi" w:hAnsiTheme="minorHAnsi" w:cstheme="minorHAnsi"/>
              </w:rPr>
              <w:t xml:space="preserve">Provide training and technical </w:t>
            </w:r>
            <w:proofErr w:type="gramStart"/>
            <w:r w:rsidRPr="00AF0B3C">
              <w:rPr>
                <w:rFonts w:asciiTheme="minorHAnsi" w:hAnsiTheme="minorHAnsi" w:cstheme="minorHAnsi"/>
              </w:rPr>
              <w:t>assistance</w:t>
            </w:r>
            <w:proofErr w:type="gramEnd"/>
          </w:p>
          <w:p w14:paraId="17BEFC71" w14:textId="77777777" w:rsidR="007E75E6" w:rsidRPr="00AF0B3C" w:rsidRDefault="007E75E6">
            <w:pPr>
              <w:pStyle w:val="ListParagraph"/>
              <w:numPr>
                <w:ilvl w:val="0"/>
                <w:numId w:val="18"/>
              </w:numPr>
              <w:rPr>
                <w:rFonts w:asciiTheme="minorHAnsi" w:hAnsiTheme="minorHAnsi" w:cstheme="minorHAnsi"/>
              </w:rPr>
            </w:pPr>
            <w:r w:rsidRPr="00AF0B3C">
              <w:rPr>
                <w:rFonts w:asciiTheme="minorHAnsi" w:hAnsiTheme="minorHAnsi" w:cstheme="minorHAnsi"/>
              </w:rPr>
              <w:t xml:space="preserve">Provide communities with state-based CRS </w:t>
            </w:r>
            <w:proofErr w:type="gramStart"/>
            <w:r w:rsidRPr="00AF0B3C">
              <w:rPr>
                <w:rFonts w:asciiTheme="minorHAnsi" w:hAnsiTheme="minorHAnsi" w:cstheme="minorHAnsi"/>
              </w:rPr>
              <w:t>credits</w:t>
            </w:r>
            <w:proofErr w:type="gramEnd"/>
          </w:p>
          <w:p w14:paraId="14E729A9" w14:textId="77777777" w:rsidR="007E75E6" w:rsidRPr="00AF0B3C" w:rsidRDefault="007E75E6">
            <w:pPr>
              <w:pStyle w:val="ListParagraph"/>
              <w:numPr>
                <w:ilvl w:val="0"/>
                <w:numId w:val="18"/>
              </w:numPr>
              <w:rPr>
                <w:rFonts w:asciiTheme="minorHAnsi" w:hAnsiTheme="minorHAnsi" w:cstheme="minorHAnsi"/>
              </w:rPr>
            </w:pPr>
            <w:r w:rsidRPr="00AF0B3C">
              <w:rPr>
                <w:rFonts w:asciiTheme="minorHAnsi" w:hAnsiTheme="minorHAnsi" w:cstheme="minorHAnsi"/>
              </w:rPr>
              <w:t>Support Risk MAP Program Goals of Flood Hazard Data, Public Awareness and Outreach, Risk Planning, Enhanced Digital Platform, and Alignment and Synergies</w:t>
            </w:r>
          </w:p>
          <w:p w14:paraId="0335EB20" w14:textId="77777777" w:rsidR="007E75E6" w:rsidRPr="00AF0B3C" w:rsidRDefault="007E75E6" w:rsidP="00516A82">
            <w:pPr>
              <w:rPr>
                <w:rFonts w:asciiTheme="minorHAnsi" w:hAnsiTheme="minorHAnsi" w:cstheme="minorHAnsi"/>
              </w:rPr>
            </w:pPr>
          </w:p>
          <w:p w14:paraId="4689DCFA" w14:textId="77777777" w:rsidR="007E75E6" w:rsidRPr="00AF0B3C" w:rsidRDefault="007E75E6" w:rsidP="00516A82">
            <w:pPr>
              <w:rPr>
                <w:rFonts w:asciiTheme="minorHAnsi" w:hAnsiTheme="minorHAnsi" w:cstheme="minorHAnsi"/>
                <w:i/>
              </w:rPr>
            </w:pPr>
            <w:r w:rsidRPr="00AF0B3C">
              <w:rPr>
                <w:rFonts w:asciiTheme="minorHAnsi" w:hAnsiTheme="minorHAnsi" w:cstheme="minorHAnsi"/>
                <w:i/>
              </w:rPr>
              <w:t xml:space="preserve">Through collaboration with Local, State, and Federal entities, the WV Flood Tool delivers quality data that increases public awareness and leads to actions that reduce risk to life and </w:t>
            </w:r>
            <w:proofErr w:type="gramStart"/>
            <w:r w:rsidRPr="00AF0B3C">
              <w:rPr>
                <w:rFonts w:asciiTheme="minorHAnsi" w:hAnsiTheme="minorHAnsi" w:cstheme="minorHAnsi"/>
                <w:i/>
              </w:rPr>
              <w:t>property</w:t>
            </w:r>
            <w:proofErr w:type="gramEnd"/>
          </w:p>
          <w:p w14:paraId="31EF3F10" w14:textId="77777777" w:rsidR="007E75E6" w:rsidRPr="00AF0B3C" w:rsidRDefault="007E75E6" w:rsidP="00516A82">
            <w:pPr>
              <w:rPr>
                <w:rFonts w:asciiTheme="minorHAnsi" w:hAnsiTheme="minorHAnsi" w:cstheme="minorHAnsi"/>
              </w:rPr>
            </w:pPr>
          </w:p>
          <w:p w14:paraId="425303EE" w14:textId="77777777" w:rsidR="007E75E6" w:rsidRPr="00AF0B3C" w:rsidRDefault="007E75E6" w:rsidP="00516A82">
            <w:pPr>
              <w:rPr>
                <w:rFonts w:asciiTheme="minorHAnsi" w:hAnsiTheme="minorHAnsi" w:cstheme="minorHAnsi"/>
              </w:rPr>
            </w:pPr>
            <w:r w:rsidRPr="00AF0B3C">
              <w:rPr>
                <w:rFonts w:asciiTheme="minorHAnsi" w:hAnsiTheme="minorHAnsi" w:cstheme="minorHAnsi"/>
              </w:rPr>
              <w:t>To manage the wealth of available data and better communicate flood risk, the WV Flood Tool has maintained a public facing outreach tool for the public, communities, engineering/surveying companies, and others (Insurance companies, lending institutions, real estate companies, etc.) that has provided effective floodplain models, supporting datasets, water-surface elevations, floodplain boundaries, and additional enhanced flood risk information.  During the past decade, the functionality and quality of data layers of the WV Flood Tool have progressed, resulting in an increased use of the application.  Over time the WV Flood Tool has become more than just a flood determination tool, and today is routinely used by floodplain managers for building permit applications, floodplain regulations enforcement, pre- and post-disaster assessments, Community Rating System discounts, and flood risk planning.  For risk assessment and planning, the RiskMAP View includes structure-level risk assessments and mitigated properties to aid in flood reduction efforts.  This initiative enables the website and the WV Flood Tool's global outreach program to adapt and remain relevant as both the datasets and technology continue to evolve.</w:t>
            </w:r>
          </w:p>
          <w:p w14:paraId="05CAA75E" w14:textId="77777777" w:rsidR="007E75E6" w:rsidRPr="00AF0B3C" w:rsidRDefault="007E75E6" w:rsidP="00516A82">
            <w:pPr>
              <w:rPr>
                <w:rFonts w:asciiTheme="minorHAnsi" w:hAnsiTheme="minorHAnsi" w:cstheme="minorHAnsi"/>
              </w:rPr>
            </w:pPr>
          </w:p>
          <w:p w14:paraId="4A8375D3" w14:textId="77777777" w:rsidR="007E75E6" w:rsidRPr="00AF0B3C" w:rsidRDefault="007E75E6" w:rsidP="00516A82">
            <w:pPr>
              <w:rPr>
                <w:rFonts w:asciiTheme="minorHAnsi" w:hAnsiTheme="minorHAnsi" w:cstheme="minorHAnsi"/>
              </w:rPr>
            </w:pPr>
            <w:r w:rsidRPr="00AF0B3C">
              <w:rPr>
                <w:rFonts w:asciiTheme="minorHAnsi" w:hAnsiTheme="minorHAnsi" w:cstheme="minorHAnsi"/>
              </w:rPr>
              <w:t xml:space="preserve">Specific tasks under </w:t>
            </w:r>
            <w:r w:rsidRPr="00AF0B3C">
              <w:rPr>
                <w:rFonts w:asciiTheme="minorHAnsi" w:hAnsiTheme="minorHAnsi" w:cstheme="minorHAnsi"/>
                <w:i/>
              </w:rPr>
              <w:t>global outreach services</w:t>
            </w:r>
            <w:r w:rsidRPr="00AF0B3C">
              <w:rPr>
                <w:rFonts w:asciiTheme="minorHAnsi" w:hAnsiTheme="minorHAnsi" w:cstheme="minorHAnsi"/>
              </w:rPr>
              <w:t xml:space="preserve"> in support of the WV Flood Tool include:   </w:t>
            </w:r>
          </w:p>
          <w:p w14:paraId="304BEDBB" w14:textId="77777777" w:rsidR="007E75E6" w:rsidRPr="00AF0B3C" w:rsidRDefault="007E75E6" w:rsidP="00516A82">
            <w:pPr>
              <w:pStyle w:val="ListParagraph"/>
              <w:ind w:left="360"/>
              <w:rPr>
                <w:rFonts w:asciiTheme="minorHAnsi" w:hAnsiTheme="minorHAnsi" w:cstheme="minorHAnsi"/>
              </w:rPr>
            </w:pPr>
          </w:p>
          <w:p w14:paraId="6BEBDCBF" w14:textId="77777777" w:rsidR="007E75E6" w:rsidRPr="00AF0B3C" w:rsidRDefault="007E75E6" w:rsidP="00516A82">
            <w:pPr>
              <w:contextualSpacing/>
              <w:rPr>
                <w:rFonts w:asciiTheme="minorHAnsi" w:hAnsiTheme="minorHAnsi" w:cstheme="minorHAnsi"/>
                <w:b/>
              </w:rPr>
            </w:pPr>
            <w:r w:rsidRPr="00AF0B3C">
              <w:rPr>
                <w:rFonts w:asciiTheme="minorHAnsi" w:hAnsiTheme="minorHAnsi" w:cstheme="minorHAnsi"/>
                <w:b/>
                <w:u w:val="single"/>
              </w:rPr>
              <w:t>New Flood Map Products:</w:t>
            </w:r>
          </w:p>
          <w:p w14:paraId="528085F8" w14:textId="77777777" w:rsidR="007E75E6" w:rsidRPr="00AF0B3C" w:rsidRDefault="007E75E6">
            <w:pPr>
              <w:pStyle w:val="ListParagraph"/>
              <w:numPr>
                <w:ilvl w:val="0"/>
                <w:numId w:val="18"/>
              </w:numPr>
              <w:spacing w:line="259" w:lineRule="auto"/>
              <w:contextualSpacing/>
              <w:rPr>
                <w:rFonts w:asciiTheme="minorHAnsi" w:hAnsiTheme="minorHAnsi" w:cstheme="minorHAnsi"/>
              </w:rPr>
            </w:pPr>
            <w:r w:rsidRPr="00AF0B3C">
              <w:rPr>
                <w:rFonts w:asciiTheme="minorHAnsi" w:hAnsiTheme="minorHAnsi" w:cstheme="minorHAnsi"/>
              </w:rPr>
              <w:t xml:space="preserve">Incorporate new regulatory and </w:t>
            </w:r>
            <w:hyperlink r:id="rId64" w:history="1">
              <w:r w:rsidRPr="00AF0B3C">
                <w:rPr>
                  <w:rStyle w:val="Hyperlink"/>
                  <w:rFonts w:asciiTheme="minorHAnsi" w:hAnsiTheme="minorHAnsi" w:cstheme="minorHAnsi"/>
                </w:rPr>
                <w:t>non-regulatory flood hazard layers</w:t>
              </w:r>
            </w:hyperlink>
            <w:r w:rsidRPr="00AF0B3C">
              <w:rPr>
                <w:rFonts w:asciiTheme="minorHAnsi" w:hAnsiTheme="minorHAnsi" w:cstheme="minorHAnsi"/>
              </w:rPr>
              <w:t xml:space="preserve"> into the WV Flood Tool.  Publish all the flood layers, query layers, geoprocessing layers, models, and attributes according to standardized procedures and cartographic design.  </w:t>
            </w:r>
          </w:p>
          <w:p w14:paraId="27A05B3B" w14:textId="77777777" w:rsidR="007E75E6" w:rsidRPr="00AF0B3C" w:rsidRDefault="007E75E6" w:rsidP="00516A82">
            <w:pPr>
              <w:pStyle w:val="ListParagraph"/>
              <w:spacing w:line="259" w:lineRule="auto"/>
              <w:ind w:left="360"/>
              <w:rPr>
                <w:rFonts w:asciiTheme="minorHAnsi" w:hAnsiTheme="minorHAnsi" w:cstheme="minorHAnsi"/>
              </w:rPr>
            </w:pPr>
          </w:p>
          <w:p w14:paraId="4DD89BA2" w14:textId="77777777" w:rsidR="007E75E6" w:rsidRPr="00AF0B3C" w:rsidRDefault="007E75E6">
            <w:pPr>
              <w:pStyle w:val="ListParagraph"/>
              <w:numPr>
                <w:ilvl w:val="0"/>
                <w:numId w:val="27"/>
              </w:numPr>
              <w:contextualSpacing/>
              <w:rPr>
                <w:rFonts w:asciiTheme="minorHAnsi" w:hAnsiTheme="minorHAnsi" w:cstheme="minorHAnsi"/>
              </w:rPr>
            </w:pPr>
            <w:r w:rsidRPr="00AF0B3C">
              <w:rPr>
                <w:rFonts w:asciiTheme="minorHAnsi" w:hAnsiTheme="minorHAnsi" w:cstheme="minorHAnsi"/>
              </w:rPr>
              <w:t>Effective and Preliminary National Flood Hazard Layers (e.g., Countywide RiskMAP Studies, 2016 Flood PRM Reaches in Southeastern WV, Advisory Flood Heights)</w:t>
            </w:r>
          </w:p>
          <w:p w14:paraId="09D76E58" w14:textId="77777777" w:rsidR="007E75E6" w:rsidRPr="00AF0B3C" w:rsidRDefault="007E75E6">
            <w:pPr>
              <w:pStyle w:val="ListParagraph"/>
              <w:numPr>
                <w:ilvl w:val="1"/>
                <w:numId w:val="28"/>
              </w:numPr>
              <w:contextualSpacing/>
              <w:rPr>
                <w:rFonts w:asciiTheme="minorHAnsi" w:hAnsiTheme="minorHAnsi" w:cstheme="minorHAnsi"/>
              </w:rPr>
            </w:pPr>
            <w:r w:rsidRPr="00AF0B3C">
              <w:rPr>
                <w:rFonts w:asciiTheme="minorHAnsi" w:hAnsiTheme="minorHAnsi" w:cstheme="minorHAnsi"/>
              </w:rPr>
              <w:t xml:space="preserve">Add effective or draft/preliminary NFHL, WSEL, and Flood Depth </w:t>
            </w:r>
          </w:p>
          <w:p w14:paraId="28B0ED4D" w14:textId="77777777" w:rsidR="007E75E6" w:rsidRPr="00AF0B3C" w:rsidRDefault="007E75E6">
            <w:pPr>
              <w:pStyle w:val="ListParagraph"/>
              <w:numPr>
                <w:ilvl w:val="1"/>
                <w:numId w:val="28"/>
              </w:numPr>
              <w:contextualSpacing/>
              <w:rPr>
                <w:rFonts w:asciiTheme="minorHAnsi" w:hAnsiTheme="minorHAnsi" w:cstheme="minorHAnsi"/>
              </w:rPr>
            </w:pPr>
            <w:r w:rsidRPr="00AF0B3C">
              <w:rPr>
                <w:rFonts w:asciiTheme="minorHAnsi" w:hAnsiTheme="minorHAnsi" w:cstheme="minorHAnsi"/>
              </w:rPr>
              <w:t>Advisory Flood Heights and Base Flood Elevations</w:t>
            </w:r>
          </w:p>
          <w:p w14:paraId="268C79D1" w14:textId="77777777" w:rsidR="007E75E6" w:rsidRPr="00AF0B3C" w:rsidRDefault="007E75E6">
            <w:pPr>
              <w:pStyle w:val="ListParagraph"/>
              <w:numPr>
                <w:ilvl w:val="1"/>
                <w:numId w:val="28"/>
              </w:numPr>
              <w:contextualSpacing/>
              <w:rPr>
                <w:rFonts w:asciiTheme="minorHAnsi" w:hAnsiTheme="minorHAnsi" w:cstheme="minorHAnsi"/>
              </w:rPr>
            </w:pPr>
            <w:r w:rsidRPr="00AF0B3C">
              <w:rPr>
                <w:rFonts w:asciiTheme="minorHAnsi" w:hAnsiTheme="minorHAnsi" w:cstheme="minorHAnsi"/>
              </w:rPr>
              <w:t>For Preliminary Flood Heights, in Flood Query Results Panel link Preliminary Flood Zones to FEMA’s Map Changes Viewer</w:t>
            </w:r>
          </w:p>
          <w:p w14:paraId="762A0E68" w14:textId="77777777" w:rsidR="007E75E6" w:rsidRPr="00AF0B3C" w:rsidRDefault="007E75E6">
            <w:pPr>
              <w:pStyle w:val="ListParagraph"/>
              <w:numPr>
                <w:ilvl w:val="0"/>
                <w:numId w:val="28"/>
              </w:numPr>
              <w:contextualSpacing/>
              <w:rPr>
                <w:rFonts w:asciiTheme="minorHAnsi" w:hAnsiTheme="minorHAnsi" w:cstheme="minorHAnsi"/>
              </w:rPr>
            </w:pPr>
            <w:r w:rsidRPr="00AF0B3C">
              <w:rPr>
                <w:rFonts w:asciiTheme="minorHAnsi" w:hAnsiTheme="minorHAnsi" w:cstheme="minorHAnsi"/>
              </w:rPr>
              <w:t>Flood Study Status Graphics</w:t>
            </w:r>
          </w:p>
          <w:p w14:paraId="4677908F" w14:textId="77777777" w:rsidR="007E75E6" w:rsidRPr="00AF0B3C" w:rsidRDefault="007E75E6">
            <w:pPr>
              <w:pStyle w:val="ListParagraph"/>
              <w:numPr>
                <w:ilvl w:val="1"/>
                <w:numId w:val="28"/>
              </w:numPr>
              <w:contextualSpacing/>
              <w:rPr>
                <w:rFonts w:asciiTheme="minorHAnsi" w:hAnsiTheme="minorHAnsi" w:cstheme="minorHAnsi"/>
              </w:rPr>
            </w:pPr>
            <w:hyperlink r:id="rId65" w:history="1">
              <w:r w:rsidRPr="00AF0B3C">
                <w:rPr>
                  <w:rStyle w:val="Hyperlink"/>
                  <w:rFonts w:asciiTheme="minorHAnsi" w:hAnsiTheme="minorHAnsi" w:cstheme="minorHAnsi"/>
                </w:rPr>
                <w:t>Active Flood Studies</w:t>
              </w:r>
            </w:hyperlink>
          </w:p>
          <w:p w14:paraId="73F1A3A0" w14:textId="77777777" w:rsidR="007E75E6" w:rsidRPr="00AF0B3C" w:rsidRDefault="007E75E6">
            <w:pPr>
              <w:pStyle w:val="ListParagraph"/>
              <w:numPr>
                <w:ilvl w:val="1"/>
                <w:numId w:val="28"/>
              </w:numPr>
              <w:contextualSpacing/>
              <w:rPr>
                <w:rFonts w:asciiTheme="minorHAnsi" w:hAnsiTheme="minorHAnsi" w:cstheme="minorHAnsi"/>
              </w:rPr>
            </w:pPr>
            <w:hyperlink r:id="rId66" w:history="1">
              <w:r w:rsidRPr="00AF0B3C">
                <w:rPr>
                  <w:rStyle w:val="Hyperlink"/>
                  <w:rFonts w:asciiTheme="minorHAnsi" w:hAnsiTheme="minorHAnsi" w:cstheme="minorHAnsi"/>
                </w:rPr>
                <w:t>Advisory Flood Heights</w:t>
              </w:r>
            </w:hyperlink>
          </w:p>
          <w:p w14:paraId="181F1DA0" w14:textId="77777777" w:rsidR="007E75E6" w:rsidRPr="00AF0B3C" w:rsidRDefault="007E75E6">
            <w:pPr>
              <w:pStyle w:val="ListParagraph"/>
              <w:numPr>
                <w:ilvl w:val="1"/>
                <w:numId w:val="28"/>
              </w:numPr>
              <w:contextualSpacing/>
              <w:rPr>
                <w:rFonts w:asciiTheme="minorHAnsi" w:hAnsiTheme="minorHAnsi" w:cstheme="minorHAnsi"/>
              </w:rPr>
            </w:pPr>
            <w:hyperlink r:id="rId67" w:anchor="viewer=f3bb86e451d74093a0bd46e4501aa9f1" w:history="1">
              <w:r w:rsidRPr="00AF0B3C">
                <w:rPr>
                  <w:rStyle w:val="Hyperlink"/>
                  <w:rFonts w:asciiTheme="minorHAnsi" w:hAnsiTheme="minorHAnsi" w:cstheme="minorHAnsi"/>
                </w:rPr>
                <w:t>FEMA R3 Project Status Graphic</w:t>
              </w:r>
            </w:hyperlink>
          </w:p>
          <w:p w14:paraId="7CC03732" w14:textId="77777777" w:rsidR="007E75E6" w:rsidRPr="00AF0B3C" w:rsidRDefault="007E75E6">
            <w:pPr>
              <w:pStyle w:val="ListParagraph"/>
              <w:numPr>
                <w:ilvl w:val="0"/>
                <w:numId w:val="27"/>
              </w:numPr>
              <w:contextualSpacing/>
              <w:rPr>
                <w:rFonts w:asciiTheme="minorHAnsi" w:hAnsiTheme="minorHAnsi" w:cstheme="minorHAnsi"/>
              </w:rPr>
            </w:pPr>
            <w:r w:rsidRPr="00AF0B3C">
              <w:rPr>
                <w:rFonts w:asciiTheme="minorHAnsi" w:hAnsiTheme="minorHAnsi" w:cstheme="minorHAnsi"/>
              </w:rPr>
              <w:t>Floodplain Boundary, WSEL, Depth Layers</w:t>
            </w:r>
          </w:p>
          <w:p w14:paraId="75128294" w14:textId="77777777" w:rsidR="007E75E6" w:rsidRPr="00AF0B3C" w:rsidRDefault="007E75E6">
            <w:pPr>
              <w:pStyle w:val="ListParagraph"/>
              <w:numPr>
                <w:ilvl w:val="1"/>
                <w:numId w:val="29"/>
              </w:numPr>
              <w:contextualSpacing/>
              <w:rPr>
                <w:rFonts w:asciiTheme="minorHAnsi" w:hAnsiTheme="minorHAnsi" w:cstheme="minorHAnsi"/>
              </w:rPr>
            </w:pPr>
            <w:r w:rsidRPr="00AF0B3C">
              <w:rPr>
                <w:rFonts w:asciiTheme="minorHAnsi" w:hAnsiTheme="minorHAnsi" w:cstheme="minorHAnsi"/>
              </w:rPr>
              <w:t>Floodplain Boundary:  Advisory A Zones</w:t>
            </w:r>
          </w:p>
          <w:p w14:paraId="62286D10" w14:textId="77777777" w:rsidR="007E75E6" w:rsidRPr="00AF0B3C" w:rsidRDefault="007E75E6">
            <w:pPr>
              <w:pStyle w:val="ListParagraph"/>
              <w:numPr>
                <w:ilvl w:val="1"/>
                <w:numId w:val="29"/>
              </w:numPr>
              <w:contextualSpacing/>
              <w:rPr>
                <w:rFonts w:asciiTheme="minorHAnsi" w:hAnsiTheme="minorHAnsi" w:cstheme="minorHAnsi"/>
              </w:rPr>
            </w:pPr>
            <w:r w:rsidRPr="00AF0B3C">
              <w:rPr>
                <w:rFonts w:asciiTheme="minorHAnsi" w:hAnsiTheme="minorHAnsi" w:cstheme="minorHAnsi"/>
              </w:rPr>
              <w:t>WSEL:  Advisory A Flood Heights (Advisory Base Flood Elevations)</w:t>
            </w:r>
          </w:p>
          <w:p w14:paraId="43ECDE0C" w14:textId="77777777" w:rsidR="007E75E6" w:rsidRPr="00AF0B3C" w:rsidRDefault="007E75E6">
            <w:pPr>
              <w:pStyle w:val="ListParagraph"/>
              <w:numPr>
                <w:ilvl w:val="1"/>
                <w:numId w:val="29"/>
              </w:numPr>
              <w:contextualSpacing/>
              <w:rPr>
                <w:rFonts w:asciiTheme="minorHAnsi" w:hAnsiTheme="minorHAnsi" w:cstheme="minorHAnsi"/>
              </w:rPr>
            </w:pPr>
            <w:r w:rsidRPr="00AF0B3C">
              <w:rPr>
                <w:rFonts w:asciiTheme="minorHAnsi" w:hAnsiTheme="minorHAnsi" w:cstheme="minorHAnsi"/>
              </w:rPr>
              <w:t>Depth Grid:  Model-Backed (HEC-RAS) Advisory A Depth Grids</w:t>
            </w:r>
          </w:p>
          <w:p w14:paraId="710F4707" w14:textId="77777777" w:rsidR="007E75E6" w:rsidRPr="00AF0B3C" w:rsidRDefault="007E75E6">
            <w:pPr>
              <w:pStyle w:val="ListParagraph"/>
              <w:numPr>
                <w:ilvl w:val="0"/>
                <w:numId w:val="27"/>
              </w:numPr>
              <w:contextualSpacing/>
              <w:rPr>
                <w:rFonts w:asciiTheme="minorHAnsi" w:hAnsiTheme="minorHAnsi" w:cstheme="minorHAnsi"/>
              </w:rPr>
            </w:pPr>
            <w:r w:rsidRPr="00AF0B3C">
              <w:rPr>
                <w:rFonts w:asciiTheme="minorHAnsi" w:hAnsiTheme="minorHAnsi" w:cstheme="minorHAnsi"/>
              </w:rPr>
              <w:t>Other Flood or Flood-Related Layers</w:t>
            </w:r>
          </w:p>
          <w:p w14:paraId="7224BB1F" w14:textId="77777777" w:rsidR="007E75E6" w:rsidRPr="00AF0B3C" w:rsidRDefault="007E75E6">
            <w:pPr>
              <w:pStyle w:val="ListParagraph"/>
              <w:numPr>
                <w:ilvl w:val="1"/>
                <w:numId w:val="30"/>
              </w:numPr>
              <w:contextualSpacing/>
              <w:rPr>
                <w:rFonts w:asciiTheme="minorHAnsi" w:hAnsiTheme="minorHAnsi" w:cstheme="minorHAnsi"/>
              </w:rPr>
            </w:pPr>
            <w:hyperlink r:id="rId68" w:history="1">
              <w:r w:rsidRPr="00AF0B3C">
                <w:rPr>
                  <w:rStyle w:val="Hyperlink"/>
                  <w:rFonts w:asciiTheme="minorHAnsi" w:hAnsiTheme="minorHAnsi" w:cstheme="minorHAnsi"/>
                </w:rPr>
                <w:t xml:space="preserve">Elevation Certificates </w:t>
              </w:r>
            </w:hyperlink>
          </w:p>
          <w:p w14:paraId="062B7D8A" w14:textId="77777777" w:rsidR="007E75E6" w:rsidRPr="00AF0B3C" w:rsidRDefault="007E75E6">
            <w:pPr>
              <w:pStyle w:val="ListParagraph"/>
              <w:numPr>
                <w:ilvl w:val="1"/>
                <w:numId w:val="30"/>
              </w:numPr>
              <w:contextualSpacing/>
              <w:rPr>
                <w:rFonts w:asciiTheme="minorHAnsi" w:hAnsiTheme="minorHAnsi" w:cstheme="minorHAnsi"/>
              </w:rPr>
            </w:pPr>
            <w:r w:rsidRPr="00AF0B3C">
              <w:rPr>
                <w:rFonts w:asciiTheme="minorHAnsi" w:hAnsiTheme="minorHAnsi" w:cstheme="minorHAnsi"/>
              </w:rPr>
              <w:t xml:space="preserve">LOMAs, LOMRs (including </w:t>
            </w:r>
            <w:hyperlink r:id="rId69" w:history="1">
              <w:r w:rsidRPr="00AF0B3C">
                <w:rPr>
                  <w:rStyle w:val="Hyperlink"/>
                  <w:rFonts w:asciiTheme="minorHAnsi" w:hAnsiTheme="minorHAnsi" w:cstheme="minorHAnsi"/>
                </w:rPr>
                <w:t>Location-Verified LOMAs</w:t>
              </w:r>
            </w:hyperlink>
            <w:r w:rsidRPr="00AF0B3C">
              <w:rPr>
                <w:rFonts w:asciiTheme="minorHAnsi" w:hAnsiTheme="minorHAnsi" w:cstheme="minorHAnsi"/>
              </w:rPr>
              <w:t xml:space="preserve"> to correct parcel or structure)</w:t>
            </w:r>
          </w:p>
          <w:p w14:paraId="4D7BD28D" w14:textId="77777777" w:rsidR="007E75E6" w:rsidRPr="00AF0B3C" w:rsidRDefault="007E75E6">
            <w:pPr>
              <w:pStyle w:val="ListParagraph"/>
              <w:numPr>
                <w:ilvl w:val="1"/>
                <w:numId w:val="30"/>
              </w:numPr>
              <w:contextualSpacing/>
              <w:rPr>
                <w:rFonts w:asciiTheme="minorHAnsi" w:hAnsiTheme="minorHAnsi" w:cstheme="minorHAnsi"/>
              </w:rPr>
            </w:pPr>
            <w:r w:rsidRPr="00AF0B3C">
              <w:rPr>
                <w:rFonts w:asciiTheme="minorHAnsi" w:hAnsiTheme="minorHAnsi" w:cstheme="minorHAnsi"/>
              </w:rPr>
              <w:t>Panel Index (</w:t>
            </w:r>
            <w:proofErr w:type="spellStart"/>
            <w:r w:rsidRPr="00AF0B3C">
              <w:rPr>
                <w:rFonts w:asciiTheme="minorHAnsi" w:hAnsiTheme="minorHAnsi" w:cstheme="minorHAnsi"/>
              </w:rPr>
              <w:t>GeoIndex</w:t>
            </w:r>
            <w:proofErr w:type="spellEnd"/>
            <w:r w:rsidRPr="00AF0B3C">
              <w:rPr>
                <w:rFonts w:asciiTheme="minorHAnsi" w:hAnsiTheme="minorHAnsi" w:cstheme="minorHAnsi"/>
              </w:rPr>
              <w:t>)</w:t>
            </w:r>
          </w:p>
          <w:p w14:paraId="224946A3" w14:textId="77777777" w:rsidR="007E75E6" w:rsidRPr="00AF0B3C" w:rsidRDefault="007E75E6">
            <w:pPr>
              <w:pStyle w:val="ListParagraph"/>
              <w:numPr>
                <w:ilvl w:val="1"/>
                <w:numId w:val="30"/>
              </w:numPr>
              <w:contextualSpacing/>
              <w:rPr>
                <w:rFonts w:asciiTheme="minorHAnsi" w:hAnsiTheme="minorHAnsi" w:cstheme="minorHAnsi"/>
              </w:rPr>
            </w:pPr>
            <w:r w:rsidRPr="00AF0B3C">
              <w:rPr>
                <w:rFonts w:asciiTheme="minorHAnsi" w:hAnsiTheme="minorHAnsi" w:cstheme="minorHAnsi"/>
              </w:rPr>
              <w:t>Flood Profiles (Detailed Studies only)</w:t>
            </w:r>
          </w:p>
          <w:p w14:paraId="7027A5C4" w14:textId="77777777" w:rsidR="007E75E6" w:rsidRPr="00AF0B3C" w:rsidRDefault="007E75E6">
            <w:pPr>
              <w:pStyle w:val="ListParagraph"/>
              <w:numPr>
                <w:ilvl w:val="1"/>
                <w:numId w:val="30"/>
              </w:numPr>
              <w:contextualSpacing/>
              <w:rPr>
                <w:rFonts w:asciiTheme="minorHAnsi" w:hAnsiTheme="minorHAnsi" w:cstheme="minorHAnsi"/>
              </w:rPr>
            </w:pPr>
            <w:r w:rsidRPr="00AF0B3C">
              <w:rPr>
                <w:rFonts w:asciiTheme="minorHAnsi" w:hAnsiTheme="minorHAnsi" w:cstheme="minorHAnsi"/>
              </w:rPr>
              <w:t>Mitigated Buyout Properties</w:t>
            </w:r>
          </w:p>
          <w:p w14:paraId="3C0F4624" w14:textId="77777777" w:rsidR="007E75E6" w:rsidRPr="00AF0B3C" w:rsidRDefault="007E75E6">
            <w:pPr>
              <w:pStyle w:val="ListParagraph"/>
              <w:numPr>
                <w:ilvl w:val="1"/>
                <w:numId w:val="30"/>
              </w:numPr>
              <w:contextualSpacing/>
              <w:rPr>
                <w:rFonts w:asciiTheme="minorHAnsi" w:hAnsiTheme="minorHAnsi" w:cstheme="minorHAnsi"/>
              </w:rPr>
            </w:pPr>
            <w:r w:rsidRPr="00AF0B3C">
              <w:rPr>
                <w:rFonts w:asciiTheme="minorHAnsi" w:hAnsiTheme="minorHAnsi" w:cstheme="minorHAnsi"/>
              </w:rPr>
              <w:t xml:space="preserve">Flood Query Results Layers:  Flood Zone Designation, Stream Name/Flood Source, Model Download </w:t>
            </w:r>
          </w:p>
          <w:p w14:paraId="3102A952" w14:textId="77777777" w:rsidR="007E75E6" w:rsidRPr="00AF0B3C" w:rsidRDefault="007E75E6">
            <w:pPr>
              <w:pStyle w:val="ListParagraph"/>
              <w:numPr>
                <w:ilvl w:val="1"/>
                <w:numId w:val="30"/>
              </w:numPr>
              <w:contextualSpacing/>
              <w:rPr>
                <w:rFonts w:asciiTheme="minorHAnsi" w:hAnsiTheme="minorHAnsi" w:cstheme="minorHAnsi"/>
              </w:rPr>
            </w:pPr>
            <w:r w:rsidRPr="00AF0B3C">
              <w:rPr>
                <w:rFonts w:asciiTheme="minorHAnsi" w:hAnsiTheme="minorHAnsi" w:cstheme="minorHAnsi"/>
              </w:rPr>
              <w:t>USGS High Water Marks and Stream Gages</w:t>
            </w:r>
          </w:p>
          <w:p w14:paraId="4E268B40" w14:textId="77777777" w:rsidR="007E75E6" w:rsidRPr="00AF0B3C" w:rsidRDefault="007E75E6">
            <w:pPr>
              <w:pStyle w:val="ListParagraph"/>
              <w:numPr>
                <w:ilvl w:val="1"/>
                <w:numId w:val="30"/>
              </w:numPr>
              <w:contextualSpacing/>
              <w:rPr>
                <w:rFonts w:asciiTheme="minorHAnsi" w:hAnsiTheme="minorHAnsi" w:cstheme="minorHAnsi"/>
              </w:rPr>
            </w:pPr>
            <w:r w:rsidRPr="00AF0B3C">
              <w:rPr>
                <w:rFonts w:asciiTheme="minorHAnsi" w:hAnsiTheme="minorHAnsi" w:cstheme="minorHAnsi"/>
              </w:rPr>
              <w:t>H&amp;H Hydrologic/Hydraulic Downloadable Models</w:t>
            </w:r>
          </w:p>
          <w:p w14:paraId="37B8F5A2" w14:textId="77777777" w:rsidR="007E75E6" w:rsidRPr="00AF0B3C" w:rsidRDefault="007E75E6">
            <w:pPr>
              <w:pStyle w:val="ListParagraph"/>
              <w:numPr>
                <w:ilvl w:val="1"/>
                <w:numId w:val="30"/>
              </w:numPr>
              <w:contextualSpacing/>
              <w:rPr>
                <w:rFonts w:asciiTheme="minorHAnsi" w:hAnsiTheme="minorHAnsi" w:cstheme="minorHAnsi"/>
              </w:rPr>
            </w:pPr>
            <w:r w:rsidRPr="00AF0B3C">
              <w:rPr>
                <w:rFonts w:asciiTheme="minorHAnsi" w:hAnsiTheme="minorHAnsi" w:cstheme="minorHAnsi"/>
              </w:rPr>
              <w:t>Structure (bridges, culverts, etc.) Data Files (data files are needed)</w:t>
            </w:r>
          </w:p>
          <w:p w14:paraId="4DB42A75" w14:textId="77777777" w:rsidR="007E75E6" w:rsidRPr="00AF0B3C" w:rsidRDefault="007E75E6">
            <w:pPr>
              <w:pStyle w:val="ListParagraph"/>
              <w:numPr>
                <w:ilvl w:val="1"/>
                <w:numId w:val="30"/>
              </w:numPr>
              <w:contextualSpacing/>
              <w:rPr>
                <w:rFonts w:asciiTheme="minorHAnsi" w:hAnsiTheme="minorHAnsi" w:cstheme="minorHAnsi"/>
              </w:rPr>
            </w:pPr>
            <w:r w:rsidRPr="00AF0B3C">
              <w:rPr>
                <w:rFonts w:asciiTheme="minorHAnsi" w:hAnsiTheme="minorHAnsi" w:cstheme="minorHAnsi"/>
              </w:rPr>
              <w:t>Flood Manager List on WV Flood Tool</w:t>
            </w:r>
          </w:p>
          <w:p w14:paraId="13CDA5D8" w14:textId="77777777" w:rsidR="007E75E6" w:rsidRPr="00AF0B3C" w:rsidRDefault="007E75E6" w:rsidP="00516A82">
            <w:pPr>
              <w:pStyle w:val="ListParagraph"/>
              <w:spacing w:line="259" w:lineRule="auto"/>
              <w:ind w:left="360"/>
              <w:rPr>
                <w:rFonts w:asciiTheme="minorHAnsi" w:hAnsiTheme="minorHAnsi" w:cstheme="minorHAnsi"/>
              </w:rPr>
            </w:pPr>
          </w:p>
          <w:p w14:paraId="5360130E" w14:textId="77777777" w:rsidR="007E75E6" w:rsidRPr="00AF0B3C" w:rsidRDefault="007E75E6">
            <w:pPr>
              <w:pStyle w:val="ListParagraph"/>
              <w:numPr>
                <w:ilvl w:val="0"/>
                <w:numId w:val="26"/>
              </w:numPr>
              <w:spacing w:line="259" w:lineRule="auto"/>
              <w:ind w:left="360"/>
              <w:contextualSpacing/>
              <w:rPr>
                <w:rFonts w:asciiTheme="minorHAnsi" w:hAnsiTheme="minorHAnsi" w:cstheme="minorHAnsi"/>
              </w:rPr>
            </w:pPr>
            <w:r w:rsidRPr="00AF0B3C">
              <w:rPr>
                <w:rFonts w:asciiTheme="minorHAnsi" w:hAnsiTheme="minorHAnsi" w:cstheme="minorHAnsi"/>
              </w:rPr>
              <w:t>Model-Backed Studies.  The statewide Hazus depth grid created in 2010 is inaccurate and thus has a negative impact on building-level flood risk assessments and flood visualizations.  Adding model-backed depth grids from flood studies improves the coverage and accuracy of the statewide depth grid, a flood risk assessment priority of attaining model-backed, gridded flood-risk depth grids for all 1-percent flood zones in West Virginia.  In addition, model-backed Base Flood Height values provide important information for the Flood Query Results Panel and for processing LiDAR LOMAs using the Print Function of the WV Flood Tool.  Lastly, depth grid errors associated with mapping issues identified from anomalous building level risk assessments are forwarded to Region 3 for CNMS problem area tracking.</w:t>
            </w:r>
          </w:p>
          <w:p w14:paraId="27C7D3C8" w14:textId="77777777" w:rsidR="007E75E6" w:rsidRPr="00AF0B3C" w:rsidRDefault="007E75E6" w:rsidP="00516A82">
            <w:pPr>
              <w:pStyle w:val="ListParagraph"/>
              <w:ind w:left="0"/>
              <w:rPr>
                <w:rFonts w:asciiTheme="minorHAnsi" w:hAnsiTheme="minorHAnsi" w:cstheme="minorHAnsi"/>
              </w:rPr>
            </w:pPr>
          </w:p>
          <w:p w14:paraId="38147560" w14:textId="77777777" w:rsidR="007E75E6" w:rsidRPr="00AF0B3C" w:rsidRDefault="007E75E6">
            <w:pPr>
              <w:pStyle w:val="ListParagraph"/>
              <w:numPr>
                <w:ilvl w:val="0"/>
                <w:numId w:val="26"/>
              </w:numPr>
              <w:ind w:left="360"/>
              <w:contextualSpacing/>
              <w:rPr>
                <w:rFonts w:asciiTheme="minorHAnsi" w:hAnsiTheme="minorHAnsi" w:cstheme="minorHAnsi"/>
              </w:rPr>
            </w:pPr>
            <w:r w:rsidRPr="00AF0B3C">
              <w:rPr>
                <w:rFonts w:asciiTheme="minorHAnsi" w:hAnsiTheme="minorHAnsi" w:cstheme="minorHAnsi"/>
              </w:rPr>
              <w:t>Follow WV GIS Technical Center’s procedural guide for creating Flood Depth/Water Surface Elevation Grids and Redelineated AE Floodplains.  The methodology creates a Water Surface TIN from the NHFL X-Sections, converts the WSEL TIN to a grid, and then subtracts the Ground Elevation Grid from the WSEL Grid to create the Water Depth Grid.</w:t>
            </w:r>
            <w:r w:rsidRPr="00AF0B3C">
              <w:rPr>
                <w:rFonts w:asciiTheme="minorHAnsi" w:hAnsiTheme="minorHAnsi" w:cstheme="minorHAnsi"/>
              </w:rPr>
              <w:br/>
            </w:r>
          </w:p>
          <w:p w14:paraId="03E7B5ED" w14:textId="77777777" w:rsidR="007E75E6" w:rsidRPr="00AF0B3C" w:rsidRDefault="007E75E6" w:rsidP="00516A82">
            <w:pPr>
              <w:contextualSpacing/>
              <w:rPr>
                <w:rFonts w:asciiTheme="minorHAnsi" w:hAnsiTheme="minorHAnsi" w:cstheme="minorHAnsi"/>
                <w:b/>
                <w:u w:val="single"/>
              </w:rPr>
            </w:pPr>
            <w:r w:rsidRPr="00AF0B3C">
              <w:rPr>
                <w:rFonts w:asciiTheme="minorHAnsi" w:hAnsiTheme="minorHAnsi" w:cstheme="minorHAnsi"/>
                <w:b/>
                <w:u w:val="single"/>
              </w:rPr>
              <w:t>Application Programming Development:</w:t>
            </w:r>
          </w:p>
          <w:p w14:paraId="6B3AF49A" w14:textId="77777777" w:rsidR="007E75E6" w:rsidRPr="00AF0B3C" w:rsidRDefault="007E75E6">
            <w:pPr>
              <w:pStyle w:val="ListParagraph"/>
              <w:numPr>
                <w:ilvl w:val="0"/>
                <w:numId w:val="19"/>
              </w:numPr>
              <w:ind w:left="346"/>
              <w:contextualSpacing/>
              <w:rPr>
                <w:rFonts w:asciiTheme="minorHAnsi" w:hAnsiTheme="minorHAnsi" w:cstheme="minorHAnsi"/>
              </w:rPr>
            </w:pPr>
            <w:r w:rsidRPr="00AF0B3C">
              <w:rPr>
                <w:rFonts w:asciiTheme="minorHAnsi" w:hAnsiTheme="minorHAnsi" w:cstheme="minorHAnsi"/>
              </w:rPr>
              <w:t xml:space="preserve">Execute software programming updates for desktop and mobile versions.  Modify programming code of JavaScript application (www.mapwv.gov/flood) to enhance tool functions, messages, data layers, and cartography.  Update flood risk information to the WV Property Search Tool, a companion product of the WV Flood Tool, to allow users to identify, for example, new structures built in flood zones. Make other tool enhancements based on requests from WV NFIP Coordinator. </w:t>
            </w:r>
          </w:p>
          <w:p w14:paraId="4FC697EE" w14:textId="77777777" w:rsidR="007E75E6" w:rsidRPr="00AF0B3C" w:rsidRDefault="007E75E6" w:rsidP="00516A82">
            <w:pPr>
              <w:ind w:left="360"/>
              <w:rPr>
                <w:rFonts w:asciiTheme="minorHAnsi" w:hAnsiTheme="minorHAnsi" w:cstheme="minorHAnsi"/>
                <w:b/>
              </w:rPr>
            </w:pPr>
          </w:p>
          <w:p w14:paraId="10BF532A" w14:textId="77777777" w:rsidR="007E75E6" w:rsidRPr="00AF0B3C" w:rsidRDefault="007E75E6" w:rsidP="00516A82">
            <w:pPr>
              <w:ind w:left="360"/>
              <w:rPr>
                <w:rFonts w:asciiTheme="minorHAnsi" w:hAnsiTheme="minorHAnsi" w:cstheme="minorHAnsi"/>
              </w:rPr>
            </w:pPr>
            <w:r w:rsidRPr="00AF0B3C">
              <w:rPr>
                <w:rFonts w:asciiTheme="minorHAnsi" w:hAnsiTheme="minorHAnsi" w:cstheme="minorHAnsi"/>
                <w:b/>
              </w:rPr>
              <w:t xml:space="preserve">Desktop Version:  </w:t>
            </w:r>
            <w:hyperlink r:id="rId70" w:history="1">
              <w:r w:rsidRPr="00AF0B3C">
                <w:rPr>
                  <w:rStyle w:val="Hyperlink"/>
                  <w:rFonts w:asciiTheme="minorHAnsi" w:hAnsiTheme="minorHAnsi" w:cstheme="minorHAnsi"/>
                </w:rPr>
                <w:t>https://www.mapwv.gov/flood</w:t>
              </w:r>
            </w:hyperlink>
            <w:r w:rsidRPr="00AF0B3C">
              <w:rPr>
                <w:rFonts w:asciiTheme="minorHAnsi" w:hAnsiTheme="minorHAnsi" w:cstheme="minorHAnsi"/>
                <w:b/>
              </w:rPr>
              <w:br/>
              <w:t xml:space="preserve">Mobile Version:  </w:t>
            </w:r>
            <w:hyperlink r:id="rId71" w:history="1">
              <w:r w:rsidRPr="00AF0B3C">
                <w:rPr>
                  <w:rStyle w:val="Hyperlink"/>
                  <w:rFonts w:asciiTheme="minorHAnsi" w:hAnsiTheme="minorHAnsi" w:cstheme="minorHAnsi"/>
                </w:rPr>
                <w:t>https://www.mapwv.gov/flood/mmap</w:t>
              </w:r>
            </w:hyperlink>
            <w:r w:rsidRPr="00AF0B3C">
              <w:rPr>
                <w:rFonts w:asciiTheme="minorHAnsi" w:hAnsiTheme="minorHAnsi" w:cstheme="minorHAnsi"/>
              </w:rPr>
              <w:br/>
            </w:r>
            <w:r w:rsidRPr="00AF0B3C">
              <w:rPr>
                <w:rFonts w:asciiTheme="minorHAnsi" w:hAnsiTheme="minorHAnsi" w:cstheme="minorHAnsi"/>
                <w:b/>
                <w:bCs/>
              </w:rPr>
              <w:t>Property Search and Report</w:t>
            </w:r>
            <w:r w:rsidRPr="00AF0B3C">
              <w:rPr>
                <w:rFonts w:asciiTheme="minorHAnsi" w:hAnsiTheme="minorHAnsi" w:cstheme="minorHAnsi"/>
              </w:rPr>
              <w:t xml:space="preserve">:  </w:t>
            </w:r>
            <w:hyperlink r:id="rId72" w:history="1">
              <w:r w:rsidRPr="00AF0B3C">
                <w:rPr>
                  <w:rStyle w:val="Hyperlink"/>
                  <w:rFonts w:asciiTheme="minorHAnsi" w:hAnsiTheme="minorHAnsi" w:cstheme="minorHAnsi"/>
                </w:rPr>
                <w:t>https://www.mapwv.gov/property</w:t>
              </w:r>
            </w:hyperlink>
            <w:r w:rsidRPr="00AF0B3C">
              <w:rPr>
                <w:rFonts w:asciiTheme="minorHAnsi" w:hAnsiTheme="minorHAnsi" w:cstheme="minorHAnsi"/>
              </w:rPr>
              <w:t xml:space="preserve">  </w:t>
            </w:r>
          </w:p>
          <w:p w14:paraId="16E63399" w14:textId="77777777" w:rsidR="007E75E6" w:rsidRPr="00AF0B3C" w:rsidRDefault="007E75E6" w:rsidP="00516A82">
            <w:pPr>
              <w:contextualSpacing/>
              <w:rPr>
                <w:rFonts w:asciiTheme="minorHAnsi" w:hAnsiTheme="minorHAnsi" w:cstheme="minorHAnsi"/>
                <w:u w:val="single"/>
              </w:rPr>
            </w:pPr>
          </w:p>
          <w:p w14:paraId="1856370C" w14:textId="77777777" w:rsidR="007E75E6" w:rsidRPr="00AF0B3C" w:rsidRDefault="007E75E6">
            <w:pPr>
              <w:pStyle w:val="ListParagraph"/>
              <w:numPr>
                <w:ilvl w:val="0"/>
                <w:numId w:val="20"/>
              </w:numPr>
              <w:spacing w:line="259" w:lineRule="auto"/>
              <w:contextualSpacing/>
              <w:rPr>
                <w:rFonts w:asciiTheme="minorHAnsi" w:hAnsiTheme="minorHAnsi" w:cstheme="minorHAnsi"/>
              </w:rPr>
            </w:pPr>
            <w:r w:rsidRPr="00AF0B3C">
              <w:rPr>
                <w:rFonts w:asciiTheme="minorHAnsi" w:hAnsiTheme="minorHAnsi" w:cstheme="minorHAnsi"/>
              </w:rPr>
              <w:t xml:space="preserve">Enhance tool functions based on feedback or new opportunities.  Program other application enhancements to include synchronizing with FEMA’s National Flood Hazard Layer (NFHL) web </w:t>
            </w:r>
            <w:r w:rsidRPr="00AF0B3C">
              <w:rPr>
                <w:rFonts w:asciiTheme="minorHAnsi" w:hAnsiTheme="minorHAnsi" w:cstheme="minorHAnsi"/>
              </w:rPr>
              <w:lastRenderedPageBreak/>
              <w:t>services and FEMA Map Store products.  Evaluate consuming NFHL web services with performance testing and other suitability measures.  Program failover protocols for external web map services consumed by the Flood Tool.  Enhance the WV Flood Tool to leverage the statewide building-level flood risk assessments generated from a Hazard Mitigation Grant.</w:t>
            </w:r>
          </w:p>
          <w:p w14:paraId="3E8A7F42" w14:textId="77777777" w:rsidR="007E75E6" w:rsidRDefault="007E75E6">
            <w:pPr>
              <w:pStyle w:val="ListParagraph"/>
              <w:numPr>
                <w:ilvl w:val="0"/>
                <w:numId w:val="20"/>
              </w:numPr>
              <w:spacing w:line="259" w:lineRule="auto"/>
              <w:contextualSpacing/>
              <w:rPr>
                <w:rFonts w:asciiTheme="minorHAnsi" w:hAnsiTheme="minorHAnsi" w:cstheme="minorHAnsi"/>
              </w:rPr>
            </w:pPr>
            <w:r>
              <w:rPr>
                <w:rFonts w:asciiTheme="minorHAnsi" w:hAnsiTheme="minorHAnsi" w:cstheme="minorHAnsi"/>
              </w:rPr>
              <w:t>Incorporate 3D flood building visualizations for mitigated structures.</w:t>
            </w:r>
          </w:p>
          <w:p w14:paraId="6240CDC8" w14:textId="77777777" w:rsidR="007E75E6" w:rsidRPr="00AF0B3C" w:rsidRDefault="007E75E6">
            <w:pPr>
              <w:pStyle w:val="ListParagraph"/>
              <w:numPr>
                <w:ilvl w:val="0"/>
                <w:numId w:val="20"/>
              </w:numPr>
              <w:spacing w:line="259" w:lineRule="auto"/>
              <w:contextualSpacing/>
              <w:rPr>
                <w:rFonts w:asciiTheme="minorHAnsi" w:hAnsiTheme="minorHAnsi" w:cstheme="minorHAnsi"/>
              </w:rPr>
            </w:pPr>
            <w:r w:rsidRPr="00AF0B3C">
              <w:rPr>
                <w:rFonts w:asciiTheme="minorHAnsi" w:hAnsiTheme="minorHAnsi" w:cstheme="minorHAnsi"/>
              </w:rPr>
              <w:t xml:space="preserve">In addition, the application programming development will include application updates to enhance tool functions, messages, data layers, and cartography. </w:t>
            </w:r>
          </w:p>
          <w:p w14:paraId="6B236472" w14:textId="77777777" w:rsidR="007E75E6" w:rsidRPr="00AF0B3C" w:rsidRDefault="007E75E6" w:rsidP="00516A82">
            <w:pPr>
              <w:pStyle w:val="ListParagraph"/>
              <w:spacing w:after="160"/>
              <w:rPr>
                <w:rFonts w:asciiTheme="minorHAnsi" w:hAnsiTheme="minorHAnsi" w:cstheme="minorHAnsi"/>
              </w:rPr>
            </w:pPr>
          </w:p>
          <w:p w14:paraId="47D14DBE" w14:textId="77777777" w:rsidR="007E75E6" w:rsidRPr="00AF0B3C" w:rsidRDefault="007E75E6" w:rsidP="00516A82">
            <w:pPr>
              <w:contextualSpacing/>
              <w:rPr>
                <w:rFonts w:asciiTheme="minorHAnsi" w:hAnsiTheme="minorHAnsi" w:cstheme="minorHAnsi"/>
                <w:b/>
                <w:u w:val="single"/>
              </w:rPr>
            </w:pPr>
            <w:r w:rsidRPr="00AF0B3C">
              <w:rPr>
                <w:rFonts w:asciiTheme="minorHAnsi" w:hAnsiTheme="minorHAnsi" w:cstheme="minorHAnsi"/>
                <w:b/>
                <w:u w:val="single"/>
              </w:rPr>
              <w:t>Update Flood Query Panel with New Flood Risk Data:</w:t>
            </w:r>
          </w:p>
          <w:p w14:paraId="43A05441" w14:textId="77777777" w:rsidR="007E75E6" w:rsidRPr="00AF0B3C" w:rsidRDefault="007E75E6">
            <w:pPr>
              <w:pStyle w:val="ListParagraph"/>
              <w:numPr>
                <w:ilvl w:val="0"/>
                <w:numId w:val="19"/>
              </w:numPr>
              <w:spacing w:after="160"/>
              <w:ind w:left="345"/>
              <w:contextualSpacing/>
              <w:rPr>
                <w:rFonts w:asciiTheme="minorHAnsi" w:hAnsiTheme="minorHAnsi" w:cstheme="minorHAnsi"/>
              </w:rPr>
            </w:pPr>
            <w:r w:rsidRPr="00AF0B3C">
              <w:rPr>
                <w:rFonts w:asciiTheme="minorHAnsi" w:hAnsiTheme="minorHAnsi" w:cstheme="minorHAnsi"/>
              </w:rPr>
              <w:t xml:space="preserve">Develop and publish new risk assessment and mitigated layers to the WV Flood Tool, </w:t>
            </w:r>
            <w:proofErr w:type="gramStart"/>
            <w:r w:rsidRPr="00AF0B3C">
              <w:rPr>
                <w:rFonts w:asciiTheme="minorHAnsi" w:hAnsiTheme="minorHAnsi" w:cstheme="minorHAnsi"/>
              </w:rPr>
              <w:t>specifically</w:t>
            </w:r>
            <w:proofErr w:type="gramEnd"/>
          </w:p>
          <w:p w14:paraId="78CD2078" w14:textId="77777777" w:rsidR="007E75E6" w:rsidRPr="00AF0B3C" w:rsidRDefault="007E75E6">
            <w:pPr>
              <w:pStyle w:val="ListParagraph"/>
              <w:numPr>
                <w:ilvl w:val="0"/>
                <w:numId w:val="33"/>
              </w:numPr>
              <w:spacing w:after="160"/>
              <w:contextualSpacing/>
              <w:rPr>
                <w:rFonts w:asciiTheme="minorHAnsi" w:hAnsiTheme="minorHAnsi" w:cstheme="minorHAnsi"/>
              </w:rPr>
            </w:pPr>
            <w:r w:rsidRPr="00AF0B3C">
              <w:rPr>
                <w:rFonts w:asciiTheme="minorHAnsi" w:hAnsiTheme="minorHAnsi" w:cstheme="minorHAnsi"/>
              </w:rPr>
              <w:t>Mitigated Structures (wet floodproofing, dry floodproofing)</w:t>
            </w:r>
          </w:p>
          <w:p w14:paraId="70639A25" w14:textId="77777777" w:rsidR="007E75E6" w:rsidRPr="00AF0B3C" w:rsidRDefault="007E75E6">
            <w:pPr>
              <w:pStyle w:val="ListParagraph"/>
              <w:numPr>
                <w:ilvl w:val="0"/>
                <w:numId w:val="33"/>
              </w:numPr>
              <w:spacing w:after="160"/>
              <w:contextualSpacing/>
              <w:rPr>
                <w:rFonts w:asciiTheme="minorHAnsi" w:hAnsiTheme="minorHAnsi" w:cstheme="minorHAnsi"/>
              </w:rPr>
            </w:pPr>
            <w:r w:rsidRPr="00AF0B3C">
              <w:rPr>
                <w:rFonts w:asciiTheme="minorHAnsi" w:hAnsiTheme="minorHAnsi" w:cstheme="minorHAnsi"/>
              </w:rPr>
              <w:t>Elevation Certificates (focus on elevated Building Diagrams 5-8)</w:t>
            </w:r>
          </w:p>
          <w:p w14:paraId="381D75B4" w14:textId="77777777" w:rsidR="007E75E6" w:rsidRPr="00AF0B3C" w:rsidRDefault="007E75E6">
            <w:pPr>
              <w:pStyle w:val="ListParagraph"/>
              <w:numPr>
                <w:ilvl w:val="0"/>
                <w:numId w:val="33"/>
              </w:numPr>
              <w:spacing w:after="160"/>
              <w:contextualSpacing/>
              <w:rPr>
                <w:rFonts w:asciiTheme="minorHAnsi" w:hAnsiTheme="minorHAnsi" w:cstheme="minorHAnsi"/>
              </w:rPr>
            </w:pPr>
            <w:r w:rsidRPr="00AF0B3C">
              <w:rPr>
                <w:rFonts w:asciiTheme="minorHAnsi" w:hAnsiTheme="minorHAnsi" w:cstheme="minorHAnsi"/>
              </w:rPr>
              <w:t>Dam Inundation Zones (for query purposes only)</w:t>
            </w:r>
          </w:p>
          <w:p w14:paraId="5D394265" w14:textId="77777777" w:rsidR="007E75E6" w:rsidRPr="00AF0B3C" w:rsidRDefault="007E75E6">
            <w:pPr>
              <w:pStyle w:val="ListParagraph"/>
              <w:numPr>
                <w:ilvl w:val="0"/>
                <w:numId w:val="33"/>
              </w:numPr>
              <w:spacing w:after="160"/>
              <w:contextualSpacing/>
              <w:rPr>
                <w:rFonts w:asciiTheme="minorHAnsi" w:hAnsiTheme="minorHAnsi" w:cstheme="minorHAnsi"/>
              </w:rPr>
            </w:pPr>
            <w:r w:rsidRPr="00AF0B3C">
              <w:rPr>
                <w:rFonts w:asciiTheme="minorHAnsi" w:hAnsiTheme="minorHAnsi" w:cstheme="minorHAnsi"/>
              </w:rPr>
              <w:t>500-Year Depth Grids from new flood studies (both AE and A zones)</w:t>
            </w:r>
          </w:p>
          <w:p w14:paraId="78B50BE2" w14:textId="77777777" w:rsidR="007E75E6" w:rsidRDefault="007E75E6" w:rsidP="00516A82">
            <w:pPr>
              <w:pStyle w:val="ListParagraph"/>
              <w:spacing w:after="160"/>
              <w:ind w:left="345"/>
              <w:rPr>
                <w:rFonts w:asciiTheme="minorHAnsi" w:hAnsiTheme="minorHAnsi" w:cstheme="minorHAnsi"/>
              </w:rPr>
            </w:pPr>
          </w:p>
          <w:p w14:paraId="5495CC38" w14:textId="77777777" w:rsidR="007E75E6" w:rsidRPr="00AF0B3C" w:rsidRDefault="007E75E6" w:rsidP="00516A82">
            <w:pPr>
              <w:pStyle w:val="ListParagraph"/>
              <w:spacing w:after="160"/>
              <w:ind w:left="345"/>
              <w:rPr>
                <w:rFonts w:asciiTheme="minorHAnsi" w:hAnsiTheme="minorHAnsi" w:cstheme="minorHAnsi"/>
              </w:rPr>
            </w:pPr>
          </w:p>
          <w:p w14:paraId="11C86892" w14:textId="77777777" w:rsidR="007E75E6" w:rsidRPr="00AF0B3C" w:rsidRDefault="007E75E6" w:rsidP="00516A82">
            <w:pPr>
              <w:contextualSpacing/>
              <w:rPr>
                <w:rFonts w:asciiTheme="minorHAnsi" w:hAnsiTheme="minorHAnsi" w:cstheme="minorHAnsi"/>
                <w:b/>
                <w:u w:val="single"/>
              </w:rPr>
            </w:pPr>
            <w:r w:rsidRPr="00AF0B3C">
              <w:rPr>
                <w:rFonts w:asciiTheme="minorHAnsi" w:hAnsiTheme="minorHAnsi" w:cstheme="minorHAnsi"/>
                <w:b/>
                <w:u w:val="single"/>
              </w:rPr>
              <w:t>Update Flood Query Panel with New Flood Risk Data:</w:t>
            </w:r>
          </w:p>
          <w:p w14:paraId="506075EA" w14:textId="77777777" w:rsidR="007E75E6" w:rsidRPr="00AF0B3C" w:rsidRDefault="007E75E6">
            <w:pPr>
              <w:pStyle w:val="ListParagraph"/>
              <w:numPr>
                <w:ilvl w:val="0"/>
                <w:numId w:val="19"/>
              </w:numPr>
              <w:spacing w:after="160"/>
              <w:ind w:left="345"/>
              <w:contextualSpacing/>
              <w:rPr>
                <w:rFonts w:asciiTheme="minorHAnsi" w:hAnsiTheme="minorHAnsi" w:cstheme="minorHAnsi"/>
              </w:rPr>
            </w:pPr>
            <w:r w:rsidRPr="00AF0B3C">
              <w:rPr>
                <w:rFonts w:asciiTheme="minorHAnsi" w:hAnsiTheme="minorHAnsi" w:cstheme="minorHAnsi"/>
              </w:rPr>
              <w:t>Maintain and enhance Flood Query Results Panel with Dam Inundation Zones and 500-year flood depth values.</w:t>
            </w:r>
          </w:p>
          <w:p w14:paraId="1F9879C9" w14:textId="77777777" w:rsidR="007E75E6" w:rsidRPr="00AF0B3C" w:rsidRDefault="007E75E6" w:rsidP="00516A82">
            <w:pPr>
              <w:pStyle w:val="ListParagraph"/>
              <w:spacing w:after="160"/>
              <w:rPr>
                <w:rFonts w:asciiTheme="minorHAnsi" w:hAnsiTheme="minorHAnsi" w:cstheme="minorHAnsi"/>
              </w:rPr>
            </w:pPr>
          </w:p>
          <w:p w14:paraId="3784DD73" w14:textId="77777777" w:rsidR="007E75E6" w:rsidRPr="00AF0B3C" w:rsidRDefault="007E75E6">
            <w:pPr>
              <w:pStyle w:val="ListParagraph"/>
              <w:numPr>
                <w:ilvl w:val="0"/>
                <w:numId w:val="32"/>
              </w:numPr>
              <w:spacing w:after="200" w:line="276" w:lineRule="auto"/>
              <w:ind w:left="705"/>
              <w:contextualSpacing/>
              <w:rPr>
                <w:rFonts w:asciiTheme="minorHAnsi" w:hAnsiTheme="minorHAnsi" w:cstheme="minorHAnsi"/>
              </w:rPr>
            </w:pPr>
            <w:r w:rsidRPr="00AF0B3C">
              <w:rPr>
                <w:rFonts w:asciiTheme="minorHAnsi" w:hAnsiTheme="minorHAnsi" w:cstheme="minorHAnsi"/>
                <w:b/>
                <w:bCs/>
              </w:rPr>
              <w:t>Dam Inundation Zones:</w:t>
            </w:r>
            <w:r w:rsidRPr="00AF0B3C">
              <w:rPr>
                <w:rFonts w:asciiTheme="minorHAnsi" w:hAnsiTheme="minorHAnsi" w:cstheme="minorHAnsi"/>
              </w:rPr>
              <w:t xml:space="preserve">  The WV Flood Tool’s query result panel for the RiskMAP View can be updated to alert a location that falls within a failed dam inundation zone.  New flood inundations zones have been made available by the WV Conservation Agency and USACE for select dams.  In addition, risk assessments can be done by performing an intersection between the built-up environment and flood inundation zones.</w:t>
            </w:r>
          </w:p>
          <w:p w14:paraId="7F305EEA" w14:textId="77777777" w:rsidR="007E75E6" w:rsidRPr="00AF0B3C" w:rsidRDefault="007E75E6">
            <w:pPr>
              <w:pStyle w:val="ListParagraph"/>
              <w:numPr>
                <w:ilvl w:val="0"/>
                <w:numId w:val="35"/>
              </w:numPr>
              <w:spacing w:after="200" w:line="276" w:lineRule="auto"/>
              <w:contextualSpacing/>
              <w:rPr>
                <w:rFonts w:asciiTheme="minorHAnsi" w:hAnsiTheme="minorHAnsi" w:cstheme="minorHAnsi"/>
              </w:rPr>
            </w:pPr>
            <w:hyperlink r:id="rId73" w:history="1">
              <w:r w:rsidRPr="00AF0B3C">
                <w:rPr>
                  <w:rStyle w:val="Hyperlink"/>
                  <w:rFonts w:asciiTheme="minorHAnsi" w:hAnsiTheme="minorHAnsi" w:cstheme="minorHAnsi"/>
                </w:rPr>
                <w:t xml:space="preserve">WV Dam Inundation Viewer </w:t>
              </w:r>
            </w:hyperlink>
            <w:r w:rsidRPr="00AF0B3C">
              <w:rPr>
                <w:rFonts w:asciiTheme="minorHAnsi" w:hAnsiTheme="minorHAnsi" w:cstheme="minorHAnsi"/>
              </w:rPr>
              <w:t>of 168 High Risk Dams from the WV Conservation Agency</w:t>
            </w:r>
          </w:p>
          <w:p w14:paraId="7DB6248D" w14:textId="77777777" w:rsidR="007E75E6" w:rsidRPr="00AF0B3C" w:rsidRDefault="007E75E6">
            <w:pPr>
              <w:pStyle w:val="ListParagraph"/>
              <w:numPr>
                <w:ilvl w:val="0"/>
                <w:numId w:val="35"/>
              </w:numPr>
              <w:spacing w:after="200" w:line="276" w:lineRule="auto"/>
              <w:contextualSpacing/>
              <w:rPr>
                <w:rFonts w:asciiTheme="minorHAnsi" w:hAnsiTheme="minorHAnsi" w:cstheme="minorHAnsi"/>
              </w:rPr>
            </w:pPr>
            <w:r w:rsidRPr="00AF0B3C">
              <w:rPr>
                <w:rFonts w:asciiTheme="minorHAnsi" w:hAnsiTheme="minorHAnsi" w:cstheme="minorHAnsi"/>
              </w:rPr>
              <w:t xml:space="preserve">USACE Dam Inundation Viewer:  </w:t>
            </w:r>
            <w:hyperlink r:id="rId74" w:history="1">
              <w:r w:rsidRPr="00AF0B3C">
                <w:rPr>
                  <w:rStyle w:val="Hyperlink"/>
                  <w:rFonts w:asciiTheme="minorHAnsi" w:hAnsiTheme="minorHAnsi" w:cstheme="minorHAnsi"/>
                </w:rPr>
                <w:t>https://nid.usace.army.mil/viewer/index.html</w:t>
              </w:r>
            </w:hyperlink>
          </w:p>
          <w:p w14:paraId="4FA524A4" w14:textId="77777777" w:rsidR="007E75E6" w:rsidRPr="00AF0B3C" w:rsidRDefault="007E75E6">
            <w:pPr>
              <w:pStyle w:val="ListParagraph"/>
              <w:numPr>
                <w:ilvl w:val="0"/>
                <w:numId w:val="35"/>
              </w:numPr>
              <w:spacing w:after="200" w:line="276" w:lineRule="auto"/>
              <w:contextualSpacing/>
              <w:rPr>
                <w:rFonts w:asciiTheme="minorHAnsi" w:hAnsiTheme="minorHAnsi" w:cstheme="minorHAnsi"/>
              </w:rPr>
            </w:pPr>
            <w:r w:rsidRPr="00AF0B3C">
              <w:rPr>
                <w:rFonts w:asciiTheme="minorHAnsi" w:hAnsiTheme="minorHAnsi" w:cstheme="minorHAnsi"/>
              </w:rPr>
              <w:t xml:space="preserve">Summersville Dam Example:  </w:t>
            </w:r>
            <w:hyperlink r:id="rId75" w:history="1">
              <w:r w:rsidRPr="00AF0B3C">
                <w:rPr>
                  <w:rStyle w:val="Hyperlink"/>
                  <w:rFonts w:asciiTheme="minorHAnsi" w:hAnsiTheme="minorHAnsi" w:cstheme="minorHAnsi"/>
                  <w:shd w:val="clear" w:color="auto" w:fill="FFFFFF"/>
                </w:rPr>
                <w:t>https://nid.sec.usace.army.mil/viewer/index.html?dsLibrary=NID-MD00069,NID-WV06702&amp;x=-80.901&amp;y=38.223&amp;z=15</w:t>
              </w:r>
            </w:hyperlink>
          </w:p>
          <w:p w14:paraId="0D7B8551" w14:textId="77777777" w:rsidR="007E75E6" w:rsidRPr="00AF0B3C" w:rsidRDefault="007E75E6" w:rsidP="00516A82">
            <w:pPr>
              <w:pStyle w:val="ListParagraph"/>
              <w:ind w:left="705"/>
              <w:rPr>
                <w:rFonts w:asciiTheme="minorHAnsi" w:hAnsiTheme="minorHAnsi" w:cstheme="minorHAnsi"/>
              </w:rPr>
            </w:pPr>
          </w:p>
          <w:p w14:paraId="56B630D1" w14:textId="77777777" w:rsidR="007E75E6" w:rsidRPr="00AF0B3C" w:rsidRDefault="007E75E6">
            <w:pPr>
              <w:pStyle w:val="ListParagraph"/>
              <w:numPr>
                <w:ilvl w:val="0"/>
                <w:numId w:val="32"/>
              </w:numPr>
              <w:spacing w:after="200" w:line="276" w:lineRule="auto"/>
              <w:ind w:left="705"/>
              <w:contextualSpacing/>
              <w:rPr>
                <w:rFonts w:asciiTheme="minorHAnsi" w:hAnsiTheme="minorHAnsi" w:cstheme="minorHAnsi"/>
              </w:rPr>
            </w:pPr>
            <w:r w:rsidRPr="00AF0B3C">
              <w:rPr>
                <w:rFonts w:asciiTheme="minorHAnsi" w:hAnsiTheme="minorHAnsi" w:cstheme="minorHAnsi"/>
                <w:b/>
                <w:bCs/>
              </w:rPr>
              <w:t xml:space="preserve">500-Year Flood Zone Depth Values: </w:t>
            </w:r>
            <w:r w:rsidRPr="00AF0B3C">
              <w:rPr>
                <w:rFonts w:asciiTheme="minorHAnsi" w:hAnsiTheme="minorHAnsi" w:cstheme="minorHAnsi"/>
              </w:rPr>
              <w:t xml:space="preserve"> FEMA’s new RiskMAP studies are generating 500-year depth grids for riverine flooding.  This information can be added to the RiskMAP View of the WV Flood Tool.  The only way now to determine 500-year depths on the Flood Tool are by viewing the Flood Profiles of detailed studies. </w:t>
            </w:r>
          </w:p>
          <w:p w14:paraId="267BAB34" w14:textId="77777777" w:rsidR="007E75E6" w:rsidRPr="00AF0B3C" w:rsidRDefault="007E75E6" w:rsidP="00516A82">
            <w:pPr>
              <w:pStyle w:val="ListParagraph"/>
              <w:spacing w:after="160"/>
              <w:rPr>
                <w:rFonts w:asciiTheme="minorHAnsi" w:hAnsiTheme="minorHAnsi" w:cstheme="minorHAnsi"/>
              </w:rPr>
            </w:pPr>
          </w:p>
          <w:p w14:paraId="2AE44F1F" w14:textId="77777777" w:rsidR="00FF118B" w:rsidRDefault="00FF118B" w:rsidP="00516A82">
            <w:pPr>
              <w:pStyle w:val="ListParagraph"/>
              <w:spacing w:after="160"/>
              <w:rPr>
                <w:rFonts w:asciiTheme="minorHAnsi" w:hAnsiTheme="minorHAnsi" w:cstheme="minorHAnsi"/>
              </w:rPr>
            </w:pPr>
          </w:p>
          <w:p w14:paraId="34932FDC" w14:textId="77777777" w:rsidR="00FF118B" w:rsidRDefault="00FF118B" w:rsidP="00516A82">
            <w:pPr>
              <w:pStyle w:val="ListParagraph"/>
              <w:spacing w:after="160"/>
              <w:rPr>
                <w:rFonts w:asciiTheme="minorHAnsi" w:hAnsiTheme="minorHAnsi" w:cstheme="minorHAnsi"/>
              </w:rPr>
            </w:pPr>
          </w:p>
          <w:p w14:paraId="4B70CEFE" w14:textId="77777777" w:rsidR="00FF118B" w:rsidRDefault="00FF118B" w:rsidP="00516A82">
            <w:pPr>
              <w:pStyle w:val="ListParagraph"/>
              <w:spacing w:after="160"/>
              <w:rPr>
                <w:rFonts w:asciiTheme="minorHAnsi" w:hAnsiTheme="minorHAnsi" w:cstheme="minorHAnsi"/>
              </w:rPr>
            </w:pPr>
          </w:p>
          <w:p w14:paraId="4183A3BE" w14:textId="77777777" w:rsidR="00FF118B" w:rsidRDefault="00FF118B" w:rsidP="00516A82">
            <w:pPr>
              <w:pStyle w:val="ListParagraph"/>
              <w:spacing w:after="160"/>
              <w:rPr>
                <w:rFonts w:asciiTheme="minorHAnsi" w:hAnsiTheme="minorHAnsi" w:cstheme="minorHAnsi"/>
              </w:rPr>
            </w:pPr>
          </w:p>
          <w:p w14:paraId="7163A53B" w14:textId="41C1C3DC" w:rsidR="007E75E6" w:rsidRPr="00AF0B3C" w:rsidRDefault="007E75E6" w:rsidP="00516A82">
            <w:pPr>
              <w:pStyle w:val="ListParagraph"/>
              <w:spacing w:after="160"/>
              <w:rPr>
                <w:rFonts w:asciiTheme="minorHAnsi" w:hAnsiTheme="minorHAnsi" w:cstheme="minorHAnsi"/>
              </w:rPr>
            </w:pPr>
            <w:r w:rsidRPr="00AF0B3C">
              <w:rPr>
                <w:rFonts w:asciiTheme="minorHAnsi" w:hAnsiTheme="minorHAnsi" w:cstheme="minorHAnsi"/>
              </w:rPr>
              <w:lastRenderedPageBreak/>
              <w:t>&lt;&lt; Query Results Panel &gt;&gt;</w:t>
            </w:r>
          </w:p>
          <w:p w14:paraId="16C6C33E" w14:textId="77777777" w:rsidR="007E75E6" w:rsidRPr="00AF0B3C" w:rsidRDefault="007E75E6" w:rsidP="00516A82">
            <w:pPr>
              <w:ind w:left="360"/>
              <w:rPr>
                <w:rFonts w:asciiTheme="minorHAnsi" w:hAnsiTheme="minorHAnsi" w:cstheme="minorHAnsi"/>
                <w:b/>
                <w:u w:val="single"/>
              </w:rPr>
            </w:pPr>
            <w:r w:rsidRPr="00AF0B3C">
              <w:rPr>
                <w:rFonts w:asciiTheme="minorHAnsi" w:hAnsiTheme="minorHAnsi" w:cstheme="minorHAnsi"/>
                <w:noProof/>
              </w:rPr>
              <w:drawing>
                <wp:anchor distT="0" distB="0" distL="114300" distR="114300" simplePos="0" relativeHeight="487650304" behindDoc="1" locked="0" layoutInCell="1" allowOverlap="1" wp14:anchorId="7F570ED2" wp14:editId="49E09768">
                  <wp:simplePos x="0" y="0"/>
                  <wp:positionH relativeFrom="column">
                    <wp:posOffset>351790</wp:posOffset>
                  </wp:positionH>
                  <wp:positionV relativeFrom="paragraph">
                    <wp:posOffset>73660</wp:posOffset>
                  </wp:positionV>
                  <wp:extent cx="5772785" cy="433324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5772785" cy="4333240"/>
                          </a:xfrm>
                          <a:prstGeom prst="rect">
                            <a:avLst/>
                          </a:prstGeom>
                        </pic:spPr>
                      </pic:pic>
                    </a:graphicData>
                  </a:graphic>
                  <wp14:sizeRelH relativeFrom="margin">
                    <wp14:pctWidth>0</wp14:pctWidth>
                  </wp14:sizeRelH>
                  <wp14:sizeRelV relativeFrom="margin">
                    <wp14:pctHeight>0</wp14:pctHeight>
                  </wp14:sizeRelV>
                </wp:anchor>
              </w:drawing>
            </w:r>
          </w:p>
          <w:p w14:paraId="623CF045" w14:textId="77777777" w:rsidR="007E75E6" w:rsidRPr="00AF0B3C" w:rsidRDefault="007E75E6" w:rsidP="00516A82">
            <w:pPr>
              <w:contextualSpacing/>
              <w:rPr>
                <w:rFonts w:asciiTheme="minorHAnsi" w:hAnsiTheme="minorHAnsi" w:cstheme="minorHAnsi"/>
                <w:b/>
                <w:u w:val="single"/>
              </w:rPr>
            </w:pPr>
          </w:p>
          <w:p w14:paraId="56DA8399" w14:textId="77777777" w:rsidR="007E75E6" w:rsidRPr="00AF0B3C" w:rsidRDefault="007E75E6" w:rsidP="00516A82">
            <w:pPr>
              <w:contextualSpacing/>
              <w:rPr>
                <w:rFonts w:asciiTheme="minorHAnsi" w:hAnsiTheme="minorHAnsi" w:cstheme="minorHAnsi"/>
                <w:b/>
                <w:u w:val="single"/>
              </w:rPr>
            </w:pPr>
          </w:p>
          <w:p w14:paraId="17F75A14" w14:textId="77777777" w:rsidR="007E75E6" w:rsidRPr="00AF0B3C" w:rsidRDefault="007E75E6" w:rsidP="00516A82">
            <w:pPr>
              <w:contextualSpacing/>
              <w:rPr>
                <w:rFonts w:asciiTheme="minorHAnsi" w:hAnsiTheme="minorHAnsi" w:cstheme="minorHAnsi"/>
                <w:b/>
                <w:u w:val="single"/>
              </w:rPr>
            </w:pPr>
          </w:p>
          <w:p w14:paraId="07476E69" w14:textId="77777777" w:rsidR="007E75E6" w:rsidRPr="00AF0B3C" w:rsidRDefault="007E75E6" w:rsidP="00516A82">
            <w:pPr>
              <w:contextualSpacing/>
              <w:rPr>
                <w:rFonts w:asciiTheme="minorHAnsi" w:hAnsiTheme="minorHAnsi" w:cstheme="minorHAnsi"/>
                <w:b/>
                <w:u w:val="single"/>
              </w:rPr>
            </w:pPr>
          </w:p>
          <w:p w14:paraId="5A636E03" w14:textId="77777777" w:rsidR="007E75E6" w:rsidRPr="00AF0B3C" w:rsidRDefault="007E75E6" w:rsidP="00516A82">
            <w:pPr>
              <w:contextualSpacing/>
              <w:rPr>
                <w:rFonts w:asciiTheme="minorHAnsi" w:hAnsiTheme="minorHAnsi" w:cstheme="minorHAnsi"/>
                <w:b/>
                <w:u w:val="single"/>
              </w:rPr>
            </w:pPr>
          </w:p>
          <w:p w14:paraId="338047F3" w14:textId="77777777" w:rsidR="007E75E6" w:rsidRPr="00AF0B3C" w:rsidRDefault="007E75E6" w:rsidP="00516A82">
            <w:pPr>
              <w:contextualSpacing/>
              <w:rPr>
                <w:rFonts w:asciiTheme="minorHAnsi" w:hAnsiTheme="minorHAnsi" w:cstheme="minorHAnsi"/>
                <w:b/>
                <w:u w:val="single"/>
              </w:rPr>
            </w:pPr>
          </w:p>
          <w:p w14:paraId="5B550D77" w14:textId="77777777" w:rsidR="007E75E6" w:rsidRPr="00AF0B3C" w:rsidRDefault="007E75E6" w:rsidP="00516A82">
            <w:pPr>
              <w:contextualSpacing/>
              <w:rPr>
                <w:rFonts w:asciiTheme="minorHAnsi" w:hAnsiTheme="minorHAnsi" w:cstheme="minorHAnsi"/>
                <w:b/>
                <w:u w:val="single"/>
              </w:rPr>
            </w:pPr>
          </w:p>
          <w:p w14:paraId="68F2866A" w14:textId="77777777" w:rsidR="007E75E6" w:rsidRPr="00AF0B3C" w:rsidRDefault="007E75E6" w:rsidP="00516A82">
            <w:pPr>
              <w:contextualSpacing/>
              <w:rPr>
                <w:rFonts w:asciiTheme="minorHAnsi" w:hAnsiTheme="minorHAnsi" w:cstheme="minorHAnsi"/>
                <w:b/>
                <w:u w:val="single"/>
              </w:rPr>
            </w:pPr>
          </w:p>
          <w:p w14:paraId="3B1B77D6" w14:textId="77777777" w:rsidR="007E75E6" w:rsidRPr="00AF0B3C" w:rsidRDefault="007E75E6" w:rsidP="00516A82">
            <w:pPr>
              <w:contextualSpacing/>
              <w:rPr>
                <w:rFonts w:asciiTheme="minorHAnsi" w:hAnsiTheme="minorHAnsi" w:cstheme="minorHAnsi"/>
                <w:b/>
                <w:u w:val="single"/>
              </w:rPr>
            </w:pPr>
          </w:p>
          <w:p w14:paraId="27D112BA" w14:textId="77777777" w:rsidR="007E75E6" w:rsidRPr="00AF0B3C" w:rsidRDefault="007E75E6" w:rsidP="00516A82">
            <w:pPr>
              <w:contextualSpacing/>
              <w:rPr>
                <w:rFonts w:asciiTheme="minorHAnsi" w:hAnsiTheme="minorHAnsi" w:cstheme="minorHAnsi"/>
                <w:b/>
                <w:u w:val="single"/>
              </w:rPr>
            </w:pPr>
          </w:p>
          <w:p w14:paraId="1AC83613" w14:textId="77777777" w:rsidR="007E75E6" w:rsidRPr="00AF0B3C" w:rsidRDefault="007E75E6" w:rsidP="00516A82">
            <w:pPr>
              <w:contextualSpacing/>
              <w:rPr>
                <w:rFonts w:asciiTheme="minorHAnsi" w:hAnsiTheme="minorHAnsi" w:cstheme="minorHAnsi"/>
                <w:b/>
                <w:u w:val="single"/>
              </w:rPr>
            </w:pPr>
          </w:p>
          <w:p w14:paraId="0DCF3BD7" w14:textId="77777777" w:rsidR="007E75E6" w:rsidRPr="00AF0B3C" w:rsidRDefault="007E75E6" w:rsidP="00516A82">
            <w:pPr>
              <w:contextualSpacing/>
              <w:rPr>
                <w:rFonts w:asciiTheme="minorHAnsi" w:hAnsiTheme="minorHAnsi" w:cstheme="minorHAnsi"/>
                <w:b/>
                <w:u w:val="single"/>
              </w:rPr>
            </w:pPr>
          </w:p>
          <w:p w14:paraId="62375EC7" w14:textId="77777777" w:rsidR="007E75E6" w:rsidRPr="00AF0B3C" w:rsidRDefault="007E75E6" w:rsidP="00516A82">
            <w:pPr>
              <w:contextualSpacing/>
              <w:rPr>
                <w:rFonts w:asciiTheme="minorHAnsi" w:hAnsiTheme="minorHAnsi" w:cstheme="minorHAnsi"/>
                <w:b/>
                <w:u w:val="single"/>
              </w:rPr>
            </w:pPr>
          </w:p>
          <w:p w14:paraId="013BD090" w14:textId="77777777" w:rsidR="007E75E6" w:rsidRPr="00AF0B3C" w:rsidRDefault="007E75E6" w:rsidP="00516A82">
            <w:pPr>
              <w:contextualSpacing/>
              <w:rPr>
                <w:rFonts w:asciiTheme="minorHAnsi" w:hAnsiTheme="minorHAnsi" w:cstheme="minorHAnsi"/>
                <w:b/>
                <w:u w:val="single"/>
              </w:rPr>
            </w:pPr>
          </w:p>
          <w:p w14:paraId="6EBCD6BD" w14:textId="77777777" w:rsidR="007E75E6" w:rsidRPr="00AF0B3C" w:rsidRDefault="007E75E6" w:rsidP="00516A82">
            <w:pPr>
              <w:contextualSpacing/>
              <w:rPr>
                <w:rFonts w:asciiTheme="minorHAnsi" w:hAnsiTheme="minorHAnsi" w:cstheme="minorHAnsi"/>
                <w:b/>
                <w:u w:val="single"/>
              </w:rPr>
            </w:pPr>
          </w:p>
          <w:p w14:paraId="5D86F3DD" w14:textId="77777777" w:rsidR="007E75E6" w:rsidRPr="00AF0B3C" w:rsidRDefault="007E75E6" w:rsidP="00516A82">
            <w:pPr>
              <w:contextualSpacing/>
              <w:rPr>
                <w:rFonts w:asciiTheme="minorHAnsi" w:hAnsiTheme="minorHAnsi" w:cstheme="minorHAnsi"/>
                <w:b/>
                <w:u w:val="single"/>
              </w:rPr>
            </w:pPr>
          </w:p>
          <w:p w14:paraId="1D465D8C" w14:textId="77777777" w:rsidR="007E75E6" w:rsidRPr="00AF0B3C" w:rsidRDefault="007E75E6" w:rsidP="00516A82">
            <w:pPr>
              <w:contextualSpacing/>
              <w:rPr>
                <w:rFonts w:asciiTheme="minorHAnsi" w:hAnsiTheme="minorHAnsi" w:cstheme="minorHAnsi"/>
                <w:b/>
                <w:u w:val="single"/>
              </w:rPr>
            </w:pPr>
          </w:p>
          <w:p w14:paraId="2F7F8BCB" w14:textId="77777777" w:rsidR="007E75E6" w:rsidRPr="00AF0B3C" w:rsidRDefault="007E75E6" w:rsidP="00516A82">
            <w:pPr>
              <w:contextualSpacing/>
              <w:rPr>
                <w:rFonts w:asciiTheme="minorHAnsi" w:hAnsiTheme="minorHAnsi" w:cstheme="minorHAnsi"/>
                <w:b/>
                <w:u w:val="single"/>
              </w:rPr>
            </w:pPr>
          </w:p>
          <w:p w14:paraId="4B22AC9C" w14:textId="77777777" w:rsidR="007E75E6" w:rsidRPr="00AF0B3C" w:rsidRDefault="007E75E6" w:rsidP="00516A82">
            <w:pPr>
              <w:contextualSpacing/>
              <w:rPr>
                <w:rFonts w:asciiTheme="minorHAnsi" w:hAnsiTheme="minorHAnsi" w:cstheme="minorHAnsi"/>
                <w:b/>
                <w:u w:val="single"/>
              </w:rPr>
            </w:pPr>
          </w:p>
          <w:p w14:paraId="0C44A98D" w14:textId="77777777" w:rsidR="007E75E6" w:rsidRPr="00AF0B3C" w:rsidRDefault="007E75E6" w:rsidP="00516A82">
            <w:pPr>
              <w:contextualSpacing/>
              <w:rPr>
                <w:rFonts w:asciiTheme="minorHAnsi" w:hAnsiTheme="minorHAnsi" w:cstheme="minorHAnsi"/>
                <w:b/>
                <w:u w:val="single"/>
              </w:rPr>
            </w:pPr>
          </w:p>
          <w:p w14:paraId="412947A3" w14:textId="77777777" w:rsidR="007E75E6" w:rsidRPr="00AF0B3C" w:rsidRDefault="007E75E6" w:rsidP="00516A82">
            <w:pPr>
              <w:contextualSpacing/>
              <w:rPr>
                <w:rFonts w:asciiTheme="minorHAnsi" w:hAnsiTheme="minorHAnsi" w:cstheme="minorHAnsi"/>
                <w:b/>
                <w:u w:val="single"/>
              </w:rPr>
            </w:pPr>
          </w:p>
          <w:p w14:paraId="67AE01A4" w14:textId="77777777" w:rsidR="007E75E6" w:rsidRPr="00AF0B3C" w:rsidRDefault="007E75E6" w:rsidP="00516A82">
            <w:pPr>
              <w:contextualSpacing/>
              <w:rPr>
                <w:rFonts w:asciiTheme="minorHAnsi" w:hAnsiTheme="minorHAnsi" w:cstheme="minorHAnsi"/>
                <w:b/>
                <w:u w:val="single"/>
              </w:rPr>
            </w:pPr>
          </w:p>
          <w:p w14:paraId="1981F115" w14:textId="77777777" w:rsidR="007E75E6" w:rsidRPr="00AF0B3C" w:rsidRDefault="007E75E6" w:rsidP="00516A82">
            <w:pPr>
              <w:contextualSpacing/>
              <w:rPr>
                <w:rFonts w:asciiTheme="minorHAnsi" w:hAnsiTheme="minorHAnsi" w:cstheme="minorHAnsi"/>
                <w:b/>
                <w:u w:val="single"/>
              </w:rPr>
            </w:pPr>
          </w:p>
          <w:p w14:paraId="290A79D0" w14:textId="77777777" w:rsidR="007E75E6" w:rsidRPr="00AF0B3C" w:rsidRDefault="007E75E6" w:rsidP="00516A82">
            <w:pPr>
              <w:contextualSpacing/>
              <w:rPr>
                <w:rFonts w:asciiTheme="minorHAnsi" w:hAnsiTheme="minorHAnsi" w:cstheme="minorHAnsi"/>
                <w:b/>
                <w:u w:val="single"/>
              </w:rPr>
            </w:pPr>
          </w:p>
          <w:p w14:paraId="11EFE979" w14:textId="77777777" w:rsidR="007E75E6" w:rsidRPr="00AF0B3C" w:rsidRDefault="007E75E6" w:rsidP="00516A82">
            <w:pPr>
              <w:contextualSpacing/>
              <w:rPr>
                <w:rFonts w:asciiTheme="minorHAnsi" w:hAnsiTheme="minorHAnsi" w:cstheme="minorHAnsi"/>
                <w:b/>
                <w:u w:val="single"/>
              </w:rPr>
            </w:pPr>
          </w:p>
          <w:p w14:paraId="3BDC7051" w14:textId="77777777" w:rsidR="007E75E6" w:rsidRPr="00AF0B3C" w:rsidRDefault="007E75E6" w:rsidP="00516A82">
            <w:pPr>
              <w:contextualSpacing/>
              <w:rPr>
                <w:rFonts w:asciiTheme="minorHAnsi" w:hAnsiTheme="minorHAnsi" w:cstheme="minorHAnsi"/>
                <w:b/>
                <w:u w:val="single"/>
              </w:rPr>
            </w:pPr>
          </w:p>
          <w:p w14:paraId="12CDB775" w14:textId="77777777" w:rsidR="007E75E6" w:rsidRPr="00AF0B3C" w:rsidRDefault="007E75E6" w:rsidP="00516A82">
            <w:pPr>
              <w:contextualSpacing/>
              <w:rPr>
                <w:rFonts w:asciiTheme="minorHAnsi" w:hAnsiTheme="minorHAnsi" w:cstheme="minorHAnsi"/>
                <w:b/>
              </w:rPr>
            </w:pPr>
            <w:r w:rsidRPr="00AF0B3C">
              <w:rPr>
                <w:rFonts w:asciiTheme="minorHAnsi" w:hAnsiTheme="minorHAnsi" w:cstheme="minorHAnsi"/>
                <w:b/>
                <w:u w:val="single"/>
              </w:rPr>
              <w:t>Reference Data:</w:t>
            </w:r>
            <w:r w:rsidRPr="00AF0B3C">
              <w:rPr>
                <w:rFonts w:asciiTheme="minorHAnsi" w:hAnsiTheme="minorHAnsi" w:cstheme="minorHAnsi"/>
                <w:b/>
              </w:rPr>
              <w:t xml:space="preserve">  </w:t>
            </w:r>
          </w:p>
          <w:p w14:paraId="7903C9C9" w14:textId="77777777" w:rsidR="007E75E6" w:rsidRPr="00AF0B3C" w:rsidRDefault="007E75E6">
            <w:pPr>
              <w:pStyle w:val="ListParagraph"/>
              <w:numPr>
                <w:ilvl w:val="0"/>
                <w:numId w:val="17"/>
              </w:numPr>
              <w:contextualSpacing/>
              <w:rPr>
                <w:rFonts w:asciiTheme="minorHAnsi" w:hAnsiTheme="minorHAnsi" w:cstheme="minorHAnsi"/>
              </w:rPr>
            </w:pPr>
            <w:r w:rsidRPr="00AF0B3C">
              <w:rPr>
                <w:rFonts w:asciiTheme="minorHAnsi" w:hAnsiTheme="minorHAnsi" w:cstheme="minorHAnsi"/>
              </w:rPr>
              <w:t>Process and integrate new reference data to make the WV Flood Tool more accurate and current and for which communities can receive FEMA CRS credits.  This task includes the publishing and caching of web map services that support the Flood Tool.  The new FEMA-purchased LiDAR and derived elevation products are quite large in file size and require extensive computer processing and quality control checks before being published to the WV Flood Tool.  Key reference data sets are ground elevation, parcels/assessment records, E-911 addresses, and aerial imagery.</w:t>
            </w:r>
          </w:p>
          <w:p w14:paraId="21610C66" w14:textId="77777777" w:rsidR="007E75E6" w:rsidRPr="00AF0B3C" w:rsidRDefault="007E75E6" w:rsidP="00516A82">
            <w:pPr>
              <w:rPr>
                <w:rFonts w:asciiTheme="minorHAnsi" w:hAnsiTheme="minorHAnsi" w:cstheme="minorHAnsi"/>
              </w:rPr>
            </w:pPr>
          </w:p>
          <w:p w14:paraId="23255995" w14:textId="77777777" w:rsidR="007E75E6" w:rsidRPr="00AF0B3C" w:rsidRDefault="007E75E6">
            <w:pPr>
              <w:pStyle w:val="ListParagraph"/>
              <w:numPr>
                <w:ilvl w:val="0"/>
                <w:numId w:val="31"/>
              </w:numPr>
              <w:ind w:left="690"/>
              <w:contextualSpacing/>
              <w:rPr>
                <w:rFonts w:asciiTheme="minorHAnsi" w:hAnsiTheme="minorHAnsi" w:cstheme="minorHAnsi"/>
              </w:rPr>
            </w:pPr>
            <w:r w:rsidRPr="00AF0B3C">
              <w:rPr>
                <w:rFonts w:asciiTheme="minorHAnsi" w:hAnsiTheme="minorHAnsi" w:cstheme="minorHAnsi"/>
              </w:rPr>
              <w:t xml:space="preserve">HI-RESOLUTION TOGPOGRAPHIC DATA:   Processed FEMA LiDAR is published to the WV Elevation Download Tool.  This includes the LiDAR derived elevation products to include DEMs and contours.  All new elevation data has been published on the WV Flood Tool as part of the Cooperating Technical Partners (CTP) program.  </w:t>
            </w:r>
            <w:r w:rsidRPr="00AF0B3C">
              <w:rPr>
                <w:rFonts w:asciiTheme="minorHAnsi" w:hAnsiTheme="minorHAnsi" w:cstheme="minorHAnsi"/>
                <w:i/>
              </w:rPr>
              <w:t xml:space="preserve">Accurate, high-resolution LiDAR-derived </w:t>
            </w:r>
            <w:r w:rsidRPr="00AF0B3C">
              <w:rPr>
                <w:rFonts w:asciiTheme="minorHAnsi" w:hAnsiTheme="minorHAnsi" w:cstheme="minorHAnsi"/>
                <w:b/>
                <w:i/>
              </w:rPr>
              <w:t>elevation</w:t>
            </w:r>
            <w:r w:rsidRPr="00AF0B3C">
              <w:rPr>
                <w:rFonts w:asciiTheme="minorHAnsi" w:hAnsiTheme="minorHAnsi" w:cstheme="minorHAnsi"/>
                <w:i/>
              </w:rPr>
              <w:t xml:space="preserve"> products such as one-foot contours and one-meter DEMS that are incorporated into the WV Flood Tool are beneficial for floodplain determinations, LIDAR LOMAs, LAGs, water depth flood visualizations, flood risk studies, etc.</w:t>
            </w:r>
          </w:p>
          <w:p w14:paraId="6AEA6944" w14:textId="77777777" w:rsidR="007E75E6" w:rsidRPr="00AF0B3C" w:rsidRDefault="007E75E6">
            <w:pPr>
              <w:pStyle w:val="ListParagraph"/>
              <w:numPr>
                <w:ilvl w:val="2"/>
                <w:numId w:val="37"/>
              </w:numPr>
              <w:ind w:left="1050"/>
              <w:contextualSpacing/>
              <w:rPr>
                <w:rFonts w:asciiTheme="minorHAnsi" w:hAnsiTheme="minorHAnsi" w:cstheme="minorHAnsi"/>
                <w:color w:val="1F497D"/>
              </w:rPr>
            </w:pPr>
            <w:r w:rsidRPr="00AF0B3C">
              <w:rPr>
                <w:rFonts w:asciiTheme="minorHAnsi" w:hAnsiTheme="minorHAnsi" w:cstheme="minorHAnsi"/>
                <w:bCs/>
              </w:rPr>
              <w:t>Metadata:</w:t>
            </w:r>
            <w:r w:rsidRPr="00AF0B3C">
              <w:rPr>
                <w:rFonts w:asciiTheme="minorHAnsi" w:hAnsiTheme="minorHAnsi" w:cstheme="minorHAnsi"/>
              </w:rPr>
              <w:t xml:space="preserve"> </w:t>
            </w:r>
            <w:hyperlink r:id="rId77" w:history="1">
              <w:r w:rsidRPr="00AF0B3C">
                <w:rPr>
                  <w:rStyle w:val="Hyperlink"/>
                  <w:rFonts w:asciiTheme="minorHAnsi" w:hAnsiTheme="minorHAnsi" w:cstheme="minorHAnsi"/>
                </w:rPr>
                <w:t>https://www.mapwv.gov/lidar-metadata</w:t>
              </w:r>
            </w:hyperlink>
          </w:p>
          <w:p w14:paraId="3DD54220" w14:textId="77777777" w:rsidR="007E75E6" w:rsidRPr="00AF0B3C" w:rsidRDefault="007E75E6">
            <w:pPr>
              <w:pStyle w:val="ListParagraph"/>
              <w:numPr>
                <w:ilvl w:val="2"/>
                <w:numId w:val="37"/>
              </w:numPr>
              <w:ind w:left="1050"/>
              <w:contextualSpacing/>
              <w:rPr>
                <w:rStyle w:val="Hyperlink"/>
                <w:rFonts w:asciiTheme="minorHAnsi" w:hAnsiTheme="minorHAnsi" w:cstheme="minorHAnsi"/>
                <w:color w:val="1F497D"/>
              </w:rPr>
            </w:pPr>
            <w:r w:rsidRPr="00AF0B3C">
              <w:rPr>
                <w:rFonts w:asciiTheme="minorHAnsi" w:hAnsiTheme="minorHAnsi" w:cstheme="minorHAnsi"/>
                <w:bCs/>
              </w:rPr>
              <w:t>Elevation Download Site:</w:t>
            </w:r>
            <w:r w:rsidRPr="00AF0B3C">
              <w:rPr>
                <w:rFonts w:asciiTheme="minorHAnsi" w:hAnsiTheme="minorHAnsi" w:cstheme="minorHAnsi"/>
              </w:rPr>
              <w:t xml:space="preserve">  </w:t>
            </w:r>
            <w:hyperlink r:id="rId78" w:history="1">
              <w:r w:rsidRPr="00AF0B3C">
                <w:rPr>
                  <w:rStyle w:val="Hyperlink"/>
                  <w:rFonts w:asciiTheme="minorHAnsi" w:hAnsiTheme="minorHAnsi" w:cstheme="minorHAnsi"/>
                </w:rPr>
                <w:t>https://data.wvgis.wvu.edu/elevation/</w:t>
              </w:r>
            </w:hyperlink>
          </w:p>
          <w:p w14:paraId="3956992C" w14:textId="77777777" w:rsidR="007E75E6" w:rsidRPr="00AF0B3C" w:rsidRDefault="007E75E6">
            <w:pPr>
              <w:pStyle w:val="ListParagraph"/>
              <w:numPr>
                <w:ilvl w:val="2"/>
                <w:numId w:val="37"/>
              </w:numPr>
              <w:ind w:left="1050"/>
              <w:contextualSpacing/>
              <w:rPr>
                <w:rFonts w:asciiTheme="minorHAnsi" w:hAnsiTheme="minorHAnsi" w:cstheme="minorHAnsi"/>
              </w:rPr>
            </w:pPr>
            <w:r w:rsidRPr="00AF0B3C">
              <w:rPr>
                <w:rFonts w:asciiTheme="minorHAnsi" w:hAnsiTheme="minorHAnsi" w:cstheme="minorHAnsi"/>
                <w:bCs/>
              </w:rPr>
              <w:t>FEMA-</w:t>
            </w:r>
            <w:r w:rsidRPr="00AF0B3C">
              <w:rPr>
                <w:rFonts w:asciiTheme="minorHAnsi" w:hAnsiTheme="minorHAnsi" w:cstheme="minorHAnsi"/>
              </w:rPr>
              <w:t xml:space="preserve">Purchased LiDAR Projects:  </w:t>
            </w:r>
            <w:hyperlink r:id="rId79" w:history="1">
              <w:r w:rsidRPr="00AF0B3C">
                <w:rPr>
                  <w:rStyle w:val="Hyperlink"/>
                  <w:rFonts w:asciiTheme="minorHAnsi" w:hAnsiTheme="minorHAnsi" w:cstheme="minorHAnsi"/>
                </w:rPr>
                <w:t>Project coverage graphic</w:t>
              </w:r>
            </w:hyperlink>
          </w:p>
          <w:p w14:paraId="4A3EF4C4" w14:textId="77777777" w:rsidR="007E75E6" w:rsidRPr="00AF0B3C" w:rsidRDefault="007E75E6" w:rsidP="00516A82">
            <w:pPr>
              <w:ind w:left="346"/>
              <w:contextualSpacing/>
              <w:rPr>
                <w:rFonts w:asciiTheme="minorHAnsi" w:hAnsiTheme="minorHAnsi" w:cstheme="minorHAnsi"/>
              </w:rPr>
            </w:pPr>
          </w:p>
          <w:p w14:paraId="6C40DD7D" w14:textId="77777777" w:rsidR="007E75E6" w:rsidRPr="00AF0B3C" w:rsidRDefault="007E75E6">
            <w:pPr>
              <w:numPr>
                <w:ilvl w:val="0"/>
                <w:numId w:val="21"/>
              </w:numPr>
              <w:rPr>
                <w:rFonts w:asciiTheme="minorHAnsi" w:hAnsiTheme="minorHAnsi" w:cstheme="minorHAnsi"/>
              </w:rPr>
            </w:pPr>
            <w:r w:rsidRPr="00AF0B3C">
              <w:rPr>
                <w:rFonts w:asciiTheme="minorHAnsi" w:hAnsiTheme="minorHAnsi" w:cstheme="minorHAnsi"/>
                <w:bCs/>
              </w:rPr>
              <w:lastRenderedPageBreak/>
              <w:t xml:space="preserve">PROPERTY PARCELS AND ASSESSMENT RECORDS:  Update statewide parcel layer and assessment records to WV Flood Tool.  </w:t>
            </w:r>
            <w:r w:rsidRPr="00AF0B3C">
              <w:rPr>
                <w:rFonts w:asciiTheme="minorHAnsi" w:hAnsiTheme="minorHAnsi" w:cstheme="minorHAnsi"/>
                <w:i/>
              </w:rPr>
              <w:t xml:space="preserve">Accurate and current </w:t>
            </w:r>
            <w:r w:rsidRPr="00AF0B3C">
              <w:rPr>
                <w:rFonts w:asciiTheme="minorHAnsi" w:hAnsiTheme="minorHAnsi" w:cstheme="minorHAnsi"/>
                <w:b/>
                <w:i/>
              </w:rPr>
              <w:t>parcels and assessment attributes</w:t>
            </w:r>
            <w:r w:rsidRPr="00AF0B3C">
              <w:rPr>
                <w:rFonts w:asciiTheme="minorHAnsi" w:hAnsiTheme="minorHAnsi" w:cstheme="minorHAnsi"/>
                <w:i/>
              </w:rPr>
              <w:t xml:space="preserve"> are essential to identifying flood risk structures in the WV Flood Tool</w:t>
            </w:r>
          </w:p>
          <w:p w14:paraId="0F7DFFE5" w14:textId="77777777" w:rsidR="007E75E6" w:rsidRPr="00AF0B3C" w:rsidRDefault="007E75E6">
            <w:pPr>
              <w:numPr>
                <w:ilvl w:val="0"/>
                <w:numId w:val="22"/>
              </w:numPr>
              <w:rPr>
                <w:rFonts w:asciiTheme="minorHAnsi" w:hAnsiTheme="minorHAnsi" w:cstheme="minorHAnsi"/>
              </w:rPr>
            </w:pPr>
            <w:r w:rsidRPr="00AF0B3C">
              <w:rPr>
                <w:rFonts w:asciiTheme="minorHAnsi" w:hAnsiTheme="minorHAnsi" w:cstheme="minorHAnsi"/>
              </w:rPr>
              <w:t>Statewide Parcel Products (annual update) for Flood tool:</w:t>
            </w:r>
          </w:p>
          <w:p w14:paraId="6FCEB4DA" w14:textId="77777777" w:rsidR="007E75E6" w:rsidRPr="00AF0B3C" w:rsidRDefault="007E75E6">
            <w:pPr>
              <w:numPr>
                <w:ilvl w:val="1"/>
                <w:numId w:val="23"/>
              </w:numPr>
              <w:rPr>
                <w:rFonts w:asciiTheme="minorHAnsi" w:hAnsiTheme="minorHAnsi" w:cstheme="minorHAnsi"/>
              </w:rPr>
            </w:pPr>
            <w:r w:rsidRPr="00AF0B3C">
              <w:rPr>
                <w:rFonts w:asciiTheme="minorHAnsi" w:hAnsiTheme="minorHAnsi" w:cstheme="minorHAnsi"/>
              </w:rPr>
              <w:t>Master surface parcel file and standardized assessment attributes</w:t>
            </w:r>
          </w:p>
          <w:p w14:paraId="67FD0608" w14:textId="77777777" w:rsidR="007E75E6" w:rsidRPr="00AF0B3C" w:rsidRDefault="007E75E6">
            <w:pPr>
              <w:numPr>
                <w:ilvl w:val="1"/>
                <w:numId w:val="23"/>
              </w:numPr>
              <w:rPr>
                <w:rFonts w:asciiTheme="minorHAnsi" w:hAnsiTheme="minorHAnsi" w:cstheme="minorHAnsi"/>
              </w:rPr>
            </w:pPr>
            <w:r w:rsidRPr="00AF0B3C">
              <w:rPr>
                <w:rFonts w:asciiTheme="minorHAnsi" w:hAnsiTheme="minorHAnsi" w:cstheme="minorHAnsi"/>
              </w:rPr>
              <w:t>Sketch diagrams for building identification of residential properties</w:t>
            </w:r>
          </w:p>
          <w:p w14:paraId="70DD3E0A" w14:textId="77777777" w:rsidR="007E75E6" w:rsidRPr="00AF0B3C" w:rsidRDefault="007E75E6">
            <w:pPr>
              <w:numPr>
                <w:ilvl w:val="1"/>
                <w:numId w:val="23"/>
              </w:numPr>
              <w:rPr>
                <w:rFonts w:asciiTheme="minorHAnsi" w:hAnsiTheme="minorHAnsi" w:cstheme="minorHAnsi"/>
              </w:rPr>
            </w:pPr>
            <w:r w:rsidRPr="00AF0B3C">
              <w:rPr>
                <w:rFonts w:asciiTheme="minorHAnsi" w:hAnsiTheme="minorHAnsi" w:cstheme="minorHAnsi"/>
              </w:rPr>
              <w:t>Parcel history (17 years) to search previous owners or deed book numbers.  Important for improving positional accuracy of LOMAs and Buyout Properties.</w:t>
            </w:r>
          </w:p>
          <w:p w14:paraId="72A1FD5E" w14:textId="77777777" w:rsidR="007E75E6" w:rsidRPr="00AF0B3C" w:rsidRDefault="007E75E6">
            <w:pPr>
              <w:numPr>
                <w:ilvl w:val="0"/>
                <w:numId w:val="22"/>
              </w:numPr>
              <w:rPr>
                <w:rFonts w:asciiTheme="minorHAnsi" w:hAnsiTheme="minorHAnsi" w:cstheme="minorHAnsi"/>
              </w:rPr>
            </w:pPr>
            <w:r w:rsidRPr="00AF0B3C">
              <w:rPr>
                <w:rFonts w:asciiTheme="minorHAnsi" w:hAnsiTheme="minorHAnsi" w:cstheme="minorHAnsi"/>
              </w:rPr>
              <w:t xml:space="preserve">Integrate surface parcel geometry for all 55 West Virginia </w:t>
            </w:r>
            <w:proofErr w:type="gramStart"/>
            <w:r w:rsidRPr="00AF0B3C">
              <w:rPr>
                <w:rFonts w:asciiTheme="minorHAnsi" w:hAnsiTheme="minorHAnsi" w:cstheme="minorHAnsi"/>
              </w:rPr>
              <w:t>counties</w:t>
            </w:r>
            <w:proofErr w:type="gramEnd"/>
          </w:p>
          <w:p w14:paraId="4B81E32D" w14:textId="77777777" w:rsidR="007E75E6" w:rsidRPr="00AF0B3C" w:rsidRDefault="007E75E6">
            <w:pPr>
              <w:numPr>
                <w:ilvl w:val="0"/>
                <w:numId w:val="22"/>
              </w:numPr>
              <w:rPr>
                <w:rFonts w:asciiTheme="minorHAnsi" w:hAnsiTheme="minorHAnsi" w:cstheme="minorHAnsi"/>
              </w:rPr>
            </w:pPr>
            <w:r w:rsidRPr="00AF0B3C">
              <w:rPr>
                <w:rFonts w:asciiTheme="minorHAnsi" w:hAnsiTheme="minorHAnsi" w:cstheme="minorHAnsi"/>
              </w:rPr>
              <w:t xml:space="preserve">Join assessment records for commercial and residential properties for current tax </w:t>
            </w:r>
            <w:proofErr w:type="gramStart"/>
            <w:r w:rsidRPr="00AF0B3C">
              <w:rPr>
                <w:rFonts w:asciiTheme="minorHAnsi" w:hAnsiTheme="minorHAnsi" w:cstheme="minorHAnsi"/>
              </w:rPr>
              <w:t>year</w:t>
            </w:r>
            <w:proofErr w:type="gramEnd"/>
          </w:p>
          <w:p w14:paraId="50F52211" w14:textId="77777777" w:rsidR="007E75E6" w:rsidRPr="00AF0B3C" w:rsidRDefault="007E75E6">
            <w:pPr>
              <w:numPr>
                <w:ilvl w:val="0"/>
                <w:numId w:val="22"/>
              </w:numPr>
              <w:rPr>
                <w:rFonts w:asciiTheme="minorHAnsi" w:hAnsiTheme="minorHAnsi" w:cstheme="minorHAnsi"/>
              </w:rPr>
            </w:pPr>
            <w:r w:rsidRPr="00AF0B3C">
              <w:rPr>
                <w:rFonts w:asciiTheme="minorHAnsi" w:hAnsiTheme="minorHAnsi" w:cstheme="minorHAnsi"/>
              </w:rPr>
              <w:t xml:space="preserve">Join parcels to more than 20,000 full-version tax </w:t>
            </w:r>
            <w:proofErr w:type="gramStart"/>
            <w:r w:rsidRPr="00AF0B3C">
              <w:rPr>
                <w:rFonts w:asciiTheme="minorHAnsi" w:hAnsiTheme="minorHAnsi" w:cstheme="minorHAnsi"/>
              </w:rPr>
              <w:t>maps</w:t>
            </w:r>
            <w:proofErr w:type="gramEnd"/>
          </w:p>
          <w:p w14:paraId="6728D584" w14:textId="77777777" w:rsidR="007E75E6" w:rsidRPr="00AF0B3C" w:rsidRDefault="007E75E6">
            <w:pPr>
              <w:numPr>
                <w:ilvl w:val="0"/>
                <w:numId w:val="22"/>
              </w:numPr>
              <w:rPr>
                <w:rFonts w:asciiTheme="minorHAnsi" w:hAnsiTheme="minorHAnsi" w:cstheme="minorHAnsi"/>
              </w:rPr>
            </w:pPr>
            <w:r w:rsidRPr="00AF0B3C">
              <w:rPr>
                <w:rFonts w:asciiTheme="minorHAnsi" w:hAnsiTheme="minorHAnsi" w:cstheme="minorHAnsi"/>
              </w:rPr>
              <w:t xml:space="preserve">Coordinate parcel development with WV Property Tax Division and county </w:t>
            </w:r>
            <w:proofErr w:type="gramStart"/>
            <w:r w:rsidRPr="00AF0B3C">
              <w:rPr>
                <w:rFonts w:asciiTheme="minorHAnsi" w:hAnsiTheme="minorHAnsi" w:cstheme="minorHAnsi"/>
              </w:rPr>
              <w:t>assessors</w:t>
            </w:r>
            <w:proofErr w:type="gramEnd"/>
          </w:p>
          <w:p w14:paraId="24942603" w14:textId="77777777" w:rsidR="007E75E6" w:rsidRPr="00AF0B3C" w:rsidRDefault="007E75E6">
            <w:pPr>
              <w:numPr>
                <w:ilvl w:val="0"/>
                <w:numId w:val="22"/>
              </w:numPr>
              <w:rPr>
                <w:rFonts w:asciiTheme="minorHAnsi" w:hAnsiTheme="minorHAnsi" w:cstheme="minorHAnsi"/>
              </w:rPr>
            </w:pPr>
            <w:r w:rsidRPr="00AF0B3C">
              <w:rPr>
                <w:rFonts w:asciiTheme="minorHAnsi" w:hAnsiTheme="minorHAnsi" w:cstheme="minorHAnsi"/>
              </w:rPr>
              <w:t>Intersect parcels/assessment records with flood zones and classify according to risk (high, moderate, low)</w:t>
            </w:r>
            <w:r w:rsidRPr="00AF0B3C">
              <w:rPr>
                <w:rFonts w:asciiTheme="minorHAnsi" w:hAnsiTheme="minorHAnsi" w:cstheme="minorHAnsi"/>
              </w:rPr>
              <w:br/>
            </w:r>
          </w:p>
          <w:p w14:paraId="6282FAA2" w14:textId="77777777" w:rsidR="007E75E6" w:rsidRPr="00AF0B3C" w:rsidRDefault="007E75E6">
            <w:pPr>
              <w:numPr>
                <w:ilvl w:val="0"/>
                <w:numId w:val="21"/>
              </w:numPr>
              <w:rPr>
                <w:rFonts w:asciiTheme="minorHAnsi" w:hAnsiTheme="minorHAnsi" w:cstheme="minorHAnsi"/>
                <w:i/>
              </w:rPr>
            </w:pPr>
            <w:r w:rsidRPr="00AF0B3C">
              <w:rPr>
                <w:rFonts w:asciiTheme="minorHAnsi" w:hAnsiTheme="minorHAnsi" w:cstheme="minorHAnsi"/>
              </w:rPr>
              <w:t xml:space="preserve">E-911 ADDRESSES:  Update E-911 site and street addressing layers and address matching geocoding services for Flood Tool.  </w:t>
            </w:r>
            <w:r w:rsidRPr="00AF0B3C">
              <w:rPr>
                <w:rFonts w:asciiTheme="minorHAnsi" w:hAnsiTheme="minorHAnsi" w:cstheme="minorHAnsi"/>
                <w:i/>
              </w:rPr>
              <w:t xml:space="preserve">Accurate and current </w:t>
            </w:r>
            <w:r w:rsidRPr="00AF0B3C">
              <w:rPr>
                <w:rFonts w:asciiTheme="minorHAnsi" w:hAnsiTheme="minorHAnsi" w:cstheme="minorHAnsi"/>
                <w:b/>
                <w:i/>
              </w:rPr>
              <w:t>E-911 site addresses</w:t>
            </w:r>
            <w:r w:rsidRPr="00AF0B3C">
              <w:rPr>
                <w:rFonts w:asciiTheme="minorHAnsi" w:hAnsiTheme="minorHAnsi" w:cstheme="minorHAnsi"/>
                <w:i/>
              </w:rPr>
              <w:t xml:space="preserve"> are essential to identifying flood risk structures in the WV Flood Tool.</w:t>
            </w:r>
            <w:r w:rsidRPr="00AF0B3C">
              <w:rPr>
                <w:rFonts w:asciiTheme="minorHAnsi" w:hAnsiTheme="minorHAnsi" w:cstheme="minorHAnsi"/>
                <w:i/>
              </w:rPr>
              <w:br/>
            </w:r>
          </w:p>
          <w:p w14:paraId="55D605DF" w14:textId="77777777" w:rsidR="007E75E6" w:rsidRPr="00AF0B3C" w:rsidRDefault="007E75E6">
            <w:pPr>
              <w:pStyle w:val="ListParagraph"/>
              <w:numPr>
                <w:ilvl w:val="0"/>
                <w:numId w:val="21"/>
              </w:numPr>
              <w:contextualSpacing/>
              <w:rPr>
                <w:rFonts w:asciiTheme="minorHAnsi" w:hAnsiTheme="minorHAnsi" w:cstheme="minorHAnsi"/>
                <w:i/>
              </w:rPr>
            </w:pPr>
            <w:r w:rsidRPr="00AF0B3C">
              <w:rPr>
                <w:rFonts w:asciiTheme="minorHAnsi" w:hAnsiTheme="minorHAnsi" w:cstheme="minorHAnsi"/>
                <w:bCs/>
              </w:rPr>
              <w:t xml:space="preserve">AERIAL PHOTOGRAPHY:  </w:t>
            </w:r>
            <w:r w:rsidRPr="00AF0B3C">
              <w:rPr>
                <w:rFonts w:asciiTheme="minorHAnsi" w:hAnsiTheme="minorHAnsi" w:cstheme="minorHAnsi"/>
              </w:rPr>
              <w:t xml:space="preserve">Add new 2023 county leaf-off aerial photography for multiple counties to Flood Tool.  Coordinate with county, state, and federal agencies through West Virginia Orthoimagery Program.   Add 2020 and 2022 leaf-on map services on WVU Servers to increase zoom in levels on WV Flood Tool for users. </w:t>
            </w:r>
            <w:r w:rsidRPr="00AF0B3C">
              <w:rPr>
                <w:rFonts w:asciiTheme="minorHAnsi" w:hAnsiTheme="minorHAnsi" w:cstheme="minorHAnsi"/>
                <w:b/>
              </w:rPr>
              <w:t xml:space="preserve"> </w:t>
            </w:r>
            <w:r w:rsidRPr="00AF0B3C">
              <w:rPr>
                <w:rFonts w:asciiTheme="minorHAnsi" w:hAnsiTheme="minorHAnsi" w:cstheme="minorHAnsi"/>
                <w:i/>
              </w:rPr>
              <w:t xml:space="preserve">Accurate and current </w:t>
            </w:r>
            <w:r w:rsidRPr="00AF0B3C">
              <w:rPr>
                <w:rFonts w:asciiTheme="minorHAnsi" w:hAnsiTheme="minorHAnsi" w:cstheme="minorHAnsi"/>
                <w:b/>
                <w:i/>
              </w:rPr>
              <w:t xml:space="preserve">leaf-off aerial photography </w:t>
            </w:r>
            <w:r w:rsidRPr="00AF0B3C">
              <w:rPr>
                <w:rFonts w:asciiTheme="minorHAnsi" w:hAnsiTheme="minorHAnsi" w:cstheme="minorHAnsi"/>
                <w:i/>
              </w:rPr>
              <w:t>is essential to identifying flood risk structures in the WV Flood Tool.</w:t>
            </w:r>
            <w:r w:rsidRPr="00AF0B3C">
              <w:rPr>
                <w:rFonts w:asciiTheme="minorHAnsi" w:hAnsiTheme="minorHAnsi" w:cstheme="minorHAnsi"/>
                <w:i/>
              </w:rPr>
              <w:br/>
            </w:r>
          </w:p>
          <w:p w14:paraId="0EAC20DE" w14:textId="77777777" w:rsidR="007E75E6" w:rsidRPr="00AF0B3C" w:rsidRDefault="007E75E6">
            <w:pPr>
              <w:pStyle w:val="ListParagraph"/>
              <w:numPr>
                <w:ilvl w:val="0"/>
                <w:numId w:val="21"/>
              </w:numPr>
              <w:contextualSpacing/>
              <w:rPr>
                <w:rFonts w:asciiTheme="minorHAnsi" w:hAnsiTheme="minorHAnsi" w:cstheme="minorHAnsi"/>
              </w:rPr>
            </w:pPr>
            <w:r w:rsidRPr="00AF0B3C">
              <w:rPr>
                <w:rFonts w:asciiTheme="minorHAnsi" w:hAnsiTheme="minorHAnsi" w:cstheme="minorHAnsi"/>
              </w:rPr>
              <w:t xml:space="preserve">BUILDING FOOTPRINTS:   Building footprints are being created from the statewide aerial imagery as an alternate product to the 2018 Microsoft building footprints.  These new building footprints will be published to the WV Flood Tool.   </w:t>
            </w:r>
            <w:r w:rsidRPr="00AF0B3C">
              <w:rPr>
                <w:rFonts w:asciiTheme="minorHAnsi" w:hAnsiTheme="minorHAnsi" w:cstheme="minorHAnsi"/>
                <w:b/>
                <w:i/>
              </w:rPr>
              <w:t xml:space="preserve">Building footprints </w:t>
            </w:r>
            <w:r w:rsidRPr="00AF0B3C">
              <w:rPr>
                <w:rFonts w:asciiTheme="minorHAnsi" w:hAnsiTheme="minorHAnsi" w:cstheme="minorHAnsi"/>
                <w:i/>
              </w:rPr>
              <w:t>are used for identifying flood risk structures and for 3D flood visualizations on the WV Flood Tool.</w:t>
            </w:r>
          </w:p>
          <w:p w14:paraId="7C75AADA" w14:textId="77777777" w:rsidR="007E75E6" w:rsidRPr="00AF0B3C" w:rsidRDefault="007E75E6" w:rsidP="00516A82">
            <w:pPr>
              <w:pStyle w:val="ListParagraph"/>
              <w:ind w:left="720" w:firstLine="0"/>
              <w:contextualSpacing/>
              <w:rPr>
                <w:rFonts w:asciiTheme="minorHAnsi" w:hAnsiTheme="minorHAnsi" w:cstheme="minorHAnsi"/>
              </w:rPr>
            </w:pPr>
          </w:p>
          <w:p w14:paraId="492874F7" w14:textId="77777777" w:rsidR="007E75E6" w:rsidRPr="00AF0B3C" w:rsidRDefault="007E75E6">
            <w:pPr>
              <w:pStyle w:val="ListParagraph"/>
              <w:numPr>
                <w:ilvl w:val="0"/>
                <w:numId w:val="21"/>
              </w:numPr>
              <w:contextualSpacing/>
              <w:rPr>
                <w:rFonts w:asciiTheme="minorHAnsi" w:hAnsiTheme="minorHAnsi" w:cstheme="minorHAnsi"/>
              </w:rPr>
            </w:pPr>
            <w:r w:rsidRPr="00AF0B3C">
              <w:rPr>
                <w:rFonts w:asciiTheme="minorHAnsi" w:hAnsiTheme="minorHAnsi" w:cstheme="minorHAnsi"/>
              </w:rPr>
              <w:t xml:space="preserve">OTHER LAYERS:  Update other reference layers (e.g., community boundaries, wetlands, public lands) that support FEMA CRS/NFIP programs and the WV Flood Tool.  </w:t>
            </w:r>
            <w:r w:rsidRPr="00AF0B3C">
              <w:rPr>
                <w:rFonts w:asciiTheme="minorHAnsi" w:hAnsiTheme="minorHAnsi" w:cstheme="minorHAnsi"/>
                <w:i/>
              </w:rPr>
              <w:t xml:space="preserve">Accurate and current </w:t>
            </w:r>
            <w:r w:rsidRPr="00AF0B3C">
              <w:rPr>
                <w:rFonts w:asciiTheme="minorHAnsi" w:hAnsiTheme="minorHAnsi" w:cstheme="minorHAnsi"/>
                <w:b/>
                <w:i/>
              </w:rPr>
              <w:t>reference layers</w:t>
            </w:r>
            <w:r w:rsidRPr="00AF0B3C">
              <w:rPr>
                <w:rFonts w:asciiTheme="minorHAnsi" w:hAnsiTheme="minorHAnsi" w:cstheme="minorHAnsi"/>
                <w:i/>
              </w:rPr>
              <w:t xml:space="preserve"> are important to Communities for state-base CRS credits and for users referencing features of interest.</w:t>
            </w:r>
            <w:r w:rsidRPr="00AF0B3C">
              <w:rPr>
                <w:rFonts w:asciiTheme="minorHAnsi" w:hAnsiTheme="minorHAnsi" w:cstheme="minorHAnsi"/>
                <w:i/>
              </w:rPr>
              <w:br/>
            </w:r>
          </w:p>
          <w:p w14:paraId="301C06AA" w14:textId="77777777" w:rsidR="007E75E6" w:rsidRPr="00AF0B3C" w:rsidRDefault="007E75E6">
            <w:pPr>
              <w:pStyle w:val="ListParagraph"/>
              <w:numPr>
                <w:ilvl w:val="0"/>
                <w:numId w:val="21"/>
              </w:numPr>
              <w:contextualSpacing/>
              <w:rPr>
                <w:rFonts w:asciiTheme="minorHAnsi" w:hAnsiTheme="minorHAnsi" w:cstheme="minorHAnsi"/>
              </w:rPr>
            </w:pPr>
            <w:r>
              <w:rPr>
                <w:rFonts w:asciiTheme="minorHAnsi" w:hAnsiTheme="minorHAnsi" w:cstheme="minorHAnsi"/>
              </w:rPr>
              <w:t>RESOURCE LINK</w:t>
            </w:r>
            <w:r w:rsidRPr="00AF0B3C">
              <w:rPr>
                <w:rFonts w:asciiTheme="minorHAnsi" w:hAnsiTheme="minorHAnsi" w:cstheme="minorHAnsi"/>
              </w:rPr>
              <w:t xml:space="preserve">:  WV Flood Tool’s </w:t>
            </w:r>
            <w:hyperlink r:id="rId80" w:history="1">
              <w:r w:rsidRPr="00AF0B3C">
                <w:rPr>
                  <w:rStyle w:val="Hyperlink"/>
                  <w:rFonts w:asciiTheme="minorHAnsi" w:hAnsiTheme="minorHAnsi" w:cstheme="minorHAnsi"/>
                </w:rPr>
                <w:t>Reference Layers</w:t>
              </w:r>
            </w:hyperlink>
          </w:p>
          <w:p w14:paraId="3E3886EB" w14:textId="77777777" w:rsidR="007E75E6" w:rsidRPr="00AF0B3C" w:rsidRDefault="007E75E6" w:rsidP="00516A82">
            <w:pPr>
              <w:spacing w:line="259" w:lineRule="auto"/>
              <w:rPr>
                <w:rFonts w:asciiTheme="minorHAnsi" w:hAnsiTheme="minorHAnsi" w:cstheme="minorHAnsi"/>
              </w:rPr>
            </w:pPr>
          </w:p>
          <w:p w14:paraId="199CB313" w14:textId="77777777" w:rsidR="007E75E6" w:rsidRPr="00AF0B3C" w:rsidRDefault="007E75E6" w:rsidP="00516A82">
            <w:pPr>
              <w:spacing w:line="259" w:lineRule="auto"/>
              <w:rPr>
                <w:rFonts w:asciiTheme="minorHAnsi" w:hAnsiTheme="minorHAnsi" w:cstheme="minorHAnsi"/>
              </w:rPr>
            </w:pPr>
          </w:p>
          <w:p w14:paraId="2B8EA13E" w14:textId="77777777" w:rsidR="007E75E6" w:rsidRPr="00AF0B3C" w:rsidRDefault="007E75E6" w:rsidP="00516A82">
            <w:pPr>
              <w:contextualSpacing/>
              <w:rPr>
                <w:rFonts w:asciiTheme="minorHAnsi" w:hAnsiTheme="minorHAnsi" w:cstheme="minorHAnsi"/>
                <w:b/>
                <w:bCs/>
                <w:u w:val="single"/>
              </w:rPr>
            </w:pPr>
            <w:r w:rsidRPr="00AF0B3C">
              <w:rPr>
                <w:rFonts w:asciiTheme="minorHAnsi" w:hAnsiTheme="minorHAnsi" w:cstheme="minorHAnsi"/>
                <w:b/>
                <w:bCs/>
                <w:u w:val="single"/>
              </w:rPr>
              <w:t>Technical Services:</w:t>
            </w:r>
          </w:p>
          <w:p w14:paraId="19CC89FD" w14:textId="77777777" w:rsidR="007E75E6" w:rsidRPr="00AF0B3C" w:rsidRDefault="007E75E6">
            <w:pPr>
              <w:pStyle w:val="ListParagraph"/>
              <w:numPr>
                <w:ilvl w:val="0"/>
                <w:numId w:val="24"/>
              </w:numPr>
              <w:spacing w:after="160"/>
              <w:rPr>
                <w:rFonts w:asciiTheme="minorHAnsi" w:hAnsiTheme="minorHAnsi" w:cstheme="minorHAnsi"/>
                <w:b/>
              </w:rPr>
            </w:pPr>
            <w:r w:rsidRPr="00AF0B3C">
              <w:rPr>
                <w:rFonts w:asciiTheme="minorHAnsi" w:hAnsiTheme="minorHAnsi" w:cstheme="minorHAnsi"/>
              </w:rPr>
              <w:t>Perform outreach and training services to include developing print and online educational materials, delivering presentations, administering email listserv, and participating in Flood Tool coordination meetings and data exchange with State NFIP, FEMA, USACE, NRCS, and other cooperators.  Provide technical support to the Flood Hazard community like specifications (e.g., HEC-RAS downloadable model specifications) for contracts and other technical queries associated with flood and reference data.  Enhance the WV Flood Tool to effectively increase flood risk communications for the public and communities.  Educate and outreach to counties about submitting their locally produced address, parcel, imagery, and elevation data for inclusion in the Flood Tool.</w:t>
            </w:r>
            <w:r w:rsidRPr="00AF0B3C">
              <w:rPr>
                <w:rFonts w:asciiTheme="minorHAnsi" w:hAnsiTheme="minorHAnsi" w:cstheme="minorHAnsi"/>
                <w:b/>
              </w:rPr>
              <w:t xml:space="preserve"> </w:t>
            </w:r>
          </w:p>
          <w:p w14:paraId="56D666CE" w14:textId="77777777" w:rsidR="007E75E6" w:rsidRPr="00AF0B3C" w:rsidRDefault="007E75E6">
            <w:pPr>
              <w:pStyle w:val="ListParagraph"/>
              <w:numPr>
                <w:ilvl w:val="0"/>
                <w:numId w:val="24"/>
              </w:numPr>
              <w:spacing w:after="160" w:line="259" w:lineRule="auto"/>
              <w:contextualSpacing/>
              <w:rPr>
                <w:rFonts w:asciiTheme="minorHAnsi" w:hAnsiTheme="minorHAnsi" w:cstheme="minorHAnsi"/>
              </w:rPr>
            </w:pPr>
            <w:r w:rsidRPr="00AF0B3C">
              <w:rPr>
                <w:rFonts w:asciiTheme="minorHAnsi" w:hAnsiTheme="minorHAnsi" w:cstheme="minorHAnsi"/>
              </w:rPr>
              <w:lastRenderedPageBreak/>
              <w:t>Technical Services include:</w:t>
            </w:r>
          </w:p>
          <w:p w14:paraId="7A32DA01" w14:textId="77777777" w:rsidR="007E75E6" w:rsidRPr="00AF0B3C" w:rsidRDefault="007E75E6">
            <w:pPr>
              <w:pStyle w:val="ListParagraph"/>
              <w:numPr>
                <w:ilvl w:val="1"/>
                <w:numId w:val="25"/>
              </w:numPr>
              <w:spacing w:after="160" w:line="259" w:lineRule="auto"/>
              <w:contextualSpacing/>
              <w:rPr>
                <w:rFonts w:asciiTheme="minorHAnsi" w:hAnsiTheme="minorHAnsi" w:cstheme="minorHAnsi"/>
              </w:rPr>
            </w:pPr>
            <w:r w:rsidRPr="00AF0B3C">
              <w:rPr>
                <w:rFonts w:asciiTheme="minorHAnsi" w:hAnsiTheme="minorHAnsi" w:cstheme="minorHAnsi"/>
              </w:rPr>
              <w:t>Promotional materials (flyers, videos, etc.)</w:t>
            </w:r>
          </w:p>
          <w:p w14:paraId="0BE24B28" w14:textId="77777777" w:rsidR="007E75E6" w:rsidRPr="00AF0B3C" w:rsidRDefault="007E75E6">
            <w:pPr>
              <w:pStyle w:val="ListParagraph"/>
              <w:numPr>
                <w:ilvl w:val="1"/>
                <w:numId w:val="25"/>
              </w:numPr>
              <w:spacing w:after="160" w:line="259" w:lineRule="auto"/>
              <w:contextualSpacing/>
              <w:rPr>
                <w:rFonts w:asciiTheme="minorHAnsi" w:hAnsiTheme="minorHAnsi" w:cstheme="minorHAnsi"/>
              </w:rPr>
            </w:pPr>
            <w:r w:rsidRPr="00AF0B3C">
              <w:rPr>
                <w:rFonts w:asciiTheme="minorHAnsi" w:hAnsiTheme="minorHAnsi" w:cstheme="minorHAnsi"/>
              </w:rPr>
              <w:t>Presentations (webinars, meetings, etc.)</w:t>
            </w:r>
          </w:p>
          <w:p w14:paraId="0369FB80" w14:textId="77777777" w:rsidR="007E75E6" w:rsidRPr="00AF0B3C" w:rsidRDefault="007E75E6">
            <w:pPr>
              <w:pStyle w:val="ListParagraph"/>
              <w:numPr>
                <w:ilvl w:val="1"/>
                <w:numId w:val="25"/>
              </w:numPr>
              <w:spacing w:after="160" w:line="259" w:lineRule="auto"/>
              <w:contextualSpacing/>
              <w:rPr>
                <w:rFonts w:asciiTheme="minorHAnsi" w:hAnsiTheme="minorHAnsi" w:cstheme="minorHAnsi"/>
              </w:rPr>
            </w:pPr>
            <w:r w:rsidRPr="00AF0B3C">
              <w:rPr>
                <w:rFonts w:asciiTheme="minorHAnsi" w:hAnsiTheme="minorHAnsi" w:cstheme="minorHAnsi"/>
              </w:rPr>
              <w:t>Update content</w:t>
            </w:r>
            <w:r>
              <w:rPr>
                <w:rFonts w:asciiTheme="minorHAnsi" w:hAnsiTheme="minorHAnsi" w:cstheme="minorHAnsi"/>
              </w:rPr>
              <w:t xml:space="preserve"> and </w:t>
            </w:r>
            <w:hyperlink r:id="rId81" w:history="1">
              <w:r w:rsidRPr="006A3B42">
                <w:rPr>
                  <w:rStyle w:val="Hyperlink"/>
                  <w:rFonts w:asciiTheme="minorHAnsi" w:hAnsiTheme="minorHAnsi" w:cstheme="minorHAnsi"/>
                </w:rPr>
                <w:t>resources sections</w:t>
              </w:r>
            </w:hyperlink>
            <w:r w:rsidRPr="00AF0B3C">
              <w:rPr>
                <w:rFonts w:asciiTheme="minorHAnsi" w:hAnsiTheme="minorHAnsi" w:cstheme="minorHAnsi"/>
              </w:rPr>
              <w:t xml:space="preserve"> of Flood Tool launch page</w:t>
            </w:r>
          </w:p>
          <w:p w14:paraId="13E2194C" w14:textId="77777777" w:rsidR="007E75E6" w:rsidRPr="00AF0B3C" w:rsidRDefault="007E75E6">
            <w:pPr>
              <w:pStyle w:val="ListParagraph"/>
              <w:numPr>
                <w:ilvl w:val="1"/>
                <w:numId w:val="25"/>
              </w:numPr>
              <w:spacing w:after="160" w:line="259" w:lineRule="auto"/>
              <w:contextualSpacing/>
              <w:rPr>
                <w:rFonts w:asciiTheme="minorHAnsi" w:hAnsiTheme="minorHAnsi" w:cstheme="minorHAnsi"/>
              </w:rPr>
            </w:pPr>
            <w:r w:rsidRPr="00AF0B3C">
              <w:rPr>
                <w:rFonts w:asciiTheme="minorHAnsi" w:hAnsiTheme="minorHAnsi" w:cstheme="minorHAnsi"/>
              </w:rPr>
              <w:t xml:space="preserve">Update listserv and contact list of community floodplain </w:t>
            </w:r>
            <w:proofErr w:type="gramStart"/>
            <w:r w:rsidRPr="00AF0B3C">
              <w:rPr>
                <w:rFonts w:asciiTheme="minorHAnsi" w:hAnsiTheme="minorHAnsi" w:cstheme="minorHAnsi"/>
              </w:rPr>
              <w:t>managers</w:t>
            </w:r>
            <w:proofErr w:type="gramEnd"/>
          </w:p>
          <w:p w14:paraId="63F12A23" w14:textId="77777777" w:rsidR="007E75E6" w:rsidRPr="00AF0B3C" w:rsidRDefault="007E75E6">
            <w:pPr>
              <w:pStyle w:val="ListParagraph"/>
              <w:numPr>
                <w:ilvl w:val="1"/>
                <w:numId w:val="25"/>
              </w:numPr>
              <w:spacing w:after="160" w:line="259" w:lineRule="auto"/>
              <w:contextualSpacing/>
              <w:rPr>
                <w:rFonts w:asciiTheme="minorHAnsi" w:hAnsiTheme="minorHAnsi" w:cstheme="minorHAnsi"/>
              </w:rPr>
            </w:pPr>
            <w:r w:rsidRPr="00AF0B3C">
              <w:rPr>
                <w:rFonts w:asciiTheme="minorHAnsi" w:hAnsiTheme="minorHAnsi" w:cstheme="minorHAnsi"/>
              </w:rPr>
              <w:t xml:space="preserve">Coordination meetings and project scoping for USACE WV Silver Jackets projects that support WV Flood Tool  </w:t>
            </w:r>
          </w:p>
          <w:p w14:paraId="35EA5D07" w14:textId="77777777" w:rsidR="007E75E6" w:rsidRPr="00AF0B3C" w:rsidRDefault="007E75E6">
            <w:pPr>
              <w:pStyle w:val="ListParagraph"/>
              <w:numPr>
                <w:ilvl w:val="1"/>
                <w:numId w:val="18"/>
              </w:numPr>
              <w:spacing w:line="259" w:lineRule="auto"/>
              <w:ind w:left="706"/>
              <w:contextualSpacing/>
              <w:rPr>
                <w:rFonts w:asciiTheme="minorHAnsi" w:hAnsiTheme="minorHAnsi" w:cstheme="minorHAnsi"/>
                <w:b/>
              </w:rPr>
            </w:pPr>
            <w:r w:rsidRPr="00AF0B3C">
              <w:rPr>
                <w:rFonts w:asciiTheme="minorHAnsi" w:hAnsiTheme="minorHAnsi" w:cstheme="minorHAnsi"/>
              </w:rPr>
              <w:t xml:space="preserve">Standardized Data Exchange </w:t>
            </w:r>
          </w:p>
          <w:p w14:paraId="7AFFA6FD" w14:textId="77777777" w:rsidR="007E75E6" w:rsidRPr="00AF0B3C" w:rsidRDefault="007E75E6">
            <w:pPr>
              <w:pStyle w:val="ListParagraph"/>
              <w:numPr>
                <w:ilvl w:val="1"/>
                <w:numId w:val="18"/>
              </w:numPr>
              <w:spacing w:line="259" w:lineRule="auto"/>
              <w:ind w:left="706"/>
              <w:contextualSpacing/>
              <w:rPr>
                <w:rFonts w:asciiTheme="minorHAnsi" w:hAnsiTheme="minorHAnsi" w:cstheme="minorHAnsi"/>
                <w:bCs/>
              </w:rPr>
            </w:pPr>
            <w:r w:rsidRPr="00AF0B3C">
              <w:rPr>
                <w:rFonts w:asciiTheme="minorHAnsi" w:hAnsiTheme="minorHAnsi" w:cstheme="minorHAnsi"/>
                <w:bCs/>
              </w:rPr>
              <w:t>Instructional videos for Flood Tool and WV Building Level Risk Assessment (BLRA)</w:t>
            </w:r>
          </w:p>
          <w:p w14:paraId="3CB622C2" w14:textId="77777777" w:rsidR="007E75E6" w:rsidRPr="00AF0B3C" w:rsidRDefault="007E75E6">
            <w:pPr>
              <w:pStyle w:val="ListParagraph"/>
              <w:numPr>
                <w:ilvl w:val="1"/>
                <w:numId w:val="18"/>
              </w:numPr>
              <w:spacing w:line="259" w:lineRule="auto"/>
              <w:ind w:left="706"/>
              <w:contextualSpacing/>
              <w:rPr>
                <w:rFonts w:asciiTheme="minorHAnsi" w:hAnsiTheme="minorHAnsi" w:cstheme="minorHAnsi"/>
                <w:bCs/>
                <w:color w:val="0000FF"/>
              </w:rPr>
            </w:pPr>
            <w:r w:rsidRPr="00AF0B3C">
              <w:rPr>
                <w:rFonts w:asciiTheme="minorHAnsi" w:hAnsiTheme="minorHAnsi" w:cstheme="minorHAnsi"/>
                <w:bCs/>
              </w:rPr>
              <w:t xml:space="preserve">Maintain </w:t>
            </w:r>
            <w:hyperlink r:id="rId82" w:history="1">
              <w:r w:rsidRPr="00AF0B3C">
                <w:rPr>
                  <w:rStyle w:val="Hyperlink"/>
                  <w:rFonts w:asciiTheme="minorHAnsi" w:hAnsiTheme="minorHAnsi" w:cstheme="minorHAnsi"/>
                  <w:color w:val="0000FF"/>
                </w:rPr>
                <w:t>WV Flood Tool and Flood Risk Assessment Glossary</w:t>
              </w:r>
            </w:hyperlink>
          </w:p>
          <w:p w14:paraId="32604737" w14:textId="77777777" w:rsidR="007E75E6" w:rsidRPr="00AF0B3C" w:rsidRDefault="007E75E6">
            <w:pPr>
              <w:pStyle w:val="ListParagraph"/>
              <w:numPr>
                <w:ilvl w:val="0"/>
                <w:numId w:val="34"/>
              </w:numPr>
              <w:spacing w:line="259" w:lineRule="auto"/>
              <w:ind w:left="700"/>
              <w:contextualSpacing/>
              <w:rPr>
                <w:rFonts w:asciiTheme="minorHAnsi" w:hAnsiTheme="minorHAnsi" w:cstheme="minorHAnsi"/>
                <w:b/>
                <w:bCs/>
              </w:rPr>
            </w:pPr>
            <w:r w:rsidRPr="00AF0B3C">
              <w:rPr>
                <w:rFonts w:asciiTheme="minorHAnsi" w:hAnsiTheme="minorHAnsi" w:cstheme="minorHAnsi"/>
              </w:rPr>
              <w:t xml:space="preserve">Update various </w:t>
            </w:r>
            <w:hyperlink r:id="rId83" w:history="1">
              <w:r w:rsidRPr="00AF0B3C">
                <w:rPr>
                  <w:rStyle w:val="Hyperlink"/>
                  <w:rFonts w:asciiTheme="minorHAnsi" w:hAnsiTheme="minorHAnsi" w:cstheme="minorHAnsi"/>
                </w:rPr>
                <w:t>WV Flood Tool Resources</w:t>
              </w:r>
            </w:hyperlink>
            <w:r w:rsidRPr="00AF0B3C">
              <w:rPr>
                <w:rFonts w:asciiTheme="minorHAnsi" w:hAnsiTheme="minorHAnsi" w:cstheme="minorHAnsi"/>
              </w:rPr>
              <w:t xml:space="preserve"> web pages and </w:t>
            </w:r>
            <w:proofErr w:type="gramStart"/>
            <w:r w:rsidRPr="00AF0B3C">
              <w:rPr>
                <w:rFonts w:asciiTheme="minorHAnsi" w:hAnsiTheme="minorHAnsi" w:cstheme="minorHAnsi"/>
              </w:rPr>
              <w:t>links</w:t>
            </w:r>
            <w:proofErr w:type="gramEnd"/>
            <w:r w:rsidRPr="00AF0B3C">
              <w:rPr>
                <w:rFonts w:asciiTheme="minorHAnsi" w:hAnsiTheme="minorHAnsi" w:cstheme="minorHAnsi"/>
              </w:rPr>
              <w:t xml:space="preserve">  </w:t>
            </w:r>
          </w:p>
          <w:p w14:paraId="3298E18C" w14:textId="77777777" w:rsidR="007E75E6" w:rsidRPr="00AF0B3C" w:rsidRDefault="007E75E6">
            <w:pPr>
              <w:pStyle w:val="ListParagraph"/>
              <w:numPr>
                <w:ilvl w:val="0"/>
                <w:numId w:val="34"/>
              </w:numPr>
              <w:spacing w:line="259" w:lineRule="auto"/>
              <w:ind w:left="700"/>
              <w:contextualSpacing/>
              <w:rPr>
                <w:rFonts w:asciiTheme="minorHAnsi" w:hAnsiTheme="minorHAnsi" w:cstheme="minorHAnsi"/>
                <w:b/>
              </w:rPr>
            </w:pPr>
            <w:r w:rsidRPr="00AF0B3C">
              <w:rPr>
                <w:rFonts w:asciiTheme="minorHAnsi" w:hAnsiTheme="minorHAnsi" w:cstheme="minorHAnsi"/>
              </w:rPr>
              <w:t>Bundle FEMA and other agency risk assessment and mitigation resources for the WV floodplain management community (Permits, Elevation Certificates, Mitigation Resources, Model Floodplain Management Ordinance, etc.)</w:t>
            </w:r>
            <w:r>
              <w:rPr>
                <w:rFonts w:asciiTheme="minorHAnsi" w:hAnsiTheme="minorHAnsi" w:cstheme="minorHAnsi"/>
              </w:rPr>
              <w:t xml:space="preserve">. </w:t>
            </w:r>
          </w:p>
        </w:tc>
      </w:tr>
    </w:tbl>
    <w:p w14:paraId="7154A59D" w14:textId="77777777" w:rsidR="007E75E6" w:rsidRPr="00AF0B3C" w:rsidRDefault="007E75E6" w:rsidP="007E75E6">
      <w:pPr>
        <w:pStyle w:val="ListParagraph"/>
        <w:widowControl/>
        <w:autoSpaceDE/>
        <w:autoSpaceDN/>
        <w:ind w:left="360" w:right="540" w:firstLine="0"/>
        <w:contextualSpacing/>
        <w:rPr>
          <w:rFonts w:asciiTheme="minorHAnsi" w:hAnsiTheme="minorHAnsi" w:cstheme="minorHAnsi"/>
          <w:b/>
          <w:bCs/>
        </w:rPr>
      </w:pPr>
    </w:p>
    <w:p w14:paraId="57626641" w14:textId="77777777" w:rsidR="007E75E6" w:rsidRDefault="007E75E6" w:rsidP="007E75E6">
      <w:pPr>
        <w:pStyle w:val="ListParagraph"/>
        <w:widowControl/>
        <w:autoSpaceDE/>
        <w:autoSpaceDN/>
        <w:ind w:left="360" w:right="540" w:firstLine="0"/>
        <w:contextualSpacing/>
        <w:rPr>
          <w:rFonts w:cstheme="minorHAnsi"/>
          <w:b/>
          <w:bCs/>
        </w:rPr>
      </w:pPr>
    </w:p>
    <w:p w14:paraId="74F9ACF1" w14:textId="77777777" w:rsidR="007E75E6" w:rsidRDefault="007E75E6" w:rsidP="007E75E6">
      <w:pPr>
        <w:pStyle w:val="ListParagraph"/>
        <w:widowControl/>
        <w:autoSpaceDE/>
        <w:autoSpaceDN/>
        <w:ind w:left="360" w:right="540" w:firstLine="0"/>
        <w:contextualSpacing/>
        <w:rPr>
          <w:rFonts w:cstheme="minorHAnsi"/>
          <w:b/>
          <w:bCs/>
        </w:rPr>
      </w:pPr>
    </w:p>
    <w:p w14:paraId="296C97E2" w14:textId="77777777" w:rsidR="007E75E6" w:rsidRDefault="007E75E6" w:rsidP="007E75E6">
      <w:pPr>
        <w:pStyle w:val="ListParagraph"/>
        <w:widowControl/>
        <w:autoSpaceDE/>
        <w:autoSpaceDN/>
        <w:ind w:left="360" w:right="540" w:firstLine="0"/>
        <w:contextualSpacing/>
        <w:rPr>
          <w:rFonts w:cstheme="minorHAnsi"/>
          <w:b/>
          <w:bCs/>
        </w:rPr>
      </w:pPr>
    </w:p>
    <w:p w14:paraId="460B762B" w14:textId="77777777" w:rsidR="007E75E6" w:rsidRDefault="007E75E6" w:rsidP="007E75E6">
      <w:pPr>
        <w:pStyle w:val="ListParagraph"/>
        <w:widowControl/>
        <w:autoSpaceDE/>
        <w:autoSpaceDN/>
        <w:ind w:left="360" w:right="540" w:firstLine="0"/>
        <w:contextualSpacing/>
        <w:rPr>
          <w:rFonts w:cstheme="minorHAnsi"/>
          <w:b/>
          <w:bCs/>
        </w:rPr>
      </w:pPr>
    </w:p>
    <w:p w14:paraId="40C12AE2" w14:textId="77777777" w:rsidR="007E75E6" w:rsidRDefault="007E75E6" w:rsidP="007E75E6">
      <w:pPr>
        <w:pStyle w:val="ListParagraph"/>
        <w:widowControl/>
        <w:autoSpaceDE/>
        <w:autoSpaceDN/>
        <w:ind w:left="360" w:right="540" w:firstLine="0"/>
        <w:contextualSpacing/>
        <w:rPr>
          <w:rFonts w:cstheme="minorHAnsi"/>
          <w:b/>
          <w:bCs/>
        </w:rPr>
      </w:pPr>
    </w:p>
    <w:p w14:paraId="4D970315" w14:textId="77777777" w:rsidR="007E75E6" w:rsidRDefault="007E75E6" w:rsidP="007E75E6">
      <w:pPr>
        <w:pStyle w:val="ListParagraph"/>
        <w:widowControl/>
        <w:autoSpaceDE/>
        <w:autoSpaceDN/>
        <w:ind w:left="360" w:right="540" w:firstLine="0"/>
        <w:contextualSpacing/>
        <w:rPr>
          <w:rFonts w:cstheme="minorHAnsi"/>
          <w:b/>
          <w:bCs/>
        </w:rPr>
      </w:pPr>
    </w:p>
    <w:p w14:paraId="355E1472" w14:textId="77777777" w:rsidR="007E75E6" w:rsidRDefault="007E75E6" w:rsidP="007E75E6">
      <w:pPr>
        <w:pStyle w:val="ListParagraph"/>
        <w:widowControl/>
        <w:autoSpaceDE/>
        <w:autoSpaceDN/>
        <w:ind w:left="360" w:right="540" w:firstLine="0"/>
        <w:contextualSpacing/>
        <w:rPr>
          <w:rFonts w:cstheme="minorHAnsi"/>
          <w:b/>
          <w:bCs/>
        </w:rPr>
      </w:pPr>
    </w:p>
    <w:p w14:paraId="75432EC1" w14:textId="77777777" w:rsidR="007E75E6" w:rsidRDefault="007E75E6" w:rsidP="007E75E6">
      <w:pPr>
        <w:pStyle w:val="ListParagraph"/>
        <w:widowControl/>
        <w:autoSpaceDE/>
        <w:autoSpaceDN/>
        <w:ind w:left="360" w:right="540" w:firstLine="0"/>
        <w:contextualSpacing/>
        <w:rPr>
          <w:rFonts w:cstheme="minorHAnsi"/>
          <w:b/>
          <w:bCs/>
        </w:rPr>
      </w:pPr>
    </w:p>
    <w:p w14:paraId="2D659E0C" w14:textId="77777777" w:rsidR="007E75E6" w:rsidRDefault="007E75E6" w:rsidP="007E75E6">
      <w:pPr>
        <w:pStyle w:val="ListParagraph"/>
        <w:widowControl/>
        <w:autoSpaceDE/>
        <w:autoSpaceDN/>
        <w:ind w:left="360" w:right="540" w:firstLine="0"/>
        <w:contextualSpacing/>
        <w:rPr>
          <w:rFonts w:cstheme="minorHAnsi"/>
          <w:b/>
          <w:bCs/>
        </w:rPr>
      </w:pPr>
    </w:p>
    <w:p w14:paraId="2E6CF69F" w14:textId="77777777" w:rsidR="007E75E6" w:rsidRDefault="007E75E6" w:rsidP="007E75E6">
      <w:pPr>
        <w:pStyle w:val="ListParagraph"/>
        <w:widowControl/>
        <w:autoSpaceDE/>
        <w:autoSpaceDN/>
        <w:ind w:left="360" w:right="540" w:firstLine="0"/>
        <w:contextualSpacing/>
        <w:rPr>
          <w:rFonts w:cstheme="minorHAnsi"/>
        </w:rPr>
      </w:pPr>
      <w:r w:rsidRPr="00522804">
        <w:rPr>
          <w:rFonts w:cstheme="minorHAnsi"/>
        </w:rPr>
        <w:br/>
      </w:r>
    </w:p>
    <w:p w14:paraId="253DF772" w14:textId="77777777" w:rsidR="007E75E6" w:rsidRDefault="007E75E6" w:rsidP="007E75E6">
      <w:pPr>
        <w:rPr>
          <w:rFonts w:cstheme="minorHAnsi"/>
        </w:rPr>
      </w:pPr>
      <w:r>
        <w:rPr>
          <w:rFonts w:cstheme="minorHAnsi"/>
        </w:rPr>
        <w:br w:type="page"/>
      </w:r>
    </w:p>
    <w:p w14:paraId="554AA768" w14:textId="77777777" w:rsidR="007E75E6" w:rsidRPr="00522804" w:rsidRDefault="007E75E6" w:rsidP="007E75E6">
      <w:pPr>
        <w:pStyle w:val="ListParagraph"/>
        <w:widowControl/>
        <w:autoSpaceDE/>
        <w:autoSpaceDN/>
        <w:ind w:left="360" w:right="540" w:firstLine="0"/>
        <w:contextualSpacing/>
        <w:rPr>
          <w:rFonts w:cstheme="minorHAnsi"/>
        </w:rPr>
      </w:pPr>
    </w:p>
    <w:p w14:paraId="2C051633" w14:textId="77777777" w:rsidR="007E75E6" w:rsidRDefault="007E75E6">
      <w:pPr>
        <w:pStyle w:val="ListParagraph"/>
        <w:widowControl/>
        <w:numPr>
          <w:ilvl w:val="0"/>
          <w:numId w:val="36"/>
        </w:numPr>
        <w:autoSpaceDE/>
        <w:autoSpaceDN/>
        <w:ind w:right="540"/>
        <w:contextualSpacing/>
        <w:rPr>
          <w:rFonts w:cstheme="minorHAnsi"/>
        </w:rPr>
      </w:pPr>
      <w:r>
        <w:rPr>
          <w:rFonts w:cstheme="minorHAnsi"/>
          <w:b/>
          <w:bCs/>
        </w:rPr>
        <w:t xml:space="preserve">Deliver Technical Support Services for LiDAR LOMAs.  </w:t>
      </w:r>
      <w:r>
        <w:rPr>
          <w:rFonts w:cstheme="minorHAnsi"/>
        </w:rPr>
        <w:t>West Virginia now has statewide coverage of QL2 LiDAR data and LiDAR-derived elevation products of one-meter DEMs and 1-foot contours.  LiDAR LOMAs can be submitted for qualifying structures using FEMA’s Online LOMA portal.  The Flood Tool’s Print Function generates map layouts for the LiDAR submissions using either the contour or point elevation methods.  To save disadvantaged communities and homeowners the cost of needing a site elevation survey, this activity will communicate to these constituents how the "mapped out" structures (primary building structures symbolized by yellow squares where future map conditions exist) displayed on the RiskMAP View of the WV Flood Tool may qualify for removal of the structure from the SFHA.  The only information required for an Online LOMA submission are a map layout from the Flood Tool and a copy of the deed.  The WVU GIS Technical Center will support the state and local floodplain management community with the submission of LiDAR LOMAs when a field survey is not required, to include assisting floodplain managers with the online submissions to FEMA.</w:t>
      </w:r>
    </w:p>
    <w:p w14:paraId="5A317F10" w14:textId="77777777" w:rsidR="007E75E6" w:rsidRPr="006A3B42" w:rsidRDefault="007E75E6" w:rsidP="007E75E6">
      <w:pPr>
        <w:widowControl/>
        <w:autoSpaceDE/>
        <w:autoSpaceDN/>
        <w:ind w:right="540"/>
        <w:contextualSpacing/>
        <w:rPr>
          <w:rFonts w:cstheme="minorHAnsi"/>
        </w:rPr>
      </w:pPr>
    </w:p>
    <w:p w14:paraId="37E46F2A" w14:textId="77777777" w:rsidR="007E75E6" w:rsidRDefault="007E75E6" w:rsidP="007E75E6">
      <w:pPr>
        <w:widowControl/>
        <w:autoSpaceDE/>
        <w:autoSpaceDN/>
        <w:ind w:left="360" w:right="540"/>
        <w:contextualSpacing/>
        <w:rPr>
          <w:rFonts w:cstheme="minorHAnsi"/>
        </w:rPr>
      </w:pPr>
      <w:r>
        <w:rPr>
          <w:rFonts w:cstheme="minorHAnsi"/>
        </w:rPr>
        <w:t>LiDAR LOMA Documentation.</w:t>
      </w:r>
    </w:p>
    <w:p w14:paraId="51897CBE" w14:textId="77777777" w:rsidR="007E75E6" w:rsidRDefault="007E75E6">
      <w:pPr>
        <w:numPr>
          <w:ilvl w:val="0"/>
          <w:numId w:val="16"/>
        </w:numPr>
        <w:ind w:left="810" w:right="540"/>
        <w:rPr>
          <w:rStyle w:val="Hyperlink"/>
          <w:color w:val="333333"/>
        </w:rPr>
      </w:pPr>
      <w:r>
        <w:rPr>
          <w:rFonts w:cstheme="minorHAnsi"/>
          <w:color w:val="333333"/>
        </w:rPr>
        <w:t>WV Flood Tool LiDAR LOMA: </w:t>
      </w:r>
      <w:hyperlink r:id="rId84" w:history="1">
        <w:r w:rsidRPr="00223E91">
          <w:rPr>
            <w:rStyle w:val="Hyperlink"/>
            <w:rFonts w:cstheme="minorHAnsi"/>
            <w:color w:val="0000FF"/>
          </w:rPr>
          <w:t>Instructions</w:t>
        </w:r>
      </w:hyperlink>
      <w:r w:rsidRPr="00223E91">
        <w:rPr>
          <w:rFonts w:cstheme="minorHAnsi"/>
          <w:color w:val="0000FF"/>
        </w:rPr>
        <w:t> | </w:t>
      </w:r>
      <w:hyperlink r:id="rId85" w:history="1">
        <w:r w:rsidRPr="00223E91">
          <w:rPr>
            <w:rStyle w:val="Hyperlink"/>
            <w:rFonts w:cstheme="minorHAnsi"/>
            <w:color w:val="0000FF"/>
          </w:rPr>
          <w:t>Overview Slides and Guide</w:t>
        </w:r>
      </w:hyperlink>
    </w:p>
    <w:p w14:paraId="228360BD" w14:textId="77777777" w:rsidR="007E75E6" w:rsidRDefault="007E75E6">
      <w:pPr>
        <w:pStyle w:val="ListParagraph"/>
        <w:numPr>
          <w:ilvl w:val="0"/>
          <w:numId w:val="16"/>
        </w:numPr>
        <w:spacing w:after="200"/>
        <w:ind w:left="810" w:right="540"/>
        <w:contextualSpacing/>
      </w:pPr>
      <w:hyperlink r:id="rId86" w:history="1">
        <w:r>
          <w:rPr>
            <w:rStyle w:val="Hyperlink"/>
            <w:rFonts w:cstheme="minorHAnsi"/>
          </w:rPr>
          <w:t xml:space="preserve">WV LIDAR LOMA Map </w:t>
        </w:r>
        <w:r w:rsidRPr="00223E91">
          <w:rPr>
            <w:rStyle w:val="Hyperlink"/>
            <w:rFonts w:cstheme="minorHAnsi"/>
            <w:color w:val="0000FF"/>
          </w:rPr>
          <w:t>Layout</w:t>
        </w:r>
        <w:r>
          <w:rPr>
            <w:rStyle w:val="Hyperlink"/>
            <w:rFonts w:cstheme="minorHAnsi"/>
          </w:rPr>
          <w:t xml:space="preserve"> Examples</w:t>
        </w:r>
      </w:hyperlink>
    </w:p>
    <w:p w14:paraId="2522F2BA" w14:textId="77777777" w:rsidR="007E75E6" w:rsidRDefault="007E75E6" w:rsidP="007E75E6">
      <w:pPr>
        <w:widowControl/>
        <w:autoSpaceDE/>
        <w:autoSpaceDN/>
        <w:ind w:right="540"/>
        <w:contextualSpacing/>
        <w:rPr>
          <w:rFonts w:cstheme="minorHAnsi"/>
        </w:rPr>
      </w:pPr>
    </w:p>
    <w:p w14:paraId="48C688A9" w14:textId="77777777" w:rsidR="007E75E6" w:rsidRDefault="007E75E6" w:rsidP="007E75E6">
      <w:pPr>
        <w:ind w:left="360" w:right="540"/>
        <w:rPr>
          <w:rFonts w:cstheme="minorHAnsi"/>
          <w:color w:val="333333"/>
        </w:rPr>
      </w:pPr>
      <w:r w:rsidRPr="00555D86">
        <w:rPr>
          <w:rFonts w:cstheme="minorHAnsi"/>
          <w:b/>
        </w:rPr>
        <w:t xml:space="preserve">Figure </w:t>
      </w:r>
      <w:r>
        <w:rPr>
          <w:rFonts w:cstheme="minorHAnsi"/>
          <w:b/>
        </w:rPr>
        <w:t>B-2</w:t>
      </w:r>
      <w:r w:rsidRPr="00555D86">
        <w:rPr>
          <w:rFonts w:cstheme="minorHAnsi"/>
          <w:b/>
        </w:rPr>
        <w:t xml:space="preserve">.  </w:t>
      </w:r>
      <w:r>
        <w:rPr>
          <w:rFonts w:cstheme="minorHAnsi"/>
          <w:color w:val="333333"/>
        </w:rPr>
        <w:t>Example</w:t>
      </w:r>
      <w:hyperlink r:id="rId87" w:history="1">
        <w:r>
          <w:rPr>
            <w:rStyle w:val="Hyperlink"/>
            <w:rFonts w:cstheme="minorHAnsi"/>
          </w:rPr>
          <w:t xml:space="preserve"> LiDAR LOMA Print Layout</w:t>
        </w:r>
      </w:hyperlink>
      <w:r>
        <w:rPr>
          <w:rFonts w:cstheme="minorHAnsi"/>
          <w:color w:val="333333"/>
        </w:rPr>
        <w:t xml:space="preserve"> generated from WV Flood Tool. </w:t>
      </w:r>
      <w:r>
        <w:t xml:space="preserve"> </w:t>
      </w:r>
    </w:p>
    <w:p w14:paraId="037592FD" w14:textId="77777777" w:rsidR="007E75E6" w:rsidRPr="00376FA4" w:rsidRDefault="007E75E6" w:rsidP="007E75E6">
      <w:pPr>
        <w:widowControl/>
        <w:autoSpaceDE/>
        <w:autoSpaceDN/>
        <w:ind w:right="540"/>
        <w:contextualSpacing/>
        <w:rPr>
          <w:rFonts w:cstheme="minorHAnsi"/>
        </w:rPr>
      </w:pPr>
      <w:r>
        <w:rPr>
          <w:noProof/>
        </w:rPr>
        <w:drawing>
          <wp:anchor distT="0" distB="0" distL="114300" distR="114300" simplePos="0" relativeHeight="487651328" behindDoc="0" locked="0" layoutInCell="1" allowOverlap="1" wp14:anchorId="481D5A35" wp14:editId="291A6C89">
            <wp:simplePos x="0" y="0"/>
            <wp:positionH relativeFrom="column">
              <wp:posOffset>819150</wp:posOffset>
            </wp:positionH>
            <wp:positionV relativeFrom="paragraph">
              <wp:posOffset>92075</wp:posOffset>
            </wp:positionV>
            <wp:extent cx="3886200" cy="5098415"/>
            <wp:effectExtent l="0" t="0" r="0" b="698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86200" cy="5098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94B459" w14:textId="77777777" w:rsidR="007E75E6" w:rsidRDefault="007E75E6" w:rsidP="007E75E6">
      <w:pPr>
        <w:widowControl/>
        <w:autoSpaceDE/>
        <w:autoSpaceDN/>
        <w:ind w:right="540"/>
        <w:contextualSpacing/>
        <w:rPr>
          <w:rFonts w:cstheme="minorHAnsi"/>
        </w:rPr>
      </w:pPr>
    </w:p>
    <w:p w14:paraId="73D79C43" w14:textId="77777777" w:rsidR="007E75E6" w:rsidRDefault="007E75E6" w:rsidP="007E75E6">
      <w:pPr>
        <w:ind w:right="540"/>
        <w:rPr>
          <w:rFonts w:cstheme="minorHAnsi"/>
          <w:color w:val="333333"/>
        </w:rPr>
      </w:pPr>
    </w:p>
    <w:p w14:paraId="31929FB1" w14:textId="77777777" w:rsidR="007E75E6" w:rsidRDefault="007E75E6" w:rsidP="007E75E6">
      <w:pPr>
        <w:ind w:right="540"/>
        <w:rPr>
          <w:rFonts w:cstheme="minorHAnsi"/>
          <w:color w:val="333333"/>
        </w:rPr>
      </w:pPr>
    </w:p>
    <w:p w14:paraId="61050BC3" w14:textId="77777777" w:rsidR="007E75E6" w:rsidRDefault="007E75E6" w:rsidP="007E75E6">
      <w:pPr>
        <w:widowControl/>
        <w:autoSpaceDE/>
        <w:autoSpaceDN/>
        <w:ind w:right="540"/>
        <w:contextualSpacing/>
        <w:rPr>
          <w:rFonts w:cstheme="minorHAnsi"/>
        </w:rPr>
      </w:pPr>
    </w:p>
    <w:p w14:paraId="19A1161A" w14:textId="77777777" w:rsidR="007E75E6" w:rsidRDefault="007E75E6" w:rsidP="007E75E6">
      <w:pPr>
        <w:widowControl/>
        <w:autoSpaceDE/>
        <w:autoSpaceDN/>
        <w:ind w:right="540"/>
        <w:contextualSpacing/>
        <w:rPr>
          <w:rFonts w:cstheme="minorHAnsi"/>
        </w:rPr>
      </w:pPr>
    </w:p>
    <w:p w14:paraId="53D9AA40" w14:textId="77777777" w:rsidR="007E75E6" w:rsidRDefault="007E75E6" w:rsidP="007E75E6">
      <w:pPr>
        <w:widowControl/>
        <w:autoSpaceDE/>
        <w:autoSpaceDN/>
        <w:ind w:right="540"/>
        <w:contextualSpacing/>
        <w:rPr>
          <w:rFonts w:cstheme="minorHAnsi"/>
        </w:rPr>
      </w:pPr>
    </w:p>
    <w:p w14:paraId="60654C0A" w14:textId="77777777" w:rsidR="007E75E6" w:rsidRDefault="007E75E6" w:rsidP="007E75E6">
      <w:pPr>
        <w:rPr>
          <w:rFonts w:cstheme="minorHAnsi"/>
        </w:rPr>
      </w:pPr>
      <w:r>
        <w:rPr>
          <w:rFonts w:cstheme="minorHAnsi"/>
        </w:rPr>
        <w:br w:type="page"/>
      </w:r>
    </w:p>
    <w:p w14:paraId="2922FFF7" w14:textId="77777777" w:rsidR="007E75E6" w:rsidRDefault="007E75E6" w:rsidP="007E75E6">
      <w:pPr>
        <w:widowControl/>
        <w:autoSpaceDE/>
        <w:autoSpaceDN/>
        <w:ind w:right="540"/>
        <w:contextualSpacing/>
        <w:rPr>
          <w:rFonts w:cstheme="minorHAnsi"/>
        </w:rPr>
      </w:pPr>
    </w:p>
    <w:p w14:paraId="07B63143" w14:textId="77777777" w:rsidR="007E75E6" w:rsidRPr="00522804" w:rsidRDefault="007E75E6" w:rsidP="007E75E6">
      <w:pPr>
        <w:pStyle w:val="ListParagraph"/>
        <w:widowControl/>
        <w:autoSpaceDE/>
        <w:autoSpaceDN/>
        <w:ind w:left="360" w:right="540" w:firstLine="0"/>
        <w:contextualSpacing/>
        <w:rPr>
          <w:rFonts w:cstheme="minorHAnsi"/>
        </w:rPr>
      </w:pPr>
    </w:p>
    <w:p w14:paraId="738C7E3A" w14:textId="77777777" w:rsidR="007E75E6" w:rsidRPr="00522804" w:rsidRDefault="007E75E6" w:rsidP="007E75E6">
      <w:pPr>
        <w:spacing w:line="259" w:lineRule="auto"/>
        <w:rPr>
          <w:rFonts w:cstheme="minorHAnsi"/>
          <w:u w:val="single"/>
        </w:rPr>
      </w:pPr>
      <w:r w:rsidRPr="00177A19">
        <w:rPr>
          <w:rFonts w:cstheme="minorHAnsi"/>
          <w:u w:val="single"/>
        </w:rPr>
        <w:t>Coordinated Needs Management Strategy</w:t>
      </w:r>
      <w:r>
        <w:rPr>
          <w:rFonts w:cstheme="minorHAnsi"/>
          <w:u w:val="single"/>
        </w:rPr>
        <w:t xml:space="preserve"> ($10K)</w:t>
      </w:r>
    </w:p>
    <w:p w14:paraId="6FD35B52" w14:textId="77777777" w:rsidR="007E75E6" w:rsidRPr="00704825" w:rsidRDefault="007E75E6">
      <w:pPr>
        <w:pStyle w:val="ListParagraph"/>
        <w:widowControl/>
        <w:numPr>
          <w:ilvl w:val="0"/>
          <w:numId w:val="36"/>
        </w:numPr>
        <w:autoSpaceDE/>
        <w:autoSpaceDN/>
        <w:ind w:right="540"/>
        <w:contextualSpacing/>
        <w:rPr>
          <w:rFonts w:cstheme="minorHAnsi"/>
        </w:rPr>
      </w:pPr>
      <w:r>
        <w:rPr>
          <w:rFonts w:cstheme="minorHAnsi"/>
          <w:b/>
          <w:bCs/>
        </w:rPr>
        <w:t xml:space="preserve">Perform Building Cluster Analysis for CNMS Discovery of Potential Approximate A Zones for Upgrade to Zone AE Detailed Mapping.  </w:t>
      </w:r>
      <w:r>
        <w:t xml:space="preserve">A </w:t>
      </w:r>
      <w:hyperlink r:id="rId89" w:history="1">
        <w:r w:rsidRPr="00930006">
          <w:rPr>
            <w:rStyle w:val="Hyperlink"/>
          </w:rPr>
          <w:t>statewide Approximate Zone A cluster analysis</w:t>
        </w:r>
      </w:hyperlink>
      <w:r>
        <w:t xml:space="preserve"> was performed  in February 2022 from the statewide Building-Level Risk Assessment project in which Approximate A Zone candidates were identified and entered by a FEMA contractor (WSP USA) into FEMA’s </w:t>
      </w:r>
      <w:r w:rsidRPr="003906B7">
        <w:t>Coordinated Needs Management Strategy</w:t>
      </w:r>
      <w:r>
        <w:t xml:space="preserve"> (</w:t>
      </w:r>
      <w:hyperlink r:id="rId90" w:history="1">
        <w:r w:rsidRPr="00B303ED">
          <w:rPr>
            <w:rStyle w:val="Hyperlink"/>
          </w:rPr>
          <w:t>CNMS</w:t>
        </w:r>
      </w:hyperlink>
      <w:r>
        <w:t xml:space="preserve">) geospatial database.  For this specific activity, a more refined and detailed study will be done for the Kanawha River Basin watersheds and other watersheds in the state where future Risk MAP Discovery activities are scheduled.  This information is beneficial for the initial </w:t>
      </w:r>
      <w:hyperlink r:id="rId91" w:history="1">
        <w:r w:rsidRPr="006F4B40">
          <w:rPr>
            <w:rStyle w:val="Hyperlink"/>
          </w:rPr>
          <w:t>Discovery Phase</w:t>
        </w:r>
      </w:hyperlink>
      <w:r>
        <w:t xml:space="preserve"> of the Risk MAP process.  Refer to FEMA’s </w:t>
      </w:r>
      <w:hyperlink r:id="rId92" w:history="1">
        <w:r w:rsidRPr="00B303ED">
          <w:rPr>
            <w:rStyle w:val="Hyperlink"/>
          </w:rPr>
          <w:t xml:space="preserve">Guidance for Flood Risk Analysis and Mapping.  </w:t>
        </w:r>
      </w:hyperlink>
      <w:r>
        <w:t xml:space="preserve"> </w:t>
      </w:r>
    </w:p>
    <w:p w14:paraId="1A635A7E" w14:textId="77777777" w:rsidR="007E75E6" w:rsidRPr="00704825" w:rsidRDefault="007E75E6" w:rsidP="007E75E6">
      <w:pPr>
        <w:pStyle w:val="ListParagraph"/>
        <w:widowControl/>
        <w:autoSpaceDE/>
        <w:autoSpaceDN/>
        <w:ind w:left="360" w:right="540" w:firstLine="0"/>
        <w:contextualSpacing/>
        <w:rPr>
          <w:rFonts w:cstheme="minorHAnsi"/>
        </w:rPr>
      </w:pPr>
    </w:p>
    <w:p w14:paraId="7093576E" w14:textId="6C464958" w:rsidR="007E75E6" w:rsidRDefault="007E75E6" w:rsidP="007E75E6">
      <w:pPr>
        <w:pStyle w:val="ListParagraph"/>
        <w:ind w:left="360" w:firstLine="0"/>
        <w:rPr>
          <w:rFonts w:asciiTheme="minorHAnsi" w:hAnsiTheme="minorHAnsi" w:cstheme="minorHAnsi"/>
        </w:rPr>
      </w:pPr>
      <w:r w:rsidRPr="000D2E7A">
        <w:rPr>
          <w:rFonts w:asciiTheme="minorHAnsi" w:hAnsiTheme="minorHAnsi" w:cstheme="minorHAnsi"/>
          <w:i/>
        </w:rPr>
        <w:t>Need Justification:</w:t>
      </w:r>
      <w:r>
        <w:rPr>
          <w:rFonts w:asciiTheme="minorHAnsi" w:hAnsiTheme="minorHAnsi" w:cstheme="minorHAnsi"/>
        </w:rPr>
        <w:t xml:space="preserve">  In West Virginia, nearly </w:t>
      </w:r>
      <w:hyperlink r:id="rId93" w:history="1">
        <w:r w:rsidRPr="00AF0B3C">
          <w:rPr>
            <w:rStyle w:val="Hyperlink"/>
            <w:rFonts w:asciiTheme="minorHAnsi" w:hAnsiTheme="minorHAnsi" w:cstheme="minorHAnsi"/>
          </w:rPr>
          <w:t>70% of WV floodplains</w:t>
        </w:r>
      </w:hyperlink>
      <w:r w:rsidRPr="00AF0B3C">
        <w:rPr>
          <w:rFonts w:asciiTheme="minorHAnsi" w:hAnsiTheme="minorHAnsi" w:cstheme="minorHAnsi"/>
        </w:rPr>
        <w:t xml:space="preserve"> are Approximate A Zones and not detailed studies</w:t>
      </w:r>
      <w:r>
        <w:rPr>
          <w:rFonts w:asciiTheme="minorHAnsi" w:hAnsiTheme="minorHAnsi" w:cstheme="minorHAnsi"/>
        </w:rPr>
        <w:t>.  Advantages of detailed studies</w:t>
      </w:r>
      <w:r w:rsidR="00FF118B">
        <w:rPr>
          <w:rFonts w:asciiTheme="minorHAnsi" w:hAnsiTheme="minorHAnsi" w:cstheme="minorHAnsi"/>
        </w:rPr>
        <w:t>.</w:t>
      </w:r>
    </w:p>
    <w:p w14:paraId="5F789F4A" w14:textId="3183D07F" w:rsidR="00FF118B" w:rsidRDefault="00FF118B" w:rsidP="007E75E6">
      <w:pPr>
        <w:pStyle w:val="ListParagraph"/>
        <w:ind w:left="360" w:firstLine="0"/>
        <w:rPr>
          <w:i/>
          <w:iCs/>
        </w:rPr>
      </w:pPr>
    </w:p>
    <w:p w14:paraId="5F8E17FC" w14:textId="77777777" w:rsidR="007E75E6" w:rsidRDefault="007E75E6" w:rsidP="007E75E6">
      <w:pPr>
        <w:pStyle w:val="ListParagraph"/>
        <w:ind w:left="360" w:firstLine="0"/>
        <w:rPr>
          <w:i/>
          <w:iCs/>
        </w:rPr>
      </w:pPr>
    </w:p>
    <w:p w14:paraId="693B16A8" w14:textId="77777777" w:rsidR="007E75E6" w:rsidRPr="00ED06C4" w:rsidRDefault="007E75E6" w:rsidP="007E75E6">
      <w:pPr>
        <w:shd w:val="clear" w:color="auto" w:fill="F2F2F2" w:themeFill="background1" w:themeFillShade="F2"/>
        <w:ind w:left="270" w:firstLine="90"/>
        <w:jc w:val="center"/>
        <w:rPr>
          <w:rFonts w:eastAsia="Times New Roman"/>
          <w:b/>
        </w:rPr>
      </w:pPr>
      <w:r w:rsidRPr="006B0358">
        <w:rPr>
          <w:rFonts w:eastAsia="Times New Roman"/>
          <w:b/>
          <w:u w:val="single"/>
        </w:rPr>
        <w:t>Specifications:  Detailed Studies versus Approximate A Studies</w:t>
      </w:r>
      <w:r w:rsidRPr="006B0358">
        <w:rPr>
          <w:rFonts w:eastAsia="Times New Roman"/>
          <w:b/>
          <w:u w:val="single"/>
        </w:rPr>
        <w:br/>
      </w:r>
    </w:p>
    <w:p w14:paraId="1AE10B64" w14:textId="77777777" w:rsidR="007E75E6" w:rsidRPr="00ED06C4" w:rsidRDefault="007E75E6">
      <w:pPr>
        <w:pStyle w:val="ListParagraph"/>
        <w:widowControl/>
        <w:numPr>
          <w:ilvl w:val="0"/>
          <w:numId w:val="43"/>
        </w:numPr>
        <w:shd w:val="clear" w:color="auto" w:fill="F2F2F2" w:themeFill="background1" w:themeFillShade="F2"/>
        <w:autoSpaceDE/>
        <w:autoSpaceDN/>
        <w:ind w:left="540" w:hanging="270"/>
        <w:contextualSpacing/>
        <w:rPr>
          <w:rFonts w:eastAsia="Times New Roman"/>
        </w:rPr>
      </w:pPr>
      <w:r w:rsidRPr="00ED06C4">
        <w:rPr>
          <w:rFonts w:eastAsia="Times New Roman"/>
        </w:rPr>
        <w:t>Detailed studies use more refined hydrologic modeling in a lot of cases instead of just using regression equations.  </w:t>
      </w:r>
    </w:p>
    <w:p w14:paraId="467EC56F" w14:textId="77777777" w:rsidR="007E75E6" w:rsidRPr="00ED06C4" w:rsidRDefault="007E75E6" w:rsidP="007E75E6">
      <w:pPr>
        <w:shd w:val="clear" w:color="auto" w:fill="F2F2F2" w:themeFill="background1" w:themeFillShade="F2"/>
        <w:ind w:left="540" w:hanging="270"/>
        <w:rPr>
          <w:rFonts w:eastAsia="Times New Roman"/>
        </w:rPr>
      </w:pPr>
    </w:p>
    <w:p w14:paraId="0868FF75" w14:textId="7A70BEEE" w:rsidR="007E75E6" w:rsidRPr="00ED06C4" w:rsidRDefault="007E75E6">
      <w:pPr>
        <w:pStyle w:val="ListParagraph"/>
        <w:widowControl/>
        <w:numPr>
          <w:ilvl w:val="0"/>
          <w:numId w:val="43"/>
        </w:numPr>
        <w:shd w:val="clear" w:color="auto" w:fill="F2F2F2" w:themeFill="background1" w:themeFillShade="F2"/>
        <w:autoSpaceDE/>
        <w:autoSpaceDN/>
        <w:ind w:left="540" w:hanging="270"/>
        <w:contextualSpacing/>
        <w:rPr>
          <w:rFonts w:eastAsia="Times New Roman"/>
        </w:rPr>
      </w:pPr>
      <w:r w:rsidRPr="00ED06C4">
        <w:rPr>
          <w:rFonts w:eastAsia="Times New Roman"/>
        </w:rPr>
        <w:t xml:space="preserve">Detailed studies </w:t>
      </w:r>
      <w:r w:rsidR="009E1EA4" w:rsidRPr="00ED06C4">
        <w:rPr>
          <w:rFonts w:eastAsia="Times New Roman"/>
        </w:rPr>
        <w:t>include</w:t>
      </w:r>
      <w:r w:rsidRPr="00ED06C4">
        <w:rPr>
          <w:rFonts w:eastAsia="Times New Roman"/>
        </w:rPr>
        <w:t xml:space="preserve"> floodway and a hydraulic model</w:t>
      </w:r>
      <w:r w:rsidR="009E1EA4">
        <w:rPr>
          <w:rFonts w:eastAsia="Times New Roman"/>
        </w:rPr>
        <w:t>s</w:t>
      </w:r>
      <w:r w:rsidRPr="00ED06C4">
        <w:rPr>
          <w:rFonts w:eastAsia="Times New Roman"/>
        </w:rPr>
        <w:t xml:space="preserve"> with structure survey and bathymetric survey.   </w:t>
      </w:r>
    </w:p>
    <w:p w14:paraId="3F1CCD99" w14:textId="77777777" w:rsidR="007E75E6" w:rsidRPr="00ED06C4" w:rsidRDefault="007E75E6" w:rsidP="007E75E6">
      <w:pPr>
        <w:shd w:val="clear" w:color="auto" w:fill="F2F2F2" w:themeFill="background1" w:themeFillShade="F2"/>
        <w:ind w:left="540" w:hanging="270"/>
        <w:rPr>
          <w:rFonts w:eastAsia="Times New Roman"/>
        </w:rPr>
      </w:pPr>
    </w:p>
    <w:p w14:paraId="4F0832DC" w14:textId="77777777" w:rsidR="007E75E6" w:rsidRPr="00ED06C4" w:rsidRDefault="007E75E6">
      <w:pPr>
        <w:pStyle w:val="ListParagraph"/>
        <w:widowControl/>
        <w:numPr>
          <w:ilvl w:val="0"/>
          <w:numId w:val="43"/>
        </w:numPr>
        <w:shd w:val="clear" w:color="auto" w:fill="F2F2F2" w:themeFill="background1" w:themeFillShade="F2"/>
        <w:autoSpaceDE/>
        <w:autoSpaceDN/>
        <w:ind w:left="540" w:hanging="270"/>
        <w:contextualSpacing/>
        <w:rPr>
          <w:rFonts w:eastAsia="Times New Roman"/>
        </w:rPr>
      </w:pPr>
      <w:r w:rsidRPr="00ED06C4">
        <w:rPr>
          <w:rFonts w:eastAsia="Times New Roman"/>
        </w:rPr>
        <w:t>Detailed studies have extra FEMA products such as a “floodway data table” and “flood profiles” in the FIS reports.  </w:t>
      </w:r>
    </w:p>
    <w:p w14:paraId="0893F851" w14:textId="77777777" w:rsidR="007E75E6" w:rsidRPr="00ED06C4" w:rsidRDefault="007E75E6" w:rsidP="007E75E6">
      <w:pPr>
        <w:shd w:val="clear" w:color="auto" w:fill="F2F2F2" w:themeFill="background1" w:themeFillShade="F2"/>
        <w:ind w:left="540" w:hanging="270"/>
        <w:rPr>
          <w:rFonts w:eastAsia="Times New Roman"/>
        </w:rPr>
      </w:pPr>
    </w:p>
    <w:p w14:paraId="2FA9FF76" w14:textId="77777777" w:rsidR="007E75E6" w:rsidRPr="000D2E7A" w:rsidRDefault="007E75E6">
      <w:pPr>
        <w:pStyle w:val="ListParagraph"/>
        <w:widowControl/>
        <w:numPr>
          <w:ilvl w:val="0"/>
          <w:numId w:val="43"/>
        </w:numPr>
        <w:shd w:val="clear" w:color="auto" w:fill="F2F2F2" w:themeFill="background1" w:themeFillShade="F2"/>
        <w:autoSpaceDE/>
        <w:autoSpaceDN/>
        <w:ind w:left="540" w:hanging="270"/>
        <w:contextualSpacing/>
        <w:rPr>
          <w:rFonts w:eastAsia="Times New Roman"/>
          <w:sz w:val="20"/>
        </w:rPr>
      </w:pPr>
      <w:r w:rsidRPr="00ED06C4">
        <w:rPr>
          <w:rFonts w:eastAsia="Times New Roman"/>
        </w:rPr>
        <w:t>FEMA can’t publish BFE’s on their products unless it is “a detailed study” per federal regulations.  Consequently, FEMA utilizes States’ websites to display BFE’s for Approximate A Zones.  </w:t>
      </w:r>
      <w:r w:rsidRPr="000D2E7A">
        <w:rPr>
          <w:rFonts w:eastAsia="Times New Roman"/>
          <w:sz w:val="20"/>
        </w:rPr>
        <w:br/>
      </w:r>
    </w:p>
    <w:p w14:paraId="27BA2903" w14:textId="77777777" w:rsidR="007E75E6" w:rsidRDefault="007E75E6" w:rsidP="007E75E6">
      <w:pPr>
        <w:pStyle w:val="ListParagraph"/>
        <w:ind w:left="360" w:firstLine="0"/>
        <w:rPr>
          <w:i/>
          <w:iCs/>
        </w:rPr>
      </w:pPr>
    </w:p>
    <w:p w14:paraId="2BC41515" w14:textId="77777777" w:rsidR="007E75E6" w:rsidRDefault="007E75E6" w:rsidP="007E75E6">
      <w:pPr>
        <w:pStyle w:val="ListParagraph"/>
        <w:ind w:left="360" w:firstLine="0"/>
        <w:rPr>
          <w:i/>
          <w:iCs/>
        </w:rPr>
      </w:pPr>
    </w:p>
    <w:p w14:paraId="1C699AED" w14:textId="77777777" w:rsidR="007E75E6" w:rsidRDefault="007E75E6" w:rsidP="007E75E6">
      <w:pPr>
        <w:pStyle w:val="ListParagraph"/>
        <w:ind w:left="360" w:firstLine="0"/>
        <w:rPr>
          <w:i/>
          <w:iCs/>
        </w:rPr>
      </w:pPr>
    </w:p>
    <w:p w14:paraId="1A6936D7" w14:textId="77777777" w:rsidR="007E75E6" w:rsidRDefault="007E75E6" w:rsidP="007E75E6">
      <w:pPr>
        <w:pStyle w:val="ListParagraph"/>
        <w:ind w:left="360" w:firstLine="0"/>
      </w:pPr>
      <w:r w:rsidRPr="00A5752D">
        <w:rPr>
          <w:i/>
          <w:iCs/>
        </w:rPr>
        <w:t>Methodology and Rankings:</w:t>
      </w:r>
      <w:r w:rsidRPr="00A5752D">
        <w:t xml:space="preserve">  A detailed analysis for building clusters</w:t>
      </w:r>
      <w:r>
        <w:t xml:space="preserve"> will be conducted for</w:t>
      </w:r>
      <w:r w:rsidRPr="00A5752D">
        <w:t xml:space="preserve"> flood depths ≥ 5 feet and ranked according</w:t>
      </w:r>
      <w:r>
        <w:t>ly</w:t>
      </w:r>
      <w:r w:rsidRPr="00A5752D">
        <w:t xml:space="preserve"> to 12 evaluation factors. </w:t>
      </w:r>
      <w:r w:rsidRPr="00A5752D">
        <w:rPr>
          <w:bCs/>
        </w:rPr>
        <w:t xml:space="preserve"> Physical building factors</w:t>
      </w:r>
      <w:r w:rsidRPr="00A5752D">
        <w:t xml:space="preserve"> are based on (1) building counts, (2) building dollar exposure, (3) building damage dollar exposure estimates, (4) substantially damaged estimates, and (5) building types.  </w:t>
      </w:r>
      <w:r w:rsidRPr="00A5752D">
        <w:rPr>
          <w:bCs/>
        </w:rPr>
        <w:t xml:space="preserve">Depth grids factors </w:t>
      </w:r>
      <w:r w:rsidRPr="00A5752D">
        <w:t xml:space="preserve">are (6) extreme flood depths ≥ 10 feet and (7) depth grid accuracy.  </w:t>
      </w:r>
      <w:r w:rsidRPr="00A5752D">
        <w:rPr>
          <w:bCs/>
        </w:rPr>
        <w:t>Mapping cost-effectiveness factors</w:t>
      </w:r>
      <w:r w:rsidRPr="00A5752D">
        <w:t xml:space="preserve"> are the (8) stream length of building clusters for Zone AE, (9) building density per square mile, (10) estimated Zone AE study cost per mile, (11) Zone A building cluster adjacent an existing Zone AE study, and (12) legacy county boundary mapping issues. </w:t>
      </w:r>
    </w:p>
    <w:p w14:paraId="5169872F" w14:textId="77777777" w:rsidR="007E75E6" w:rsidRDefault="007E75E6" w:rsidP="007E75E6"/>
    <w:p w14:paraId="5873EEF0" w14:textId="77777777" w:rsidR="007E75E6" w:rsidRDefault="007E75E6" w:rsidP="007E75E6">
      <w:r>
        <w:br w:type="page"/>
      </w:r>
    </w:p>
    <w:p w14:paraId="72A2575C" w14:textId="77777777" w:rsidR="007E75E6" w:rsidRDefault="007E75E6" w:rsidP="007E75E6"/>
    <w:p w14:paraId="58FE4D05" w14:textId="577C08AD" w:rsidR="007E75E6" w:rsidRDefault="007E75E6" w:rsidP="007E75E6">
      <w:pPr>
        <w:ind w:hanging="90"/>
      </w:pPr>
      <w:r>
        <w:rPr>
          <w:noProof/>
        </w:rPr>
        <mc:AlternateContent>
          <mc:Choice Requires="wps">
            <w:drawing>
              <wp:anchor distT="0" distB="0" distL="114300" distR="114300" simplePos="0" relativeHeight="487654400" behindDoc="1" locked="0" layoutInCell="1" allowOverlap="1" wp14:anchorId="37533042" wp14:editId="0D6F2ABF">
                <wp:simplePos x="0" y="0"/>
                <wp:positionH relativeFrom="column">
                  <wp:posOffset>193283</wp:posOffset>
                </wp:positionH>
                <wp:positionV relativeFrom="paragraph">
                  <wp:posOffset>324521</wp:posOffset>
                </wp:positionV>
                <wp:extent cx="5537770" cy="4210050"/>
                <wp:effectExtent l="0" t="0" r="25400" b="19050"/>
                <wp:wrapNone/>
                <wp:docPr id="85" name="Rectangle 85"/>
                <wp:cNvGraphicFramePr/>
                <a:graphic xmlns:a="http://schemas.openxmlformats.org/drawingml/2006/main">
                  <a:graphicData uri="http://schemas.microsoft.com/office/word/2010/wordprocessingShape">
                    <wps:wsp>
                      <wps:cNvSpPr/>
                      <wps:spPr>
                        <a:xfrm>
                          <a:off x="0" y="0"/>
                          <a:ext cx="5537770" cy="4210050"/>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2B05E" id="Rectangle 85" o:spid="_x0000_s1026" style="position:absolute;margin-left:15.2pt;margin-top:25.55pt;width:436.05pt;height:331.5pt;z-index:-156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" fillcolor="#dbe5f1 [660]" strokecolor="#243f60 [1604]" strokeweight="2pt"/>
            </w:pict>
          </mc:Fallback>
        </mc:AlternateContent>
      </w:r>
      <w:r>
        <w:t xml:space="preserve">       </w:t>
      </w:r>
      <w:r>
        <w:rPr>
          <w:b/>
        </w:rPr>
        <w:t>Figure B-</w:t>
      </w:r>
      <w:r w:rsidR="009E1EA4">
        <w:rPr>
          <w:b/>
        </w:rPr>
        <w:t>3</w:t>
      </w:r>
      <w:r w:rsidRPr="00576876">
        <w:rPr>
          <w:b/>
        </w:rPr>
        <w:t>.</w:t>
      </w:r>
      <w:r>
        <w:t xml:space="preserve">  Evaluation Factors for Upgrading Approximate A Zones to Detailed Zone AE</w:t>
      </w:r>
      <w:r>
        <w:br/>
      </w:r>
      <w:r>
        <w:br/>
      </w:r>
    </w:p>
    <w:p w14:paraId="2EDDA889" w14:textId="77777777" w:rsidR="007E75E6" w:rsidRPr="00653EEA" w:rsidRDefault="007E75E6" w:rsidP="007E75E6">
      <w:pPr>
        <w:rPr>
          <w:b/>
          <w:bCs/>
          <w:color w:val="244061" w:themeColor="accent1" w:themeShade="80"/>
          <w:sz w:val="24"/>
          <w:szCs w:val="24"/>
        </w:rPr>
      </w:pPr>
      <w:r>
        <w:rPr>
          <w:b/>
          <w:bCs/>
          <w:color w:val="244061" w:themeColor="accent1" w:themeShade="80"/>
          <w:sz w:val="24"/>
          <w:szCs w:val="24"/>
        </w:rPr>
        <w:t xml:space="preserve">        12 </w:t>
      </w:r>
      <w:r w:rsidRPr="00653EEA">
        <w:rPr>
          <w:b/>
          <w:bCs/>
          <w:color w:val="244061" w:themeColor="accent1" w:themeShade="80"/>
          <w:sz w:val="24"/>
          <w:szCs w:val="24"/>
        </w:rPr>
        <w:t>Evaluation Factors for Ranking Zone A Building Clusters with High Flood Depths</w:t>
      </w:r>
    </w:p>
    <w:p w14:paraId="089762F2" w14:textId="77777777" w:rsidR="007E75E6" w:rsidRDefault="007E75E6" w:rsidP="007E75E6">
      <w:pPr>
        <w:pStyle w:val="ListParagraph"/>
        <w:rPr>
          <w:b/>
          <w:bCs/>
        </w:rPr>
      </w:pPr>
    </w:p>
    <w:p w14:paraId="32BB82DB" w14:textId="77777777" w:rsidR="007E75E6" w:rsidRPr="001620AD" w:rsidRDefault="007E75E6">
      <w:pPr>
        <w:pStyle w:val="ListParagraph"/>
        <w:widowControl/>
        <w:numPr>
          <w:ilvl w:val="0"/>
          <w:numId w:val="39"/>
        </w:numPr>
        <w:autoSpaceDE/>
        <w:autoSpaceDN/>
        <w:contextualSpacing/>
        <w:rPr>
          <w:b/>
          <w:bCs/>
        </w:rPr>
      </w:pPr>
      <w:r w:rsidRPr="001620AD">
        <w:rPr>
          <w:b/>
          <w:bCs/>
        </w:rPr>
        <w:t xml:space="preserve">Physical Building </w:t>
      </w:r>
      <w:r>
        <w:rPr>
          <w:b/>
          <w:bCs/>
        </w:rPr>
        <w:t xml:space="preserve">Factors:  Type, </w:t>
      </w:r>
      <w:r w:rsidRPr="001620AD">
        <w:rPr>
          <w:b/>
          <w:bCs/>
        </w:rPr>
        <w:t>Exposure</w:t>
      </w:r>
      <w:r>
        <w:rPr>
          <w:b/>
          <w:bCs/>
        </w:rPr>
        <w:t>,</w:t>
      </w:r>
      <w:r w:rsidRPr="001620AD">
        <w:rPr>
          <w:b/>
          <w:bCs/>
        </w:rPr>
        <w:t xml:space="preserve"> &amp; Damage</w:t>
      </w:r>
    </w:p>
    <w:p w14:paraId="5E97D416" w14:textId="77777777" w:rsidR="007E75E6" w:rsidRDefault="007E75E6">
      <w:pPr>
        <w:pStyle w:val="ListParagraph"/>
        <w:widowControl/>
        <w:numPr>
          <w:ilvl w:val="1"/>
          <w:numId w:val="40"/>
        </w:numPr>
        <w:autoSpaceDE/>
        <w:autoSpaceDN/>
        <w:ind w:left="1080"/>
        <w:contextualSpacing/>
      </w:pPr>
      <w:r w:rsidRPr="00FC7EDC">
        <w:t>Building Count</w:t>
      </w:r>
    </w:p>
    <w:p w14:paraId="01B0499B" w14:textId="77777777" w:rsidR="007E75E6" w:rsidRDefault="007E75E6">
      <w:pPr>
        <w:pStyle w:val="ListParagraph"/>
        <w:widowControl/>
        <w:numPr>
          <w:ilvl w:val="1"/>
          <w:numId w:val="40"/>
        </w:numPr>
        <w:autoSpaceDE/>
        <w:autoSpaceDN/>
        <w:ind w:left="1080"/>
        <w:contextualSpacing/>
      </w:pPr>
      <w:r w:rsidRPr="00FC7EDC">
        <w:t>Building Dollar</w:t>
      </w:r>
      <w:r>
        <w:t xml:space="preserve"> ($)</w:t>
      </w:r>
      <w:r w:rsidRPr="00FC7EDC">
        <w:t xml:space="preserve"> Exposure</w:t>
      </w:r>
    </w:p>
    <w:p w14:paraId="63046B37" w14:textId="77777777" w:rsidR="007E75E6" w:rsidRDefault="007E75E6">
      <w:pPr>
        <w:pStyle w:val="ListParagraph"/>
        <w:widowControl/>
        <w:numPr>
          <w:ilvl w:val="1"/>
          <w:numId w:val="40"/>
        </w:numPr>
        <w:autoSpaceDE/>
        <w:autoSpaceDN/>
        <w:ind w:left="1080"/>
        <w:contextualSpacing/>
      </w:pPr>
      <w:r w:rsidRPr="00FC7EDC">
        <w:t>Building Damage Dollar</w:t>
      </w:r>
      <w:r>
        <w:t xml:space="preserve"> ($)</w:t>
      </w:r>
      <w:r w:rsidRPr="00FC7EDC">
        <w:t xml:space="preserve"> Loss Estimate</w:t>
      </w:r>
      <w:r>
        <w:t>s</w:t>
      </w:r>
    </w:p>
    <w:p w14:paraId="3B9207C2" w14:textId="77777777" w:rsidR="007E75E6" w:rsidRDefault="007E75E6">
      <w:pPr>
        <w:pStyle w:val="ListParagraph"/>
        <w:widowControl/>
        <w:numPr>
          <w:ilvl w:val="1"/>
          <w:numId w:val="40"/>
        </w:numPr>
        <w:autoSpaceDE/>
        <w:autoSpaceDN/>
        <w:ind w:left="1080"/>
        <w:contextualSpacing/>
      </w:pPr>
      <w:r w:rsidRPr="00FC7EDC">
        <w:t xml:space="preserve">Substantially Damaged Loss </w:t>
      </w:r>
      <w:r>
        <w:t xml:space="preserve">(%) </w:t>
      </w:r>
      <w:r w:rsidRPr="00FC7EDC">
        <w:t>Estimate</w:t>
      </w:r>
      <w:r>
        <w:t>s</w:t>
      </w:r>
    </w:p>
    <w:p w14:paraId="6C4061BC" w14:textId="77777777" w:rsidR="007E75E6" w:rsidRDefault="007E75E6">
      <w:pPr>
        <w:pStyle w:val="ListParagraph"/>
        <w:widowControl/>
        <w:numPr>
          <w:ilvl w:val="1"/>
          <w:numId w:val="40"/>
        </w:numPr>
        <w:autoSpaceDE/>
        <w:autoSpaceDN/>
        <w:ind w:left="1080"/>
        <w:contextualSpacing/>
      </w:pPr>
      <w:r>
        <w:t>Building Types</w:t>
      </w:r>
    </w:p>
    <w:p w14:paraId="7CF25557" w14:textId="77777777" w:rsidR="007E75E6" w:rsidRDefault="007E75E6">
      <w:pPr>
        <w:pStyle w:val="ListParagraph"/>
        <w:widowControl/>
        <w:numPr>
          <w:ilvl w:val="2"/>
          <w:numId w:val="39"/>
        </w:numPr>
        <w:autoSpaceDE/>
        <w:autoSpaceDN/>
        <w:ind w:left="1440"/>
        <w:contextualSpacing/>
      </w:pPr>
      <w:r>
        <w:t>Residential versus Non-Residential</w:t>
      </w:r>
    </w:p>
    <w:p w14:paraId="77C0E81B" w14:textId="77777777" w:rsidR="007E75E6" w:rsidRDefault="007E75E6">
      <w:pPr>
        <w:pStyle w:val="ListParagraph"/>
        <w:widowControl/>
        <w:numPr>
          <w:ilvl w:val="2"/>
          <w:numId w:val="39"/>
        </w:numPr>
        <w:autoSpaceDE/>
        <w:autoSpaceDN/>
        <w:ind w:left="1440"/>
        <w:contextualSpacing/>
      </w:pPr>
      <w:r>
        <w:t>Essential facilities and Community Assets</w:t>
      </w:r>
      <w:r>
        <w:br/>
      </w:r>
    </w:p>
    <w:p w14:paraId="3E955D9A" w14:textId="77777777" w:rsidR="007E75E6" w:rsidRDefault="007E75E6">
      <w:pPr>
        <w:pStyle w:val="ListParagraph"/>
        <w:widowControl/>
        <w:numPr>
          <w:ilvl w:val="0"/>
          <w:numId w:val="39"/>
        </w:numPr>
        <w:autoSpaceDE/>
        <w:autoSpaceDN/>
        <w:contextualSpacing/>
      </w:pPr>
      <w:r w:rsidRPr="001812B8">
        <w:rPr>
          <w:b/>
          <w:bCs/>
        </w:rPr>
        <w:t>Depth Grids</w:t>
      </w:r>
      <w:r>
        <w:t xml:space="preserve"> </w:t>
      </w:r>
      <w:r w:rsidRPr="00CA5AE4">
        <w:rPr>
          <w:b/>
          <w:bCs/>
        </w:rPr>
        <w:t>Factors:</w:t>
      </w:r>
      <w:r>
        <w:t xml:space="preserve">  </w:t>
      </w:r>
      <w:r w:rsidRPr="00CA5AE4">
        <w:rPr>
          <w:b/>
          <w:bCs/>
        </w:rPr>
        <w:t>Extreme Flood Depths, Depth Grid Accuracy</w:t>
      </w:r>
    </w:p>
    <w:p w14:paraId="0334B849" w14:textId="77777777" w:rsidR="007E75E6" w:rsidRDefault="007E75E6">
      <w:pPr>
        <w:pStyle w:val="ListParagraph"/>
        <w:widowControl/>
        <w:numPr>
          <w:ilvl w:val="0"/>
          <w:numId w:val="41"/>
        </w:numPr>
        <w:autoSpaceDE/>
        <w:autoSpaceDN/>
        <w:ind w:left="1080"/>
        <w:contextualSpacing/>
      </w:pPr>
      <w:r>
        <w:t xml:space="preserve">Extreme flood depths of structures </w:t>
      </w:r>
      <w:r w:rsidRPr="00FC7EDC">
        <w:t xml:space="preserve">≥ </w:t>
      </w:r>
      <w:r>
        <w:t>10 feet (verify not flood study error)</w:t>
      </w:r>
    </w:p>
    <w:p w14:paraId="188E8C1C" w14:textId="77777777" w:rsidR="007E75E6" w:rsidRDefault="007E75E6">
      <w:pPr>
        <w:pStyle w:val="ListParagraph"/>
        <w:widowControl/>
        <w:numPr>
          <w:ilvl w:val="0"/>
          <w:numId w:val="41"/>
        </w:numPr>
        <w:autoSpaceDE/>
        <w:autoSpaceDN/>
        <w:ind w:left="1080"/>
        <w:contextualSpacing/>
      </w:pPr>
      <w:r>
        <w:t>Depth Grid Accuracy</w:t>
      </w:r>
    </w:p>
    <w:p w14:paraId="2FA1BB82" w14:textId="77777777" w:rsidR="007E75E6" w:rsidRDefault="007E75E6">
      <w:pPr>
        <w:pStyle w:val="ListParagraph"/>
        <w:widowControl/>
        <w:numPr>
          <w:ilvl w:val="2"/>
          <w:numId w:val="39"/>
        </w:numPr>
        <w:autoSpaceDE/>
        <w:autoSpaceDN/>
        <w:ind w:left="1440"/>
        <w:contextualSpacing/>
      </w:pPr>
      <w:r>
        <w:t>Model-backed HEC-RAS depth grid (more accurate)</w:t>
      </w:r>
    </w:p>
    <w:p w14:paraId="6AA33095" w14:textId="77777777" w:rsidR="007E75E6" w:rsidRDefault="007E75E6">
      <w:pPr>
        <w:pStyle w:val="ListParagraph"/>
        <w:widowControl/>
        <w:numPr>
          <w:ilvl w:val="2"/>
          <w:numId w:val="39"/>
        </w:numPr>
        <w:autoSpaceDE/>
        <w:autoSpaceDN/>
        <w:ind w:left="1440"/>
        <w:contextualSpacing/>
      </w:pPr>
      <w:r>
        <w:t>2010 Hazus depth grid (less accurate)</w:t>
      </w:r>
      <w:r>
        <w:br/>
      </w:r>
    </w:p>
    <w:p w14:paraId="118BB37A" w14:textId="77777777" w:rsidR="007E75E6" w:rsidRPr="001812B8" w:rsidRDefault="007E75E6">
      <w:pPr>
        <w:pStyle w:val="ListParagraph"/>
        <w:widowControl/>
        <w:numPr>
          <w:ilvl w:val="0"/>
          <w:numId w:val="39"/>
        </w:numPr>
        <w:autoSpaceDE/>
        <w:autoSpaceDN/>
        <w:contextualSpacing/>
        <w:rPr>
          <w:b/>
          <w:bCs/>
        </w:rPr>
      </w:pPr>
      <w:r>
        <w:rPr>
          <w:b/>
          <w:bCs/>
        </w:rPr>
        <w:t>Mapping Cost Effectiveness Factors</w:t>
      </w:r>
    </w:p>
    <w:p w14:paraId="3770FFA6" w14:textId="77777777" w:rsidR="007E75E6" w:rsidRDefault="007E75E6">
      <w:pPr>
        <w:pStyle w:val="ListParagraph"/>
        <w:widowControl/>
        <w:numPr>
          <w:ilvl w:val="0"/>
          <w:numId w:val="42"/>
        </w:numPr>
        <w:autoSpaceDE/>
        <w:autoSpaceDN/>
        <w:ind w:left="1080"/>
        <w:contextualSpacing/>
      </w:pPr>
      <w:r>
        <w:t>Stream length of building clusters for Zone AE conversion</w:t>
      </w:r>
    </w:p>
    <w:p w14:paraId="050C6338" w14:textId="77777777" w:rsidR="007E75E6" w:rsidRDefault="007E75E6">
      <w:pPr>
        <w:pStyle w:val="ListParagraph"/>
        <w:widowControl/>
        <w:numPr>
          <w:ilvl w:val="0"/>
          <w:numId w:val="42"/>
        </w:numPr>
        <w:autoSpaceDE/>
        <w:autoSpaceDN/>
        <w:ind w:left="1080"/>
        <w:contextualSpacing/>
      </w:pPr>
      <w:r>
        <w:t>Building density per square mile (Building Count / Cluster Stream Length)</w:t>
      </w:r>
    </w:p>
    <w:p w14:paraId="4746FBA3" w14:textId="77777777" w:rsidR="007E75E6" w:rsidRDefault="007E75E6">
      <w:pPr>
        <w:pStyle w:val="ListParagraph"/>
        <w:widowControl/>
        <w:numPr>
          <w:ilvl w:val="0"/>
          <w:numId w:val="42"/>
        </w:numPr>
        <w:autoSpaceDE/>
        <w:autoSpaceDN/>
        <w:ind w:left="1080"/>
        <w:contextualSpacing/>
      </w:pPr>
      <w:r>
        <w:t>Estimated Zone AE study cost per mile ($2,500 per mile)</w:t>
      </w:r>
    </w:p>
    <w:p w14:paraId="09308112" w14:textId="77777777" w:rsidR="007E75E6" w:rsidRDefault="007E75E6">
      <w:pPr>
        <w:pStyle w:val="ListParagraph"/>
        <w:widowControl/>
        <w:numPr>
          <w:ilvl w:val="0"/>
          <w:numId w:val="42"/>
        </w:numPr>
        <w:autoSpaceDE/>
        <w:autoSpaceDN/>
        <w:ind w:left="1080"/>
        <w:contextualSpacing/>
      </w:pPr>
      <w:r>
        <w:t>Zone A building cluster adjacent to existing Zone AE</w:t>
      </w:r>
    </w:p>
    <w:p w14:paraId="24D455C0" w14:textId="77777777" w:rsidR="007E75E6" w:rsidRDefault="007E75E6">
      <w:pPr>
        <w:pStyle w:val="ListParagraph"/>
        <w:widowControl/>
        <w:numPr>
          <w:ilvl w:val="0"/>
          <w:numId w:val="42"/>
        </w:numPr>
        <w:autoSpaceDE/>
        <w:autoSpaceDN/>
        <w:ind w:left="1080"/>
        <w:contextualSpacing/>
      </w:pPr>
      <w:r>
        <w:t>Legacy county boundary mapping issue (Zone AE mapping stopped at county border)</w:t>
      </w:r>
    </w:p>
    <w:p w14:paraId="00EA61CC" w14:textId="77777777" w:rsidR="007E75E6" w:rsidRDefault="007E75E6" w:rsidP="007E75E6">
      <w:pPr>
        <w:pStyle w:val="ListParagraph"/>
        <w:ind w:left="1440"/>
      </w:pPr>
    </w:p>
    <w:p w14:paraId="3AB687AE" w14:textId="77777777" w:rsidR="007E75E6" w:rsidRDefault="007E75E6" w:rsidP="007E75E6">
      <w:r>
        <w:t xml:space="preserve"> </w:t>
      </w:r>
    </w:p>
    <w:p w14:paraId="077FFD60" w14:textId="77777777" w:rsidR="007E75E6" w:rsidRDefault="007E75E6" w:rsidP="007E75E6">
      <w:pPr>
        <w:pStyle w:val="ListParagraph"/>
        <w:ind w:left="360" w:firstLine="0"/>
      </w:pPr>
    </w:p>
    <w:p w14:paraId="5427FEAD" w14:textId="77777777" w:rsidR="007E75E6" w:rsidRDefault="007E75E6" w:rsidP="007E75E6">
      <w:pPr>
        <w:rPr>
          <w:i/>
          <w:iCs/>
        </w:rPr>
      </w:pPr>
    </w:p>
    <w:p w14:paraId="1D621289" w14:textId="77777777" w:rsidR="007E75E6" w:rsidRPr="00360BE5" w:rsidRDefault="007E75E6" w:rsidP="007E75E6">
      <w:pPr>
        <w:ind w:left="360"/>
      </w:pPr>
      <w:r>
        <w:rPr>
          <w:i/>
          <w:iCs/>
        </w:rPr>
        <w:t xml:space="preserve">Example Statewide Study of </w:t>
      </w:r>
      <w:r w:rsidRPr="00360BE5">
        <w:rPr>
          <w:i/>
          <w:iCs/>
        </w:rPr>
        <w:t>Zone</w:t>
      </w:r>
      <w:r>
        <w:rPr>
          <w:i/>
          <w:iCs/>
        </w:rPr>
        <w:t xml:space="preserve"> A</w:t>
      </w:r>
      <w:r w:rsidRPr="00360BE5">
        <w:rPr>
          <w:i/>
          <w:iCs/>
        </w:rPr>
        <w:t xml:space="preserve"> Structure Cluster Analysis</w:t>
      </w:r>
      <w:r w:rsidRPr="00360BE5">
        <w:t xml:space="preserve">:  </w:t>
      </w:r>
      <w:r>
        <w:t xml:space="preserve">A broad </w:t>
      </w:r>
      <w:r w:rsidRPr="00360BE5">
        <w:t>Zone A structure vulnerability and spatial density analyses were performed for three flood depths at ≥ 5 feet, ≥ 10 feet, and ≥ 15 feet.</w:t>
      </w:r>
      <w:r>
        <w:t xml:space="preserve">  More detailed studies at the watershed level are proposed for this CNMS activity in support of Risk MAP Discovery phases.</w:t>
      </w:r>
      <w:r>
        <w:br/>
      </w:r>
    </w:p>
    <w:p w14:paraId="566DC385" w14:textId="77777777" w:rsidR="007E75E6" w:rsidRPr="00360BE5" w:rsidRDefault="007E75E6">
      <w:pPr>
        <w:pStyle w:val="ListParagraph"/>
        <w:widowControl/>
        <w:numPr>
          <w:ilvl w:val="0"/>
          <w:numId w:val="38"/>
        </w:numPr>
        <w:autoSpaceDE/>
        <w:autoSpaceDN/>
        <w:ind w:left="1080"/>
        <w:contextualSpacing/>
      </w:pPr>
      <w:hyperlink r:id="rId94" w:history="1">
        <w:r w:rsidRPr="00360BE5">
          <w:rPr>
            <w:rStyle w:val="Hyperlink"/>
          </w:rPr>
          <w:t>Zone A Cluster Analysis Graphics</w:t>
        </w:r>
      </w:hyperlink>
      <w:r w:rsidRPr="00360BE5">
        <w:t>:  Flood Depths for ≥ 5 feet, ≥ 10 feet, and ≥ 15 feet</w:t>
      </w:r>
    </w:p>
    <w:p w14:paraId="4BF2B688" w14:textId="77777777" w:rsidR="007E75E6" w:rsidRDefault="007E75E6">
      <w:pPr>
        <w:pStyle w:val="ListParagraph"/>
        <w:widowControl/>
        <w:numPr>
          <w:ilvl w:val="0"/>
          <w:numId w:val="38"/>
        </w:numPr>
        <w:autoSpaceDE/>
        <w:autoSpaceDN/>
        <w:ind w:left="1080"/>
        <w:contextualSpacing/>
      </w:pPr>
      <w:hyperlink r:id="rId95" w:history="1">
        <w:r w:rsidRPr="00360BE5">
          <w:rPr>
            <w:rStyle w:val="Hyperlink"/>
          </w:rPr>
          <w:t>Spreadsheet Flood Source Tables</w:t>
        </w:r>
      </w:hyperlink>
      <w:r w:rsidRPr="00360BE5">
        <w:t xml:space="preserve">:  Summary </w:t>
      </w:r>
      <w:r>
        <w:t>Building-Level Risk</w:t>
      </w:r>
      <w:r w:rsidRPr="00360BE5">
        <w:t xml:space="preserve"> Assessment </w:t>
      </w:r>
      <w:r>
        <w:t xml:space="preserve">Factors per River/Stream Cluster </w:t>
      </w:r>
      <w:r w:rsidRPr="00360BE5">
        <w:t>and Top Building Flood Depths</w:t>
      </w:r>
      <w:r>
        <w:t xml:space="preserve"> per River/Stream</w:t>
      </w:r>
    </w:p>
    <w:p w14:paraId="39516ADB" w14:textId="77777777" w:rsidR="007E75E6" w:rsidRPr="00360BE5" w:rsidRDefault="007E75E6">
      <w:pPr>
        <w:pStyle w:val="ListParagraph"/>
        <w:widowControl/>
        <w:numPr>
          <w:ilvl w:val="0"/>
          <w:numId w:val="38"/>
        </w:numPr>
        <w:autoSpaceDE/>
        <w:autoSpaceDN/>
        <w:ind w:left="1080"/>
        <w:contextualSpacing/>
      </w:pPr>
      <w:hyperlink r:id="rId96" w:history="1">
        <w:r w:rsidRPr="00360BE5">
          <w:rPr>
            <w:rStyle w:val="Hyperlink"/>
          </w:rPr>
          <w:t>Report</w:t>
        </w:r>
      </w:hyperlink>
      <w:r w:rsidRPr="00360BE5">
        <w:t>:  Methodology and</w:t>
      </w:r>
      <w:r>
        <w:t xml:space="preserve"> map</w:t>
      </w:r>
      <w:r w:rsidRPr="00360BE5">
        <w:t xml:space="preserve"> links to potential candidat</w:t>
      </w:r>
      <w:r>
        <w:t>es for AE Zone Detailed Studies</w:t>
      </w:r>
    </w:p>
    <w:p w14:paraId="037D192C" w14:textId="77777777" w:rsidR="007E75E6" w:rsidRPr="000D2E7A" w:rsidRDefault="007E75E6">
      <w:pPr>
        <w:pStyle w:val="ListParagraph"/>
        <w:widowControl/>
        <w:numPr>
          <w:ilvl w:val="0"/>
          <w:numId w:val="38"/>
        </w:numPr>
        <w:autoSpaceDE/>
        <w:autoSpaceDN/>
        <w:ind w:left="1080"/>
        <w:contextualSpacing/>
        <w:rPr>
          <w:i/>
          <w:iCs/>
        </w:rPr>
      </w:pPr>
      <w:hyperlink r:id="rId97" w:history="1">
        <w:r w:rsidRPr="00360BE5">
          <w:rPr>
            <w:rStyle w:val="Hyperlink"/>
          </w:rPr>
          <w:t>BLRA</w:t>
        </w:r>
      </w:hyperlink>
      <w:r w:rsidRPr="00360BE5">
        <w:t xml:space="preserve">:  Statewide Building-Level Risk Assessment (BLRA) source </w:t>
      </w:r>
      <w:r>
        <w:t>geodatabase</w:t>
      </w:r>
      <w:r w:rsidRPr="00360BE5">
        <w:t xml:space="preserve"> for cluster analysis</w:t>
      </w:r>
    </w:p>
    <w:p w14:paraId="713B56A4" w14:textId="77777777" w:rsidR="007E75E6" w:rsidRDefault="007E75E6" w:rsidP="007E75E6">
      <w:pPr>
        <w:widowControl/>
        <w:autoSpaceDE/>
        <w:autoSpaceDN/>
        <w:contextualSpacing/>
        <w:rPr>
          <w:i/>
          <w:iCs/>
        </w:rPr>
      </w:pPr>
    </w:p>
    <w:p w14:paraId="0C77D17C" w14:textId="77777777" w:rsidR="007E75E6" w:rsidRDefault="007E75E6" w:rsidP="007E75E6">
      <w:pPr>
        <w:widowControl/>
        <w:autoSpaceDE/>
        <w:autoSpaceDN/>
        <w:contextualSpacing/>
      </w:pPr>
      <w:r>
        <w:t xml:space="preserve">     </w:t>
      </w:r>
    </w:p>
    <w:p w14:paraId="6BAC37EB" w14:textId="77777777" w:rsidR="007E75E6" w:rsidRDefault="007E75E6" w:rsidP="007E75E6">
      <w:r>
        <w:br w:type="page"/>
      </w:r>
    </w:p>
    <w:p w14:paraId="48EA2337" w14:textId="7649EC52" w:rsidR="007E75E6" w:rsidRDefault="007E75E6" w:rsidP="007E75E6">
      <w:pPr>
        <w:widowControl/>
        <w:autoSpaceDE/>
        <w:autoSpaceDN/>
        <w:contextualSpacing/>
        <w:rPr>
          <w:i/>
          <w:iCs/>
        </w:rPr>
      </w:pPr>
      <w:r>
        <w:rPr>
          <w:noProof/>
        </w:rPr>
        <w:lastRenderedPageBreak/>
        <w:drawing>
          <wp:anchor distT="0" distB="0" distL="114300" distR="114300" simplePos="0" relativeHeight="487655424" behindDoc="0" locked="0" layoutInCell="1" allowOverlap="1" wp14:anchorId="7CC7A1E6" wp14:editId="119ADD75">
            <wp:simplePos x="0" y="0"/>
            <wp:positionH relativeFrom="column">
              <wp:posOffset>306070</wp:posOffset>
            </wp:positionH>
            <wp:positionV relativeFrom="paragraph">
              <wp:posOffset>238125</wp:posOffset>
            </wp:positionV>
            <wp:extent cx="6336665" cy="4869815"/>
            <wp:effectExtent l="0" t="0" r="6985" b="698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6336665" cy="4869815"/>
                    </a:xfrm>
                    <a:prstGeom prst="rect">
                      <a:avLst/>
                    </a:prstGeom>
                  </pic:spPr>
                </pic:pic>
              </a:graphicData>
            </a:graphic>
            <wp14:sizeRelH relativeFrom="margin">
              <wp14:pctWidth>0</wp14:pctWidth>
            </wp14:sizeRelH>
            <wp14:sizeRelV relativeFrom="margin">
              <wp14:pctHeight>0</wp14:pctHeight>
            </wp14:sizeRelV>
          </wp:anchor>
        </w:drawing>
      </w:r>
      <w:r>
        <w:t xml:space="preserve">  </w:t>
      </w:r>
      <w:r>
        <w:rPr>
          <w:b/>
        </w:rPr>
        <w:t>Figure B-</w:t>
      </w:r>
      <w:r w:rsidR="009E1EA4">
        <w:rPr>
          <w:b/>
        </w:rPr>
        <w:t>4</w:t>
      </w:r>
      <w:r w:rsidRPr="00576876">
        <w:rPr>
          <w:b/>
        </w:rPr>
        <w:t>.</w:t>
      </w:r>
      <w:r>
        <w:t xml:space="preserve">  Zone A Building Cluster Analysis for Upgrading Approximate A Zones to Detailed Zone AE</w:t>
      </w:r>
    </w:p>
    <w:p w14:paraId="5955BDBC" w14:textId="77777777" w:rsidR="007E75E6" w:rsidRDefault="007E75E6" w:rsidP="007E75E6">
      <w:pPr>
        <w:rPr>
          <w:i/>
          <w:iCs/>
        </w:rPr>
      </w:pPr>
      <w:r>
        <w:rPr>
          <w:i/>
          <w:iCs/>
        </w:rPr>
        <w:br w:type="page"/>
      </w:r>
    </w:p>
    <w:p w14:paraId="495CBD72" w14:textId="77777777" w:rsidR="007E75E6" w:rsidRDefault="007E75E6" w:rsidP="007E75E6">
      <w:pPr>
        <w:pStyle w:val="ListParagraph"/>
        <w:ind w:left="360" w:firstLine="0"/>
      </w:pPr>
      <w:r w:rsidRPr="00C5022F">
        <w:rPr>
          <w:i/>
          <w:iCs/>
        </w:rPr>
        <w:lastRenderedPageBreak/>
        <w:t>WV Flood Tool’s Risk MAP View – Building Damage Loss Estimate Percent</w:t>
      </w:r>
      <w:r>
        <w:rPr>
          <w:i/>
          <w:iCs/>
        </w:rPr>
        <w:t xml:space="preserve"> Layer</w:t>
      </w:r>
      <w:r w:rsidRPr="00C5022F">
        <w:rPr>
          <w:i/>
          <w:iCs/>
        </w:rPr>
        <w:t xml:space="preserve">: </w:t>
      </w:r>
      <w:r>
        <w:t xml:space="preserve"> In the Risk MAP View of the WV Flood Tool, the risk assessment layer,</w:t>
      </w:r>
      <w:r w:rsidRPr="006443E8">
        <w:rPr>
          <w:b/>
          <w:bCs/>
          <w:color w:val="365F91" w:themeColor="accent1" w:themeShade="BF"/>
        </w:rPr>
        <w:t xml:space="preserve"> Building Damage Loss Estimate (%)</w:t>
      </w:r>
      <w:r>
        <w:t>, provides a relationship between high flood depths and flood loss estimates of substantially damaged structures (&gt; 50% damage).  High building-level damage percentages typically correlate to structures in Approximate A Zones with high base flood depths for a 1% annual chance flood.  This risk assessment layer assists in viewing graphically stream candidates for Zone A to Zone AE conversion.</w:t>
      </w:r>
    </w:p>
    <w:p w14:paraId="05DCAAB0" w14:textId="77777777" w:rsidR="007E75E6" w:rsidRDefault="007E75E6" w:rsidP="007E75E6">
      <w:pPr>
        <w:pStyle w:val="ListParagraph"/>
        <w:ind w:left="360" w:firstLine="0"/>
        <w:rPr>
          <w:rFonts w:asciiTheme="minorHAnsi" w:hAnsiTheme="minorHAnsi" w:cstheme="minorHAnsi"/>
        </w:rPr>
      </w:pPr>
    </w:p>
    <w:p w14:paraId="7D8CE778" w14:textId="37993FD2" w:rsidR="007E75E6" w:rsidRDefault="007E75E6" w:rsidP="007E75E6">
      <w:pPr>
        <w:widowControl/>
        <w:autoSpaceDE/>
        <w:autoSpaceDN/>
        <w:ind w:left="360"/>
        <w:contextualSpacing/>
        <w:rPr>
          <w:i/>
          <w:iCs/>
        </w:rPr>
      </w:pPr>
      <w:r>
        <w:rPr>
          <w:noProof/>
        </w:rPr>
        <w:drawing>
          <wp:anchor distT="0" distB="0" distL="114300" distR="114300" simplePos="0" relativeHeight="487653376" behindDoc="0" locked="0" layoutInCell="1" allowOverlap="1" wp14:anchorId="7D2E905E" wp14:editId="7E654F32">
            <wp:simplePos x="0" y="0"/>
            <wp:positionH relativeFrom="column">
              <wp:posOffset>110490</wp:posOffset>
            </wp:positionH>
            <wp:positionV relativeFrom="paragraph">
              <wp:posOffset>614009</wp:posOffset>
            </wp:positionV>
            <wp:extent cx="6690995" cy="3856990"/>
            <wp:effectExtent l="19050" t="19050" r="14605" b="1016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6690995" cy="38569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rPr>
        <w:t>Figure B-</w:t>
      </w:r>
      <w:r w:rsidR="009E1EA4">
        <w:rPr>
          <w:b/>
        </w:rPr>
        <w:t>5</w:t>
      </w:r>
      <w:r w:rsidRPr="00576876">
        <w:rPr>
          <w:b/>
        </w:rPr>
        <w:t>.</w:t>
      </w:r>
      <w:r>
        <w:t xml:space="preserve">  WV Flood Tool’s 1%-Annual Chance Damage Loss Layer generated from FEMA Hazus is used for graphically viewing clusters of high-damage structures and potential candidates for Zone AE upgrade mapping.</w:t>
      </w:r>
    </w:p>
    <w:p w14:paraId="2198D604" w14:textId="77777777" w:rsidR="007E75E6" w:rsidRDefault="007E75E6" w:rsidP="007E75E6">
      <w:pPr>
        <w:pStyle w:val="ListParagraph"/>
        <w:ind w:left="360" w:firstLine="0"/>
      </w:pPr>
    </w:p>
    <w:p w14:paraId="4F3ED12C" w14:textId="37EB6EDC" w:rsidR="007E75E6" w:rsidRDefault="007E75E6" w:rsidP="00831E95">
      <w:pPr>
        <w:spacing w:line="259" w:lineRule="auto"/>
        <w:rPr>
          <w:rFonts w:cstheme="minorHAnsi"/>
          <w:u w:val="single"/>
        </w:rPr>
      </w:pPr>
    </w:p>
    <w:p w14:paraId="5E08BAA6" w14:textId="0FED4C26" w:rsidR="007E75E6" w:rsidRDefault="007E75E6" w:rsidP="00831E95">
      <w:pPr>
        <w:spacing w:line="259" w:lineRule="auto"/>
        <w:rPr>
          <w:rFonts w:cstheme="minorHAnsi"/>
          <w:u w:val="single"/>
        </w:rPr>
      </w:pPr>
    </w:p>
    <w:p w14:paraId="1D8EF91E" w14:textId="10F7A6EE" w:rsidR="007E75E6" w:rsidRDefault="007E75E6" w:rsidP="00831E95">
      <w:pPr>
        <w:spacing w:line="259" w:lineRule="auto"/>
        <w:rPr>
          <w:rFonts w:cstheme="minorHAnsi"/>
          <w:u w:val="single"/>
        </w:rPr>
      </w:pPr>
    </w:p>
    <w:p w14:paraId="07CBA054" w14:textId="29D25BE8" w:rsidR="007E75E6" w:rsidRDefault="007E75E6" w:rsidP="00831E95">
      <w:pPr>
        <w:spacing w:line="259" w:lineRule="auto"/>
        <w:rPr>
          <w:rFonts w:cstheme="minorHAnsi"/>
          <w:u w:val="single"/>
        </w:rPr>
      </w:pPr>
    </w:p>
    <w:p w14:paraId="061C9F43" w14:textId="131687DD" w:rsidR="007E75E6" w:rsidRDefault="007E75E6" w:rsidP="00831E95">
      <w:pPr>
        <w:spacing w:line="259" w:lineRule="auto"/>
        <w:rPr>
          <w:rFonts w:cstheme="minorHAnsi"/>
          <w:u w:val="single"/>
        </w:rPr>
      </w:pPr>
    </w:p>
    <w:p w14:paraId="6266D770" w14:textId="7EB48742" w:rsidR="00F52554" w:rsidRDefault="00F52554">
      <w:pPr>
        <w:rPr>
          <w:rFonts w:cstheme="minorHAnsi"/>
          <w:bCs/>
        </w:rPr>
      </w:pPr>
      <w:r>
        <w:rPr>
          <w:rFonts w:cstheme="minorHAnsi"/>
          <w:bCs/>
        </w:rPr>
        <w:br w:type="page"/>
      </w:r>
    </w:p>
    <w:p w14:paraId="6EB5EDD4" w14:textId="77777777" w:rsidR="007E75E6" w:rsidRPr="008778F7" w:rsidRDefault="007E75E6" w:rsidP="00831E95">
      <w:pPr>
        <w:spacing w:line="259" w:lineRule="auto"/>
        <w:rPr>
          <w:rFonts w:cstheme="minorHAnsi"/>
          <w:bCs/>
        </w:rPr>
      </w:pPr>
    </w:p>
    <w:p w14:paraId="62CC00EB" w14:textId="77777777" w:rsidR="00E23C7A" w:rsidRDefault="00831E95">
      <w:pPr>
        <w:pStyle w:val="ListParagraph"/>
        <w:widowControl/>
        <w:numPr>
          <w:ilvl w:val="0"/>
          <w:numId w:val="36"/>
        </w:numPr>
        <w:autoSpaceDE/>
        <w:autoSpaceDN/>
        <w:ind w:right="540"/>
        <w:contextualSpacing/>
        <w:rPr>
          <w:rFonts w:cstheme="minorHAnsi"/>
          <w:bCs/>
        </w:rPr>
      </w:pPr>
      <w:r>
        <w:rPr>
          <w:rFonts w:cstheme="minorHAnsi"/>
          <w:b/>
        </w:rPr>
        <w:t xml:space="preserve">Develop and Verify Flood Risk Profiles at State, Regional, Community, and Watershed/Stream Levels.  </w:t>
      </w:r>
      <w:r>
        <w:rPr>
          <w:rFonts w:cstheme="minorHAnsi"/>
          <w:bCs/>
        </w:rPr>
        <w:t xml:space="preserve">Use the building level-risk assessments to </w:t>
      </w:r>
      <w:r w:rsidR="00250EDF">
        <w:rPr>
          <w:rFonts w:cstheme="minorHAnsi"/>
          <w:bCs/>
        </w:rPr>
        <w:t>organize and curate</w:t>
      </w:r>
      <w:r>
        <w:rPr>
          <w:rFonts w:cstheme="minorHAnsi"/>
          <w:bCs/>
        </w:rPr>
        <w:t xml:space="preserve"> community flood risk profiles at various geographic scales: state, regional, county, community (incorporated/unincorporated), watershed, stream, and user-defined Area of Mitigation Interest (AoMI) in support of hazard mitigation plans and other Risk MAP activities.  Aggregate key risk factors Risk/Loss indicators (hazard, exposure, vulnerability, loss estimates) and by mitigation measures (mitigated properties, opens space preservation, loss avoidance, etc.).  These community flood risk profiles will be beneficial for Risk MAP projects planned and implemented at the federal, state, and local levels.  The community risk and mitigation profiles shall supplement FEMA’s Flood Risk Dashboards, a snapshot of a community’s flood risk statistics published at the time the community is participating in Risk MAP projects.  Importantly, the community risk dashboards include social vulnerability factors to identify disadvantaged communities in the state that may be at higher risk due to climate change impacts and thus require additional focus and support in their flood protection measures.  This mitigation support activity supports the WV Flood Resilience Framework initiative advocated by the State Resiliency Office.  Landslide hazard community profiles will be considered in future CTP grant cycles.  </w:t>
      </w:r>
    </w:p>
    <w:p w14:paraId="474C1C26" w14:textId="77777777" w:rsidR="00250EDF" w:rsidRDefault="00250EDF" w:rsidP="00BD2BCB">
      <w:pPr>
        <w:rPr>
          <w:rFonts w:cstheme="minorHAnsi"/>
          <w:bCs/>
        </w:rPr>
      </w:pPr>
    </w:p>
    <w:p w14:paraId="4DE0C368" w14:textId="77777777" w:rsidR="00250EDF" w:rsidRPr="00BD2BCB" w:rsidRDefault="00250EDF" w:rsidP="00BD2BCB">
      <w:pPr>
        <w:spacing w:after="160"/>
        <w:ind w:left="360"/>
        <w:contextualSpacing/>
        <w:rPr>
          <w:rFonts w:asciiTheme="minorHAnsi" w:hAnsiTheme="minorHAnsi" w:cstheme="minorHAnsi"/>
          <w:b/>
        </w:rPr>
      </w:pPr>
      <w:r w:rsidRPr="00BD2BCB">
        <w:rPr>
          <w:rFonts w:asciiTheme="minorHAnsi" w:hAnsiTheme="minorHAnsi" w:cstheme="minorHAnsi"/>
          <w:b/>
        </w:rPr>
        <w:t>Example Community Risk Assessment Matrices, Dashboards, Rankings</w:t>
      </w:r>
      <w:r w:rsidR="00BD2BCB">
        <w:rPr>
          <w:rFonts w:asciiTheme="minorHAnsi" w:hAnsiTheme="minorHAnsi" w:cstheme="minorHAnsi"/>
          <w:b/>
        </w:rPr>
        <w:t>:</w:t>
      </w:r>
    </w:p>
    <w:p w14:paraId="42B5524F" w14:textId="77777777" w:rsidR="00250EDF" w:rsidRPr="000469CD" w:rsidRDefault="00000000">
      <w:pPr>
        <w:pStyle w:val="ListParagraph"/>
        <w:widowControl/>
        <w:numPr>
          <w:ilvl w:val="0"/>
          <w:numId w:val="8"/>
        </w:numPr>
        <w:autoSpaceDE/>
        <w:autoSpaceDN/>
        <w:spacing w:after="160"/>
        <w:contextualSpacing/>
        <w:rPr>
          <w:rFonts w:asciiTheme="minorHAnsi" w:hAnsiTheme="minorHAnsi" w:cstheme="minorHAnsi"/>
        </w:rPr>
      </w:pPr>
      <w:hyperlink r:id="rId100" w:history="1">
        <w:r w:rsidR="00250EDF">
          <w:rPr>
            <w:rStyle w:val="Hyperlink"/>
            <w:rFonts w:asciiTheme="minorHAnsi" w:hAnsiTheme="minorHAnsi" w:cstheme="minorHAnsi"/>
          </w:rPr>
          <w:t>Flood R</w:t>
        </w:r>
        <w:r w:rsidR="00250EDF" w:rsidRPr="000469CD">
          <w:rPr>
            <w:rStyle w:val="Hyperlink"/>
            <w:rFonts w:asciiTheme="minorHAnsi" w:hAnsiTheme="minorHAnsi" w:cstheme="minorHAnsi"/>
          </w:rPr>
          <w:t>isk Factor Matrices</w:t>
        </w:r>
      </w:hyperlink>
    </w:p>
    <w:p w14:paraId="41237F42" w14:textId="77777777" w:rsidR="00250EDF" w:rsidRPr="00250EDF" w:rsidRDefault="00000000">
      <w:pPr>
        <w:pStyle w:val="ListParagraph"/>
        <w:widowControl/>
        <w:numPr>
          <w:ilvl w:val="0"/>
          <w:numId w:val="8"/>
        </w:numPr>
        <w:autoSpaceDE/>
        <w:autoSpaceDN/>
        <w:spacing w:after="160"/>
        <w:contextualSpacing/>
        <w:rPr>
          <w:rStyle w:val="Hyperlink"/>
          <w:rFonts w:asciiTheme="minorHAnsi" w:hAnsiTheme="minorHAnsi" w:cstheme="minorHAnsi"/>
          <w:color w:val="auto"/>
          <w:u w:val="none"/>
        </w:rPr>
      </w:pPr>
      <w:hyperlink r:id="rId101" w:history="1">
        <w:r w:rsidR="00250EDF" w:rsidRPr="000469CD">
          <w:rPr>
            <w:rStyle w:val="Hyperlink"/>
            <w:rFonts w:asciiTheme="minorHAnsi" w:hAnsiTheme="minorHAnsi" w:cstheme="minorHAnsi"/>
          </w:rPr>
          <w:t>Flood Risk Dashboards</w:t>
        </w:r>
      </w:hyperlink>
    </w:p>
    <w:p w14:paraId="09D5E9A9" w14:textId="77777777" w:rsidR="00250EDF" w:rsidRPr="000469CD" w:rsidRDefault="00000000">
      <w:pPr>
        <w:pStyle w:val="ListParagraph"/>
        <w:widowControl/>
        <w:numPr>
          <w:ilvl w:val="0"/>
          <w:numId w:val="8"/>
        </w:numPr>
        <w:autoSpaceDE/>
        <w:autoSpaceDN/>
        <w:spacing w:after="160"/>
        <w:contextualSpacing/>
        <w:rPr>
          <w:rFonts w:asciiTheme="minorHAnsi" w:hAnsiTheme="minorHAnsi" w:cstheme="minorHAnsi"/>
        </w:rPr>
      </w:pPr>
      <w:hyperlink r:id="rId102" w:history="1">
        <w:r w:rsidR="00250EDF" w:rsidRPr="00250EDF">
          <w:rPr>
            <w:rStyle w:val="Hyperlink"/>
            <w:rFonts w:asciiTheme="minorHAnsi" w:hAnsiTheme="minorHAnsi" w:cstheme="minorHAnsi"/>
          </w:rPr>
          <w:t>Greenbrier Study Dashboards</w:t>
        </w:r>
      </w:hyperlink>
      <w:r w:rsidR="00250EDF">
        <w:rPr>
          <w:rStyle w:val="Hyperlink"/>
          <w:rFonts w:asciiTheme="minorHAnsi" w:hAnsiTheme="minorHAnsi" w:cstheme="minorHAnsi"/>
        </w:rPr>
        <w:t xml:space="preserve"> </w:t>
      </w:r>
    </w:p>
    <w:p w14:paraId="6E71B456" w14:textId="77777777" w:rsidR="00250EDF" w:rsidRDefault="00000000">
      <w:pPr>
        <w:pStyle w:val="ListParagraph"/>
        <w:widowControl/>
        <w:numPr>
          <w:ilvl w:val="0"/>
          <w:numId w:val="8"/>
        </w:numPr>
        <w:autoSpaceDE/>
        <w:autoSpaceDN/>
        <w:spacing w:after="160"/>
        <w:contextualSpacing/>
        <w:rPr>
          <w:rStyle w:val="Hyperlink"/>
          <w:rFonts w:asciiTheme="minorHAnsi" w:hAnsiTheme="minorHAnsi" w:cstheme="minorHAnsi"/>
        </w:rPr>
      </w:pPr>
      <w:hyperlink r:id="rId103" w:history="1">
        <w:r w:rsidR="00250EDF" w:rsidRPr="000469CD">
          <w:rPr>
            <w:rStyle w:val="Hyperlink"/>
            <w:rFonts w:asciiTheme="minorHAnsi" w:hAnsiTheme="minorHAnsi" w:cstheme="minorHAnsi"/>
          </w:rPr>
          <w:t>Community Risk Rankings</w:t>
        </w:r>
      </w:hyperlink>
    </w:p>
    <w:p w14:paraId="32B04AC0" w14:textId="77777777" w:rsidR="004977FA" w:rsidRDefault="004977FA">
      <w:pPr>
        <w:rPr>
          <w:rFonts w:cstheme="minorHAnsi"/>
          <w:bCs/>
        </w:rPr>
      </w:pPr>
    </w:p>
    <w:p w14:paraId="4E441047" w14:textId="77777777" w:rsidR="004C4300" w:rsidRDefault="00831E95">
      <w:pPr>
        <w:pStyle w:val="ListParagraph"/>
        <w:widowControl/>
        <w:numPr>
          <w:ilvl w:val="0"/>
          <w:numId w:val="36"/>
        </w:numPr>
        <w:autoSpaceDE/>
        <w:autoSpaceDN/>
        <w:ind w:right="540"/>
        <w:contextualSpacing/>
        <w:rPr>
          <w:rFonts w:cstheme="minorHAnsi"/>
        </w:rPr>
      </w:pPr>
      <w:r w:rsidRPr="00143713">
        <w:rPr>
          <w:rFonts w:cstheme="minorHAnsi"/>
          <w:b/>
          <w:bCs/>
        </w:rPr>
        <w:t xml:space="preserve">Update the WV Building Level Risk Assessment (BLRA) from New Data Sources (e.g., Flood Studies, Building Characteristics) </w:t>
      </w:r>
      <w:r w:rsidRPr="00143713">
        <w:rPr>
          <w:rFonts w:cstheme="minorHAnsi"/>
        </w:rPr>
        <w:t>so more accurate Hazus flood loss models and risk assessment products can be published in support of the state’s flood reduction activities, especially those communities which are socially vulnerable in the state.  Appendix B lists equity and climate change statements and resources that show the majority of communities West Virginia are disadvantaged.  That is, these communities are at or above the threshold for one or more environmental, climate, or other burdens, and (2) at or above the threshold for an associated socioeconomic burden.  In addition, the findings of the First Street Foundation’s October 2021 risk assessment report states that West Virginia's built environment of critical facilities tops all other states for being vulnerable to flooding in current and future climate changing conditions.  Consequently, for the built environment susceptible to riverine flooding, it is important to update the statewide building level risk assessment when new data sources become available (</w:t>
      </w:r>
      <w:hyperlink r:id="rId104" w:history="1">
        <w:r w:rsidRPr="00143713">
          <w:rPr>
            <w:rStyle w:val="Hyperlink"/>
            <w:rFonts w:cstheme="minorHAnsi"/>
          </w:rPr>
          <w:t>new flood studies</w:t>
        </w:r>
      </w:hyperlink>
      <w:r w:rsidRPr="00143713">
        <w:rPr>
          <w:rFonts w:cstheme="minorHAnsi"/>
        </w:rPr>
        <w:t xml:space="preserve">, </w:t>
      </w:r>
      <w:hyperlink r:id="rId105" w:history="1">
        <w:r w:rsidRPr="00143713">
          <w:rPr>
            <w:rStyle w:val="Hyperlink"/>
            <w:rFonts w:cstheme="minorHAnsi"/>
          </w:rPr>
          <w:t>advisory flood height mapping</w:t>
        </w:r>
      </w:hyperlink>
      <w:r w:rsidRPr="00143713">
        <w:rPr>
          <w:rFonts w:cstheme="minorHAnsi"/>
        </w:rPr>
        <w:t xml:space="preserve">, </w:t>
      </w:r>
      <w:hyperlink r:id="rId106" w:history="1">
        <w:r w:rsidRPr="00143713">
          <w:rPr>
            <w:rStyle w:val="Hyperlink"/>
            <w:rFonts w:cstheme="minorHAnsi"/>
          </w:rPr>
          <w:t>mitigated structures</w:t>
        </w:r>
      </w:hyperlink>
      <w:r w:rsidRPr="00143713">
        <w:rPr>
          <w:rFonts w:cstheme="minorHAnsi"/>
        </w:rPr>
        <w:t xml:space="preserve">, </w:t>
      </w:r>
      <w:hyperlink r:id="rId107" w:history="1">
        <w:r w:rsidRPr="00143713">
          <w:rPr>
            <w:rStyle w:val="Hyperlink"/>
            <w:rFonts w:cstheme="minorHAnsi"/>
          </w:rPr>
          <w:t>elevation certificates - elevated building diagrams 5-8</w:t>
        </w:r>
      </w:hyperlink>
      <w:r w:rsidRPr="00143713">
        <w:rPr>
          <w:rFonts w:cstheme="minorHAnsi"/>
        </w:rPr>
        <w:t xml:space="preserve">, </w:t>
      </w:r>
      <w:hyperlink r:id="rId108" w:history="1">
        <w:r w:rsidRPr="00143713">
          <w:rPr>
            <w:rStyle w:val="Hyperlink"/>
            <w:rFonts w:cstheme="minorHAnsi"/>
          </w:rPr>
          <w:t>LOMAS</w:t>
        </w:r>
      </w:hyperlink>
      <w:r w:rsidRPr="00143713">
        <w:rPr>
          <w:rFonts w:cstheme="minorHAnsi"/>
        </w:rPr>
        <w:t xml:space="preserve">, etc.) so more accurate Hazus flood loss models and risk assessment products can be published in support of the state’s flood reduction activities, especially those communities which are socially vulnerable in the State.  Specifically, the project footprint is a majority of the state as defined where new flood models from FEMA and First Street Foundation intersect with disadvantaged/distressed areas identified by the </w:t>
      </w:r>
      <w:hyperlink r:id="rId109" w:history="1">
        <w:r w:rsidRPr="00143713">
          <w:rPr>
            <w:rStyle w:val="Hyperlink"/>
            <w:rFonts w:cstheme="minorHAnsi"/>
          </w:rPr>
          <w:t>CEJST Screening Tool</w:t>
        </w:r>
      </w:hyperlink>
      <w:r w:rsidRPr="00143713">
        <w:rPr>
          <w:rFonts w:cstheme="minorHAnsi"/>
        </w:rPr>
        <w:t xml:space="preserve"> and </w:t>
      </w:r>
      <w:hyperlink r:id="rId110" w:history="1">
        <w:r w:rsidRPr="00143713">
          <w:rPr>
            <w:rStyle w:val="Hyperlink"/>
            <w:rFonts w:cstheme="minorHAnsi"/>
          </w:rPr>
          <w:t>ARC Map</w:t>
        </w:r>
      </w:hyperlink>
      <w:r w:rsidRPr="00143713">
        <w:rPr>
          <w:rFonts w:cstheme="minorHAnsi"/>
        </w:rPr>
        <w:t>.  In addition, updates to critical facilities and other structures of significance shall be a priority in quantifying the degree of flood risk.  Benefits to communities include the continued validation of primary floodplain structures, expansion on base level risk assessment information for further hazard reduction and planning efforts, and the use of risk assessment information for Community Rating System (CRS) insurance discounts.</w:t>
      </w:r>
      <w:r>
        <w:rPr>
          <w:rFonts w:cstheme="minorHAnsi"/>
        </w:rPr>
        <w:t xml:space="preserve">  Besides technical support for hazard mitigation plans, updates from the Building Level Risk Assessment contribute to other CTP tasks such as SFHA Change Letter Communication Outreach, CNMS Discovery Mapping, Detailed Flood Studies, WV Flood Resiliency Framework, LiDAR LOMAs, Mitigation Plans, SDE Building Pre-loading, and other RiskMAP initiatives.  </w:t>
      </w:r>
    </w:p>
    <w:p w14:paraId="24314923" w14:textId="77777777" w:rsidR="004C4300" w:rsidRDefault="004C4300">
      <w:pPr>
        <w:rPr>
          <w:rFonts w:cstheme="minorHAnsi"/>
        </w:rPr>
      </w:pPr>
    </w:p>
    <w:p w14:paraId="11CF9949" w14:textId="77777777" w:rsidR="00C163E6" w:rsidRDefault="00C163E6" w:rsidP="00C163E6">
      <w:pPr>
        <w:pStyle w:val="ListParagraph"/>
        <w:widowControl/>
        <w:tabs>
          <w:tab w:val="left" w:pos="720"/>
          <w:tab w:val="left" w:leader="hyphen" w:pos="1440"/>
          <w:tab w:val="left" w:pos="6480"/>
        </w:tabs>
        <w:autoSpaceDE/>
        <w:autoSpaceDN/>
        <w:ind w:left="360" w:firstLine="0"/>
        <w:rPr>
          <w:rFonts w:cstheme="minorHAnsi"/>
        </w:rPr>
      </w:pPr>
    </w:p>
    <w:p w14:paraId="643849A1" w14:textId="77777777" w:rsidR="00447EFD" w:rsidRDefault="00447EFD">
      <w:pPr>
        <w:pStyle w:val="ListParagraph"/>
        <w:widowControl/>
        <w:numPr>
          <w:ilvl w:val="0"/>
          <w:numId w:val="11"/>
        </w:numPr>
        <w:tabs>
          <w:tab w:val="left" w:pos="720"/>
          <w:tab w:val="left" w:leader="hyphen" w:pos="1440"/>
          <w:tab w:val="left" w:pos="6480"/>
        </w:tabs>
        <w:autoSpaceDE/>
        <w:autoSpaceDN/>
        <w:rPr>
          <w:rFonts w:cstheme="minorHAnsi"/>
        </w:rPr>
      </w:pPr>
      <w:r>
        <w:rPr>
          <w:rFonts w:cstheme="minorHAnsi"/>
        </w:rPr>
        <w:t>Resources:</w:t>
      </w:r>
    </w:p>
    <w:p w14:paraId="5E6D8399" w14:textId="77777777" w:rsidR="00447EFD" w:rsidRPr="00447EFD" w:rsidRDefault="00447EFD" w:rsidP="00C163E6">
      <w:pPr>
        <w:pStyle w:val="ListParagraph"/>
        <w:widowControl/>
        <w:tabs>
          <w:tab w:val="left" w:pos="720"/>
          <w:tab w:val="left" w:leader="hyphen" w:pos="1440"/>
          <w:tab w:val="left" w:pos="6480"/>
        </w:tabs>
        <w:autoSpaceDE/>
        <w:autoSpaceDN/>
        <w:ind w:left="360" w:firstLine="0"/>
        <w:rPr>
          <w:rFonts w:cstheme="minorHAnsi"/>
        </w:rPr>
      </w:pPr>
    </w:p>
    <w:p w14:paraId="2A5E63D1" w14:textId="77777777" w:rsidR="00C163E6" w:rsidRPr="00447EFD" w:rsidRDefault="00C163E6">
      <w:pPr>
        <w:pStyle w:val="ListParagraph"/>
        <w:widowControl/>
        <w:numPr>
          <w:ilvl w:val="0"/>
          <w:numId w:val="12"/>
        </w:numPr>
        <w:tabs>
          <w:tab w:val="left" w:pos="720"/>
          <w:tab w:val="left" w:leader="hyphen" w:pos="1440"/>
          <w:tab w:val="left" w:pos="6480"/>
        </w:tabs>
        <w:autoSpaceDE/>
        <w:autoSpaceDN/>
        <w:rPr>
          <w:rFonts w:cstheme="minorHAnsi"/>
        </w:rPr>
      </w:pPr>
      <w:r w:rsidRPr="00447EFD">
        <w:rPr>
          <w:rFonts w:cstheme="minorHAnsi"/>
        </w:rPr>
        <w:t xml:space="preserve">BUILDING LEVEL RISK CYCLE.  Refer to this </w:t>
      </w:r>
      <w:hyperlink r:id="rId111" w:history="1">
        <w:r w:rsidRPr="00447EFD">
          <w:rPr>
            <w:rStyle w:val="Hyperlink"/>
            <w:rFonts w:cstheme="minorHAnsi"/>
          </w:rPr>
          <w:t>directory</w:t>
        </w:r>
      </w:hyperlink>
      <w:r w:rsidRPr="00447EFD">
        <w:rPr>
          <w:rFonts w:cstheme="minorHAnsi"/>
        </w:rPr>
        <w:t xml:space="preserve"> for detailed documentation about how the </w:t>
      </w:r>
      <w:hyperlink r:id="rId112" w:history="1">
        <w:r w:rsidRPr="00447EFD">
          <w:rPr>
            <w:rStyle w:val="Hyperlink"/>
            <w:rFonts w:cstheme="minorHAnsi"/>
          </w:rPr>
          <w:t>building level risk assessment cycle</w:t>
        </w:r>
      </w:hyperlink>
      <w:r w:rsidRPr="00447EFD">
        <w:rPr>
          <w:rFonts w:cstheme="minorHAnsi"/>
        </w:rPr>
        <w:t xml:space="preserve"> (BLRA) creates the building-level risk assessments.  See Task 1 of the Data Development tasks for </w:t>
      </w:r>
      <w:r w:rsidRPr="00447EFD">
        <w:rPr>
          <w:rFonts w:cstheme="minorHAnsi"/>
          <w:i/>
          <w:iCs/>
        </w:rPr>
        <w:t xml:space="preserve">community-wide </w:t>
      </w:r>
      <w:r w:rsidRPr="00447EFD">
        <w:rPr>
          <w:rFonts w:cstheme="minorHAnsi"/>
        </w:rPr>
        <w:t>building inventory which is required for the landslide hazard risk assessment.  The building attributes can be updated annually when new statewide tax assessment database is published.</w:t>
      </w:r>
      <w:r w:rsidRPr="00447EFD">
        <w:rPr>
          <w:rFonts w:cstheme="minorHAnsi"/>
        </w:rPr>
        <w:br/>
      </w:r>
    </w:p>
    <w:p w14:paraId="34440250" w14:textId="64792D9A" w:rsidR="00C163E6" w:rsidRPr="00F52554" w:rsidRDefault="00C163E6">
      <w:pPr>
        <w:pStyle w:val="ListParagraph"/>
        <w:widowControl/>
        <w:numPr>
          <w:ilvl w:val="0"/>
          <w:numId w:val="12"/>
        </w:numPr>
        <w:tabs>
          <w:tab w:val="left" w:pos="720"/>
          <w:tab w:val="left" w:leader="hyphen" w:pos="1440"/>
          <w:tab w:val="left" w:pos="6480"/>
        </w:tabs>
        <w:autoSpaceDE/>
        <w:autoSpaceDN/>
        <w:ind w:left="360" w:right="540" w:firstLine="0"/>
        <w:contextualSpacing/>
        <w:rPr>
          <w:rFonts w:cstheme="minorHAnsi"/>
          <w:b/>
        </w:rPr>
      </w:pPr>
      <w:r w:rsidRPr="00F52554">
        <w:rPr>
          <w:rFonts w:cstheme="minorHAnsi"/>
        </w:rPr>
        <w:t xml:space="preserve">PRESENTATION.  Flood Risk Assessment Presentation (2022) </w:t>
      </w:r>
      <w:hyperlink r:id="rId113" w:history="1">
        <w:r w:rsidRPr="00F52554">
          <w:rPr>
            <w:rStyle w:val="Hyperlink"/>
            <w:rFonts w:cstheme="minorHAnsi"/>
          </w:rPr>
          <w:t>PDF</w:t>
        </w:r>
      </w:hyperlink>
      <w:r w:rsidRPr="00F52554">
        <w:rPr>
          <w:rFonts w:cstheme="minorHAnsi"/>
        </w:rPr>
        <w:t xml:space="preserve"> | </w:t>
      </w:r>
      <w:hyperlink r:id="rId114" w:history="1">
        <w:r w:rsidRPr="00F52554">
          <w:rPr>
            <w:rStyle w:val="Hyperlink"/>
            <w:rFonts w:cstheme="minorHAnsi"/>
          </w:rPr>
          <w:t>PPTX</w:t>
        </w:r>
      </w:hyperlink>
    </w:p>
    <w:p w14:paraId="30198271" w14:textId="77777777" w:rsidR="00447EFD" w:rsidRDefault="00447EFD" w:rsidP="00C163E6">
      <w:pPr>
        <w:ind w:right="540"/>
        <w:rPr>
          <w:rFonts w:cstheme="minorHAnsi"/>
          <w:b/>
        </w:rPr>
      </w:pPr>
    </w:p>
    <w:p w14:paraId="5DADF88C" w14:textId="651B589E" w:rsidR="00C163E6" w:rsidRPr="00C163E6" w:rsidRDefault="00447EFD" w:rsidP="00C163E6">
      <w:pPr>
        <w:ind w:right="540"/>
        <w:rPr>
          <w:rFonts w:cstheme="minorHAnsi"/>
          <w:color w:val="333333"/>
        </w:rPr>
      </w:pPr>
      <w:r>
        <w:rPr>
          <w:noProof/>
        </w:rPr>
        <w:drawing>
          <wp:anchor distT="0" distB="0" distL="114300" distR="114300" simplePos="0" relativeHeight="487608320" behindDoc="0" locked="0" layoutInCell="1" allowOverlap="1" wp14:anchorId="48B318BD" wp14:editId="19C8E7CC">
            <wp:simplePos x="0" y="0"/>
            <wp:positionH relativeFrom="column">
              <wp:posOffset>-635</wp:posOffset>
            </wp:positionH>
            <wp:positionV relativeFrom="paragraph">
              <wp:posOffset>285750</wp:posOffset>
            </wp:positionV>
            <wp:extent cx="6605905" cy="4968240"/>
            <wp:effectExtent l="0" t="0" r="4445" b="381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6605905" cy="4968240"/>
                    </a:xfrm>
                    <a:prstGeom prst="rect">
                      <a:avLst/>
                    </a:prstGeom>
                  </pic:spPr>
                </pic:pic>
              </a:graphicData>
            </a:graphic>
            <wp14:sizeRelH relativeFrom="margin">
              <wp14:pctWidth>0</wp14:pctWidth>
            </wp14:sizeRelH>
            <wp14:sizeRelV relativeFrom="margin">
              <wp14:pctHeight>0</wp14:pctHeight>
            </wp14:sizeRelV>
          </wp:anchor>
        </w:drawing>
      </w:r>
      <w:r w:rsidR="00C163E6" w:rsidRPr="00C163E6">
        <w:rPr>
          <w:rFonts w:cstheme="minorHAnsi"/>
          <w:b/>
        </w:rPr>
        <w:t xml:space="preserve">Figure </w:t>
      </w:r>
      <w:r w:rsidR="009E1EA4">
        <w:rPr>
          <w:rFonts w:cstheme="minorHAnsi"/>
          <w:b/>
        </w:rPr>
        <w:t>B</w:t>
      </w:r>
      <w:r w:rsidR="00C163E6" w:rsidRPr="00C163E6">
        <w:rPr>
          <w:rFonts w:cstheme="minorHAnsi"/>
          <w:b/>
        </w:rPr>
        <w:t>-</w:t>
      </w:r>
      <w:r w:rsidR="009E1EA4">
        <w:rPr>
          <w:rFonts w:cstheme="minorHAnsi"/>
          <w:b/>
        </w:rPr>
        <w:t>6</w:t>
      </w:r>
      <w:r w:rsidR="00C163E6" w:rsidRPr="00C163E6">
        <w:rPr>
          <w:rFonts w:cstheme="minorHAnsi"/>
          <w:b/>
        </w:rPr>
        <w:t xml:space="preserve">.  </w:t>
      </w:r>
      <w:r w:rsidR="00C163E6">
        <w:rPr>
          <w:rFonts w:cstheme="minorHAnsi"/>
        </w:rPr>
        <w:t>Building-Level Risk Assessment Cycle (updated annually)</w:t>
      </w:r>
      <w:r w:rsidR="00C163E6" w:rsidRPr="00C163E6">
        <w:rPr>
          <w:rFonts w:cstheme="minorHAnsi"/>
          <w:color w:val="333333"/>
        </w:rPr>
        <w:t xml:space="preserve"> </w:t>
      </w:r>
      <w:r w:rsidR="00C163E6">
        <w:t xml:space="preserve"> </w:t>
      </w:r>
    </w:p>
    <w:p w14:paraId="76250858" w14:textId="77777777" w:rsidR="004C4300" w:rsidRDefault="004C4300" w:rsidP="004C4300">
      <w:r>
        <w:rPr>
          <w:rFonts w:cstheme="minorHAnsi"/>
        </w:rPr>
        <w:br w:type="page"/>
      </w:r>
    </w:p>
    <w:p w14:paraId="05BE10FB" w14:textId="5C37E8BB" w:rsidR="00C163E6" w:rsidRPr="00C163E6" w:rsidRDefault="00C163E6" w:rsidP="00C163E6">
      <w:pPr>
        <w:ind w:right="540"/>
        <w:rPr>
          <w:rFonts w:cstheme="minorHAnsi"/>
          <w:color w:val="333333"/>
        </w:rPr>
      </w:pPr>
      <w:r w:rsidRPr="00C163E6">
        <w:rPr>
          <w:rFonts w:cstheme="minorHAnsi"/>
          <w:b/>
        </w:rPr>
        <w:lastRenderedPageBreak/>
        <w:t xml:space="preserve">Figure </w:t>
      </w:r>
      <w:r w:rsidR="009E1EA4">
        <w:rPr>
          <w:rFonts w:cstheme="minorHAnsi"/>
          <w:b/>
        </w:rPr>
        <w:t>B</w:t>
      </w:r>
      <w:r w:rsidRPr="00C163E6">
        <w:rPr>
          <w:rFonts w:cstheme="minorHAnsi"/>
          <w:b/>
        </w:rPr>
        <w:t>-</w:t>
      </w:r>
      <w:r w:rsidR="009E1EA4">
        <w:rPr>
          <w:rFonts w:cstheme="minorHAnsi"/>
          <w:b/>
        </w:rPr>
        <w:t>7</w:t>
      </w:r>
      <w:r w:rsidRPr="00C163E6">
        <w:rPr>
          <w:rFonts w:cstheme="minorHAnsi"/>
          <w:b/>
        </w:rPr>
        <w:t xml:space="preserve">.  </w:t>
      </w:r>
      <w:r>
        <w:rPr>
          <w:rFonts w:cstheme="minorHAnsi"/>
        </w:rPr>
        <w:t>Statewide Building-Level Flood Risk Assessment (BLRA) using FEMA Hazus Methodology</w:t>
      </w:r>
      <w:r w:rsidRPr="00C163E6">
        <w:rPr>
          <w:rFonts w:cstheme="minorHAnsi"/>
          <w:color w:val="333333"/>
        </w:rPr>
        <w:t xml:space="preserve"> </w:t>
      </w:r>
      <w:r>
        <w:t xml:space="preserve"> </w:t>
      </w:r>
    </w:p>
    <w:p w14:paraId="679E2E25" w14:textId="77777777" w:rsidR="00C163E6" w:rsidRPr="00C163E6" w:rsidRDefault="00C163E6" w:rsidP="00C163E6">
      <w:pPr>
        <w:pStyle w:val="ListParagraph"/>
        <w:widowControl/>
        <w:tabs>
          <w:tab w:val="left" w:pos="720"/>
          <w:tab w:val="left" w:leader="hyphen" w:pos="1440"/>
          <w:tab w:val="left" w:pos="6480"/>
        </w:tabs>
        <w:autoSpaceDE/>
        <w:autoSpaceDN/>
        <w:ind w:left="360" w:firstLine="0"/>
        <w:rPr>
          <w:rFonts w:cstheme="minorHAnsi"/>
        </w:rPr>
      </w:pPr>
      <w:r>
        <w:rPr>
          <w:noProof/>
        </w:rPr>
        <w:drawing>
          <wp:anchor distT="0" distB="0" distL="114300" distR="114300" simplePos="0" relativeHeight="487607296" behindDoc="0" locked="0" layoutInCell="1" allowOverlap="1" wp14:anchorId="4B714E7B" wp14:editId="54DCA890">
            <wp:simplePos x="0" y="0"/>
            <wp:positionH relativeFrom="column">
              <wp:posOffset>180976</wp:posOffset>
            </wp:positionH>
            <wp:positionV relativeFrom="paragraph">
              <wp:posOffset>32385</wp:posOffset>
            </wp:positionV>
            <wp:extent cx="5086350" cy="3840865"/>
            <wp:effectExtent l="0" t="0" r="0" b="762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088314" cy="3842348"/>
                    </a:xfrm>
                    <a:prstGeom prst="rect">
                      <a:avLst/>
                    </a:prstGeom>
                  </pic:spPr>
                </pic:pic>
              </a:graphicData>
            </a:graphic>
            <wp14:sizeRelH relativeFrom="margin">
              <wp14:pctWidth>0</wp14:pctWidth>
            </wp14:sizeRelH>
            <wp14:sizeRelV relativeFrom="margin">
              <wp14:pctHeight>0</wp14:pctHeight>
            </wp14:sizeRelV>
          </wp:anchor>
        </w:drawing>
      </w:r>
    </w:p>
    <w:p w14:paraId="3A5D2DCA" w14:textId="77777777" w:rsidR="004C4300" w:rsidRDefault="004C4300">
      <w:pPr>
        <w:rPr>
          <w:rFonts w:cstheme="minorHAnsi"/>
        </w:rPr>
      </w:pPr>
    </w:p>
    <w:p w14:paraId="23B26AE3" w14:textId="77777777" w:rsidR="00831E95" w:rsidRPr="00143713" w:rsidRDefault="00831E95" w:rsidP="004C4300">
      <w:pPr>
        <w:pStyle w:val="ListParagraph"/>
        <w:widowControl/>
        <w:autoSpaceDE/>
        <w:autoSpaceDN/>
        <w:ind w:left="360" w:right="540" w:firstLine="0"/>
        <w:contextualSpacing/>
        <w:rPr>
          <w:rFonts w:cstheme="minorHAnsi"/>
        </w:rPr>
      </w:pPr>
    </w:p>
    <w:p w14:paraId="0EBB4B67" w14:textId="77777777" w:rsidR="00C163E6" w:rsidRDefault="00C163E6" w:rsidP="00C163E6">
      <w:pPr>
        <w:ind w:right="540"/>
        <w:rPr>
          <w:rFonts w:cstheme="minorHAnsi"/>
          <w:b/>
        </w:rPr>
      </w:pPr>
    </w:p>
    <w:p w14:paraId="42486617" w14:textId="77777777" w:rsidR="00C163E6" w:rsidRDefault="00C163E6" w:rsidP="00C163E6">
      <w:pPr>
        <w:ind w:right="540"/>
        <w:rPr>
          <w:rFonts w:cstheme="minorHAnsi"/>
          <w:b/>
        </w:rPr>
      </w:pPr>
    </w:p>
    <w:p w14:paraId="6E81589E" w14:textId="77777777" w:rsidR="00C163E6" w:rsidRDefault="00C163E6" w:rsidP="00C163E6">
      <w:pPr>
        <w:ind w:right="540"/>
        <w:rPr>
          <w:rFonts w:cstheme="minorHAnsi"/>
          <w:b/>
        </w:rPr>
      </w:pPr>
    </w:p>
    <w:p w14:paraId="7331A48D" w14:textId="77777777" w:rsidR="00C163E6" w:rsidRDefault="00C163E6" w:rsidP="00C163E6">
      <w:pPr>
        <w:ind w:right="540"/>
        <w:rPr>
          <w:rFonts w:cstheme="minorHAnsi"/>
          <w:b/>
        </w:rPr>
      </w:pPr>
    </w:p>
    <w:p w14:paraId="52829880" w14:textId="77777777" w:rsidR="00C163E6" w:rsidRDefault="00C163E6" w:rsidP="00C163E6">
      <w:pPr>
        <w:ind w:right="540"/>
        <w:rPr>
          <w:rFonts w:cstheme="minorHAnsi"/>
          <w:b/>
        </w:rPr>
      </w:pPr>
    </w:p>
    <w:p w14:paraId="77215A43" w14:textId="77777777" w:rsidR="00C163E6" w:rsidRDefault="00C163E6" w:rsidP="00C163E6">
      <w:pPr>
        <w:ind w:right="540"/>
        <w:rPr>
          <w:rFonts w:cstheme="minorHAnsi"/>
          <w:b/>
        </w:rPr>
      </w:pPr>
    </w:p>
    <w:p w14:paraId="5590AE88" w14:textId="77777777" w:rsidR="00C163E6" w:rsidRDefault="00C163E6" w:rsidP="00C163E6">
      <w:pPr>
        <w:ind w:right="540"/>
        <w:rPr>
          <w:rFonts w:cstheme="minorHAnsi"/>
          <w:b/>
        </w:rPr>
      </w:pPr>
    </w:p>
    <w:p w14:paraId="2A846A5A" w14:textId="77777777" w:rsidR="00C163E6" w:rsidRDefault="00C163E6" w:rsidP="00C163E6">
      <w:pPr>
        <w:ind w:right="540"/>
        <w:rPr>
          <w:rFonts w:cstheme="minorHAnsi"/>
          <w:b/>
        </w:rPr>
      </w:pPr>
    </w:p>
    <w:p w14:paraId="34F0DB75" w14:textId="77777777" w:rsidR="00C163E6" w:rsidRDefault="00C163E6" w:rsidP="00C163E6">
      <w:pPr>
        <w:ind w:right="540"/>
        <w:rPr>
          <w:rFonts w:cstheme="minorHAnsi"/>
          <w:b/>
        </w:rPr>
      </w:pPr>
    </w:p>
    <w:p w14:paraId="171FEC67" w14:textId="77777777" w:rsidR="00C163E6" w:rsidRDefault="00C163E6" w:rsidP="00C163E6">
      <w:pPr>
        <w:ind w:right="540"/>
        <w:rPr>
          <w:rFonts w:cstheme="minorHAnsi"/>
          <w:b/>
        </w:rPr>
      </w:pPr>
    </w:p>
    <w:p w14:paraId="3EBCD72D" w14:textId="77777777" w:rsidR="00C163E6" w:rsidRDefault="00C163E6" w:rsidP="00C163E6">
      <w:pPr>
        <w:ind w:right="540"/>
        <w:rPr>
          <w:rFonts w:cstheme="minorHAnsi"/>
          <w:b/>
        </w:rPr>
      </w:pPr>
    </w:p>
    <w:p w14:paraId="6D97B62E" w14:textId="77777777" w:rsidR="00C163E6" w:rsidRDefault="00C163E6" w:rsidP="00C163E6">
      <w:pPr>
        <w:ind w:right="540"/>
        <w:rPr>
          <w:rFonts w:cstheme="minorHAnsi"/>
          <w:b/>
        </w:rPr>
      </w:pPr>
    </w:p>
    <w:p w14:paraId="703504EF" w14:textId="77777777" w:rsidR="00C163E6" w:rsidRDefault="00C163E6" w:rsidP="00C163E6">
      <w:pPr>
        <w:ind w:right="540"/>
        <w:rPr>
          <w:rFonts w:cstheme="minorHAnsi"/>
          <w:b/>
        </w:rPr>
      </w:pPr>
    </w:p>
    <w:p w14:paraId="3D0B3957" w14:textId="77777777" w:rsidR="00C163E6" w:rsidRDefault="00C163E6" w:rsidP="00C163E6">
      <w:pPr>
        <w:ind w:right="540"/>
        <w:rPr>
          <w:rFonts w:cstheme="minorHAnsi"/>
          <w:b/>
        </w:rPr>
      </w:pPr>
    </w:p>
    <w:p w14:paraId="72A38376" w14:textId="77777777" w:rsidR="00C163E6" w:rsidRDefault="00C163E6" w:rsidP="00C163E6">
      <w:pPr>
        <w:ind w:right="540"/>
        <w:rPr>
          <w:rFonts w:cstheme="minorHAnsi"/>
          <w:b/>
        </w:rPr>
      </w:pPr>
    </w:p>
    <w:p w14:paraId="05F7434D" w14:textId="77777777" w:rsidR="00C163E6" w:rsidRDefault="00C163E6" w:rsidP="00C163E6">
      <w:pPr>
        <w:ind w:right="540"/>
        <w:rPr>
          <w:rFonts w:cstheme="minorHAnsi"/>
          <w:b/>
        </w:rPr>
      </w:pPr>
    </w:p>
    <w:p w14:paraId="79DD9725" w14:textId="77777777" w:rsidR="00C163E6" w:rsidRDefault="00C163E6" w:rsidP="00C163E6">
      <w:pPr>
        <w:ind w:right="540"/>
        <w:rPr>
          <w:rFonts w:cstheme="minorHAnsi"/>
          <w:b/>
        </w:rPr>
      </w:pPr>
    </w:p>
    <w:p w14:paraId="44FC4CCB" w14:textId="77777777" w:rsidR="00C163E6" w:rsidRDefault="00C163E6" w:rsidP="00C163E6">
      <w:pPr>
        <w:ind w:right="540"/>
        <w:rPr>
          <w:rFonts w:cstheme="minorHAnsi"/>
          <w:b/>
        </w:rPr>
      </w:pPr>
    </w:p>
    <w:p w14:paraId="1E1AE662" w14:textId="77777777" w:rsidR="00C163E6" w:rsidRDefault="00C163E6" w:rsidP="00C163E6">
      <w:pPr>
        <w:ind w:right="540"/>
        <w:rPr>
          <w:rFonts w:cstheme="minorHAnsi"/>
          <w:b/>
        </w:rPr>
      </w:pPr>
    </w:p>
    <w:p w14:paraId="090500E4" w14:textId="77777777" w:rsidR="00C163E6" w:rsidRDefault="00C163E6" w:rsidP="00C163E6">
      <w:pPr>
        <w:ind w:right="540"/>
        <w:rPr>
          <w:rFonts w:cstheme="minorHAnsi"/>
          <w:b/>
        </w:rPr>
      </w:pPr>
    </w:p>
    <w:p w14:paraId="1FFFE2A7" w14:textId="77777777" w:rsidR="00C163E6" w:rsidRDefault="00C163E6" w:rsidP="00C163E6">
      <w:pPr>
        <w:ind w:right="540"/>
        <w:rPr>
          <w:rFonts w:cstheme="minorHAnsi"/>
          <w:b/>
        </w:rPr>
      </w:pPr>
    </w:p>
    <w:p w14:paraId="36A6E082" w14:textId="77777777" w:rsidR="00C163E6" w:rsidRDefault="00C163E6" w:rsidP="00C163E6">
      <w:pPr>
        <w:ind w:right="540"/>
        <w:rPr>
          <w:rFonts w:cstheme="minorHAnsi"/>
          <w:b/>
        </w:rPr>
      </w:pPr>
    </w:p>
    <w:p w14:paraId="3AFFABC6" w14:textId="77777777" w:rsidR="00C163E6" w:rsidRDefault="00C163E6" w:rsidP="00C163E6">
      <w:pPr>
        <w:ind w:right="540"/>
        <w:rPr>
          <w:rFonts w:cstheme="minorHAnsi"/>
          <w:b/>
        </w:rPr>
      </w:pPr>
    </w:p>
    <w:p w14:paraId="7D6DAEE1" w14:textId="77777777" w:rsidR="00C163E6" w:rsidRPr="00C163E6" w:rsidRDefault="00C163E6" w:rsidP="00C163E6">
      <w:pPr>
        <w:ind w:right="540"/>
        <w:rPr>
          <w:rFonts w:cstheme="minorHAnsi"/>
          <w:color w:val="333333"/>
        </w:rPr>
      </w:pPr>
      <w:r w:rsidRPr="00C163E6">
        <w:rPr>
          <w:rFonts w:cstheme="minorHAnsi"/>
          <w:b/>
        </w:rPr>
        <w:t>Figure A-</w:t>
      </w:r>
      <w:r w:rsidR="0052038F">
        <w:rPr>
          <w:rFonts w:cstheme="minorHAnsi"/>
          <w:b/>
        </w:rPr>
        <w:t>5</w:t>
      </w:r>
      <w:r w:rsidRPr="00C163E6">
        <w:rPr>
          <w:rFonts w:cstheme="minorHAnsi"/>
          <w:b/>
        </w:rPr>
        <w:t xml:space="preserve">.  </w:t>
      </w:r>
      <w:r>
        <w:rPr>
          <w:rFonts w:cstheme="minorHAnsi"/>
        </w:rPr>
        <w:t>Building-Level Risk Assessment: Tabular and Graphical (WV Flood Tool) Outputs</w:t>
      </w:r>
    </w:p>
    <w:p w14:paraId="73DAF9C7" w14:textId="77777777" w:rsidR="00831E95" w:rsidRDefault="00C163E6" w:rsidP="00C163E6">
      <w:pPr>
        <w:rPr>
          <w:rFonts w:cstheme="minorHAnsi"/>
          <w:bCs/>
        </w:rPr>
      </w:pPr>
      <w:r>
        <w:rPr>
          <w:noProof/>
        </w:rPr>
        <w:drawing>
          <wp:anchor distT="0" distB="0" distL="114300" distR="114300" simplePos="0" relativeHeight="487606272" behindDoc="0" locked="0" layoutInCell="1" allowOverlap="1" wp14:anchorId="303B7B06" wp14:editId="74EB5F6E">
            <wp:simplePos x="0" y="0"/>
            <wp:positionH relativeFrom="column">
              <wp:posOffset>219075</wp:posOffset>
            </wp:positionH>
            <wp:positionV relativeFrom="paragraph">
              <wp:posOffset>51435</wp:posOffset>
            </wp:positionV>
            <wp:extent cx="5048250" cy="3716020"/>
            <wp:effectExtent l="0" t="0" r="0"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5048250" cy="3716020"/>
                    </a:xfrm>
                    <a:prstGeom prst="rect">
                      <a:avLst/>
                    </a:prstGeom>
                  </pic:spPr>
                </pic:pic>
              </a:graphicData>
            </a:graphic>
            <wp14:sizeRelH relativeFrom="margin">
              <wp14:pctWidth>0</wp14:pctWidth>
            </wp14:sizeRelH>
            <wp14:sizeRelV relativeFrom="margin">
              <wp14:pctHeight>0</wp14:pctHeight>
            </wp14:sizeRelV>
          </wp:anchor>
        </w:drawing>
      </w:r>
      <w:r w:rsidR="004C4300">
        <w:rPr>
          <w:rFonts w:cstheme="minorHAnsi"/>
          <w:bCs/>
        </w:rPr>
        <w:br w:type="page"/>
      </w:r>
    </w:p>
    <w:p w14:paraId="32AD33DD" w14:textId="77777777" w:rsidR="00831E95" w:rsidRDefault="00831E95" w:rsidP="00831E95">
      <w:pPr>
        <w:pStyle w:val="ListParagraph"/>
        <w:rPr>
          <w:rFonts w:cstheme="minorHAnsi"/>
          <w:bCs/>
        </w:rPr>
      </w:pPr>
    </w:p>
    <w:p w14:paraId="39AB86C4" w14:textId="77777777" w:rsidR="00831E95" w:rsidRPr="008778F7" w:rsidRDefault="00831E95" w:rsidP="00831E95">
      <w:pPr>
        <w:pStyle w:val="ListParagraph"/>
        <w:rPr>
          <w:rFonts w:cstheme="minorHAnsi"/>
          <w:bCs/>
        </w:rPr>
      </w:pPr>
    </w:p>
    <w:p w14:paraId="045DF31C" w14:textId="77777777" w:rsidR="00831E95" w:rsidRPr="00177A19" w:rsidRDefault="00831E95" w:rsidP="00831E95">
      <w:pPr>
        <w:pStyle w:val="ListParagraph"/>
        <w:widowControl/>
        <w:autoSpaceDE/>
        <w:autoSpaceDN/>
        <w:ind w:left="0" w:right="540" w:firstLine="0"/>
        <w:contextualSpacing/>
        <w:rPr>
          <w:rFonts w:cstheme="minorHAnsi"/>
        </w:rPr>
      </w:pPr>
      <w:r w:rsidRPr="008778F7">
        <w:rPr>
          <w:rFonts w:cstheme="minorHAnsi"/>
          <w:bCs/>
          <w:u w:val="single"/>
        </w:rPr>
        <w:t>Communication and Outreach to Communities</w:t>
      </w:r>
      <w:r w:rsidR="00F12104">
        <w:rPr>
          <w:rFonts w:cstheme="minorHAnsi"/>
          <w:bCs/>
          <w:u w:val="single"/>
        </w:rPr>
        <w:t xml:space="preserve"> ($8K)</w:t>
      </w:r>
    </w:p>
    <w:p w14:paraId="23442DD9" w14:textId="5E170137" w:rsidR="00F64A32" w:rsidRPr="00F64A32" w:rsidRDefault="00831E95">
      <w:pPr>
        <w:pStyle w:val="ListParagraph"/>
        <w:widowControl/>
        <w:numPr>
          <w:ilvl w:val="0"/>
          <w:numId w:val="36"/>
        </w:numPr>
        <w:autoSpaceDE/>
        <w:autoSpaceDN/>
        <w:ind w:right="540"/>
        <w:contextualSpacing/>
        <w:rPr>
          <w:rFonts w:cstheme="minorHAnsi"/>
        </w:rPr>
      </w:pPr>
      <w:r w:rsidRPr="00F64A32">
        <w:rPr>
          <w:rFonts w:cstheme="minorHAnsi"/>
          <w:b/>
          <w:bCs/>
        </w:rPr>
        <w:t xml:space="preserve">Communicate SFHA Map Changes to Affected Property Owners. </w:t>
      </w:r>
      <w:r w:rsidRPr="00F64A32">
        <w:rPr>
          <w:rFonts w:cstheme="minorHAnsi"/>
        </w:rPr>
        <w:t xml:space="preserve"> Template mail merge documents from the FEMA Region 3 "Local Officials Toolkit: What to Do Before and After Your Flood Maps are Finalized" have been created to send to property owners with new flood mapping updates during the appeal period for the restudy.  Information about changes in floodplain risk and base floodplain elevation can be communicated to individual homeowners.  The base flood elevation is increasing 6 feet, for example, for the highly flood vulnerable and disadvantaged community of Camden-on-Gauley on the Gauley River in Webster County; and more than 3 feet in Marlinton on the Greenbrier River in Pocahontas County.  Mailing addresses of affected property owners are retrieved from the statewide tax assessment database.  This activity qualifies for FEMA’s Community Rating System credits.  See </w:t>
      </w:r>
      <w:hyperlink r:id="rId118" w:history="1">
        <w:r w:rsidRPr="00F64A32">
          <w:rPr>
            <w:rStyle w:val="Hyperlink"/>
            <w:rFonts w:cstheme="minorHAnsi"/>
          </w:rPr>
          <w:t>SFHA Ma</w:t>
        </w:r>
        <w:r w:rsidRPr="00F64A32">
          <w:rPr>
            <w:rStyle w:val="Hyperlink"/>
            <w:rFonts w:cstheme="minorHAnsi"/>
          </w:rPr>
          <w:t>il Merge Template</w:t>
        </w:r>
      </w:hyperlink>
      <w:r w:rsidRPr="00F64A32">
        <w:rPr>
          <w:rFonts w:cstheme="minorHAnsi"/>
        </w:rPr>
        <w:t xml:space="preserve"> and Instructions.  </w:t>
      </w:r>
    </w:p>
    <w:p w14:paraId="099FABE9" w14:textId="77777777" w:rsidR="00F64A32" w:rsidRPr="00F64A32" w:rsidRDefault="00F64A32" w:rsidP="00F64A32">
      <w:pPr>
        <w:widowControl/>
        <w:autoSpaceDE/>
        <w:autoSpaceDN/>
        <w:ind w:right="540"/>
        <w:contextualSpacing/>
        <w:rPr>
          <w:rFonts w:cstheme="minorHAnsi"/>
        </w:rPr>
      </w:pPr>
    </w:p>
    <w:p w14:paraId="4D92C776" w14:textId="77777777" w:rsidR="00F64A32" w:rsidRDefault="00F64A32" w:rsidP="00F52554">
      <w:pPr>
        <w:pStyle w:val="ListParagraph"/>
        <w:widowControl/>
        <w:autoSpaceDE/>
        <w:autoSpaceDN/>
        <w:ind w:left="360" w:right="540" w:firstLine="0"/>
        <w:contextualSpacing/>
        <w:rPr>
          <w:rFonts w:cstheme="minorHAnsi"/>
        </w:rPr>
      </w:pPr>
      <w:r>
        <w:rPr>
          <w:rFonts w:cstheme="minorHAnsi"/>
        </w:rPr>
        <w:t>Example Outreach Letters.  Mapped Out SFHA, Mapped In SFHA, Mapped in Floodway</w:t>
      </w:r>
    </w:p>
    <w:p w14:paraId="12FACE17" w14:textId="77777777" w:rsidR="00F64A32" w:rsidRPr="00F64A32" w:rsidRDefault="00F64A32" w:rsidP="00F64A32">
      <w:pPr>
        <w:pStyle w:val="ListParagraph"/>
        <w:rPr>
          <w:rFonts w:cstheme="minorHAnsi"/>
        </w:rPr>
      </w:pPr>
    </w:p>
    <w:p w14:paraId="3AC10220" w14:textId="400A33EC" w:rsidR="00831E95" w:rsidRDefault="00000000">
      <w:pPr>
        <w:pStyle w:val="ListParagraph"/>
        <w:widowControl/>
        <w:numPr>
          <w:ilvl w:val="1"/>
          <w:numId w:val="6"/>
        </w:numPr>
        <w:autoSpaceDE/>
        <w:autoSpaceDN/>
        <w:ind w:right="540"/>
        <w:contextualSpacing/>
        <w:rPr>
          <w:rFonts w:cstheme="minorHAnsi"/>
        </w:rPr>
      </w:pPr>
      <w:hyperlink r:id="rId119" w:history="1">
        <w:r w:rsidR="00F64A32" w:rsidRPr="00F64A32">
          <w:rPr>
            <w:rStyle w:val="Hyperlink"/>
            <w:rFonts w:cstheme="minorHAnsi"/>
          </w:rPr>
          <w:t xml:space="preserve"> Clende</w:t>
        </w:r>
        <w:r w:rsidR="00F64A32" w:rsidRPr="00F64A32">
          <w:rPr>
            <w:rStyle w:val="Hyperlink"/>
            <w:rFonts w:cstheme="minorHAnsi"/>
          </w:rPr>
          <w:t>nin, WV</w:t>
        </w:r>
      </w:hyperlink>
      <w:r w:rsidR="00F64A32">
        <w:rPr>
          <w:rFonts w:cstheme="minorHAnsi"/>
        </w:rPr>
        <w:br/>
      </w:r>
    </w:p>
    <w:p w14:paraId="197B6131" w14:textId="77777777" w:rsidR="00F64A32" w:rsidRPr="00F64A32" w:rsidRDefault="00000000">
      <w:pPr>
        <w:pStyle w:val="ListParagraph"/>
        <w:widowControl/>
        <w:numPr>
          <w:ilvl w:val="1"/>
          <w:numId w:val="6"/>
        </w:numPr>
        <w:autoSpaceDE/>
        <w:autoSpaceDN/>
        <w:ind w:right="540"/>
        <w:contextualSpacing/>
        <w:rPr>
          <w:rFonts w:cstheme="minorHAnsi"/>
        </w:rPr>
      </w:pPr>
      <w:hyperlink r:id="rId120" w:history="1">
        <w:r w:rsidR="00F64A32" w:rsidRPr="00F64A32">
          <w:rPr>
            <w:rStyle w:val="Hyperlink"/>
            <w:rFonts w:cstheme="minorHAnsi"/>
          </w:rPr>
          <w:t>White Sulphur Springs, WV</w:t>
        </w:r>
      </w:hyperlink>
    </w:p>
    <w:p w14:paraId="2D4C46EE" w14:textId="77777777" w:rsidR="00F64A32" w:rsidRDefault="00F64A32" w:rsidP="00831E95">
      <w:pPr>
        <w:widowControl/>
        <w:autoSpaceDE/>
        <w:autoSpaceDN/>
        <w:ind w:right="540"/>
        <w:contextualSpacing/>
        <w:rPr>
          <w:rFonts w:cstheme="minorHAnsi"/>
        </w:rPr>
      </w:pPr>
    </w:p>
    <w:p w14:paraId="6249DFCA" w14:textId="77777777" w:rsidR="00F64A32" w:rsidRDefault="00F64A32" w:rsidP="00831E95">
      <w:pPr>
        <w:widowControl/>
        <w:autoSpaceDE/>
        <w:autoSpaceDN/>
        <w:ind w:right="540"/>
        <w:contextualSpacing/>
        <w:rPr>
          <w:rFonts w:cstheme="minorHAnsi"/>
        </w:rPr>
      </w:pPr>
    </w:p>
    <w:p w14:paraId="471B4596" w14:textId="77777777" w:rsidR="00F64A32" w:rsidRDefault="00F64A32" w:rsidP="00831E95">
      <w:pPr>
        <w:widowControl/>
        <w:autoSpaceDE/>
        <w:autoSpaceDN/>
        <w:ind w:right="540"/>
        <w:contextualSpacing/>
        <w:rPr>
          <w:rFonts w:cstheme="minorHAnsi"/>
        </w:rPr>
      </w:pPr>
    </w:p>
    <w:p w14:paraId="7C497955" w14:textId="0E2585F4" w:rsidR="00F64A32" w:rsidRDefault="00F64A32" w:rsidP="00F64A32">
      <w:pPr>
        <w:ind w:left="360" w:right="540"/>
        <w:rPr>
          <w:rFonts w:cstheme="minorHAnsi"/>
          <w:color w:val="333333"/>
        </w:rPr>
      </w:pPr>
      <w:r>
        <w:rPr>
          <w:noProof/>
        </w:rPr>
        <w:drawing>
          <wp:anchor distT="0" distB="0" distL="114300" distR="114300" simplePos="0" relativeHeight="487604224" behindDoc="0" locked="0" layoutInCell="1" allowOverlap="1" wp14:anchorId="04B8FF64" wp14:editId="482A5FB1">
            <wp:simplePos x="0" y="0"/>
            <wp:positionH relativeFrom="column">
              <wp:posOffset>219075</wp:posOffset>
            </wp:positionH>
            <wp:positionV relativeFrom="paragraph">
              <wp:posOffset>219075</wp:posOffset>
            </wp:positionV>
            <wp:extent cx="5916930" cy="4448810"/>
            <wp:effectExtent l="0" t="0" r="7620" b="889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16930" cy="4448810"/>
                    </a:xfrm>
                    <a:prstGeom prst="rect">
                      <a:avLst/>
                    </a:prstGeom>
                    <a:noFill/>
                    <a:ln>
                      <a:noFill/>
                    </a:ln>
                  </pic:spPr>
                </pic:pic>
              </a:graphicData>
            </a:graphic>
          </wp:anchor>
        </w:drawing>
      </w:r>
      <w:r w:rsidRPr="00555D86">
        <w:rPr>
          <w:rFonts w:cstheme="minorHAnsi"/>
          <w:b/>
        </w:rPr>
        <w:t xml:space="preserve">Figure </w:t>
      </w:r>
      <w:r w:rsidR="009E1EA4">
        <w:rPr>
          <w:rFonts w:cstheme="minorHAnsi"/>
          <w:b/>
        </w:rPr>
        <w:t>B</w:t>
      </w:r>
      <w:r>
        <w:rPr>
          <w:rFonts w:cstheme="minorHAnsi"/>
          <w:b/>
        </w:rPr>
        <w:t>-</w:t>
      </w:r>
      <w:r w:rsidR="009E1EA4">
        <w:rPr>
          <w:rFonts w:cstheme="minorHAnsi"/>
          <w:b/>
        </w:rPr>
        <w:t>8</w:t>
      </w:r>
      <w:r w:rsidRPr="00555D86">
        <w:rPr>
          <w:rFonts w:cstheme="minorHAnsi"/>
          <w:b/>
        </w:rPr>
        <w:t xml:space="preserve">.  </w:t>
      </w:r>
      <w:r>
        <w:rPr>
          <w:rFonts w:cstheme="minorHAnsi"/>
        </w:rPr>
        <w:t>SFHA Change Letters</w:t>
      </w:r>
      <w:r>
        <w:rPr>
          <w:rFonts w:cstheme="minorHAnsi"/>
          <w:color w:val="333333"/>
        </w:rPr>
        <w:t xml:space="preserve"> </w:t>
      </w:r>
      <w:r>
        <w:t>using FEMA Local Officials Toolkit</w:t>
      </w:r>
    </w:p>
    <w:p w14:paraId="29C0BD06" w14:textId="77777777" w:rsidR="00BD2BCB" w:rsidRDefault="00BD2BCB">
      <w:pPr>
        <w:rPr>
          <w:rStyle w:val="xxxcontentpasted0"/>
          <w:rFonts w:asciiTheme="minorHAnsi" w:eastAsiaTheme="minorHAnsi" w:hAnsiTheme="minorHAnsi" w:cstheme="minorHAnsi"/>
          <w:color w:val="000000"/>
          <w:sz w:val="20"/>
          <w:szCs w:val="20"/>
          <w:shd w:val="clear" w:color="auto" w:fill="FFFFFF"/>
        </w:rPr>
      </w:pPr>
      <w:r>
        <w:rPr>
          <w:rStyle w:val="xxxcontentpasted0"/>
          <w:rFonts w:asciiTheme="minorHAnsi" w:hAnsiTheme="minorHAnsi" w:cstheme="minorHAnsi"/>
          <w:color w:val="000000"/>
          <w:sz w:val="20"/>
          <w:szCs w:val="20"/>
          <w:shd w:val="clear" w:color="auto" w:fill="FFFFFF"/>
        </w:rPr>
        <w:br w:type="page"/>
      </w:r>
    </w:p>
    <w:p w14:paraId="62204E7E" w14:textId="6CF8C030" w:rsidR="00BD2BCB" w:rsidRDefault="00BD2BCB" w:rsidP="004C4300">
      <w:pPr>
        <w:ind w:left="-180" w:right="540"/>
        <w:rPr>
          <w:rFonts w:cstheme="minorHAnsi"/>
          <w:color w:val="333333"/>
        </w:rPr>
      </w:pPr>
      <w:r>
        <w:lastRenderedPageBreak/>
        <w:t xml:space="preserve"> </w:t>
      </w:r>
      <w:r w:rsidR="004C4300" w:rsidRPr="00555D86">
        <w:rPr>
          <w:rFonts w:cstheme="minorHAnsi"/>
          <w:b/>
        </w:rPr>
        <w:t xml:space="preserve">Figure </w:t>
      </w:r>
      <w:r w:rsidR="009E1EA4">
        <w:rPr>
          <w:rFonts w:cstheme="minorHAnsi"/>
          <w:b/>
        </w:rPr>
        <w:t>B</w:t>
      </w:r>
      <w:r w:rsidR="004C4300">
        <w:rPr>
          <w:rFonts w:cstheme="minorHAnsi"/>
          <w:b/>
        </w:rPr>
        <w:t>-</w:t>
      </w:r>
      <w:r w:rsidR="009E1EA4">
        <w:rPr>
          <w:rFonts w:cstheme="minorHAnsi"/>
          <w:b/>
        </w:rPr>
        <w:t>9</w:t>
      </w:r>
      <w:r w:rsidR="004C4300" w:rsidRPr="00555D86">
        <w:rPr>
          <w:rFonts w:cstheme="minorHAnsi"/>
          <w:b/>
        </w:rPr>
        <w:t xml:space="preserve">.  </w:t>
      </w:r>
      <w:r w:rsidR="004C4300">
        <w:rPr>
          <w:rFonts w:cstheme="minorHAnsi"/>
        </w:rPr>
        <w:t xml:space="preserve">Example SFHA Change Letter instructions to </w:t>
      </w:r>
      <w:r w:rsidR="001A7D10">
        <w:rPr>
          <w:rFonts w:cstheme="minorHAnsi"/>
        </w:rPr>
        <w:t>Community.</w:t>
      </w:r>
      <w:r w:rsidR="004C4300">
        <w:rPr>
          <w:rFonts w:cstheme="minorHAnsi"/>
          <w:color w:val="333333"/>
        </w:rPr>
        <w:t xml:space="preserve"> </w:t>
      </w:r>
      <w:r w:rsidR="004C4300">
        <w:t xml:space="preserve"> </w:t>
      </w:r>
    </w:p>
    <w:p w14:paraId="0C702446" w14:textId="77777777" w:rsidR="00BD2BCB" w:rsidRDefault="00BD2BCB" w:rsidP="00BD2BCB">
      <w:pPr>
        <w:pStyle w:val="xxxxmsonormal"/>
        <w:shd w:val="clear" w:color="auto" w:fill="FFFFFF"/>
        <w:tabs>
          <w:tab w:val="left" w:pos="1470"/>
        </w:tabs>
        <w:rPr>
          <w:rStyle w:val="xxxcontentpasted0"/>
          <w:rFonts w:asciiTheme="minorHAnsi" w:hAnsiTheme="minorHAnsi" w:cstheme="minorHAnsi"/>
          <w:color w:val="000000"/>
          <w:sz w:val="20"/>
          <w:szCs w:val="20"/>
          <w:shd w:val="clear" w:color="auto" w:fill="FFFFFF"/>
        </w:rPr>
      </w:pPr>
    </w:p>
    <w:p w14:paraId="452C4581" w14:textId="77777777" w:rsidR="004C4300" w:rsidRDefault="004C4300" w:rsidP="00BD2BCB">
      <w:pPr>
        <w:pStyle w:val="xxxxmsonormal"/>
        <w:shd w:val="clear" w:color="auto" w:fill="FFFFFF"/>
        <w:tabs>
          <w:tab w:val="left" w:pos="1470"/>
        </w:tabs>
        <w:rPr>
          <w:rStyle w:val="xxxcontentpasted0"/>
          <w:rFonts w:asciiTheme="minorHAnsi" w:hAnsiTheme="minorHAnsi" w:cstheme="minorHAnsi"/>
          <w:color w:val="000000"/>
          <w:sz w:val="20"/>
          <w:szCs w:val="20"/>
          <w:shd w:val="clear" w:color="auto" w:fill="FFFFFF"/>
        </w:rPr>
      </w:pPr>
      <w:r>
        <w:rPr>
          <w:rFonts w:asciiTheme="minorHAnsi" w:hAnsiTheme="minorHAnsi" w:cstheme="minorHAnsi"/>
          <w:noProof/>
          <w:color w:val="000000"/>
          <w:sz w:val="20"/>
          <w:szCs w:val="20"/>
        </w:rPr>
        <mc:AlternateContent>
          <mc:Choice Requires="wps">
            <w:drawing>
              <wp:anchor distT="0" distB="0" distL="114300" distR="114300" simplePos="0" relativeHeight="487605248" behindDoc="1" locked="0" layoutInCell="1" allowOverlap="1" wp14:anchorId="1CA5E444" wp14:editId="2332CBD0">
                <wp:simplePos x="0" y="0"/>
                <wp:positionH relativeFrom="column">
                  <wp:posOffset>-104775</wp:posOffset>
                </wp:positionH>
                <wp:positionV relativeFrom="paragraph">
                  <wp:posOffset>76835</wp:posOffset>
                </wp:positionV>
                <wp:extent cx="6810375" cy="7934325"/>
                <wp:effectExtent l="0" t="0" r="28575" b="28575"/>
                <wp:wrapNone/>
                <wp:docPr id="197" name="Rectangle 197"/>
                <wp:cNvGraphicFramePr/>
                <a:graphic xmlns:a="http://schemas.openxmlformats.org/drawingml/2006/main">
                  <a:graphicData uri="http://schemas.microsoft.com/office/word/2010/wordprocessingShape">
                    <wps:wsp>
                      <wps:cNvSpPr/>
                      <wps:spPr>
                        <a:xfrm>
                          <a:off x="0" y="0"/>
                          <a:ext cx="6810375" cy="79343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CA3B57" id="Rectangle 197" o:spid="_x0000_s1026" style="position:absolute;margin-left:-8.25pt;margin-top:6.05pt;width:536.25pt;height:624.75pt;z-index:-1571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" filled="f" strokecolor="black [3213]" strokeweight="2pt"/>
            </w:pict>
          </mc:Fallback>
        </mc:AlternateContent>
      </w:r>
    </w:p>
    <w:p w14:paraId="4E7348EB" w14:textId="77777777" w:rsidR="00BD2BCB" w:rsidRDefault="00BD2BCB" w:rsidP="00BD2BCB">
      <w:pPr>
        <w:pStyle w:val="xxxxmsonormal"/>
        <w:shd w:val="clear" w:color="auto" w:fill="FFFFFF"/>
        <w:tabs>
          <w:tab w:val="left" w:pos="1470"/>
        </w:tabs>
        <w:rPr>
          <w:rStyle w:val="xxxcontentpasted0"/>
          <w:rFonts w:asciiTheme="minorHAnsi" w:hAnsiTheme="minorHAnsi" w:cstheme="minorHAnsi"/>
          <w:color w:val="000000"/>
          <w:sz w:val="20"/>
          <w:szCs w:val="20"/>
          <w:shd w:val="clear" w:color="auto" w:fill="FFFFFF"/>
        </w:rPr>
      </w:pPr>
    </w:p>
    <w:p w14:paraId="37C13E28" w14:textId="77777777" w:rsidR="00BD2BCB" w:rsidRDefault="00BD2BCB" w:rsidP="00BD2BCB">
      <w:pPr>
        <w:pStyle w:val="xxxxmsonormal"/>
        <w:shd w:val="clear" w:color="auto" w:fill="FFFFFF"/>
        <w:tabs>
          <w:tab w:val="left" w:pos="1470"/>
        </w:tabs>
        <w:rPr>
          <w:rStyle w:val="xxxcontentpasted0"/>
          <w:rFonts w:asciiTheme="minorHAnsi" w:hAnsiTheme="minorHAnsi" w:cstheme="minorHAnsi"/>
          <w:color w:val="000000"/>
          <w:sz w:val="20"/>
          <w:szCs w:val="20"/>
          <w:shd w:val="clear" w:color="auto" w:fill="FFFFFF"/>
        </w:rPr>
      </w:pPr>
    </w:p>
    <w:p w14:paraId="0B7A55C2" w14:textId="77777777" w:rsidR="00BD2BCB" w:rsidRPr="00BD2BCB" w:rsidRDefault="00BD2BCB" w:rsidP="00BD2BCB">
      <w:pPr>
        <w:pStyle w:val="xxxxmsonormal"/>
        <w:shd w:val="clear" w:color="auto" w:fill="FFFFFF"/>
        <w:tabs>
          <w:tab w:val="left" w:pos="1470"/>
        </w:tabs>
        <w:rPr>
          <w:rFonts w:asciiTheme="minorHAnsi" w:hAnsiTheme="minorHAnsi" w:cstheme="minorHAnsi"/>
          <w:color w:val="000000"/>
          <w:sz w:val="20"/>
          <w:szCs w:val="20"/>
        </w:rPr>
      </w:pPr>
      <w:r w:rsidRPr="00BD2BCB">
        <w:rPr>
          <w:rStyle w:val="xxxcontentpasted0"/>
          <w:rFonts w:asciiTheme="minorHAnsi" w:hAnsiTheme="minorHAnsi" w:cstheme="minorHAnsi"/>
          <w:color w:val="000000"/>
          <w:sz w:val="20"/>
          <w:szCs w:val="20"/>
          <w:shd w:val="clear" w:color="auto" w:fill="FFFFFF"/>
        </w:rPr>
        <w:t>Enclosed are examples of outreach letters for your communities to notify owners of structures that are being “mapped in”</w:t>
      </w:r>
      <w:r w:rsidRPr="00BD2BCB">
        <w:rPr>
          <w:rStyle w:val="xxxcontentpasted0"/>
          <w:rFonts w:asciiTheme="minorHAnsi" w:hAnsiTheme="minorHAnsi" w:cstheme="minorHAnsi"/>
          <w:color w:val="000000"/>
          <w:sz w:val="20"/>
          <w:szCs w:val="20"/>
          <w:bdr w:val="none" w:sz="0" w:space="0" w:color="auto" w:frame="1"/>
          <w:shd w:val="clear" w:color="auto" w:fill="FFFFFF"/>
        </w:rPr>
        <w:t> the Special Flood Hazard Area (SFHA),</w:t>
      </w:r>
      <w:r w:rsidRPr="00BD2BCB">
        <w:rPr>
          <w:rStyle w:val="xxxcontentpasted0"/>
          <w:rFonts w:asciiTheme="minorHAnsi" w:hAnsiTheme="minorHAnsi" w:cstheme="minorHAnsi"/>
          <w:color w:val="000000"/>
          <w:sz w:val="20"/>
          <w:szCs w:val="20"/>
        </w:rPr>
        <w:t> "mapped in floodway" or “mapped out” of the SFHA for the new FEMA flood maps becoming effective July 5, 2023.  Both Word and PDF formats are provided.</w:t>
      </w:r>
      <w:r w:rsidRPr="00BD2BCB">
        <w:rPr>
          <w:rStyle w:val="xxxcontentpasted0"/>
          <w:rFonts w:asciiTheme="minorHAnsi" w:hAnsiTheme="minorHAnsi" w:cstheme="minorHAnsi"/>
          <w:color w:val="1F497D"/>
          <w:sz w:val="20"/>
          <w:szCs w:val="20"/>
          <w:bdr w:val="none" w:sz="0" w:space="0" w:color="auto" w:frame="1"/>
        </w:rPr>
        <w:t>  </w:t>
      </w:r>
      <w:r w:rsidRPr="00BD2BCB">
        <w:rPr>
          <w:rStyle w:val="xxxcontentpasted0"/>
          <w:rFonts w:asciiTheme="minorHAnsi" w:hAnsiTheme="minorHAnsi" w:cstheme="minorHAnsi"/>
          <w:color w:val="000000"/>
          <w:sz w:val="20"/>
          <w:szCs w:val="20"/>
          <w:bdr w:val="none" w:sz="0" w:space="0" w:color="auto" w:frame="1"/>
        </w:rPr>
        <w:t xml:space="preserve">Please use the links below to access the letters, map attachments, and address lists.  Please review and let us know if any changes </w:t>
      </w:r>
      <w:proofErr w:type="gramStart"/>
      <w:r w:rsidRPr="00BD2BCB">
        <w:rPr>
          <w:rStyle w:val="xxxcontentpasted0"/>
          <w:rFonts w:asciiTheme="minorHAnsi" w:hAnsiTheme="minorHAnsi" w:cstheme="minorHAnsi"/>
          <w:color w:val="000000"/>
          <w:sz w:val="20"/>
          <w:szCs w:val="20"/>
          <w:bdr w:val="none" w:sz="0" w:space="0" w:color="auto" w:frame="1"/>
        </w:rPr>
        <w:t>have to</w:t>
      </w:r>
      <w:proofErr w:type="gramEnd"/>
      <w:r w:rsidRPr="00BD2BCB">
        <w:rPr>
          <w:rStyle w:val="xxxcontentpasted0"/>
          <w:rFonts w:asciiTheme="minorHAnsi" w:hAnsiTheme="minorHAnsi" w:cstheme="minorHAnsi"/>
          <w:color w:val="000000"/>
          <w:sz w:val="20"/>
          <w:szCs w:val="20"/>
          <w:bdr w:val="none" w:sz="0" w:space="0" w:color="auto" w:frame="1"/>
        </w:rPr>
        <w:t xml:space="preserve"> be made before your mailing.</w:t>
      </w:r>
      <w:r w:rsidRPr="00BD2BCB">
        <w:rPr>
          <w:rStyle w:val="xxcontentpasted0"/>
          <w:rFonts w:asciiTheme="minorHAnsi" w:hAnsiTheme="minorHAnsi" w:cstheme="minorHAnsi"/>
          <w:color w:val="000000"/>
          <w:sz w:val="20"/>
          <w:szCs w:val="20"/>
        </w:rPr>
        <w:t> </w:t>
      </w:r>
    </w:p>
    <w:p w14:paraId="6F38A30E" w14:textId="77777777" w:rsidR="00BD2BCB" w:rsidRPr="00BD2BCB" w:rsidRDefault="00BD2BCB" w:rsidP="00BD2BCB">
      <w:pPr>
        <w:pStyle w:val="xxxxxxxmsonormal"/>
        <w:shd w:val="clear" w:color="auto" w:fill="FFFFFF"/>
        <w:rPr>
          <w:rFonts w:asciiTheme="minorHAnsi" w:hAnsiTheme="minorHAnsi" w:cstheme="minorHAnsi"/>
          <w:color w:val="000000"/>
          <w:sz w:val="20"/>
          <w:szCs w:val="20"/>
        </w:rPr>
      </w:pPr>
      <w:r w:rsidRPr="00BD2BCB">
        <w:rPr>
          <w:rStyle w:val="xxxcontentpasted0"/>
          <w:rFonts w:asciiTheme="minorHAnsi" w:hAnsiTheme="minorHAnsi" w:cstheme="minorHAnsi"/>
          <w:color w:val="1F497D"/>
          <w:sz w:val="20"/>
          <w:szCs w:val="20"/>
          <w:bdr w:val="none" w:sz="0" w:space="0" w:color="auto" w:frame="1"/>
        </w:rPr>
        <w:t> </w:t>
      </w:r>
      <w:r w:rsidRPr="00BD2BCB">
        <w:rPr>
          <w:rStyle w:val="xxcontentpasted0"/>
          <w:rFonts w:asciiTheme="minorHAnsi" w:hAnsiTheme="minorHAnsi" w:cstheme="minorHAnsi"/>
          <w:color w:val="000000"/>
          <w:sz w:val="20"/>
          <w:szCs w:val="20"/>
        </w:rPr>
        <w:t> </w:t>
      </w:r>
    </w:p>
    <w:p w14:paraId="6AD43709" w14:textId="77777777" w:rsidR="00BD2BCB" w:rsidRPr="00BD2BCB" w:rsidRDefault="00BD2BCB" w:rsidP="00BD2BCB">
      <w:pPr>
        <w:pStyle w:val="xxxxxxxmsonormal"/>
        <w:shd w:val="clear" w:color="auto" w:fill="FFFFFF"/>
        <w:rPr>
          <w:rFonts w:asciiTheme="minorHAnsi" w:hAnsiTheme="minorHAnsi" w:cstheme="minorHAnsi"/>
          <w:color w:val="000000"/>
          <w:sz w:val="20"/>
          <w:szCs w:val="20"/>
        </w:rPr>
      </w:pPr>
      <w:r w:rsidRPr="00BD2BCB">
        <w:rPr>
          <w:rStyle w:val="xxxcontentpasted0"/>
          <w:rFonts w:asciiTheme="minorHAnsi" w:hAnsiTheme="minorHAnsi" w:cstheme="minorHAnsi"/>
          <w:color w:val="000000"/>
          <w:sz w:val="20"/>
          <w:szCs w:val="20"/>
          <w:bdr w:val="none" w:sz="0" w:space="0" w:color="auto" w:frame="1"/>
        </w:rPr>
        <w:t>The text for these template letters was modified from </w:t>
      </w:r>
      <w:hyperlink r:id="rId122" w:tgtFrame="_blank" w:history="1">
        <w:r w:rsidRPr="00BD2BCB">
          <w:rPr>
            <w:rStyle w:val="Hyperlink"/>
            <w:rFonts w:asciiTheme="minorHAnsi" w:hAnsiTheme="minorHAnsi" w:cstheme="minorHAnsi"/>
            <w:color w:val="0563C1"/>
            <w:sz w:val="20"/>
            <w:szCs w:val="20"/>
            <w:bdr w:val="none" w:sz="0" w:space="0" w:color="auto" w:frame="1"/>
          </w:rPr>
          <w:t>FEMA’s R3 Local Officials Toolkit</w:t>
        </w:r>
      </w:hyperlink>
      <w:r w:rsidRPr="00BD2BCB">
        <w:rPr>
          <w:rStyle w:val="xxxcontentpasted0"/>
          <w:rFonts w:asciiTheme="minorHAnsi" w:hAnsiTheme="minorHAnsi" w:cstheme="minorHAnsi"/>
          <w:color w:val="000000"/>
          <w:sz w:val="20"/>
          <w:szCs w:val="20"/>
          <w:bdr w:val="none" w:sz="0" w:space="0" w:color="auto" w:frame="1"/>
        </w:rPr>
        <w:t>.   We also generated a map layout of each structure with a change in SFHA status; this printed map layout identified by a unique building identifier can be included with the 2-page information letter. </w:t>
      </w:r>
      <w:r w:rsidRPr="00BD2BCB">
        <w:rPr>
          <w:rStyle w:val="xxcontentpasted0"/>
          <w:rFonts w:asciiTheme="minorHAnsi" w:hAnsiTheme="minorHAnsi" w:cstheme="minorHAnsi"/>
          <w:color w:val="000000"/>
          <w:sz w:val="20"/>
          <w:szCs w:val="20"/>
        </w:rPr>
        <w:t> </w:t>
      </w:r>
    </w:p>
    <w:p w14:paraId="6A504449" w14:textId="77777777" w:rsidR="00BD2BCB" w:rsidRPr="00BD2BCB" w:rsidRDefault="00BD2BCB" w:rsidP="00BD2BCB">
      <w:pPr>
        <w:shd w:val="clear" w:color="auto" w:fill="FFFFFF"/>
        <w:rPr>
          <w:rFonts w:asciiTheme="minorHAnsi" w:eastAsia="Times New Roman" w:hAnsiTheme="minorHAnsi" w:cstheme="minorHAnsi"/>
          <w:color w:val="000000"/>
          <w:sz w:val="20"/>
          <w:szCs w:val="20"/>
        </w:rPr>
      </w:pPr>
    </w:p>
    <w:p w14:paraId="245893A4" w14:textId="77777777" w:rsidR="00BD2BCB" w:rsidRPr="00BD2BCB" w:rsidRDefault="00BD2BCB" w:rsidP="00BD2BCB">
      <w:pPr>
        <w:pStyle w:val="xxxxmsonormal"/>
        <w:shd w:val="clear" w:color="auto" w:fill="FFFFFF"/>
        <w:rPr>
          <w:rFonts w:asciiTheme="minorHAnsi" w:hAnsiTheme="minorHAnsi" w:cstheme="minorHAnsi"/>
          <w:color w:val="000000"/>
          <w:sz w:val="20"/>
          <w:szCs w:val="20"/>
        </w:rPr>
      </w:pPr>
      <w:r w:rsidRPr="00BD2BCB">
        <w:rPr>
          <w:rStyle w:val="xxxcontentpasted1"/>
          <w:rFonts w:asciiTheme="minorHAnsi" w:hAnsiTheme="minorHAnsi" w:cstheme="minorHAnsi"/>
          <w:color w:val="000000"/>
          <w:sz w:val="20"/>
          <w:szCs w:val="20"/>
          <w:bdr w:val="none" w:sz="0" w:space="0" w:color="auto" w:frame="1"/>
        </w:rPr>
        <w:t>(1) </w:t>
      </w:r>
      <w:r w:rsidRPr="00BD2BCB">
        <w:rPr>
          <w:rStyle w:val="xxxcontentpasted1"/>
          <w:rFonts w:asciiTheme="minorHAnsi" w:hAnsiTheme="minorHAnsi" w:cstheme="minorHAnsi"/>
          <w:b/>
          <w:bCs/>
          <w:color w:val="000000"/>
          <w:sz w:val="20"/>
          <w:szCs w:val="20"/>
          <w:bdr w:val="none" w:sz="0" w:space="0" w:color="auto" w:frame="1"/>
        </w:rPr>
        <w:t>Merged Letters</w:t>
      </w:r>
      <w:r w:rsidRPr="00BD2BCB">
        <w:rPr>
          <w:rStyle w:val="xxxcontentpasted1"/>
          <w:rFonts w:asciiTheme="minorHAnsi" w:hAnsiTheme="minorHAnsi" w:cstheme="minorHAnsi"/>
          <w:color w:val="000000"/>
          <w:sz w:val="20"/>
          <w:szCs w:val="20"/>
          <w:bdr w:val="none" w:sz="0" w:space="0" w:color="auto" w:frame="1"/>
        </w:rPr>
        <w:t> (Word Doc and PDF). </w:t>
      </w:r>
    </w:p>
    <w:p w14:paraId="7524BC5D" w14:textId="77777777" w:rsidR="00BD2BCB" w:rsidRPr="00BD2BCB" w:rsidRDefault="00000000">
      <w:pPr>
        <w:widowControl/>
        <w:numPr>
          <w:ilvl w:val="0"/>
          <w:numId w:val="9"/>
        </w:numPr>
        <w:shd w:val="clear" w:color="auto" w:fill="FFFFFF"/>
        <w:autoSpaceDE/>
        <w:autoSpaceDN/>
        <w:spacing w:before="100" w:beforeAutospacing="1" w:after="100" w:afterAutospacing="1"/>
        <w:rPr>
          <w:rFonts w:asciiTheme="minorHAnsi" w:eastAsia="Times New Roman" w:hAnsiTheme="minorHAnsi" w:cstheme="minorHAnsi"/>
          <w:color w:val="000000"/>
          <w:sz w:val="20"/>
          <w:szCs w:val="20"/>
        </w:rPr>
      </w:pPr>
      <w:hyperlink r:id="rId123" w:tgtFrame="_blank" w:history="1">
        <w:r w:rsidR="00BD2BCB" w:rsidRPr="00BD2BCB">
          <w:rPr>
            <w:rStyle w:val="Hyperlink"/>
            <w:rFonts w:asciiTheme="minorHAnsi" w:eastAsia="Times New Roman" w:hAnsiTheme="minorHAnsi" w:cstheme="minorHAnsi"/>
            <w:color w:val="0563C1"/>
            <w:sz w:val="20"/>
            <w:szCs w:val="20"/>
            <w:bdr w:val="none" w:sz="0" w:space="0" w:color="auto" w:frame="1"/>
          </w:rPr>
          <w:t>Rainelle Mapped-In SFHA, Mapped-In Floodway, and Mapped-Out SFHA</w:t>
        </w:r>
      </w:hyperlink>
      <w:r w:rsidR="00BD2BCB" w:rsidRPr="00BD2BCB">
        <w:rPr>
          <w:rStyle w:val="xxcontentpasted0"/>
          <w:rFonts w:asciiTheme="minorHAnsi" w:eastAsia="Times New Roman" w:hAnsiTheme="minorHAnsi" w:cstheme="minorHAnsi"/>
          <w:color w:val="000000"/>
          <w:sz w:val="20"/>
          <w:szCs w:val="20"/>
        </w:rPr>
        <w:t> </w:t>
      </w:r>
    </w:p>
    <w:p w14:paraId="1D5B280F" w14:textId="77777777" w:rsidR="00BD2BCB" w:rsidRPr="00BD2BCB" w:rsidRDefault="00000000">
      <w:pPr>
        <w:widowControl/>
        <w:numPr>
          <w:ilvl w:val="0"/>
          <w:numId w:val="9"/>
        </w:numPr>
        <w:shd w:val="clear" w:color="auto" w:fill="FFFFFF"/>
        <w:autoSpaceDE/>
        <w:autoSpaceDN/>
        <w:spacing w:before="100" w:beforeAutospacing="1" w:after="100" w:afterAutospacing="1"/>
        <w:rPr>
          <w:rFonts w:asciiTheme="minorHAnsi" w:eastAsia="Times New Roman" w:hAnsiTheme="minorHAnsi" w:cstheme="minorHAnsi"/>
          <w:color w:val="000000"/>
          <w:sz w:val="20"/>
          <w:szCs w:val="20"/>
        </w:rPr>
      </w:pPr>
      <w:hyperlink r:id="rId124" w:tgtFrame="_blank" w:history="1">
        <w:r w:rsidR="00BD2BCB" w:rsidRPr="00BD2BCB">
          <w:rPr>
            <w:rStyle w:val="Hyperlink"/>
            <w:rFonts w:asciiTheme="minorHAnsi" w:eastAsia="Times New Roman" w:hAnsiTheme="minorHAnsi" w:cstheme="minorHAnsi"/>
            <w:color w:val="0563C1"/>
            <w:sz w:val="20"/>
            <w:szCs w:val="20"/>
            <w:bdr w:val="none" w:sz="0" w:space="0" w:color="auto" w:frame="1"/>
          </w:rPr>
          <w:t>Rupert Mapped-In SFHA and Mapped-Out SFHA</w:t>
        </w:r>
      </w:hyperlink>
      <w:r w:rsidR="00BD2BCB" w:rsidRPr="00BD2BCB">
        <w:rPr>
          <w:rStyle w:val="xxxcontentpasted0"/>
          <w:rFonts w:asciiTheme="minorHAnsi" w:eastAsia="Times New Roman" w:hAnsiTheme="minorHAnsi" w:cstheme="minorHAnsi"/>
          <w:color w:val="0563C1"/>
          <w:sz w:val="20"/>
          <w:szCs w:val="20"/>
          <w:u w:val="single"/>
        </w:rPr>
        <w:t> </w:t>
      </w:r>
    </w:p>
    <w:p w14:paraId="4D1C8D0F" w14:textId="77777777" w:rsidR="00BD2BCB" w:rsidRPr="00BD2BCB" w:rsidRDefault="00000000">
      <w:pPr>
        <w:widowControl/>
        <w:numPr>
          <w:ilvl w:val="0"/>
          <w:numId w:val="9"/>
        </w:numPr>
        <w:shd w:val="clear" w:color="auto" w:fill="FFFFFF"/>
        <w:autoSpaceDE/>
        <w:autoSpaceDN/>
        <w:spacing w:before="100" w:beforeAutospacing="1" w:after="100" w:afterAutospacing="1"/>
        <w:rPr>
          <w:rFonts w:asciiTheme="minorHAnsi" w:eastAsia="Times New Roman" w:hAnsiTheme="minorHAnsi" w:cstheme="minorHAnsi"/>
          <w:color w:val="000000"/>
          <w:sz w:val="20"/>
          <w:szCs w:val="20"/>
        </w:rPr>
      </w:pPr>
      <w:hyperlink r:id="rId125" w:tgtFrame="_blank" w:tooltip="https://data.wvgis.wvu.edu/pub/RA/_engage/Local/SFHA_Change/Greenbrier/Merged_Letters/White_Sulphur_Springs/" w:history="1">
        <w:r w:rsidR="00BD2BCB" w:rsidRPr="00BD2BCB">
          <w:rPr>
            <w:rStyle w:val="Hyperlink"/>
            <w:rFonts w:asciiTheme="minorHAnsi" w:eastAsia="Times New Roman" w:hAnsiTheme="minorHAnsi" w:cstheme="minorHAnsi"/>
            <w:color w:val="0563C1"/>
            <w:sz w:val="20"/>
            <w:szCs w:val="20"/>
            <w:bdr w:val="none" w:sz="0" w:space="0" w:color="auto" w:frame="1"/>
          </w:rPr>
          <w:t>White Sulphur Springs Mapped-In SFHA, Mapped-In Floodway, and Mapped-Out SFHA</w:t>
        </w:r>
      </w:hyperlink>
    </w:p>
    <w:p w14:paraId="5B5C4879" w14:textId="77777777" w:rsidR="00BD2BCB" w:rsidRPr="00BD2BCB" w:rsidRDefault="00000000">
      <w:pPr>
        <w:widowControl/>
        <w:numPr>
          <w:ilvl w:val="0"/>
          <w:numId w:val="9"/>
        </w:numPr>
        <w:shd w:val="clear" w:color="auto" w:fill="FFFFFF"/>
        <w:autoSpaceDE/>
        <w:autoSpaceDN/>
        <w:spacing w:before="100" w:beforeAutospacing="1" w:after="100" w:afterAutospacing="1"/>
        <w:rPr>
          <w:rFonts w:asciiTheme="minorHAnsi" w:eastAsia="Times New Roman" w:hAnsiTheme="minorHAnsi" w:cstheme="minorHAnsi"/>
          <w:color w:val="000000"/>
          <w:sz w:val="20"/>
          <w:szCs w:val="20"/>
        </w:rPr>
      </w:pPr>
      <w:hyperlink r:id="rId126" w:tgtFrame="_blank" w:history="1">
        <w:r w:rsidR="00BD2BCB" w:rsidRPr="00BD2BCB">
          <w:rPr>
            <w:rStyle w:val="Hyperlink"/>
            <w:rFonts w:asciiTheme="minorHAnsi" w:eastAsia="Times New Roman" w:hAnsiTheme="minorHAnsi" w:cstheme="minorHAnsi"/>
            <w:color w:val="0563C1"/>
            <w:sz w:val="20"/>
            <w:szCs w:val="20"/>
            <w:bdr w:val="none" w:sz="0" w:space="0" w:color="auto" w:frame="1"/>
          </w:rPr>
          <w:t>Greenbrier Unincorporated Mapped-In SFHA, Mapped-In Floodway, and Mapped-Out SFHA</w:t>
        </w:r>
      </w:hyperlink>
      <w:r w:rsidR="00BD2BCB" w:rsidRPr="00BD2BCB">
        <w:rPr>
          <w:rStyle w:val="xxxcontentpasted0"/>
          <w:rFonts w:asciiTheme="minorHAnsi" w:eastAsia="Times New Roman" w:hAnsiTheme="minorHAnsi" w:cstheme="minorHAnsi"/>
          <w:color w:val="0563C1"/>
          <w:sz w:val="20"/>
          <w:szCs w:val="20"/>
          <w:u w:val="single"/>
          <w:bdr w:val="none" w:sz="0" w:space="0" w:color="auto" w:frame="1"/>
        </w:rPr>
        <w:t> </w:t>
      </w:r>
      <w:r w:rsidR="00BD2BCB" w:rsidRPr="00BD2BCB">
        <w:rPr>
          <w:rStyle w:val="xxxcontentpasted0"/>
          <w:rFonts w:asciiTheme="minorHAnsi" w:eastAsia="Times New Roman" w:hAnsiTheme="minorHAnsi" w:cstheme="minorHAnsi"/>
          <w:color w:val="0563C1"/>
          <w:sz w:val="20"/>
          <w:szCs w:val="20"/>
        </w:rPr>
        <w:t> </w:t>
      </w:r>
    </w:p>
    <w:p w14:paraId="7E55237E" w14:textId="77777777" w:rsidR="00BD2BCB" w:rsidRPr="00BD2BCB" w:rsidRDefault="00BD2BCB" w:rsidP="00BD2BCB">
      <w:pPr>
        <w:pStyle w:val="xxxxmsonormal"/>
        <w:shd w:val="clear" w:color="auto" w:fill="FFFFFF"/>
        <w:rPr>
          <w:rFonts w:asciiTheme="minorHAnsi" w:hAnsiTheme="minorHAnsi" w:cstheme="minorHAnsi"/>
          <w:color w:val="000000"/>
          <w:sz w:val="20"/>
          <w:szCs w:val="20"/>
        </w:rPr>
      </w:pPr>
      <w:r w:rsidRPr="00BD2BCB">
        <w:rPr>
          <w:rStyle w:val="xxxcontentpasted2"/>
          <w:rFonts w:asciiTheme="minorHAnsi" w:hAnsiTheme="minorHAnsi" w:cstheme="minorHAnsi"/>
          <w:color w:val="000000"/>
          <w:sz w:val="20"/>
          <w:szCs w:val="20"/>
          <w:bdr w:val="none" w:sz="0" w:space="0" w:color="auto" w:frame="1"/>
        </w:rPr>
        <w:t>(2) </w:t>
      </w:r>
      <w:r w:rsidRPr="00BD2BCB">
        <w:rPr>
          <w:rStyle w:val="xxxcontentpasted2"/>
          <w:rFonts w:asciiTheme="minorHAnsi" w:hAnsiTheme="minorHAnsi" w:cstheme="minorHAnsi"/>
          <w:b/>
          <w:bCs/>
          <w:color w:val="000000"/>
          <w:sz w:val="20"/>
          <w:szCs w:val="20"/>
          <w:bdr w:val="none" w:sz="0" w:space="0" w:color="auto" w:frame="1"/>
        </w:rPr>
        <w:t>Map Attachments</w:t>
      </w:r>
      <w:r w:rsidRPr="00BD2BCB">
        <w:rPr>
          <w:rStyle w:val="xxxcontentpasted2"/>
          <w:rFonts w:asciiTheme="minorHAnsi" w:hAnsiTheme="minorHAnsi" w:cstheme="minorHAnsi"/>
          <w:color w:val="000000"/>
          <w:sz w:val="20"/>
          <w:szCs w:val="20"/>
          <w:bdr w:val="none" w:sz="0" w:space="0" w:color="auto" w:frame="1"/>
        </w:rPr>
        <w:t> for each property organized by “In”, “Floodway”, and “Out” folders (for inclusion with letters).  Properties are identified by a unique </w:t>
      </w:r>
      <w:hyperlink r:id="rId127" w:tgtFrame="_blank" w:history="1">
        <w:r w:rsidRPr="00BD2BCB">
          <w:rPr>
            <w:rStyle w:val="Hyperlink"/>
            <w:rFonts w:asciiTheme="minorHAnsi" w:hAnsiTheme="minorHAnsi" w:cstheme="minorHAnsi"/>
            <w:color w:val="0563C1"/>
            <w:sz w:val="20"/>
            <w:szCs w:val="20"/>
            <w:bdr w:val="none" w:sz="0" w:space="0" w:color="auto" w:frame="1"/>
          </w:rPr>
          <w:t>building Identifier</w:t>
        </w:r>
      </w:hyperlink>
      <w:r w:rsidRPr="00BD2BCB">
        <w:rPr>
          <w:rStyle w:val="xxxcontentpasted2"/>
          <w:rFonts w:asciiTheme="minorHAnsi" w:hAnsiTheme="minorHAnsi" w:cstheme="minorHAnsi"/>
          <w:color w:val="000000"/>
          <w:sz w:val="20"/>
          <w:szCs w:val="20"/>
          <w:bdr w:val="none" w:sz="0" w:space="0" w:color="auto" w:frame="1"/>
        </w:rPr>
        <w:t> consisting of the Parcel Identifier and Address Number.   </w:t>
      </w:r>
      <w:r w:rsidRPr="00BD2BCB">
        <w:rPr>
          <w:rFonts w:asciiTheme="minorHAnsi" w:hAnsiTheme="minorHAnsi" w:cstheme="minorHAnsi"/>
          <w:color w:val="000000"/>
          <w:sz w:val="20"/>
          <w:szCs w:val="20"/>
          <w:bdr w:val="none" w:sz="0" w:space="0" w:color="auto" w:frame="1"/>
        </w:rPr>
        <w:br/>
      </w:r>
      <w:hyperlink r:id="rId128" w:tgtFrame="_blank" w:history="1">
        <w:r w:rsidRPr="00BD2BCB">
          <w:rPr>
            <w:rStyle w:val="Hyperlink"/>
            <w:rFonts w:asciiTheme="minorHAnsi" w:hAnsiTheme="minorHAnsi" w:cstheme="minorHAnsi"/>
            <w:color w:val="0563C1"/>
            <w:sz w:val="20"/>
            <w:szCs w:val="20"/>
            <w:bdr w:val="none" w:sz="0" w:space="0" w:color="auto" w:frame="1"/>
          </w:rPr>
          <w:t>Rainelle</w:t>
        </w:r>
      </w:hyperlink>
      <w:r w:rsidRPr="00BD2BCB">
        <w:rPr>
          <w:rStyle w:val="xxxcontentpasted2"/>
          <w:rFonts w:asciiTheme="minorHAnsi" w:hAnsiTheme="minorHAnsi" w:cstheme="minorHAnsi"/>
          <w:color w:val="000000"/>
          <w:sz w:val="20"/>
          <w:szCs w:val="20"/>
          <w:bdr w:val="none" w:sz="0" w:space="0" w:color="auto" w:frame="1"/>
        </w:rPr>
        <w:t> | </w:t>
      </w:r>
      <w:hyperlink r:id="rId129" w:tgtFrame="_blank" w:history="1">
        <w:r w:rsidRPr="00BD2BCB">
          <w:rPr>
            <w:rStyle w:val="Hyperlink"/>
            <w:rFonts w:asciiTheme="minorHAnsi" w:hAnsiTheme="minorHAnsi" w:cstheme="minorHAnsi"/>
            <w:color w:val="0563C1"/>
            <w:sz w:val="20"/>
            <w:szCs w:val="20"/>
            <w:bdr w:val="none" w:sz="0" w:space="0" w:color="auto" w:frame="1"/>
          </w:rPr>
          <w:t>Rupert</w:t>
        </w:r>
      </w:hyperlink>
      <w:r w:rsidRPr="00BD2BCB">
        <w:rPr>
          <w:rStyle w:val="xxxcontentpasted2"/>
          <w:rFonts w:asciiTheme="minorHAnsi" w:hAnsiTheme="minorHAnsi" w:cstheme="minorHAnsi"/>
          <w:color w:val="000000"/>
          <w:sz w:val="20"/>
          <w:szCs w:val="20"/>
          <w:bdr w:val="none" w:sz="0" w:space="0" w:color="auto" w:frame="1"/>
        </w:rPr>
        <w:t>|</w:t>
      </w:r>
      <w:r w:rsidRPr="00BD2BCB">
        <w:rPr>
          <w:rStyle w:val="xxxcontentpasted0"/>
          <w:rFonts w:asciiTheme="minorHAnsi" w:hAnsiTheme="minorHAnsi" w:cstheme="minorHAnsi"/>
          <w:color w:val="000000"/>
          <w:sz w:val="20"/>
          <w:szCs w:val="20"/>
          <w:bdr w:val="none" w:sz="0" w:space="0" w:color="auto" w:frame="1"/>
        </w:rPr>
        <w:t> </w:t>
      </w:r>
      <w:hyperlink r:id="rId130" w:tgtFrame="_blank" w:history="1">
        <w:r w:rsidRPr="00BD2BCB">
          <w:rPr>
            <w:rStyle w:val="Hyperlink"/>
            <w:rFonts w:asciiTheme="minorHAnsi" w:hAnsiTheme="minorHAnsi" w:cstheme="minorHAnsi"/>
            <w:color w:val="0563C1"/>
            <w:sz w:val="20"/>
            <w:szCs w:val="20"/>
            <w:bdr w:val="none" w:sz="0" w:space="0" w:color="auto" w:frame="1"/>
          </w:rPr>
          <w:t>White Sulphur Springs</w:t>
        </w:r>
      </w:hyperlink>
      <w:r w:rsidRPr="00BD2BCB">
        <w:rPr>
          <w:rStyle w:val="xxxcontentpasted0"/>
          <w:rFonts w:asciiTheme="minorHAnsi" w:hAnsiTheme="minorHAnsi" w:cstheme="minorHAnsi"/>
          <w:color w:val="000000"/>
          <w:sz w:val="20"/>
          <w:szCs w:val="20"/>
          <w:bdr w:val="none" w:sz="0" w:space="0" w:color="auto" w:frame="1"/>
        </w:rPr>
        <w:t> </w:t>
      </w:r>
      <w:r w:rsidRPr="00BD2BCB">
        <w:rPr>
          <w:rStyle w:val="xxxcontentpasted2"/>
          <w:rFonts w:asciiTheme="minorHAnsi" w:hAnsiTheme="minorHAnsi" w:cstheme="minorHAnsi"/>
          <w:color w:val="000000"/>
          <w:sz w:val="20"/>
          <w:szCs w:val="20"/>
          <w:bdr w:val="none" w:sz="0" w:space="0" w:color="auto" w:frame="1"/>
        </w:rPr>
        <w:t>|</w:t>
      </w:r>
      <w:r w:rsidRPr="00BD2BCB">
        <w:rPr>
          <w:rStyle w:val="xxxcontentpasted0"/>
          <w:rFonts w:asciiTheme="minorHAnsi" w:hAnsiTheme="minorHAnsi" w:cstheme="minorHAnsi"/>
          <w:color w:val="000000"/>
          <w:sz w:val="20"/>
          <w:szCs w:val="20"/>
          <w:bdr w:val="none" w:sz="0" w:space="0" w:color="auto" w:frame="1"/>
        </w:rPr>
        <w:t> </w:t>
      </w:r>
      <w:hyperlink r:id="rId131" w:tgtFrame="_blank" w:history="1">
        <w:r w:rsidRPr="00BD2BCB">
          <w:rPr>
            <w:rStyle w:val="Hyperlink"/>
            <w:rFonts w:asciiTheme="minorHAnsi" w:hAnsiTheme="minorHAnsi" w:cstheme="minorHAnsi"/>
            <w:color w:val="0563C1"/>
            <w:sz w:val="20"/>
            <w:szCs w:val="20"/>
            <w:bdr w:val="none" w:sz="0" w:space="0" w:color="auto" w:frame="1"/>
          </w:rPr>
          <w:t>Greenbrier Unincorporated</w:t>
        </w:r>
      </w:hyperlink>
      <w:r w:rsidRPr="00BD2BCB">
        <w:rPr>
          <w:rStyle w:val="xxxcontentpasted0"/>
          <w:rFonts w:asciiTheme="minorHAnsi" w:hAnsiTheme="minorHAnsi" w:cstheme="minorHAnsi"/>
          <w:color w:val="0563C1"/>
          <w:sz w:val="20"/>
          <w:szCs w:val="20"/>
        </w:rPr>
        <w:t> </w:t>
      </w:r>
    </w:p>
    <w:p w14:paraId="233F9B4D" w14:textId="77777777" w:rsidR="00BD2BCB" w:rsidRPr="00BD2BCB" w:rsidRDefault="00BD2BCB" w:rsidP="00BD2BCB">
      <w:pPr>
        <w:shd w:val="clear" w:color="auto" w:fill="FFFFFF"/>
        <w:rPr>
          <w:rFonts w:asciiTheme="minorHAnsi" w:eastAsia="Times New Roman" w:hAnsiTheme="minorHAnsi" w:cstheme="minorHAnsi"/>
          <w:color w:val="000000"/>
          <w:sz w:val="20"/>
          <w:szCs w:val="20"/>
        </w:rPr>
      </w:pPr>
    </w:p>
    <w:p w14:paraId="5A359CA2" w14:textId="77777777" w:rsidR="00BD2BCB" w:rsidRPr="00BD2BCB" w:rsidRDefault="00BD2BCB" w:rsidP="00BD2BCB">
      <w:pPr>
        <w:pStyle w:val="xxxxmsonormal"/>
        <w:shd w:val="clear" w:color="auto" w:fill="FFFFFF"/>
        <w:rPr>
          <w:rFonts w:asciiTheme="minorHAnsi" w:hAnsiTheme="minorHAnsi" w:cstheme="minorHAnsi"/>
          <w:color w:val="000000"/>
          <w:sz w:val="20"/>
          <w:szCs w:val="20"/>
        </w:rPr>
      </w:pPr>
      <w:r w:rsidRPr="00BD2BCB">
        <w:rPr>
          <w:rStyle w:val="xxxcontentpasted3"/>
          <w:rFonts w:asciiTheme="minorHAnsi" w:hAnsiTheme="minorHAnsi" w:cstheme="minorHAnsi"/>
          <w:color w:val="000000"/>
          <w:sz w:val="20"/>
          <w:szCs w:val="20"/>
          <w:bdr w:val="none" w:sz="0" w:space="0" w:color="auto" w:frame="1"/>
        </w:rPr>
        <w:t>(3) </w:t>
      </w:r>
      <w:r w:rsidRPr="00BD2BCB">
        <w:rPr>
          <w:rStyle w:val="xxxcontentpasted3"/>
          <w:rFonts w:asciiTheme="minorHAnsi" w:hAnsiTheme="minorHAnsi" w:cstheme="minorHAnsi"/>
          <w:b/>
          <w:bCs/>
          <w:color w:val="000000"/>
          <w:sz w:val="20"/>
          <w:szCs w:val="20"/>
          <w:bdr w:val="none" w:sz="0" w:space="0" w:color="auto" w:frame="1"/>
        </w:rPr>
        <w:t>Address Lists</w:t>
      </w:r>
      <w:r w:rsidRPr="00BD2BCB">
        <w:rPr>
          <w:rStyle w:val="xxxcontentpasted3"/>
          <w:rFonts w:asciiTheme="minorHAnsi" w:hAnsiTheme="minorHAnsi" w:cstheme="minorHAnsi"/>
          <w:color w:val="000000"/>
          <w:sz w:val="20"/>
          <w:szCs w:val="20"/>
          <w:bdr w:val="none" w:sz="0" w:space="0" w:color="auto" w:frame="1"/>
        </w:rPr>
        <w:t> sorted by owner name (let us know if you want us to create mailing labels).</w:t>
      </w:r>
      <w:r w:rsidRPr="00BD2BCB">
        <w:rPr>
          <w:rStyle w:val="xxxcontentpasted0"/>
          <w:rFonts w:asciiTheme="minorHAnsi" w:hAnsiTheme="minorHAnsi" w:cstheme="minorHAnsi"/>
          <w:color w:val="000000"/>
          <w:sz w:val="20"/>
          <w:szCs w:val="20"/>
          <w:bdr w:val="none" w:sz="0" w:space="0" w:color="auto" w:frame="1"/>
        </w:rPr>
        <w:t> </w:t>
      </w:r>
      <w:r w:rsidRPr="00BD2BCB">
        <w:rPr>
          <w:rStyle w:val="xxxcontentpasted3"/>
          <w:rFonts w:asciiTheme="minorHAnsi" w:hAnsiTheme="minorHAnsi" w:cstheme="minorHAnsi"/>
          <w:color w:val="000000"/>
          <w:sz w:val="20"/>
          <w:szCs w:val="20"/>
          <w:bdr w:val="none" w:sz="0" w:space="0" w:color="auto" w:frame="1"/>
        </w:rPr>
        <w:t> The address lists are combinations of tax assessment owner addresses and E-911 resident addresses.</w:t>
      </w:r>
      <w:r w:rsidRPr="00BD2BCB">
        <w:rPr>
          <w:rStyle w:val="xxxcontentpasted0"/>
          <w:rFonts w:asciiTheme="minorHAnsi" w:hAnsiTheme="minorHAnsi" w:cstheme="minorHAnsi"/>
          <w:color w:val="000000"/>
          <w:sz w:val="20"/>
          <w:szCs w:val="20"/>
          <w:bdr w:val="none" w:sz="0" w:space="0" w:color="auto" w:frame="1"/>
        </w:rPr>
        <w:t> </w:t>
      </w:r>
      <w:r w:rsidRPr="00BD2BCB">
        <w:rPr>
          <w:rStyle w:val="xxcontentpasted0"/>
          <w:rFonts w:asciiTheme="minorHAnsi" w:hAnsiTheme="minorHAnsi" w:cstheme="minorHAnsi"/>
          <w:color w:val="000000"/>
          <w:sz w:val="20"/>
          <w:szCs w:val="20"/>
        </w:rPr>
        <w:t> </w:t>
      </w:r>
    </w:p>
    <w:p w14:paraId="55C6CD84" w14:textId="77777777" w:rsidR="00BD2BCB" w:rsidRPr="00BD2BCB" w:rsidRDefault="00000000" w:rsidP="00BD2BCB">
      <w:pPr>
        <w:pStyle w:val="xxxxmsonormal"/>
        <w:shd w:val="clear" w:color="auto" w:fill="FFFFFF"/>
        <w:rPr>
          <w:rFonts w:asciiTheme="minorHAnsi" w:hAnsiTheme="minorHAnsi" w:cstheme="minorHAnsi"/>
          <w:color w:val="000000"/>
          <w:sz w:val="20"/>
          <w:szCs w:val="20"/>
        </w:rPr>
      </w:pPr>
      <w:hyperlink r:id="rId132" w:tgtFrame="_blank" w:history="1">
        <w:r w:rsidR="00BD2BCB" w:rsidRPr="00BD2BCB">
          <w:rPr>
            <w:rStyle w:val="Hyperlink"/>
            <w:rFonts w:asciiTheme="minorHAnsi" w:hAnsiTheme="minorHAnsi" w:cstheme="minorHAnsi"/>
            <w:color w:val="0563C1"/>
            <w:sz w:val="20"/>
            <w:szCs w:val="20"/>
            <w:bdr w:val="none" w:sz="0" w:space="0" w:color="auto" w:frame="1"/>
          </w:rPr>
          <w:t>https://data.wvgis.wvu.edu/pub/RA/_engage/Local/SFHA_Change/Greenbrier/Address_Lists/</w:t>
        </w:r>
      </w:hyperlink>
      <w:r w:rsidR="00BD2BCB" w:rsidRPr="00BD2BCB">
        <w:rPr>
          <w:rStyle w:val="xxxcontentpasted0"/>
          <w:rFonts w:asciiTheme="minorHAnsi" w:hAnsiTheme="minorHAnsi" w:cstheme="minorHAnsi"/>
          <w:color w:val="0563C1"/>
          <w:sz w:val="20"/>
          <w:szCs w:val="20"/>
          <w:u w:val="single"/>
          <w:bdr w:val="none" w:sz="0" w:space="0" w:color="auto" w:frame="1"/>
        </w:rPr>
        <w:t> </w:t>
      </w:r>
    </w:p>
    <w:p w14:paraId="46C7128D" w14:textId="77777777" w:rsidR="00BD2BCB" w:rsidRPr="00BD2BCB" w:rsidRDefault="00BD2BCB" w:rsidP="00BD2BCB">
      <w:pPr>
        <w:shd w:val="clear" w:color="auto" w:fill="FFFFFF"/>
        <w:rPr>
          <w:rFonts w:asciiTheme="minorHAnsi" w:eastAsia="Times New Roman" w:hAnsiTheme="minorHAnsi" w:cstheme="minorHAnsi"/>
          <w:color w:val="000000"/>
          <w:sz w:val="20"/>
          <w:szCs w:val="20"/>
        </w:rPr>
      </w:pPr>
    </w:p>
    <w:p w14:paraId="5E1F7DA4" w14:textId="77777777" w:rsidR="00BD2BCB" w:rsidRPr="00BD2BCB" w:rsidRDefault="00BD2BCB" w:rsidP="00BD2BCB">
      <w:pPr>
        <w:pStyle w:val="xxxxxxxmsonormal"/>
        <w:shd w:val="clear" w:color="auto" w:fill="FFFFFF"/>
        <w:rPr>
          <w:rFonts w:asciiTheme="minorHAnsi" w:hAnsiTheme="minorHAnsi" w:cstheme="minorHAnsi"/>
          <w:color w:val="000000"/>
          <w:sz w:val="20"/>
          <w:szCs w:val="20"/>
        </w:rPr>
      </w:pPr>
      <w:r w:rsidRPr="00BD2BCB">
        <w:rPr>
          <w:rStyle w:val="xxxcontentpasted4"/>
          <w:rFonts w:asciiTheme="minorHAnsi" w:hAnsiTheme="minorHAnsi" w:cstheme="minorHAnsi"/>
          <w:color w:val="000000"/>
          <w:sz w:val="20"/>
          <w:szCs w:val="20"/>
          <w:bdr w:val="none" w:sz="0" w:space="0" w:color="auto" w:frame="1"/>
        </w:rPr>
        <w:t>(4)</w:t>
      </w:r>
      <w:r w:rsidRPr="00BD2BCB">
        <w:rPr>
          <w:rStyle w:val="xxxcontentpasted0"/>
          <w:rFonts w:asciiTheme="minorHAnsi" w:hAnsiTheme="minorHAnsi" w:cstheme="minorHAnsi"/>
          <w:b/>
          <w:bCs/>
          <w:color w:val="000000"/>
          <w:sz w:val="20"/>
          <w:szCs w:val="20"/>
          <w:bdr w:val="none" w:sz="0" w:space="0" w:color="auto" w:frame="1"/>
        </w:rPr>
        <w:t> </w:t>
      </w:r>
      <w:r w:rsidRPr="00BD2BCB">
        <w:rPr>
          <w:rStyle w:val="xxxcontentpasted4"/>
          <w:rFonts w:asciiTheme="minorHAnsi" w:hAnsiTheme="minorHAnsi" w:cstheme="minorHAnsi"/>
          <w:b/>
          <w:bCs/>
          <w:color w:val="000000"/>
          <w:sz w:val="20"/>
          <w:szCs w:val="20"/>
          <w:bdr w:val="none" w:sz="0" w:space="0" w:color="auto" w:frame="1"/>
        </w:rPr>
        <w:t>Summary table</w:t>
      </w:r>
      <w:r w:rsidRPr="00BD2BCB">
        <w:rPr>
          <w:rStyle w:val="xxxcontentpasted0"/>
          <w:rFonts w:asciiTheme="minorHAnsi" w:hAnsiTheme="minorHAnsi" w:cstheme="minorHAnsi"/>
          <w:color w:val="000000"/>
          <w:sz w:val="20"/>
          <w:szCs w:val="20"/>
          <w:bdr w:val="none" w:sz="0" w:space="0" w:color="auto" w:frame="1"/>
        </w:rPr>
        <w:t> </w:t>
      </w:r>
      <w:r w:rsidRPr="00BD2BCB">
        <w:rPr>
          <w:rStyle w:val="xxxcontentpasted4"/>
          <w:rFonts w:asciiTheme="minorHAnsi" w:hAnsiTheme="minorHAnsi" w:cstheme="minorHAnsi"/>
          <w:color w:val="000000"/>
          <w:sz w:val="20"/>
          <w:szCs w:val="20"/>
          <w:bdr w:val="none" w:sz="0" w:space="0" w:color="auto" w:frame="1"/>
        </w:rPr>
        <w:t>of letters: </w:t>
      </w:r>
    </w:p>
    <w:tbl>
      <w:tblPr>
        <w:tblW w:w="0" w:type="auto"/>
        <w:tblLook w:val="04A0" w:firstRow="1" w:lastRow="0" w:firstColumn="1" w:lastColumn="0" w:noHBand="0" w:noVBand="1"/>
      </w:tblPr>
      <w:tblGrid>
        <w:gridCol w:w="2155"/>
        <w:gridCol w:w="1350"/>
        <w:gridCol w:w="1170"/>
        <w:gridCol w:w="1170"/>
        <w:gridCol w:w="1483"/>
        <w:gridCol w:w="1273"/>
        <w:gridCol w:w="751"/>
      </w:tblGrid>
      <w:tr w:rsidR="00BD2BCB" w:rsidRPr="00BD2BCB" w14:paraId="197FC2E4" w14:textId="77777777" w:rsidTr="00BD2BCB">
        <w:trPr>
          <w:trHeight w:val="900"/>
        </w:trPr>
        <w:tc>
          <w:tcPr>
            <w:tcW w:w="2155" w:type="dxa"/>
            <w:tcBorders>
              <w:top w:val="single" w:sz="8" w:space="0" w:color="auto"/>
              <w:left w:val="single" w:sz="8" w:space="0" w:color="auto"/>
              <w:bottom w:val="single" w:sz="8" w:space="0" w:color="auto"/>
              <w:right w:val="single" w:sz="8" w:space="0" w:color="auto"/>
            </w:tcBorders>
            <w:vAlign w:val="center"/>
            <w:hideMark/>
          </w:tcPr>
          <w:p w14:paraId="7923F549" w14:textId="77777777" w:rsidR="00BD2BCB" w:rsidRPr="00BD2BCB" w:rsidRDefault="00BD2BCB">
            <w:pPr>
              <w:pStyle w:val="xxxxxmsonormal"/>
              <w:shd w:val="clear" w:color="auto" w:fill="FFFFFF"/>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Community Name </w:t>
            </w:r>
          </w:p>
        </w:tc>
        <w:tc>
          <w:tcPr>
            <w:tcW w:w="1350" w:type="dxa"/>
            <w:tcBorders>
              <w:top w:val="single" w:sz="8" w:space="0" w:color="auto"/>
              <w:left w:val="nil"/>
              <w:bottom w:val="single" w:sz="8" w:space="0" w:color="auto"/>
              <w:right w:val="single" w:sz="8" w:space="0" w:color="auto"/>
            </w:tcBorders>
            <w:vAlign w:val="center"/>
            <w:hideMark/>
          </w:tcPr>
          <w:p w14:paraId="7385E342"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Letters &amp; Attachments Status </w:t>
            </w:r>
          </w:p>
        </w:tc>
        <w:tc>
          <w:tcPr>
            <w:tcW w:w="1170" w:type="dxa"/>
            <w:tcBorders>
              <w:top w:val="single" w:sz="8" w:space="0" w:color="auto"/>
              <w:left w:val="nil"/>
              <w:bottom w:val="single" w:sz="8" w:space="0" w:color="auto"/>
              <w:right w:val="single" w:sz="8" w:space="0" w:color="auto"/>
            </w:tcBorders>
            <w:vAlign w:val="center"/>
            <w:hideMark/>
          </w:tcPr>
          <w:p w14:paraId="726C50FC"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Letter Date </w:t>
            </w:r>
          </w:p>
        </w:tc>
        <w:tc>
          <w:tcPr>
            <w:tcW w:w="1170" w:type="dxa"/>
            <w:tcBorders>
              <w:top w:val="single" w:sz="8" w:space="0" w:color="auto"/>
              <w:left w:val="nil"/>
              <w:bottom w:val="single" w:sz="8" w:space="0" w:color="auto"/>
              <w:right w:val="single" w:sz="8" w:space="0" w:color="auto"/>
            </w:tcBorders>
            <w:vAlign w:val="center"/>
            <w:hideMark/>
          </w:tcPr>
          <w:p w14:paraId="406BD70C"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Mapped-In Letters Count </w:t>
            </w:r>
          </w:p>
        </w:tc>
        <w:tc>
          <w:tcPr>
            <w:tcW w:w="1483" w:type="dxa"/>
            <w:tcBorders>
              <w:top w:val="single" w:sz="8" w:space="0" w:color="auto"/>
              <w:left w:val="nil"/>
              <w:bottom w:val="single" w:sz="8" w:space="0" w:color="auto"/>
              <w:right w:val="single" w:sz="8" w:space="0" w:color="auto"/>
            </w:tcBorders>
            <w:vAlign w:val="center"/>
            <w:hideMark/>
          </w:tcPr>
          <w:p w14:paraId="0425B8CF"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Mapped-In Floodway* Letters Count </w:t>
            </w:r>
          </w:p>
        </w:tc>
        <w:tc>
          <w:tcPr>
            <w:tcW w:w="1273" w:type="dxa"/>
            <w:tcBorders>
              <w:top w:val="single" w:sz="8" w:space="0" w:color="auto"/>
              <w:left w:val="nil"/>
              <w:bottom w:val="single" w:sz="8" w:space="0" w:color="auto"/>
              <w:right w:val="single" w:sz="8" w:space="0" w:color="auto"/>
            </w:tcBorders>
            <w:vAlign w:val="center"/>
            <w:hideMark/>
          </w:tcPr>
          <w:p w14:paraId="362FA1AF"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Mapped-Out Letters Count </w:t>
            </w:r>
          </w:p>
        </w:tc>
        <w:tc>
          <w:tcPr>
            <w:tcW w:w="749" w:type="dxa"/>
            <w:tcBorders>
              <w:top w:val="single" w:sz="8" w:space="0" w:color="auto"/>
              <w:left w:val="nil"/>
              <w:bottom w:val="single" w:sz="8" w:space="0" w:color="auto"/>
              <w:right w:val="single" w:sz="8" w:space="0" w:color="auto"/>
            </w:tcBorders>
            <w:vAlign w:val="center"/>
            <w:hideMark/>
          </w:tcPr>
          <w:p w14:paraId="5C5A9129"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Total Letter Count </w:t>
            </w:r>
          </w:p>
        </w:tc>
      </w:tr>
      <w:tr w:rsidR="00BD2BCB" w:rsidRPr="00BD2BCB" w14:paraId="10B9C544" w14:textId="77777777" w:rsidTr="00BD2BCB">
        <w:trPr>
          <w:trHeight w:val="300"/>
        </w:trPr>
        <w:tc>
          <w:tcPr>
            <w:tcW w:w="2155" w:type="dxa"/>
            <w:tcBorders>
              <w:top w:val="nil"/>
              <w:left w:val="single" w:sz="8" w:space="0" w:color="auto"/>
              <w:bottom w:val="single" w:sz="8" w:space="0" w:color="auto"/>
              <w:right w:val="single" w:sz="8" w:space="0" w:color="auto"/>
            </w:tcBorders>
            <w:vAlign w:val="center"/>
            <w:hideMark/>
          </w:tcPr>
          <w:p w14:paraId="55645502" w14:textId="77777777" w:rsidR="00BD2BCB" w:rsidRPr="00BD2BCB" w:rsidRDefault="00BD2BCB">
            <w:pPr>
              <w:pStyle w:val="xxxxxmsonormal"/>
              <w:shd w:val="clear" w:color="auto" w:fill="FFFFFF"/>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Greenbrier Unincorporated </w:t>
            </w:r>
          </w:p>
        </w:tc>
        <w:tc>
          <w:tcPr>
            <w:tcW w:w="1350" w:type="dxa"/>
            <w:tcBorders>
              <w:top w:val="nil"/>
              <w:left w:val="nil"/>
              <w:bottom w:val="single" w:sz="8" w:space="0" w:color="auto"/>
              <w:right w:val="single" w:sz="8" w:space="0" w:color="auto"/>
            </w:tcBorders>
            <w:vAlign w:val="center"/>
            <w:hideMark/>
          </w:tcPr>
          <w:p w14:paraId="051DFFB4"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Completed </w:t>
            </w:r>
          </w:p>
        </w:tc>
        <w:tc>
          <w:tcPr>
            <w:tcW w:w="1170" w:type="dxa"/>
            <w:tcBorders>
              <w:top w:val="nil"/>
              <w:left w:val="nil"/>
              <w:bottom w:val="single" w:sz="8" w:space="0" w:color="auto"/>
              <w:right w:val="single" w:sz="8" w:space="0" w:color="auto"/>
            </w:tcBorders>
            <w:vAlign w:val="center"/>
            <w:hideMark/>
          </w:tcPr>
          <w:p w14:paraId="6AE744ED"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6/5/2023 </w:t>
            </w:r>
          </w:p>
        </w:tc>
        <w:tc>
          <w:tcPr>
            <w:tcW w:w="1170" w:type="dxa"/>
            <w:tcBorders>
              <w:top w:val="nil"/>
              <w:left w:val="nil"/>
              <w:bottom w:val="single" w:sz="8" w:space="0" w:color="auto"/>
              <w:right w:val="single" w:sz="8" w:space="0" w:color="auto"/>
            </w:tcBorders>
            <w:vAlign w:val="center"/>
            <w:hideMark/>
          </w:tcPr>
          <w:p w14:paraId="454C1C34"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268 </w:t>
            </w:r>
          </w:p>
        </w:tc>
        <w:tc>
          <w:tcPr>
            <w:tcW w:w="1483" w:type="dxa"/>
            <w:tcBorders>
              <w:top w:val="nil"/>
              <w:left w:val="nil"/>
              <w:bottom w:val="single" w:sz="8" w:space="0" w:color="auto"/>
              <w:right w:val="single" w:sz="8" w:space="0" w:color="auto"/>
            </w:tcBorders>
            <w:vAlign w:val="center"/>
            <w:hideMark/>
          </w:tcPr>
          <w:p w14:paraId="13E2C425"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70 </w:t>
            </w:r>
          </w:p>
        </w:tc>
        <w:tc>
          <w:tcPr>
            <w:tcW w:w="1273" w:type="dxa"/>
            <w:tcBorders>
              <w:top w:val="nil"/>
              <w:left w:val="nil"/>
              <w:bottom w:val="single" w:sz="8" w:space="0" w:color="auto"/>
              <w:right w:val="single" w:sz="8" w:space="0" w:color="auto"/>
            </w:tcBorders>
            <w:vAlign w:val="center"/>
            <w:hideMark/>
          </w:tcPr>
          <w:p w14:paraId="7D8B7D54"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173 </w:t>
            </w:r>
          </w:p>
        </w:tc>
        <w:tc>
          <w:tcPr>
            <w:tcW w:w="749" w:type="dxa"/>
            <w:tcBorders>
              <w:top w:val="nil"/>
              <w:left w:val="nil"/>
              <w:bottom w:val="single" w:sz="8" w:space="0" w:color="auto"/>
              <w:right w:val="single" w:sz="8" w:space="0" w:color="auto"/>
            </w:tcBorders>
            <w:vAlign w:val="center"/>
            <w:hideMark/>
          </w:tcPr>
          <w:p w14:paraId="6B540110"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511 </w:t>
            </w:r>
          </w:p>
        </w:tc>
      </w:tr>
      <w:tr w:rsidR="00BD2BCB" w:rsidRPr="00BD2BCB" w14:paraId="1DC064E0" w14:textId="77777777" w:rsidTr="00BD2BCB">
        <w:trPr>
          <w:trHeight w:val="300"/>
        </w:trPr>
        <w:tc>
          <w:tcPr>
            <w:tcW w:w="2155" w:type="dxa"/>
            <w:tcBorders>
              <w:top w:val="nil"/>
              <w:left w:val="single" w:sz="8" w:space="0" w:color="auto"/>
              <w:bottom w:val="single" w:sz="8" w:space="0" w:color="auto"/>
              <w:right w:val="single" w:sz="8" w:space="0" w:color="auto"/>
            </w:tcBorders>
            <w:vAlign w:val="center"/>
            <w:hideMark/>
          </w:tcPr>
          <w:p w14:paraId="41D17E52" w14:textId="77777777" w:rsidR="00BD2BCB" w:rsidRPr="00BD2BCB" w:rsidRDefault="00BD2BCB">
            <w:pPr>
              <w:pStyle w:val="xxxxxmsonormal"/>
              <w:shd w:val="clear" w:color="auto" w:fill="FFFFFF"/>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Rainelle </w:t>
            </w:r>
          </w:p>
        </w:tc>
        <w:tc>
          <w:tcPr>
            <w:tcW w:w="1350" w:type="dxa"/>
            <w:tcBorders>
              <w:top w:val="nil"/>
              <w:left w:val="nil"/>
              <w:bottom w:val="single" w:sz="8" w:space="0" w:color="auto"/>
              <w:right w:val="single" w:sz="8" w:space="0" w:color="auto"/>
            </w:tcBorders>
            <w:vAlign w:val="center"/>
            <w:hideMark/>
          </w:tcPr>
          <w:p w14:paraId="1CE7E79C"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Completed </w:t>
            </w:r>
          </w:p>
        </w:tc>
        <w:tc>
          <w:tcPr>
            <w:tcW w:w="1170" w:type="dxa"/>
            <w:tcBorders>
              <w:top w:val="nil"/>
              <w:left w:val="nil"/>
              <w:bottom w:val="single" w:sz="8" w:space="0" w:color="auto"/>
              <w:right w:val="single" w:sz="8" w:space="0" w:color="auto"/>
            </w:tcBorders>
            <w:vAlign w:val="center"/>
            <w:hideMark/>
          </w:tcPr>
          <w:p w14:paraId="07ACFAA8"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5/30/2023 </w:t>
            </w:r>
          </w:p>
        </w:tc>
        <w:tc>
          <w:tcPr>
            <w:tcW w:w="1170" w:type="dxa"/>
            <w:tcBorders>
              <w:top w:val="nil"/>
              <w:left w:val="nil"/>
              <w:bottom w:val="single" w:sz="8" w:space="0" w:color="auto"/>
              <w:right w:val="single" w:sz="8" w:space="0" w:color="auto"/>
            </w:tcBorders>
            <w:vAlign w:val="center"/>
            <w:hideMark/>
          </w:tcPr>
          <w:p w14:paraId="1218AE3D"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284 </w:t>
            </w:r>
          </w:p>
        </w:tc>
        <w:tc>
          <w:tcPr>
            <w:tcW w:w="1483" w:type="dxa"/>
            <w:tcBorders>
              <w:top w:val="nil"/>
              <w:left w:val="nil"/>
              <w:bottom w:val="single" w:sz="8" w:space="0" w:color="auto"/>
              <w:right w:val="single" w:sz="8" w:space="0" w:color="auto"/>
            </w:tcBorders>
            <w:vAlign w:val="center"/>
            <w:hideMark/>
          </w:tcPr>
          <w:p w14:paraId="57E11E45"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38 </w:t>
            </w:r>
          </w:p>
        </w:tc>
        <w:tc>
          <w:tcPr>
            <w:tcW w:w="1273" w:type="dxa"/>
            <w:tcBorders>
              <w:top w:val="nil"/>
              <w:left w:val="nil"/>
              <w:bottom w:val="single" w:sz="8" w:space="0" w:color="auto"/>
              <w:right w:val="single" w:sz="8" w:space="0" w:color="auto"/>
            </w:tcBorders>
            <w:vAlign w:val="center"/>
            <w:hideMark/>
          </w:tcPr>
          <w:p w14:paraId="72531B2C"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1 </w:t>
            </w:r>
          </w:p>
        </w:tc>
        <w:tc>
          <w:tcPr>
            <w:tcW w:w="749" w:type="dxa"/>
            <w:tcBorders>
              <w:top w:val="nil"/>
              <w:left w:val="nil"/>
              <w:bottom w:val="single" w:sz="8" w:space="0" w:color="auto"/>
              <w:right w:val="single" w:sz="8" w:space="0" w:color="auto"/>
            </w:tcBorders>
            <w:vAlign w:val="center"/>
            <w:hideMark/>
          </w:tcPr>
          <w:p w14:paraId="79466C94"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323 </w:t>
            </w:r>
          </w:p>
        </w:tc>
      </w:tr>
      <w:tr w:rsidR="00BD2BCB" w:rsidRPr="00BD2BCB" w14:paraId="3FDDD1E1" w14:textId="77777777" w:rsidTr="00BD2BCB">
        <w:trPr>
          <w:trHeight w:val="300"/>
        </w:trPr>
        <w:tc>
          <w:tcPr>
            <w:tcW w:w="2155" w:type="dxa"/>
            <w:tcBorders>
              <w:top w:val="nil"/>
              <w:left w:val="single" w:sz="8" w:space="0" w:color="auto"/>
              <w:bottom w:val="single" w:sz="8" w:space="0" w:color="auto"/>
              <w:right w:val="single" w:sz="8" w:space="0" w:color="auto"/>
            </w:tcBorders>
            <w:vAlign w:val="center"/>
            <w:hideMark/>
          </w:tcPr>
          <w:p w14:paraId="78EAA9A2" w14:textId="77777777" w:rsidR="00BD2BCB" w:rsidRPr="00BD2BCB" w:rsidRDefault="00BD2BCB">
            <w:pPr>
              <w:pStyle w:val="xxxxxmsonormal"/>
              <w:shd w:val="clear" w:color="auto" w:fill="FFFFFF"/>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Rupert </w:t>
            </w:r>
          </w:p>
        </w:tc>
        <w:tc>
          <w:tcPr>
            <w:tcW w:w="1350" w:type="dxa"/>
            <w:tcBorders>
              <w:top w:val="nil"/>
              <w:left w:val="nil"/>
              <w:bottom w:val="single" w:sz="8" w:space="0" w:color="auto"/>
              <w:right w:val="single" w:sz="8" w:space="0" w:color="auto"/>
            </w:tcBorders>
            <w:vAlign w:val="center"/>
            <w:hideMark/>
          </w:tcPr>
          <w:p w14:paraId="5D7A97E6"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Completed </w:t>
            </w:r>
          </w:p>
        </w:tc>
        <w:tc>
          <w:tcPr>
            <w:tcW w:w="1170" w:type="dxa"/>
            <w:tcBorders>
              <w:top w:val="nil"/>
              <w:left w:val="nil"/>
              <w:bottom w:val="single" w:sz="8" w:space="0" w:color="auto"/>
              <w:right w:val="single" w:sz="8" w:space="0" w:color="auto"/>
            </w:tcBorders>
            <w:vAlign w:val="center"/>
            <w:hideMark/>
          </w:tcPr>
          <w:p w14:paraId="432229B2"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6/6/2023 </w:t>
            </w:r>
          </w:p>
        </w:tc>
        <w:tc>
          <w:tcPr>
            <w:tcW w:w="1170" w:type="dxa"/>
            <w:tcBorders>
              <w:top w:val="nil"/>
              <w:left w:val="nil"/>
              <w:bottom w:val="single" w:sz="8" w:space="0" w:color="auto"/>
              <w:right w:val="single" w:sz="8" w:space="0" w:color="auto"/>
            </w:tcBorders>
            <w:vAlign w:val="center"/>
            <w:hideMark/>
          </w:tcPr>
          <w:p w14:paraId="10A67506"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35 </w:t>
            </w:r>
          </w:p>
        </w:tc>
        <w:tc>
          <w:tcPr>
            <w:tcW w:w="1483" w:type="dxa"/>
            <w:tcBorders>
              <w:top w:val="nil"/>
              <w:left w:val="nil"/>
              <w:bottom w:val="single" w:sz="8" w:space="0" w:color="auto"/>
              <w:right w:val="single" w:sz="8" w:space="0" w:color="auto"/>
            </w:tcBorders>
            <w:vAlign w:val="center"/>
            <w:hideMark/>
          </w:tcPr>
          <w:p w14:paraId="5CE4151C"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0 </w:t>
            </w:r>
          </w:p>
        </w:tc>
        <w:tc>
          <w:tcPr>
            <w:tcW w:w="1273" w:type="dxa"/>
            <w:tcBorders>
              <w:top w:val="nil"/>
              <w:left w:val="nil"/>
              <w:bottom w:val="single" w:sz="8" w:space="0" w:color="auto"/>
              <w:right w:val="single" w:sz="8" w:space="0" w:color="auto"/>
            </w:tcBorders>
            <w:vAlign w:val="center"/>
            <w:hideMark/>
          </w:tcPr>
          <w:p w14:paraId="350ABA46"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5 </w:t>
            </w:r>
          </w:p>
        </w:tc>
        <w:tc>
          <w:tcPr>
            <w:tcW w:w="749" w:type="dxa"/>
            <w:tcBorders>
              <w:top w:val="nil"/>
              <w:left w:val="nil"/>
              <w:bottom w:val="single" w:sz="8" w:space="0" w:color="auto"/>
              <w:right w:val="single" w:sz="8" w:space="0" w:color="auto"/>
            </w:tcBorders>
            <w:vAlign w:val="center"/>
            <w:hideMark/>
          </w:tcPr>
          <w:p w14:paraId="7798E6DE"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40 </w:t>
            </w:r>
          </w:p>
        </w:tc>
      </w:tr>
      <w:tr w:rsidR="00BD2BCB" w:rsidRPr="00BD2BCB" w14:paraId="3DEF47C3" w14:textId="77777777" w:rsidTr="00BD2BCB">
        <w:trPr>
          <w:trHeight w:val="300"/>
        </w:trPr>
        <w:tc>
          <w:tcPr>
            <w:tcW w:w="2155" w:type="dxa"/>
            <w:tcBorders>
              <w:top w:val="nil"/>
              <w:left w:val="single" w:sz="8" w:space="0" w:color="auto"/>
              <w:bottom w:val="single" w:sz="8" w:space="0" w:color="auto"/>
              <w:right w:val="single" w:sz="8" w:space="0" w:color="auto"/>
            </w:tcBorders>
            <w:vAlign w:val="center"/>
            <w:hideMark/>
          </w:tcPr>
          <w:p w14:paraId="3BC968B3" w14:textId="77777777" w:rsidR="00BD2BCB" w:rsidRPr="00BD2BCB" w:rsidRDefault="00BD2BCB">
            <w:pPr>
              <w:pStyle w:val="xxxxxmsonormal"/>
              <w:shd w:val="clear" w:color="auto" w:fill="FFFFFF"/>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White Sulphur Springs </w:t>
            </w:r>
          </w:p>
        </w:tc>
        <w:tc>
          <w:tcPr>
            <w:tcW w:w="1350" w:type="dxa"/>
            <w:tcBorders>
              <w:top w:val="nil"/>
              <w:left w:val="nil"/>
              <w:bottom w:val="single" w:sz="8" w:space="0" w:color="auto"/>
              <w:right w:val="single" w:sz="8" w:space="0" w:color="auto"/>
            </w:tcBorders>
            <w:vAlign w:val="center"/>
            <w:hideMark/>
          </w:tcPr>
          <w:p w14:paraId="38C26B34"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Completed </w:t>
            </w:r>
          </w:p>
        </w:tc>
        <w:tc>
          <w:tcPr>
            <w:tcW w:w="1170" w:type="dxa"/>
            <w:tcBorders>
              <w:top w:val="nil"/>
              <w:left w:val="nil"/>
              <w:bottom w:val="single" w:sz="8" w:space="0" w:color="auto"/>
              <w:right w:val="single" w:sz="8" w:space="0" w:color="auto"/>
            </w:tcBorders>
            <w:vAlign w:val="center"/>
            <w:hideMark/>
          </w:tcPr>
          <w:p w14:paraId="15976B02"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5/30/2023 </w:t>
            </w:r>
          </w:p>
        </w:tc>
        <w:tc>
          <w:tcPr>
            <w:tcW w:w="1170" w:type="dxa"/>
            <w:tcBorders>
              <w:top w:val="nil"/>
              <w:left w:val="nil"/>
              <w:bottom w:val="single" w:sz="8" w:space="0" w:color="auto"/>
              <w:right w:val="single" w:sz="8" w:space="0" w:color="auto"/>
            </w:tcBorders>
            <w:vAlign w:val="center"/>
            <w:hideMark/>
          </w:tcPr>
          <w:p w14:paraId="6CF0D948"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61 </w:t>
            </w:r>
          </w:p>
        </w:tc>
        <w:tc>
          <w:tcPr>
            <w:tcW w:w="1483" w:type="dxa"/>
            <w:tcBorders>
              <w:top w:val="nil"/>
              <w:left w:val="nil"/>
              <w:bottom w:val="single" w:sz="8" w:space="0" w:color="auto"/>
              <w:right w:val="single" w:sz="8" w:space="0" w:color="auto"/>
            </w:tcBorders>
            <w:vAlign w:val="center"/>
            <w:hideMark/>
          </w:tcPr>
          <w:p w14:paraId="6ECC89C7"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54 </w:t>
            </w:r>
          </w:p>
        </w:tc>
        <w:tc>
          <w:tcPr>
            <w:tcW w:w="1273" w:type="dxa"/>
            <w:tcBorders>
              <w:top w:val="nil"/>
              <w:left w:val="nil"/>
              <w:bottom w:val="single" w:sz="8" w:space="0" w:color="auto"/>
              <w:right w:val="single" w:sz="8" w:space="0" w:color="auto"/>
            </w:tcBorders>
            <w:vAlign w:val="center"/>
            <w:hideMark/>
          </w:tcPr>
          <w:p w14:paraId="37CE836A"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116 </w:t>
            </w:r>
          </w:p>
        </w:tc>
        <w:tc>
          <w:tcPr>
            <w:tcW w:w="749" w:type="dxa"/>
            <w:tcBorders>
              <w:top w:val="nil"/>
              <w:left w:val="nil"/>
              <w:bottom w:val="single" w:sz="8" w:space="0" w:color="auto"/>
              <w:right w:val="single" w:sz="8" w:space="0" w:color="auto"/>
            </w:tcBorders>
            <w:vAlign w:val="center"/>
            <w:hideMark/>
          </w:tcPr>
          <w:p w14:paraId="0894578C"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231 </w:t>
            </w:r>
          </w:p>
        </w:tc>
      </w:tr>
      <w:tr w:rsidR="00BD2BCB" w:rsidRPr="00BD2BCB" w14:paraId="1B07B84B" w14:textId="77777777" w:rsidTr="00BD2BCB">
        <w:trPr>
          <w:trHeight w:val="300"/>
        </w:trPr>
        <w:tc>
          <w:tcPr>
            <w:tcW w:w="4675" w:type="dxa"/>
            <w:gridSpan w:val="3"/>
            <w:tcBorders>
              <w:top w:val="nil"/>
              <w:left w:val="single" w:sz="8" w:space="0" w:color="auto"/>
              <w:bottom w:val="single" w:sz="8" w:space="0" w:color="auto"/>
              <w:right w:val="single" w:sz="8" w:space="0" w:color="auto"/>
            </w:tcBorders>
            <w:vAlign w:val="center"/>
            <w:hideMark/>
          </w:tcPr>
          <w:p w14:paraId="1FA0DCA2" w14:textId="77777777" w:rsidR="00BD2BCB" w:rsidRPr="00BD2BCB" w:rsidRDefault="00BD2BCB">
            <w:pPr>
              <w:pStyle w:val="xxxxxmsonormal"/>
              <w:shd w:val="clear" w:color="auto" w:fill="FFFFFF"/>
              <w:jc w:val="right"/>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Letter Count Sum: </w:t>
            </w:r>
          </w:p>
        </w:tc>
        <w:tc>
          <w:tcPr>
            <w:tcW w:w="1170" w:type="dxa"/>
            <w:tcBorders>
              <w:top w:val="nil"/>
              <w:left w:val="nil"/>
              <w:bottom w:val="single" w:sz="8" w:space="0" w:color="auto"/>
              <w:right w:val="single" w:sz="8" w:space="0" w:color="auto"/>
            </w:tcBorders>
            <w:vAlign w:val="center"/>
            <w:hideMark/>
          </w:tcPr>
          <w:p w14:paraId="793CEFB1"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648 </w:t>
            </w:r>
          </w:p>
        </w:tc>
        <w:tc>
          <w:tcPr>
            <w:tcW w:w="1483" w:type="dxa"/>
            <w:tcBorders>
              <w:top w:val="nil"/>
              <w:left w:val="nil"/>
              <w:bottom w:val="single" w:sz="8" w:space="0" w:color="auto"/>
              <w:right w:val="single" w:sz="8" w:space="0" w:color="auto"/>
            </w:tcBorders>
            <w:vAlign w:val="center"/>
            <w:hideMark/>
          </w:tcPr>
          <w:p w14:paraId="31C44606"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162 </w:t>
            </w:r>
          </w:p>
        </w:tc>
        <w:tc>
          <w:tcPr>
            <w:tcW w:w="1273" w:type="dxa"/>
            <w:tcBorders>
              <w:top w:val="nil"/>
              <w:left w:val="nil"/>
              <w:bottom w:val="single" w:sz="8" w:space="0" w:color="auto"/>
              <w:right w:val="single" w:sz="8" w:space="0" w:color="auto"/>
            </w:tcBorders>
            <w:vAlign w:val="center"/>
            <w:hideMark/>
          </w:tcPr>
          <w:p w14:paraId="51BF1D3C"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295 </w:t>
            </w:r>
          </w:p>
        </w:tc>
        <w:tc>
          <w:tcPr>
            <w:tcW w:w="749" w:type="dxa"/>
            <w:tcBorders>
              <w:top w:val="nil"/>
              <w:left w:val="nil"/>
              <w:bottom w:val="single" w:sz="8" w:space="0" w:color="auto"/>
              <w:right w:val="single" w:sz="8" w:space="0" w:color="auto"/>
            </w:tcBorders>
            <w:vAlign w:val="center"/>
            <w:hideMark/>
          </w:tcPr>
          <w:p w14:paraId="2BD16475" w14:textId="77777777" w:rsidR="00BD2BCB" w:rsidRPr="00BD2BCB" w:rsidRDefault="00BD2BCB">
            <w:pPr>
              <w:pStyle w:val="xxxxxmsonormal"/>
              <w:shd w:val="clear" w:color="auto" w:fill="FFFFFF"/>
              <w:jc w:val="center"/>
              <w:rPr>
                <w:rFonts w:asciiTheme="minorHAnsi" w:hAnsiTheme="minorHAnsi" w:cstheme="minorHAnsi"/>
                <w:sz w:val="20"/>
                <w:szCs w:val="20"/>
              </w:rPr>
            </w:pPr>
            <w:r w:rsidRPr="00BD2BCB">
              <w:rPr>
                <w:rStyle w:val="xcontentpasted1"/>
                <w:rFonts w:asciiTheme="minorHAnsi" w:hAnsiTheme="minorHAnsi" w:cstheme="minorHAnsi"/>
                <w:color w:val="000000"/>
                <w:sz w:val="20"/>
                <w:szCs w:val="20"/>
                <w:bdr w:val="none" w:sz="0" w:space="0" w:color="auto" w:frame="1"/>
              </w:rPr>
              <w:t>1,105 </w:t>
            </w:r>
          </w:p>
        </w:tc>
      </w:tr>
    </w:tbl>
    <w:p w14:paraId="1235DC48" w14:textId="77777777" w:rsidR="00BD2BCB" w:rsidRPr="00BD2BCB" w:rsidRDefault="00BD2BCB" w:rsidP="00BD2BCB">
      <w:pPr>
        <w:pStyle w:val="xxxxxxxmsonormal"/>
        <w:shd w:val="clear" w:color="auto" w:fill="FFFFFF"/>
        <w:rPr>
          <w:rFonts w:asciiTheme="minorHAnsi" w:hAnsiTheme="minorHAnsi" w:cstheme="minorHAnsi"/>
          <w:color w:val="000000"/>
          <w:sz w:val="20"/>
          <w:szCs w:val="20"/>
        </w:rPr>
      </w:pPr>
      <w:r w:rsidRPr="00BD2BCB">
        <w:rPr>
          <w:rStyle w:val="xxxcontentpasted4"/>
          <w:rFonts w:asciiTheme="minorHAnsi" w:hAnsiTheme="minorHAnsi" w:cstheme="minorHAnsi"/>
          <w:color w:val="000000"/>
          <w:sz w:val="20"/>
          <w:szCs w:val="20"/>
          <w:bdr w:val="none" w:sz="0" w:space="0" w:color="auto" w:frame="1"/>
        </w:rPr>
        <w:t>* Also</w:t>
      </w:r>
      <w:r w:rsidRPr="00BD2BCB">
        <w:rPr>
          <w:rStyle w:val="xxxcontentpasted0"/>
          <w:rFonts w:asciiTheme="minorHAnsi" w:hAnsiTheme="minorHAnsi" w:cstheme="minorHAnsi"/>
          <w:color w:val="000000"/>
          <w:sz w:val="20"/>
          <w:szCs w:val="20"/>
          <w:bdr w:val="none" w:sz="0" w:space="0" w:color="auto" w:frame="1"/>
        </w:rPr>
        <w:t> </w:t>
      </w:r>
      <w:r w:rsidRPr="00BD2BCB">
        <w:rPr>
          <w:rStyle w:val="xxxcontentpasted4"/>
          <w:rFonts w:asciiTheme="minorHAnsi" w:hAnsiTheme="minorHAnsi" w:cstheme="minorHAnsi"/>
          <w:color w:val="000000"/>
          <w:sz w:val="20"/>
          <w:szCs w:val="20"/>
          <w:bdr w:val="none" w:sz="0" w:space="0" w:color="auto" w:frame="1"/>
        </w:rPr>
        <w:t>including mapped from SFHA to new Floodway </w:t>
      </w:r>
    </w:p>
    <w:p w14:paraId="37507120" w14:textId="77777777" w:rsidR="00BD2BCB" w:rsidRPr="00BD2BCB" w:rsidRDefault="00BD2BCB" w:rsidP="00BD2BCB">
      <w:pPr>
        <w:shd w:val="clear" w:color="auto" w:fill="FFFFFF"/>
        <w:rPr>
          <w:rFonts w:asciiTheme="minorHAnsi" w:eastAsia="Times New Roman" w:hAnsiTheme="minorHAnsi" w:cstheme="minorHAnsi"/>
          <w:color w:val="000000"/>
          <w:sz w:val="20"/>
          <w:szCs w:val="20"/>
        </w:rPr>
      </w:pPr>
    </w:p>
    <w:p w14:paraId="2410B098" w14:textId="77777777" w:rsidR="00BD2BCB" w:rsidRPr="00BD2BCB" w:rsidRDefault="00BD2BCB" w:rsidP="00BD2BCB">
      <w:pPr>
        <w:pStyle w:val="xxxxxxxmsonormal"/>
        <w:shd w:val="clear" w:color="auto" w:fill="FFFFFF"/>
        <w:rPr>
          <w:rFonts w:asciiTheme="minorHAnsi" w:hAnsiTheme="minorHAnsi" w:cstheme="minorHAnsi"/>
          <w:color w:val="000000"/>
          <w:sz w:val="20"/>
          <w:szCs w:val="20"/>
        </w:rPr>
      </w:pPr>
      <w:r w:rsidRPr="00BD2BCB">
        <w:rPr>
          <w:rStyle w:val="xxxcontentpasted5"/>
          <w:rFonts w:asciiTheme="minorHAnsi" w:hAnsiTheme="minorHAnsi" w:cstheme="minorHAnsi"/>
          <w:color w:val="000000"/>
          <w:sz w:val="20"/>
          <w:szCs w:val="20"/>
          <w:bdr w:val="none" w:sz="0" w:space="0" w:color="auto" w:frame="1"/>
        </w:rPr>
        <w:t>(5)</w:t>
      </w:r>
      <w:r w:rsidRPr="00BD2BCB">
        <w:rPr>
          <w:rStyle w:val="xxxcontentpasted0"/>
          <w:rFonts w:asciiTheme="minorHAnsi" w:hAnsiTheme="minorHAnsi" w:cstheme="minorHAnsi"/>
          <w:color w:val="000000"/>
          <w:sz w:val="20"/>
          <w:szCs w:val="20"/>
          <w:bdr w:val="none" w:sz="0" w:space="0" w:color="auto" w:frame="1"/>
        </w:rPr>
        <w:t> </w:t>
      </w:r>
      <w:r w:rsidRPr="00BD2BCB">
        <w:rPr>
          <w:rStyle w:val="xxxcontentpasted5"/>
          <w:rFonts w:asciiTheme="minorHAnsi" w:hAnsiTheme="minorHAnsi" w:cstheme="minorHAnsi"/>
          <w:b/>
          <w:bCs/>
          <w:color w:val="000000"/>
          <w:sz w:val="20"/>
          <w:szCs w:val="20"/>
          <w:bdr w:val="none" w:sz="0" w:space="0" w:color="auto" w:frame="1"/>
        </w:rPr>
        <w:t>The LOMAs</w:t>
      </w:r>
      <w:r w:rsidRPr="00BD2BCB">
        <w:rPr>
          <w:rStyle w:val="xxxcontentpasted0"/>
          <w:rFonts w:asciiTheme="minorHAnsi" w:hAnsiTheme="minorHAnsi" w:cstheme="minorHAnsi"/>
          <w:color w:val="000000"/>
          <w:sz w:val="20"/>
          <w:szCs w:val="20"/>
          <w:bdr w:val="none" w:sz="0" w:space="0" w:color="auto" w:frame="1"/>
        </w:rPr>
        <w:t> </w:t>
      </w:r>
      <w:r w:rsidRPr="00BD2BCB">
        <w:rPr>
          <w:rStyle w:val="xxxcontentpasted5"/>
          <w:rFonts w:asciiTheme="minorHAnsi" w:hAnsiTheme="minorHAnsi" w:cstheme="minorHAnsi"/>
          <w:color w:val="000000"/>
          <w:sz w:val="20"/>
          <w:szCs w:val="20"/>
          <w:bdr w:val="none" w:sz="0" w:space="0" w:color="auto" w:frame="1"/>
        </w:rPr>
        <w:t>were revalidated with the issuance of new flood maps and may be superseded. </w:t>
      </w:r>
      <w:r w:rsidRPr="00BD2BCB">
        <w:rPr>
          <w:rStyle w:val="xxxcontentpasted0"/>
          <w:rFonts w:asciiTheme="minorHAnsi" w:hAnsiTheme="minorHAnsi" w:cstheme="minorHAnsi"/>
          <w:color w:val="000000"/>
          <w:sz w:val="20"/>
          <w:szCs w:val="20"/>
          <w:bdr w:val="none" w:sz="0" w:space="0" w:color="auto" w:frame="1"/>
        </w:rPr>
        <w:t> </w:t>
      </w:r>
      <w:r w:rsidRPr="00BD2BCB">
        <w:rPr>
          <w:rStyle w:val="xxxcontentpasted5"/>
          <w:rFonts w:asciiTheme="minorHAnsi" w:hAnsiTheme="minorHAnsi" w:cstheme="minorHAnsi"/>
          <w:color w:val="000000"/>
          <w:sz w:val="20"/>
          <w:szCs w:val="20"/>
          <w:bdr w:val="none" w:sz="0" w:space="0" w:color="auto" w:frame="1"/>
        </w:rPr>
        <w:t>The final Summary of Map Actions (SOMA) for the county can be viewed here: </w:t>
      </w:r>
      <w:r w:rsidRPr="00BD2BCB">
        <w:rPr>
          <w:rStyle w:val="xxxcontentpasted0"/>
          <w:rFonts w:asciiTheme="minorHAnsi" w:hAnsiTheme="minorHAnsi" w:cstheme="minorHAnsi"/>
          <w:color w:val="000000"/>
          <w:sz w:val="20"/>
          <w:szCs w:val="20"/>
          <w:bdr w:val="none" w:sz="0" w:space="0" w:color="auto" w:frame="1"/>
        </w:rPr>
        <w:t> </w:t>
      </w:r>
      <w:hyperlink r:id="rId133" w:tgtFrame="_blank" w:history="1">
        <w:r w:rsidRPr="00BD2BCB">
          <w:rPr>
            <w:rStyle w:val="Hyperlink"/>
            <w:rFonts w:asciiTheme="minorHAnsi" w:hAnsiTheme="minorHAnsi" w:cstheme="minorHAnsi"/>
            <w:color w:val="0563C1"/>
            <w:sz w:val="20"/>
            <w:szCs w:val="20"/>
            <w:bdr w:val="none" w:sz="0" w:space="0" w:color="auto" w:frame="1"/>
          </w:rPr>
          <w:t>Greenbrier County</w:t>
        </w:r>
      </w:hyperlink>
      <w:r w:rsidRPr="00BD2BCB">
        <w:rPr>
          <w:rStyle w:val="xxxcontentpasted0"/>
          <w:rFonts w:asciiTheme="minorHAnsi" w:hAnsiTheme="minorHAnsi" w:cstheme="minorHAnsi"/>
          <w:color w:val="0563C1"/>
          <w:sz w:val="20"/>
          <w:szCs w:val="20"/>
          <w:u w:val="single"/>
        </w:rPr>
        <w:t> </w:t>
      </w:r>
      <w:r w:rsidRPr="00BD2BCB">
        <w:rPr>
          <w:rStyle w:val="xxcontentpasted0"/>
          <w:rFonts w:asciiTheme="minorHAnsi" w:hAnsiTheme="minorHAnsi" w:cstheme="minorHAnsi"/>
          <w:color w:val="000000"/>
          <w:sz w:val="20"/>
          <w:szCs w:val="20"/>
          <w:bdr w:val="none" w:sz="0" w:space="0" w:color="auto" w:frame="1"/>
        </w:rPr>
        <w:t> </w:t>
      </w:r>
    </w:p>
    <w:p w14:paraId="2F537423" w14:textId="77777777" w:rsidR="00BD2BCB" w:rsidRPr="00BD2BCB" w:rsidRDefault="00BD2BCB" w:rsidP="00BD2BCB">
      <w:pPr>
        <w:pStyle w:val="xxxxxxxmsonormal"/>
        <w:shd w:val="clear" w:color="auto" w:fill="FFFFFF"/>
        <w:rPr>
          <w:rFonts w:asciiTheme="minorHAnsi" w:hAnsiTheme="minorHAnsi" w:cstheme="minorHAnsi"/>
          <w:color w:val="000000"/>
          <w:sz w:val="20"/>
          <w:szCs w:val="20"/>
        </w:rPr>
      </w:pPr>
      <w:r w:rsidRPr="00BD2BCB">
        <w:rPr>
          <w:rStyle w:val="xxcontentpasted0"/>
          <w:rFonts w:asciiTheme="minorHAnsi" w:hAnsiTheme="minorHAnsi" w:cstheme="minorHAnsi"/>
          <w:color w:val="000000"/>
          <w:sz w:val="20"/>
          <w:szCs w:val="20"/>
          <w:bdr w:val="none" w:sz="0" w:space="0" w:color="auto" w:frame="1"/>
        </w:rPr>
        <w:t> </w:t>
      </w:r>
    </w:p>
    <w:p w14:paraId="2F9B300B" w14:textId="77777777" w:rsidR="00BD2BCB" w:rsidRPr="00BD2BCB" w:rsidRDefault="00BD2BCB" w:rsidP="00BD2BCB">
      <w:pPr>
        <w:pStyle w:val="xxxxxxxmsonormal"/>
        <w:shd w:val="clear" w:color="auto" w:fill="FFFFFF"/>
        <w:rPr>
          <w:rFonts w:asciiTheme="minorHAnsi" w:hAnsiTheme="minorHAnsi" w:cstheme="minorHAnsi"/>
          <w:color w:val="000000"/>
          <w:sz w:val="20"/>
          <w:szCs w:val="20"/>
        </w:rPr>
      </w:pPr>
      <w:r w:rsidRPr="00BD2BCB">
        <w:rPr>
          <w:rStyle w:val="xxxcontentpasted5"/>
          <w:rFonts w:asciiTheme="minorHAnsi" w:hAnsiTheme="minorHAnsi" w:cstheme="minorHAnsi"/>
          <w:color w:val="000000"/>
          <w:sz w:val="20"/>
          <w:szCs w:val="20"/>
          <w:bdr w:val="none" w:sz="0" w:space="0" w:color="auto" w:frame="1"/>
        </w:rPr>
        <w:t>Since the WV GIS Technical Center generated the mail merge letters for all mapped in/in floodway/out SFHA structures shown on the WV Flood Tool’s RiskMAP View (</w:t>
      </w:r>
      <w:hyperlink r:id="rId134" w:tgtFrame="_blank" w:history="1">
        <w:r w:rsidRPr="00BD2BCB">
          <w:rPr>
            <w:rStyle w:val="Hyperlink"/>
            <w:rFonts w:asciiTheme="minorHAnsi" w:hAnsiTheme="minorHAnsi" w:cstheme="minorHAnsi"/>
            <w:color w:val="0563C1"/>
            <w:sz w:val="20"/>
            <w:szCs w:val="20"/>
            <w:bdr w:val="none" w:sz="0" w:space="0" w:color="auto" w:frame="1"/>
          </w:rPr>
          <w:t>www.mapwv.gov/Flood</w:t>
        </w:r>
      </w:hyperlink>
      <w:r w:rsidRPr="00BD2BCB">
        <w:rPr>
          <w:rStyle w:val="xxxcontentpasted5"/>
          <w:rFonts w:asciiTheme="minorHAnsi" w:hAnsiTheme="minorHAnsi" w:cstheme="minorHAnsi"/>
          <w:color w:val="000000"/>
          <w:sz w:val="20"/>
          <w:szCs w:val="20"/>
          <w:bdr w:val="none" w:sz="0" w:space="0" w:color="auto" w:frame="1"/>
        </w:rPr>
        <w:t>), all the communities have to do is </w:t>
      </w:r>
      <w:r w:rsidRPr="00BD2BCB">
        <w:rPr>
          <w:rStyle w:val="xxxcontentpasted5"/>
          <w:rFonts w:asciiTheme="minorHAnsi" w:hAnsiTheme="minorHAnsi" w:cstheme="minorHAnsi"/>
          <w:b/>
          <w:bCs/>
          <w:color w:val="000000"/>
          <w:sz w:val="20"/>
          <w:szCs w:val="20"/>
          <w:bdr w:val="none" w:sz="0" w:space="0" w:color="auto" w:frame="1"/>
        </w:rPr>
        <w:t>download the files, then print, validate, and mail the letters</w:t>
      </w:r>
      <w:r w:rsidRPr="00BD2BCB">
        <w:rPr>
          <w:rStyle w:val="xxxcontentpasted5"/>
          <w:rFonts w:asciiTheme="minorHAnsi" w:hAnsiTheme="minorHAnsi" w:cstheme="minorHAnsi"/>
          <w:color w:val="000000"/>
          <w:sz w:val="20"/>
          <w:szCs w:val="20"/>
          <w:bdr w:val="none" w:sz="0" w:space="0" w:color="auto" w:frame="1"/>
        </w:rPr>
        <w:t>. </w:t>
      </w:r>
      <w:r w:rsidRPr="00BD2BCB">
        <w:rPr>
          <w:rStyle w:val="xxcontentpasted0"/>
          <w:rFonts w:asciiTheme="minorHAnsi" w:hAnsiTheme="minorHAnsi" w:cstheme="minorHAnsi"/>
          <w:color w:val="000000"/>
          <w:sz w:val="20"/>
          <w:szCs w:val="20"/>
        </w:rPr>
        <w:t> </w:t>
      </w:r>
    </w:p>
    <w:p w14:paraId="6F8EDADA" w14:textId="77777777" w:rsidR="00BD2BCB" w:rsidRPr="00BD2BCB" w:rsidRDefault="00BD2BCB" w:rsidP="00BD2BCB">
      <w:pPr>
        <w:pStyle w:val="xxxxmsonormal"/>
        <w:shd w:val="clear" w:color="auto" w:fill="FFFFFF"/>
        <w:rPr>
          <w:rFonts w:asciiTheme="minorHAnsi" w:hAnsiTheme="minorHAnsi" w:cstheme="minorHAnsi"/>
          <w:color w:val="000000"/>
          <w:sz w:val="20"/>
          <w:szCs w:val="20"/>
        </w:rPr>
      </w:pPr>
      <w:r w:rsidRPr="00BD2BCB">
        <w:rPr>
          <w:rStyle w:val="xxxcontentpasted5"/>
          <w:rFonts w:asciiTheme="minorHAnsi" w:hAnsiTheme="minorHAnsi" w:cstheme="minorHAnsi"/>
          <w:color w:val="000000"/>
          <w:sz w:val="20"/>
          <w:szCs w:val="20"/>
          <w:bdr w:val="none" w:sz="0" w:space="0" w:color="auto" w:frame="1"/>
        </w:rPr>
        <w:t> </w:t>
      </w:r>
      <w:r w:rsidRPr="00BD2BCB">
        <w:rPr>
          <w:rStyle w:val="xxcontentpasted0"/>
          <w:rFonts w:asciiTheme="minorHAnsi" w:hAnsiTheme="minorHAnsi" w:cstheme="minorHAnsi"/>
          <w:color w:val="000000"/>
          <w:sz w:val="20"/>
          <w:szCs w:val="20"/>
        </w:rPr>
        <w:t> </w:t>
      </w:r>
    </w:p>
    <w:p w14:paraId="566EDAA0" w14:textId="77777777" w:rsidR="00BD2BCB" w:rsidRPr="00BD2BCB" w:rsidRDefault="00BD2BCB" w:rsidP="00BD2BCB">
      <w:pPr>
        <w:pStyle w:val="xxxxmsonormal"/>
        <w:shd w:val="clear" w:color="auto" w:fill="FFFFFF"/>
        <w:rPr>
          <w:rFonts w:asciiTheme="minorHAnsi" w:hAnsiTheme="minorHAnsi" w:cstheme="minorHAnsi"/>
          <w:color w:val="000000"/>
          <w:sz w:val="20"/>
          <w:szCs w:val="20"/>
        </w:rPr>
      </w:pPr>
      <w:r w:rsidRPr="00BD2BCB">
        <w:rPr>
          <w:rStyle w:val="xxxcontentpasted5"/>
          <w:rFonts w:asciiTheme="minorHAnsi" w:hAnsiTheme="minorHAnsi" w:cstheme="minorHAnsi"/>
          <w:color w:val="000000"/>
          <w:sz w:val="20"/>
          <w:szCs w:val="20"/>
        </w:rPr>
        <w:t>Please contact us if you have any questions or need assistance.</w:t>
      </w:r>
      <w:r w:rsidRPr="00BD2BCB">
        <w:rPr>
          <w:rStyle w:val="xxxcontentpasted5"/>
          <w:rFonts w:asciiTheme="minorHAnsi" w:hAnsiTheme="minorHAnsi" w:cstheme="minorHAnsi"/>
          <w:color w:val="000000"/>
          <w:sz w:val="20"/>
          <w:szCs w:val="20"/>
          <w:bdr w:val="none" w:sz="0" w:space="0" w:color="auto" w:frame="1"/>
        </w:rPr>
        <w:t>  </w:t>
      </w:r>
    </w:p>
    <w:p w14:paraId="75C608A9" w14:textId="77777777" w:rsidR="00BD2BCB" w:rsidRDefault="00BD2BCB" w:rsidP="00BD2BCB">
      <w:pPr>
        <w:shd w:val="clear" w:color="auto" w:fill="FFFFFF"/>
        <w:rPr>
          <w:rFonts w:eastAsia="Times New Roman"/>
          <w:color w:val="000000"/>
        </w:rPr>
      </w:pPr>
    </w:p>
    <w:p w14:paraId="494721BF" w14:textId="6CD9E85F" w:rsidR="00831E95" w:rsidRDefault="00BD2BCB" w:rsidP="004C4300">
      <w:pPr>
        <w:rPr>
          <w:rFonts w:cstheme="minorHAnsi"/>
          <w:u w:val="single"/>
        </w:rPr>
      </w:pPr>
      <w:r>
        <w:rPr>
          <w:rFonts w:cstheme="minorHAnsi"/>
          <w:bCs/>
        </w:rPr>
        <w:br w:type="page"/>
      </w:r>
    </w:p>
    <w:p w14:paraId="3169EB96" w14:textId="477FAAA4" w:rsidR="00F52554" w:rsidRDefault="00F52554" w:rsidP="004C4300">
      <w:pPr>
        <w:rPr>
          <w:rFonts w:cstheme="minorHAnsi"/>
          <w:u w:val="single"/>
        </w:rPr>
      </w:pPr>
    </w:p>
    <w:p w14:paraId="5BB61A9B" w14:textId="77777777" w:rsidR="00F52554" w:rsidRDefault="00F52554" w:rsidP="00F52554">
      <w:pPr>
        <w:rPr>
          <w:rFonts w:cstheme="minorHAnsi"/>
          <w:bCs/>
        </w:rPr>
      </w:pPr>
    </w:p>
    <w:p w14:paraId="742799DA" w14:textId="77777777" w:rsidR="00F52554" w:rsidRPr="006507B2" w:rsidRDefault="00F52554" w:rsidP="00F52554">
      <w:pPr>
        <w:widowControl/>
        <w:autoSpaceDE/>
        <w:autoSpaceDN/>
        <w:ind w:right="540"/>
        <w:contextualSpacing/>
        <w:rPr>
          <w:rFonts w:cstheme="minorHAnsi"/>
        </w:rPr>
      </w:pPr>
      <w:r w:rsidRPr="006507B2">
        <w:rPr>
          <w:rFonts w:cstheme="minorHAnsi"/>
          <w:u w:val="single"/>
        </w:rPr>
        <w:t>Mitigation Planning Technical Assistance</w:t>
      </w:r>
      <w:r>
        <w:rPr>
          <w:rFonts w:cstheme="minorHAnsi"/>
          <w:u w:val="single"/>
        </w:rPr>
        <w:t xml:space="preserve"> ($12K)</w:t>
      </w:r>
    </w:p>
    <w:p w14:paraId="2E462F77" w14:textId="77777777" w:rsidR="00F52554" w:rsidRDefault="00F52554">
      <w:pPr>
        <w:pStyle w:val="ListParagraph"/>
        <w:widowControl/>
        <w:numPr>
          <w:ilvl w:val="0"/>
          <w:numId w:val="36"/>
        </w:numPr>
        <w:autoSpaceDE/>
        <w:autoSpaceDN/>
        <w:ind w:right="540"/>
        <w:contextualSpacing/>
        <w:rPr>
          <w:rFonts w:cstheme="minorHAnsi"/>
        </w:rPr>
      </w:pPr>
      <w:r>
        <w:rPr>
          <w:rFonts w:cstheme="minorHAnsi"/>
          <w:b/>
          <w:bCs/>
        </w:rPr>
        <w:t xml:space="preserve">Support </w:t>
      </w:r>
      <w:r w:rsidRPr="00A5752D">
        <w:rPr>
          <w:rFonts w:cstheme="minorHAnsi"/>
          <w:b/>
          <w:bCs/>
        </w:rPr>
        <w:t>Local Hazard Mitigation Plans</w:t>
      </w:r>
      <w:r>
        <w:rPr>
          <w:rFonts w:cstheme="minorHAnsi"/>
          <w:b/>
          <w:bCs/>
        </w:rPr>
        <w:t xml:space="preserve"> with Flood/Landslide Risk Assessment Data.</w:t>
      </w:r>
      <w:r w:rsidRPr="00522804">
        <w:rPr>
          <w:rFonts w:cstheme="minorHAnsi"/>
          <w:b/>
          <w:bCs/>
        </w:rPr>
        <w:t xml:space="preserve"> </w:t>
      </w:r>
      <w:r w:rsidRPr="00522804">
        <w:rPr>
          <w:rFonts w:cstheme="minorHAnsi"/>
        </w:rPr>
        <w:t xml:space="preserve"> </w:t>
      </w:r>
      <w:r>
        <w:rPr>
          <w:rFonts w:cstheme="minorHAnsi"/>
        </w:rPr>
        <w:t xml:space="preserve">This mitigation planning technical assistance task supports mitigation planners and consultants with various risk assessment products for updating their local hazard mitigation plans.  The risk assessment and mitigation products were generated from the HMGP Statewide Multi-Hazard Risk Assessment Project and select data sets are updated each year.  The multi-hazard data includes riverine flooding, landslides, and dam failure.  Refer to the catalog or </w:t>
      </w:r>
      <w:hyperlink r:id="rId135" w:history="1">
        <w:r>
          <w:rPr>
            <w:rStyle w:val="Hyperlink"/>
            <w:rFonts w:cstheme="minorHAnsi"/>
          </w:rPr>
          <w:t>Risk Information</w:t>
        </w:r>
        <w:r w:rsidRPr="00B87518">
          <w:rPr>
            <w:rStyle w:val="Hyperlink"/>
            <w:rFonts w:cstheme="minorHAnsi"/>
          </w:rPr>
          <w:t xml:space="preserve"> Index</w:t>
        </w:r>
      </w:hyperlink>
      <w:r>
        <w:rPr>
          <w:rFonts w:cstheme="minorHAnsi"/>
        </w:rPr>
        <w:t xml:space="preserve"> to access various risk assessment products (reports, tables, graphics, risk dashboards, etc.) published in support of FEMA’s Hazard Mitigation Plans and NFIP/CRS activities.  See the </w:t>
      </w:r>
      <w:hyperlink r:id="rId136" w:history="1">
        <w:r w:rsidRPr="00133C37">
          <w:rPr>
            <w:rStyle w:val="Hyperlink"/>
            <w:rFonts w:cstheme="minorHAnsi"/>
          </w:rPr>
          <w:t>2022 TEIF-TEAL Close-out Report</w:t>
        </w:r>
      </w:hyperlink>
      <w:r>
        <w:rPr>
          <w:rFonts w:cstheme="minorHAnsi"/>
        </w:rPr>
        <w:t xml:space="preserve"> about risk assessment and mitigation products as well.   </w:t>
      </w:r>
    </w:p>
    <w:p w14:paraId="5597B807" w14:textId="77777777" w:rsidR="00F52554" w:rsidRDefault="00F52554" w:rsidP="00F52554">
      <w:pPr>
        <w:pStyle w:val="ListParagraph"/>
        <w:widowControl/>
        <w:autoSpaceDE/>
        <w:autoSpaceDN/>
        <w:ind w:left="360" w:right="540" w:firstLine="0"/>
        <w:contextualSpacing/>
        <w:rPr>
          <w:rFonts w:cstheme="minorHAnsi"/>
        </w:rPr>
      </w:pPr>
    </w:p>
    <w:p w14:paraId="387BCF8B" w14:textId="77777777" w:rsidR="00F52554" w:rsidRPr="005C7DF0" w:rsidRDefault="00F52554" w:rsidP="00F52554">
      <w:pPr>
        <w:ind w:left="360"/>
        <w:contextualSpacing/>
        <w:rPr>
          <w:rFonts w:cstheme="minorHAnsi"/>
          <w:b/>
        </w:rPr>
      </w:pPr>
      <w:r w:rsidRPr="005C7DF0">
        <w:rPr>
          <w:rFonts w:cstheme="minorHAnsi"/>
        </w:rPr>
        <w:t xml:space="preserve">Resources Available:  Technical support for local and state hazard mitigation plan updates. Accessed by an </w:t>
      </w:r>
      <w:hyperlink r:id="rId137" w:history="1">
        <w:r w:rsidRPr="005C7DF0">
          <w:rPr>
            <w:rStyle w:val="Hyperlink"/>
            <w:rFonts w:cstheme="minorHAnsi"/>
            <w:color w:val="0000FF"/>
          </w:rPr>
          <w:t>Index Guide</w:t>
        </w:r>
      </w:hyperlink>
      <w:r w:rsidRPr="005C7DF0">
        <w:rPr>
          <w:rFonts w:cstheme="minorHAnsi"/>
          <w:color w:val="0000FF"/>
        </w:rPr>
        <w:t xml:space="preserve"> </w:t>
      </w:r>
      <w:r w:rsidRPr="005C7DF0">
        <w:rPr>
          <w:rFonts w:cstheme="minorHAnsi"/>
        </w:rPr>
        <w:t xml:space="preserve">spreadsheet named “RA_Info_Index.xlsx,” </w:t>
      </w:r>
      <w:r>
        <w:rPr>
          <w:rFonts w:cstheme="minorHAnsi"/>
        </w:rPr>
        <w:t xml:space="preserve">the </w:t>
      </w:r>
      <w:r w:rsidRPr="005C7DF0">
        <w:rPr>
          <w:rFonts w:cstheme="minorHAnsi"/>
        </w:rPr>
        <w:t xml:space="preserve">risk assessment products include GIS layers, tables, subject reports, </w:t>
      </w:r>
      <w:hyperlink r:id="rId138" w:history="1">
        <w:r w:rsidRPr="005C7DF0">
          <w:rPr>
            <w:rStyle w:val="Hyperlink"/>
            <w:rFonts w:cstheme="minorHAnsi"/>
          </w:rPr>
          <w:t>3D Visualizations</w:t>
        </w:r>
      </w:hyperlink>
      <w:r w:rsidRPr="005C7DF0">
        <w:rPr>
          <w:rFonts w:cstheme="minorHAnsi"/>
        </w:rPr>
        <w:t>, and community profile risk matrices to supplement FEMA’s Community Flood Risk Dashboards.</w:t>
      </w:r>
    </w:p>
    <w:p w14:paraId="00D5C9A9" w14:textId="77777777" w:rsidR="00F52554" w:rsidRDefault="00F52554" w:rsidP="00F52554">
      <w:pPr>
        <w:spacing w:line="259" w:lineRule="auto"/>
        <w:contextualSpacing/>
        <w:rPr>
          <w:rFonts w:asciiTheme="minorHAnsi" w:hAnsiTheme="minorHAnsi" w:cstheme="minorHAnsi"/>
          <w:b/>
        </w:rPr>
      </w:pPr>
    </w:p>
    <w:p w14:paraId="24A61AC8" w14:textId="4C4C24DD" w:rsidR="00F52554" w:rsidRDefault="00F52554" w:rsidP="00F52554">
      <w:pPr>
        <w:ind w:left="360" w:right="540"/>
        <w:rPr>
          <w:rFonts w:cstheme="minorHAnsi"/>
          <w:color w:val="333333"/>
        </w:rPr>
      </w:pPr>
      <w:r w:rsidRPr="00555D86">
        <w:rPr>
          <w:rFonts w:cstheme="minorHAnsi"/>
          <w:b/>
        </w:rPr>
        <w:t xml:space="preserve">Figure </w:t>
      </w:r>
      <w:r>
        <w:rPr>
          <w:rFonts w:cstheme="minorHAnsi"/>
          <w:b/>
        </w:rPr>
        <w:t>B-</w:t>
      </w:r>
      <w:r w:rsidR="009E1EA4">
        <w:rPr>
          <w:rFonts w:cstheme="minorHAnsi"/>
          <w:b/>
        </w:rPr>
        <w:t>10</w:t>
      </w:r>
      <w:r w:rsidRPr="00555D86">
        <w:rPr>
          <w:rFonts w:cstheme="minorHAnsi"/>
          <w:b/>
        </w:rPr>
        <w:t xml:space="preserve">.  </w:t>
      </w:r>
      <w:r>
        <w:rPr>
          <w:rStyle w:val="Hyperlink"/>
          <w:rFonts w:cstheme="minorHAnsi"/>
        </w:rPr>
        <w:t>Risk Assessment Information Index</w:t>
      </w:r>
      <w:r>
        <w:rPr>
          <w:rFonts w:cstheme="minorHAnsi"/>
          <w:color w:val="333333"/>
        </w:rPr>
        <w:t xml:space="preserve"> provides access to risk assessment and mitigation data products in support of local hazard mitigation plans and other Risk MAP activities. </w:t>
      </w:r>
      <w:r>
        <w:t xml:space="preserve"> </w:t>
      </w:r>
    </w:p>
    <w:p w14:paraId="135E41F4" w14:textId="77777777" w:rsidR="00F52554" w:rsidRDefault="00F52554" w:rsidP="00F52554">
      <w:pPr>
        <w:spacing w:line="259" w:lineRule="auto"/>
        <w:contextualSpacing/>
        <w:rPr>
          <w:rFonts w:asciiTheme="minorHAnsi" w:hAnsiTheme="minorHAnsi" w:cstheme="minorHAnsi"/>
          <w:b/>
        </w:rPr>
      </w:pPr>
      <w:r>
        <w:rPr>
          <w:noProof/>
        </w:rPr>
        <w:drawing>
          <wp:anchor distT="0" distB="0" distL="114300" distR="114300" simplePos="0" relativeHeight="487657472" behindDoc="0" locked="0" layoutInCell="1" allowOverlap="1" wp14:anchorId="675F8E5E" wp14:editId="57E59CFD">
            <wp:simplePos x="0" y="0"/>
            <wp:positionH relativeFrom="column">
              <wp:posOffset>266700</wp:posOffset>
            </wp:positionH>
            <wp:positionV relativeFrom="paragraph">
              <wp:posOffset>179705</wp:posOffset>
            </wp:positionV>
            <wp:extent cx="6057900" cy="4540126"/>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6057900" cy="4540126"/>
                    </a:xfrm>
                    <a:prstGeom prst="rect">
                      <a:avLst/>
                    </a:prstGeom>
                  </pic:spPr>
                </pic:pic>
              </a:graphicData>
            </a:graphic>
          </wp:anchor>
        </w:drawing>
      </w:r>
    </w:p>
    <w:p w14:paraId="2214DDB6" w14:textId="77777777" w:rsidR="00F52554" w:rsidRDefault="00F52554" w:rsidP="00F52554">
      <w:pPr>
        <w:spacing w:line="259" w:lineRule="auto"/>
        <w:contextualSpacing/>
        <w:rPr>
          <w:rFonts w:asciiTheme="minorHAnsi" w:hAnsiTheme="minorHAnsi" w:cstheme="minorHAnsi"/>
          <w:b/>
        </w:rPr>
      </w:pPr>
    </w:p>
    <w:p w14:paraId="158A4375" w14:textId="77777777" w:rsidR="00F52554" w:rsidRDefault="00F52554" w:rsidP="00F52554">
      <w:pPr>
        <w:spacing w:line="259" w:lineRule="auto"/>
        <w:contextualSpacing/>
        <w:rPr>
          <w:rFonts w:asciiTheme="minorHAnsi" w:hAnsiTheme="minorHAnsi" w:cstheme="minorHAnsi"/>
          <w:b/>
        </w:rPr>
      </w:pPr>
    </w:p>
    <w:p w14:paraId="744AA167" w14:textId="77777777" w:rsidR="00F52554" w:rsidRDefault="00F52554" w:rsidP="00F52554">
      <w:pPr>
        <w:rPr>
          <w:rFonts w:cstheme="minorHAnsi"/>
          <w:bCs/>
        </w:rPr>
      </w:pPr>
    </w:p>
    <w:p w14:paraId="6E1ECFF5" w14:textId="77777777" w:rsidR="00F52554" w:rsidRPr="006A3B42" w:rsidRDefault="00F52554" w:rsidP="00F52554">
      <w:pPr>
        <w:spacing w:line="259" w:lineRule="auto"/>
        <w:contextualSpacing/>
        <w:rPr>
          <w:rFonts w:asciiTheme="minorHAnsi" w:hAnsiTheme="minorHAnsi" w:cstheme="minorHAnsi"/>
          <w:b/>
        </w:rPr>
      </w:pPr>
    </w:p>
    <w:p w14:paraId="2F1CE304" w14:textId="1A261169" w:rsidR="00F52554" w:rsidRDefault="00F52554" w:rsidP="00F52554">
      <w:pPr>
        <w:ind w:left="360" w:right="540"/>
        <w:rPr>
          <w:rFonts w:cstheme="minorHAnsi"/>
          <w:color w:val="333333"/>
        </w:rPr>
      </w:pPr>
      <w:r w:rsidRPr="00555D86">
        <w:rPr>
          <w:rFonts w:cstheme="minorHAnsi"/>
          <w:b/>
        </w:rPr>
        <w:t xml:space="preserve">Figure </w:t>
      </w:r>
      <w:r w:rsidR="009E1EA4">
        <w:rPr>
          <w:rFonts w:cstheme="minorHAnsi"/>
          <w:b/>
        </w:rPr>
        <w:t>B</w:t>
      </w:r>
      <w:r>
        <w:rPr>
          <w:rFonts w:cstheme="minorHAnsi"/>
          <w:b/>
        </w:rPr>
        <w:t>-</w:t>
      </w:r>
      <w:r w:rsidR="009E1EA4">
        <w:rPr>
          <w:rFonts w:cstheme="minorHAnsi"/>
          <w:b/>
        </w:rPr>
        <w:t>1</w:t>
      </w:r>
      <w:r>
        <w:rPr>
          <w:rFonts w:cstheme="minorHAnsi"/>
          <w:b/>
        </w:rPr>
        <w:t>1</w:t>
      </w:r>
      <w:r w:rsidRPr="00555D86">
        <w:rPr>
          <w:rFonts w:cstheme="minorHAnsi"/>
          <w:b/>
        </w:rPr>
        <w:t xml:space="preserve">.  </w:t>
      </w:r>
      <w:r w:rsidRPr="005C7DF0">
        <w:rPr>
          <w:rFonts w:cstheme="minorHAnsi"/>
        </w:rPr>
        <w:t xml:space="preserve">Example </w:t>
      </w:r>
      <w:r w:rsidRPr="005C7DF0">
        <w:rPr>
          <w:rFonts w:cstheme="minorHAnsi"/>
          <w:color w:val="333333"/>
        </w:rPr>
        <w:t>Community Risk Assessment and Mitigation Dashboards.</w:t>
      </w:r>
      <w:r>
        <w:rPr>
          <w:rFonts w:cstheme="minorHAnsi"/>
          <w:color w:val="333333"/>
        </w:rPr>
        <w:t xml:space="preserve"> </w:t>
      </w:r>
      <w:r>
        <w:t xml:space="preserve"> </w:t>
      </w:r>
    </w:p>
    <w:p w14:paraId="023DD16C" w14:textId="77777777" w:rsidR="00F52554" w:rsidRDefault="00F52554" w:rsidP="00F52554">
      <w:pPr>
        <w:pStyle w:val="ListParagraph"/>
        <w:widowControl/>
        <w:autoSpaceDE/>
        <w:autoSpaceDN/>
        <w:ind w:left="360" w:right="540" w:firstLine="0"/>
        <w:contextualSpacing/>
        <w:rPr>
          <w:rFonts w:cstheme="minorHAnsi"/>
        </w:rPr>
      </w:pPr>
      <w:r>
        <w:rPr>
          <w:noProof/>
        </w:rPr>
        <w:drawing>
          <wp:inline distT="0" distB="0" distL="0" distR="0" wp14:anchorId="1EC484E2" wp14:editId="742A85F3">
            <wp:extent cx="6457950" cy="364553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457950" cy="3645535"/>
                    </a:xfrm>
                    <a:prstGeom prst="rect">
                      <a:avLst/>
                    </a:prstGeom>
                  </pic:spPr>
                </pic:pic>
              </a:graphicData>
            </a:graphic>
          </wp:inline>
        </w:drawing>
      </w:r>
    </w:p>
    <w:p w14:paraId="1897BBDB" w14:textId="77777777" w:rsidR="00F52554" w:rsidRDefault="00F52554" w:rsidP="00F52554">
      <w:pPr>
        <w:pStyle w:val="ListParagraph"/>
        <w:widowControl/>
        <w:autoSpaceDE/>
        <w:autoSpaceDN/>
        <w:ind w:left="360" w:right="540" w:firstLine="0"/>
        <w:contextualSpacing/>
        <w:rPr>
          <w:rFonts w:cstheme="minorHAnsi"/>
        </w:rPr>
      </w:pPr>
      <w:r>
        <w:rPr>
          <w:rFonts w:cstheme="minorHAnsi"/>
        </w:rPr>
        <w:br/>
      </w:r>
    </w:p>
    <w:p w14:paraId="100E8D11" w14:textId="7458A8B3" w:rsidR="00F52554" w:rsidRDefault="00F52554" w:rsidP="00F52554">
      <w:pPr>
        <w:ind w:left="360" w:right="540"/>
        <w:rPr>
          <w:rFonts w:cstheme="minorHAnsi"/>
          <w:color w:val="333333"/>
        </w:rPr>
      </w:pPr>
      <w:r w:rsidRPr="00555D86">
        <w:rPr>
          <w:rFonts w:cstheme="minorHAnsi"/>
          <w:b/>
        </w:rPr>
        <w:t xml:space="preserve">Figure </w:t>
      </w:r>
      <w:r w:rsidR="009E1EA4">
        <w:rPr>
          <w:rFonts w:cstheme="minorHAnsi"/>
          <w:b/>
        </w:rPr>
        <w:t>B</w:t>
      </w:r>
      <w:r>
        <w:rPr>
          <w:rFonts w:cstheme="minorHAnsi"/>
          <w:b/>
        </w:rPr>
        <w:t>-</w:t>
      </w:r>
      <w:r w:rsidR="009E1EA4">
        <w:rPr>
          <w:rFonts w:cstheme="minorHAnsi"/>
          <w:b/>
        </w:rPr>
        <w:t>1</w:t>
      </w:r>
      <w:r>
        <w:rPr>
          <w:rFonts w:cstheme="minorHAnsi"/>
          <w:b/>
        </w:rPr>
        <w:t>2</w:t>
      </w:r>
      <w:r w:rsidRPr="00555D86">
        <w:rPr>
          <w:rFonts w:cstheme="minorHAnsi"/>
          <w:b/>
        </w:rPr>
        <w:t xml:space="preserve">.  </w:t>
      </w:r>
      <w:r>
        <w:rPr>
          <w:rFonts w:cstheme="minorHAnsi"/>
        </w:rPr>
        <w:t>Risk Indicator Tables and Matrices</w:t>
      </w:r>
      <w:r w:rsidRPr="005C7DF0">
        <w:rPr>
          <w:rFonts w:cstheme="minorHAnsi"/>
          <w:color w:val="333333"/>
        </w:rPr>
        <w:t>.</w:t>
      </w:r>
      <w:r>
        <w:rPr>
          <w:rFonts w:cstheme="minorHAnsi"/>
          <w:color w:val="333333"/>
        </w:rPr>
        <w:t xml:space="preserve"> </w:t>
      </w:r>
      <w:r>
        <w:t xml:space="preserve"> </w:t>
      </w:r>
    </w:p>
    <w:p w14:paraId="19467AC1" w14:textId="77777777" w:rsidR="00F52554" w:rsidRDefault="00F52554" w:rsidP="00F52554">
      <w:pPr>
        <w:pStyle w:val="ListParagraph"/>
        <w:widowControl/>
        <w:autoSpaceDE/>
        <w:autoSpaceDN/>
        <w:ind w:left="360" w:right="540" w:firstLine="0"/>
        <w:contextualSpacing/>
        <w:rPr>
          <w:rFonts w:cstheme="minorHAnsi"/>
          <w:bCs/>
        </w:rPr>
      </w:pPr>
      <w:r>
        <w:rPr>
          <w:rFonts w:cstheme="minorHAnsi"/>
          <w:noProof/>
        </w:rPr>
        <w:drawing>
          <wp:inline distT="0" distB="0" distL="0" distR="0" wp14:anchorId="1E61AFCB" wp14:editId="24A1C39B">
            <wp:extent cx="6249180" cy="2487922"/>
            <wp:effectExtent l="133350" t="133350" r="151765" b="1606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74337" cy="24979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DFECB8" w14:textId="77777777" w:rsidR="00F52554" w:rsidRDefault="00F52554" w:rsidP="00F52554">
      <w:pPr>
        <w:pStyle w:val="ListParagraph"/>
        <w:widowControl/>
        <w:autoSpaceDE/>
        <w:autoSpaceDN/>
        <w:ind w:left="360" w:right="540" w:firstLine="0"/>
        <w:contextualSpacing/>
        <w:rPr>
          <w:rFonts w:cstheme="minorHAnsi"/>
          <w:bCs/>
        </w:rPr>
      </w:pPr>
    </w:p>
    <w:p w14:paraId="0C8927F0" w14:textId="77777777" w:rsidR="00F52554" w:rsidRDefault="00F52554" w:rsidP="00F52554">
      <w:pPr>
        <w:pStyle w:val="ListParagraph"/>
        <w:widowControl/>
        <w:autoSpaceDE/>
        <w:autoSpaceDN/>
        <w:ind w:left="360" w:right="540" w:firstLine="0"/>
        <w:contextualSpacing/>
        <w:rPr>
          <w:rFonts w:cstheme="minorHAnsi"/>
          <w:bCs/>
        </w:rPr>
      </w:pPr>
      <w:r>
        <w:rPr>
          <w:rFonts w:cstheme="minorHAnsi"/>
          <w:bCs/>
        </w:rPr>
        <w:t xml:space="preserve">  </w:t>
      </w:r>
    </w:p>
    <w:p w14:paraId="04CDD48B" w14:textId="77777777" w:rsidR="00F52554" w:rsidRDefault="00F52554" w:rsidP="00F52554">
      <w:pPr>
        <w:rPr>
          <w:rFonts w:cstheme="minorHAnsi"/>
          <w:bCs/>
        </w:rPr>
      </w:pPr>
      <w:r>
        <w:rPr>
          <w:rFonts w:cstheme="minorHAnsi"/>
          <w:bCs/>
        </w:rPr>
        <w:br w:type="page"/>
      </w:r>
    </w:p>
    <w:p w14:paraId="00B7158E" w14:textId="77777777" w:rsidR="00F52554" w:rsidRPr="00F47BAA" w:rsidRDefault="00F52554" w:rsidP="004C4300"/>
    <w:p w14:paraId="48E67B05" w14:textId="77777777" w:rsidR="002A4880" w:rsidRPr="00C163E6" w:rsidRDefault="00831E95">
      <w:pPr>
        <w:pStyle w:val="ListParagraph"/>
        <w:widowControl/>
        <w:numPr>
          <w:ilvl w:val="0"/>
          <w:numId w:val="36"/>
        </w:numPr>
        <w:autoSpaceDE/>
        <w:autoSpaceDN/>
        <w:ind w:right="540"/>
        <w:contextualSpacing/>
      </w:pPr>
      <w:r w:rsidRPr="00F64A32">
        <w:rPr>
          <w:b/>
        </w:rPr>
        <w:t xml:space="preserve">Perform Detailed Riverine Flood Impact and Mitigation Studies of Vulnerably Disadvantaged Communities using recently published FEMA and First Street Foundation Flood Models.  </w:t>
      </w:r>
      <w:r>
        <w:t xml:space="preserve"> The USACE forecast models predict higher stream flows in the future for central and southern West Virginia.  In addition to forecasted higher stream flows, many of the disadvantaged communities in this region have a moderate to high Social Vulnerability Index.  Small, incorporated communities in which large tracts of the community are in the Special Flood Hazard Area are especially vulnerable to climate change riverine flood impacts.  </w:t>
      </w:r>
      <w:r w:rsidRPr="00F64A32">
        <w:rPr>
          <w:rFonts w:cstheme="minorHAnsi"/>
        </w:rPr>
        <w:t xml:space="preserve">Many of the vulnerable communities were established in the early-20th century along narrow river valleys and steep mountainsides during the boom of coal mining and timbering extraction industries.  Specifically, this project will map the riverine flood impacts of five vulnerably disadvantaged communities facing higher stream flow change forecast models using recently published FEMA and First Street Foundation Flood Models.  The targeted five disadvantaged communities will be in the distressed areas of southern West Virginia where </w:t>
      </w:r>
      <w:hyperlink r:id="rId142" w:history="1">
        <w:r w:rsidRPr="00F64A32">
          <w:rPr>
            <w:rStyle w:val="Hyperlink"/>
            <w:rFonts w:cstheme="minorHAnsi"/>
          </w:rPr>
          <w:t>active FEMA flood studies</w:t>
        </w:r>
      </w:hyperlink>
      <w:r w:rsidRPr="00F64A32">
        <w:rPr>
          <w:rFonts w:cstheme="minorHAnsi"/>
        </w:rPr>
        <w:t xml:space="preserve"> have generated new flood map products.  Both </w:t>
      </w:r>
      <w:r>
        <w:t>2</w:t>
      </w:r>
      <w:r w:rsidRPr="00F64A32">
        <w:rPr>
          <w:rFonts w:cstheme="minorHAnsi"/>
        </w:rPr>
        <w:t>D and 3D maps will show changes in the floodplain forecast models and substantial damage impact on the built environment, including critical facilities, for the following scenarios: (1) Base Flood, (2) 500-YR Flood, and (3) Climate Change Flood Model.  This past year First Street Foundation flood depth and climate data were purchased for the entire state to support this task.  This project will support an NSF CIVIC grant that incorporates the social science impacts of devastating floods and recommendations for making communities more resilient</w:t>
      </w:r>
      <w:r w:rsidR="009F04A4">
        <w:rPr>
          <w:rFonts w:cstheme="minorHAnsi"/>
        </w:rPr>
        <w:t xml:space="preserve">, along with the development of a new </w:t>
      </w:r>
      <w:r w:rsidR="005366F6">
        <w:rPr>
          <w:rFonts w:cstheme="minorHAnsi"/>
        </w:rPr>
        <w:t xml:space="preserve">statewide </w:t>
      </w:r>
      <w:r w:rsidR="009F04A4">
        <w:rPr>
          <w:rFonts w:cstheme="minorHAnsi"/>
        </w:rPr>
        <w:t xml:space="preserve">initiative called the </w:t>
      </w:r>
      <w:hyperlink r:id="rId143" w:history="1">
        <w:r w:rsidR="009F04A4" w:rsidRPr="0052038F">
          <w:rPr>
            <w:rStyle w:val="Hyperlink"/>
            <w:rFonts w:cstheme="minorHAnsi"/>
          </w:rPr>
          <w:t>WV Flood Resiliency Framework</w:t>
        </w:r>
      </w:hyperlink>
      <w:r w:rsidRPr="0052038F">
        <w:rPr>
          <w:rFonts w:cstheme="minorHAnsi"/>
        </w:rPr>
        <w:t>.</w:t>
      </w:r>
      <w:r w:rsidRPr="00F64A32">
        <w:rPr>
          <w:rFonts w:cstheme="minorHAnsi"/>
        </w:rPr>
        <w:t xml:space="preserve">  Community engagement in the form of presenting the risk vulnerability analysis/recommendations and receiving feedback from community stakeholders is an important element of this activity.  </w:t>
      </w:r>
    </w:p>
    <w:p w14:paraId="4D0A5877" w14:textId="77777777" w:rsidR="00C163E6" w:rsidRDefault="00C163E6" w:rsidP="00C163E6">
      <w:pPr>
        <w:widowControl/>
        <w:autoSpaceDE/>
        <w:autoSpaceDN/>
        <w:ind w:right="540"/>
        <w:contextualSpacing/>
      </w:pPr>
    </w:p>
    <w:p w14:paraId="20F0AB6B" w14:textId="77777777" w:rsidR="00C163E6" w:rsidRDefault="00C163E6" w:rsidP="00C163E6">
      <w:pPr>
        <w:widowControl/>
        <w:autoSpaceDE/>
        <w:autoSpaceDN/>
        <w:ind w:right="540"/>
        <w:contextualSpacing/>
      </w:pPr>
    </w:p>
    <w:p w14:paraId="4BECE7B6" w14:textId="77777777" w:rsidR="009F04A4" w:rsidRDefault="005366F6" w:rsidP="0052038F">
      <w:pPr>
        <w:widowControl/>
        <w:autoSpaceDE/>
        <w:autoSpaceDN/>
        <w:ind w:left="360" w:right="540"/>
        <w:contextualSpacing/>
      </w:pPr>
      <w:r>
        <w:t xml:space="preserve">Examples of </w:t>
      </w:r>
      <w:r w:rsidR="00D16A18">
        <w:t xml:space="preserve">Detailed </w:t>
      </w:r>
      <w:r w:rsidR="009F04A4">
        <w:t xml:space="preserve">Greenbrier Study </w:t>
      </w:r>
      <w:r w:rsidR="00D16A18">
        <w:t xml:space="preserve">(Rainelle and White Sulphur Springs) </w:t>
      </w:r>
      <w:r>
        <w:t>Resources</w:t>
      </w:r>
    </w:p>
    <w:p w14:paraId="5A8201AA" w14:textId="77777777" w:rsidR="009F04A4" w:rsidRDefault="009F04A4" w:rsidP="0052038F">
      <w:pPr>
        <w:widowControl/>
        <w:autoSpaceDE/>
        <w:autoSpaceDN/>
        <w:ind w:left="360" w:right="540"/>
        <w:contextualSpacing/>
      </w:pPr>
    </w:p>
    <w:p w14:paraId="4886BAB6" w14:textId="77777777" w:rsidR="005366F6" w:rsidRDefault="009F04A4">
      <w:pPr>
        <w:pStyle w:val="ListParagraph"/>
        <w:widowControl/>
        <w:numPr>
          <w:ilvl w:val="0"/>
          <w:numId w:val="10"/>
        </w:numPr>
        <w:autoSpaceDE/>
        <w:autoSpaceDN/>
        <w:ind w:right="540"/>
        <w:contextualSpacing/>
      </w:pPr>
      <w:r>
        <w:t xml:space="preserve">View </w:t>
      </w:r>
      <w:hyperlink r:id="rId144" w:history="1">
        <w:r w:rsidRPr="0052038F">
          <w:rPr>
            <w:rStyle w:val="Hyperlink"/>
          </w:rPr>
          <w:t>NSF Video</w:t>
        </w:r>
      </w:hyperlink>
      <w:r>
        <w:t xml:space="preserve"> of</w:t>
      </w:r>
      <w:r w:rsidR="005366F6">
        <w:t xml:space="preserve"> Greenbrier Community Flood </w:t>
      </w:r>
      <w:proofErr w:type="gramStart"/>
      <w:r>
        <w:t xml:space="preserve">Studies  </w:t>
      </w:r>
      <w:r w:rsidR="005366F6">
        <w:t>(</w:t>
      </w:r>
      <w:proofErr w:type="gramEnd"/>
      <w:r w:rsidR="005366F6">
        <w:t>supported by FEMA FY22 CTP Project)</w:t>
      </w:r>
    </w:p>
    <w:p w14:paraId="73B5BDCB" w14:textId="77777777" w:rsidR="005366F6" w:rsidRPr="0052038F" w:rsidRDefault="005366F6">
      <w:pPr>
        <w:pStyle w:val="ListParagraph"/>
        <w:widowControl/>
        <w:numPr>
          <w:ilvl w:val="0"/>
          <w:numId w:val="10"/>
        </w:numPr>
        <w:autoSpaceDE/>
        <w:autoSpaceDN/>
        <w:ind w:right="540"/>
        <w:contextualSpacing/>
        <w:rPr>
          <w:i/>
        </w:rPr>
      </w:pPr>
      <w:r>
        <w:t xml:space="preserve">Greenbrier Study </w:t>
      </w:r>
      <w:hyperlink r:id="rId145" w:history="1">
        <w:r w:rsidRPr="0052038F">
          <w:rPr>
            <w:rStyle w:val="Hyperlink"/>
          </w:rPr>
          <w:t>Report</w:t>
        </w:r>
      </w:hyperlink>
      <w:r>
        <w:t xml:space="preserve"> | </w:t>
      </w:r>
      <w:hyperlink r:id="rId146" w:history="1">
        <w:r w:rsidRPr="0052038F">
          <w:rPr>
            <w:rStyle w:val="Hyperlink"/>
          </w:rPr>
          <w:t>Appendix</w:t>
        </w:r>
      </w:hyperlink>
      <w:r>
        <w:t xml:space="preserve"> | </w:t>
      </w:r>
      <w:hyperlink r:id="rId147" w:history="1">
        <w:r w:rsidRPr="0052038F">
          <w:rPr>
            <w:rStyle w:val="Hyperlink"/>
          </w:rPr>
          <w:t>Community Slide Presentation</w:t>
        </w:r>
      </w:hyperlink>
      <w:r>
        <w:t xml:space="preserve"> (May 2023).  </w:t>
      </w:r>
      <w:r w:rsidRPr="0052038F">
        <w:rPr>
          <w:i/>
        </w:rPr>
        <w:t>FEMA CTP Report in development.</w:t>
      </w:r>
    </w:p>
    <w:p w14:paraId="1E3F013F" w14:textId="77777777" w:rsidR="0052038F" w:rsidRDefault="00000000">
      <w:pPr>
        <w:pStyle w:val="ListParagraph"/>
        <w:widowControl/>
        <w:numPr>
          <w:ilvl w:val="0"/>
          <w:numId w:val="10"/>
        </w:numPr>
        <w:autoSpaceDE/>
        <w:autoSpaceDN/>
        <w:ind w:right="540"/>
        <w:contextualSpacing/>
      </w:pPr>
      <w:hyperlink r:id="rId148" w:history="1">
        <w:r w:rsidR="005366F6" w:rsidRPr="0052038F">
          <w:rPr>
            <w:rStyle w:val="Hyperlink"/>
          </w:rPr>
          <w:t>Greenbrier Study Resources</w:t>
        </w:r>
      </w:hyperlink>
    </w:p>
    <w:p w14:paraId="721F81F6" w14:textId="77777777" w:rsidR="00C163E6" w:rsidRDefault="0052038F">
      <w:pPr>
        <w:pStyle w:val="ListParagraph"/>
        <w:widowControl/>
        <w:numPr>
          <w:ilvl w:val="0"/>
          <w:numId w:val="10"/>
        </w:numPr>
        <w:autoSpaceDE/>
        <w:autoSpaceDN/>
        <w:ind w:right="540"/>
        <w:contextualSpacing/>
      </w:pPr>
      <w:r w:rsidRPr="0052038F">
        <w:t xml:space="preserve">WV Plan Implementation and Grants Development (PIGD) </w:t>
      </w:r>
      <w:hyperlink r:id="rId149" w:history="1">
        <w:r w:rsidRPr="0052038F">
          <w:rPr>
            <w:rStyle w:val="Hyperlink"/>
          </w:rPr>
          <w:t>Presentation</w:t>
        </w:r>
      </w:hyperlink>
      <w:r w:rsidRPr="0052038F">
        <w:t xml:space="preserve"> June 2023</w:t>
      </w:r>
      <w:r w:rsidR="005366F6">
        <w:br/>
      </w:r>
    </w:p>
    <w:p w14:paraId="3DC99D6C" w14:textId="77777777" w:rsidR="002A4880" w:rsidRDefault="002A4880"/>
    <w:p w14:paraId="7AA9172A" w14:textId="77777777" w:rsidR="002A4880" w:rsidRDefault="002A4880"/>
    <w:p w14:paraId="43EAABC8" w14:textId="77777777" w:rsidR="0052038F" w:rsidRDefault="0052038F"/>
    <w:p w14:paraId="1CCCE582" w14:textId="77777777" w:rsidR="0052038F" w:rsidRDefault="0052038F"/>
    <w:p w14:paraId="7B8D7B7F" w14:textId="77777777" w:rsidR="0052038F" w:rsidRDefault="0052038F"/>
    <w:p w14:paraId="7DC7BE14" w14:textId="77777777" w:rsidR="0052038F" w:rsidRDefault="0052038F"/>
    <w:p w14:paraId="72D40AB6" w14:textId="77777777" w:rsidR="0052038F" w:rsidRDefault="0052038F"/>
    <w:p w14:paraId="4BABD54A" w14:textId="77777777" w:rsidR="0052038F" w:rsidRDefault="0052038F"/>
    <w:p w14:paraId="1A224463" w14:textId="77777777" w:rsidR="0052038F" w:rsidRDefault="0052038F"/>
    <w:p w14:paraId="2FA64EE6" w14:textId="77777777" w:rsidR="0052038F" w:rsidRDefault="0052038F"/>
    <w:p w14:paraId="1A2DAB98" w14:textId="77777777" w:rsidR="0052038F" w:rsidRDefault="0052038F"/>
    <w:p w14:paraId="651C981E" w14:textId="77777777" w:rsidR="0052038F" w:rsidRDefault="0052038F"/>
    <w:p w14:paraId="1504B60E" w14:textId="77777777" w:rsidR="0052038F" w:rsidRDefault="0052038F"/>
    <w:p w14:paraId="70C8F3ED" w14:textId="77777777" w:rsidR="0052038F" w:rsidRDefault="0052038F"/>
    <w:p w14:paraId="6842B7D1" w14:textId="77777777" w:rsidR="0052038F" w:rsidRDefault="0052038F"/>
    <w:p w14:paraId="6292BC58" w14:textId="77777777" w:rsidR="0052038F" w:rsidRDefault="0052038F"/>
    <w:p w14:paraId="325059A1" w14:textId="77777777" w:rsidR="0052038F" w:rsidRDefault="0052038F"/>
    <w:p w14:paraId="4F8B5146" w14:textId="77777777" w:rsidR="0052038F" w:rsidRDefault="0052038F"/>
    <w:p w14:paraId="2EB9D7D4" w14:textId="77777777" w:rsidR="0052038F" w:rsidRDefault="0052038F"/>
    <w:p w14:paraId="2A999AFC" w14:textId="3D2AA56D" w:rsidR="0052038F" w:rsidRPr="0052038F" w:rsidRDefault="0052038F">
      <w:r w:rsidRPr="00555D86">
        <w:rPr>
          <w:rFonts w:cstheme="minorHAnsi"/>
          <w:b/>
        </w:rPr>
        <w:lastRenderedPageBreak/>
        <w:t xml:space="preserve">Figure </w:t>
      </w:r>
      <w:r w:rsidR="009E1EA4">
        <w:rPr>
          <w:rFonts w:cstheme="minorHAnsi"/>
          <w:b/>
        </w:rPr>
        <w:t>B</w:t>
      </w:r>
      <w:r>
        <w:rPr>
          <w:rFonts w:cstheme="minorHAnsi"/>
          <w:b/>
        </w:rPr>
        <w:t>-</w:t>
      </w:r>
      <w:r w:rsidR="009E1EA4">
        <w:rPr>
          <w:rFonts w:cstheme="minorHAnsi"/>
          <w:b/>
        </w:rPr>
        <w:t>13</w:t>
      </w:r>
      <w:r w:rsidRPr="00555D86">
        <w:rPr>
          <w:rFonts w:cstheme="minorHAnsi"/>
          <w:b/>
        </w:rPr>
        <w:t xml:space="preserve">.  </w:t>
      </w:r>
      <w:r w:rsidRPr="0052038F">
        <w:rPr>
          <w:rFonts w:cstheme="minorHAnsi"/>
        </w:rPr>
        <w:t>Community Engag</w:t>
      </w:r>
      <w:r>
        <w:rPr>
          <w:rFonts w:cstheme="minorHAnsi"/>
        </w:rPr>
        <w:t>e</w:t>
      </w:r>
      <w:r w:rsidRPr="0052038F">
        <w:rPr>
          <w:rFonts w:cstheme="minorHAnsi"/>
        </w:rPr>
        <w:t>ment Meetings for Rainelle and White Sulphur Springs, WV (Greenbrier County)</w:t>
      </w:r>
    </w:p>
    <w:p w14:paraId="61DB8D83" w14:textId="77777777" w:rsidR="002A4880" w:rsidRDefault="0052038F">
      <w:r>
        <w:rPr>
          <w:noProof/>
        </w:rPr>
        <w:drawing>
          <wp:inline distT="0" distB="0" distL="0" distR="0" wp14:anchorId="6EC1AC7F" wp14:editId="17037E59">
            <wp:extent cx="6400800" cy="3631565"/>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400800" cy="3631565"/>
                    </a:xfrm>
                    <a:prstGeom prst="rect">
                      <a:avLst/>
                    </a:prstGeom>
                  </pic:spPr>
                </pic:pic>
              </a:graphicData>
            </a:graphic>
          </wp:inline>
        </w:drawing>
      </w:r>
    </w:p>
    <w:p w14:paraId="3ED0BDDF" w14:textId="77777777" w:rsidR="002A4880" w:rsidRDefault="002A4880"/>
    <w:p w14:paraId="6910E156" w14:textId="5B077033" w:rsidR="0052038F" w:rsidRDefault="0052038F" w:rsidP="0052038F">
      <w:r w:rsidRPr="00555D86">
        <w:rPr>
          <w:rFonts w:cstheme="minorHAnsi"/>
          <w:b/>
        </w:rPr>
        <w:t xml:space="preserve">Figure </w:t>
      </w:r>
      <w:r w:rsidR="009E1EA4">
        <w:rPr>
          <w:rFonts w:cstheme="minorHAnsi"/>
          <w:b/>
        </w:rPr>
        <w:t>B</w:t>
      </w:r>
      <w:r>
        <w:rPr>
          <w:rFonts w:cstheme="minorHAnsi"/>
          <w:b/>
        </w:rPr>
        <w:t>-</w:t>
      </w:r>
      <w:r w:rsidR="009E1EA4">
        <w:rPr>
          <w:rFonts w:cstheme="minorHAnsi"/>
          <w:b/>
        </w:rPr>
        <w:t>14</w:t>
      </w:r>
      <w:r w:rsidRPr="00555D86">
        <w:rPr>
          <w:rFonts w:cstheme="minorHAnsi"/>
          <w:b/>
        </w:rPr>
        <w:t xml:space="preserve">.  </w:t>
      </w:r>
      <w:r w:rsidRPr="0052038F">
        <w:rPr>
          <w:rFonts w:cstheme="minorHAnsi"/>
        </w:rPr>
        <w:t>Mitigation Reconstruction vulnerable to 0.2-percent annual chance flood</w:t>
      </w:r>
    </w:p>
    <w:p w14:paraId="47A18B77" w14:textId="77777777" w:rsidR="002A4880" w:rsidRDefault="0052038F">
      <w:r>
        <w:rPr>
          <w:noProof/>
        </w:rPr>
        <w:drawing>
          <wp:inline distT="0" distB="0" distL="0" distR="0" wp14:anchorId="7C12D9B2" wp14:editId="7A3678CC">
            <wp:extent cx="6400800" cy="36214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400800" cy="3621405"/>
                    </a:xfrm>
                    <a:prstGeom prst="rect">
                      <a:avLst/>
                    </a:prstGeom>
                  </pic:spPr>
                </pic:pic>
              </a:graphicData>
            </a:graphic>
          </wp:inline>
        </w:drawing>
      </w:r>
    </w:p>
    <w:p w14:paraId="1B702B4D" w14:textId="77777777" w:rsidR="002A4880" w:rsidRDefault="002A4880"/>
    <w:p w14:paraId="3939DEFF" w14:textId="77777777" w:rsidR="002A4880" w:rsidRDefault="002A4880"/>
    <w:p w14:paraId="7C2CB50C" w14:textId="77777777" w:rsidR="002A4880" w:rsidRDefault="002A4880"/>
    <w:p w14:paraId="5A2A9A73" w14:textId="77777777" w:rsidR="002A4880" w:rsidRDefault="002A4880"/>
    <w:p w14:paraId="2F7408D1" w14:textId="1CC873AA" w:rsidR="002A4880" w:rsidRDefault="0052038F">
      <w:r w:rsidRPr="00555D86">
        <w:rPr>
          <w:rFonts w:cstheme="minorHAnsi"/>
          <w:b/>
        </w:rPr>
        <w:t xml:space="preserve">Figure </w:t>
      </w:r>
      <w:r w:rsidR="009E1EA4">
        <w:rPr>
          <w:rFonts w:cstheme="minorHAnsi"/>
          <w:b/>
        </w:rPr>
        <w:t>B</w:t>
      </w:r>
      <w:r>
        <w:rPr>
          <w:rFonts w:cstheme="minorHAnsi"/>
          <w:b/>
        </w:rPr>
        <w:t>-</w:t>
      </w:r>
      <w:r w:rsidR="009E1EA4">
        <w:rPr>
          <w:rFonts w:cstheme="minorHAnsi"/>
          <w:b/>
        </w:rPr>
        <w:t>15</w:t>
      </w:r>
      <w:r w:rsidRPr="00555D86">
        <w:rPr>
          <w:rFonts w:cstheme="minorHAnsi"/>
          <w:b/>
        </w:rPr>
        <w:t xml:space="preserve">.  </w:t>
      </w:r>
      <w:r w:rsidR="007E0B19">
        <w:rPr>
          <w:rFonts w:cstheme="minorHAnsi"/>
        </w:rPr>
        <w:t>First Street Foundation Flood Models</w:t>
      </w:r>
      <w:r w:rsidR="000947A2">
        <w:rPr>
          <w:rFonts w:cstheme="minorHAnsi"/>
        </w:rPr>
        <w:t xml:space="preserve"> for Rainelle, WV</w:t>
      </w:r>
    </w:p>
    <w:p w14:paraId="11830801" w14:textId="77777777" w:rsidR="002A4880" w:rsidRDefault="0052038F">
      <w:r>
        <w:rPr>
          <w:noProof/>
        </w:rPr>
        <w:drawing>
          <wp:inline distT="0" distB="0" distL="0" distR="0" wp14:anchorId="16C5231F" wp14:editId="23E11D3A">
            <wp:extent cx="4828810" cy="370352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853215" cy="3722242"/>
                    </a:xfrm>
                    <a:prstGeom prst="rect">
                      <a:avLst/>
                    </a:prstGeom>
                  </pic:spPr>
                </pic:pic>
              </a:graphicData>
            </a:graphic>
          </wp:inline>
        </w:drawing>
      </w:r>
    </w:p>
    <w:p w14:paraId="6AD6CC2D" w14:textId="77777777" w:rsidR="002A4880" w:rsidRDefault="002A4880"/>
    <w:p w14:paraId="4D63D4EE" w14:textId="44F17F98" w:rsidR="002A4880" w:rsidRDefault="0052038F">
      <w:r w:rsidRPr="00555D86">
        <w:rPr>
          <w:rFonts w:cstheme="minorHAnsi"/>
          <w:b/>
        </w:rPr>
        <w:t xml:space="preserve">Figure </w:t>
      </w:r>
      <w:r w:rsidR="009E1EA4">
        <w:rPr>
          <w:rFonts w:cstheme="minorHAnsi"/>
          <w:b/>
        </w:rPr>
        <w:t>B</w:t>
      </w:r>
      <w:r>
        <w:rPr>
          <w:rFonts w:cstheme="minorHAnsi"/>
          <w:b/>
        </w:rPr>
        <w:t>-</w:t>
      </w:r>
      <w:r w:rsidR="000947A2">
        <w:rPr>
          <w:rFonts w:cstheme="minorHAnsi"/>
          <w:b/>
        </w:rPr>
        <w:t>1</w:t>
      </w:r>
      <w:r w:rsidR="009E1EA4">
        <w:rPr>
          <w:rFonts w:cstheme="minorHAnsi"/>
          <w:b/>
        </w:rPr>
        <w:t>6</w:t>
      </w:r>
      <w:r w:rsidRPr="00555D86">
        <w:rPr>
          <w:rFonts w:cstheme="minorHAnsi"/>
          <w:b/>
        </w:rPr>
        <w:t xml:space="preserve">. </w:t>
      </w:r>
      <w:r w:rsidR="007E0B19" w:rsidRPr="000947A2">
        <w:rPr>
          <w:rFonts w:cstheme="minorHAnsi"/>
        </w:rPr>
        <w:t>New FEMA Flood Study Models</w:t>
      </w:r>
    </w:p>
    <w:p w14:paraId="09EC8E99" w14:textId="77777777" w:rsidR="002A4880" w:rsidRDefault="0052038F">
      <w:r>
        <w:rPr>
          <w:noProof/>
        </w:rPr>
        <w:drawing>
          <wp:inline distT="0" distB="0" distL="0" distR="0" wp14:anchorId="0E2B000F" wp14:editId="22ADE597">
            <wp:extent cx="4911726" cy="3795866"/>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926882" cy="3807578"/>
                    </a:xfrm>
                    <a:prstGeom prst="rect">
                      <a:avLst/>
                    </a:prstGeom>
                  </pic:spPr>
                </pic:pic>
              </a:graphicData>
            </a:graphic>
          </wp:inline>
        </w:drawing>
      </w:r>
    </w:p>
    <w:p w14:paraId="532738C8" w14:textId="77777777" w:rsidR="002A4880" w:rsidRDefault="002A4880">
      <w:pPr>
        <w:sectPr w:rsidR="002A4880" w:rsidSect="0052038F">
          <w:footerReference w:type="default" r:id="rId154"/>
          <w:pgSz w:w="12240" w:h="15840"/>
          <w:pgMar w:top="1440" w:right="900" w:bottom="1170" w:left="1080" w:header="720" w:footer="858" w:gutter="0"/>
          <w:pgNumType w:start="1"/>
          <w:cols w:space="720"/>
          <w:docGrid w:linePitch="299"/>
        </w:sectPr>
      </w:pPr>
    </w:p>
    <w:p w14:paraId="22BA2926" w14:textId="10DB4C16" w:rsidR="002A4880" w:rsidRDefault="002A4880" w:rsidP="002A4880">
      <w:pPr>
        <w:pStyle w:val="Heading1"/>
        <w:ind w:left="90"/>
      </w:pPr>
      <w:bookmarkStart w:id="44" w:name="_Toc142256111"/>
      <w:r w:rsidRPr="002A4880">
        <w:rPr>
          <w:b/>
        </w:rPr>
        <w:lastRenderedPageBreak/>
        <w:t xml:space="preserve">APPENDIX </w:t>
      </w:r>
      <w:r w:rsidR="001A7D10">
        <w:rPr>
          <w:b/>
        </w:rPr>
        <w:t>C</w:t>
      </w:r>
      <w:r w:rsidRPr="002A4880">
        <w:rPr>
          <w:b/>
        </w:rPr>
        <w:t>:</w:t>
      </w:r>
      <w:r>
        <w:rPr>
          <w:b/>
        </w:rPr>
        <w:t xml:space="preserve"> </w:t>
      </w:r>
      <w:r>
        <w:t xml:space="preserve"> WV </w:t>
      </w:r>
      <w:r w:rsidRPr="002A4880">
        <w:t xml:space="preserve">Equity </w:t>
      </w:r>
      <w:r>
        <w:t>a</w:t>
      </w:r>
      <w:r w:rsidRPr="002A4880">
        <w:t>nd Climate Change Statements</w:t>
      </w:r>
      <w:bookmarkEnd w:id="44"/>
    </w:p>
    <w:p w14:paraId="5AC95E23" w14:textId="77777777" w:rsidR="002A4880" w:rsidRPr="00C95565" w:rsidRDefault="002A4880" w:rsidP="002A4880">
      <w:pPr>
        <w:ind w:left="-270" w:right="180"/>
        <w:jc w:val="center"/>
        <w:rPr>
          <w:b/>
          <w:bCs/>
        </w:rPr>
      </w:pPr>
    </w:p>
    <w:p w14:paraId="7A2D3B8E" w14:textId="77777777" w:rsidR="002A4880" w:rsidRPr="00B879D1" w:rsidRDefault="002A4880">
      <w:pPr>
        <w:pStyle w:val="ListParagraph"/>
        <w:widowControl/>
        <w:numPr>
          <w:ilvl w:val="0"/>
          <w:numId w:val="5"/>
        </w:numPr>
        <w:shd w:val="clear" w:color="auto" w:fill="E5DFEC" w:themeFill="accent4" w:themeFillTint="33"/>
        <w:autoSpaceDE/>
        <w:autoSpaceDN/>
        <w:spacing w:after="160" w:line="259" w:lineRule="auto"/>
        <w:contextualSpacing/>
        <w:rPr>
          <w:rFonts w:cstheme="minorHAnsi"/>
          <w:bCs/>
          <w:color w:val="0000FF" w:themeColor="hyperlink"/>
          <w:u w:val="single"/>
        </w:rPr>
      </w:pPr>
      <w:r w:rsidRPr="00B879D1">
        <w:rPr>
          <w:rFonts w:cstheme="minorHAnsi"/>
        </w:rPr>
        <w:t>The Climate and Economic Justice Screening Tool</w:t>
      </w:r>
      <w:r>
        <w:rPr>
          <w:rFonts w:cstheme="minorHAnsi"/>
        </w:rPr>
        <w:t xml:space="preserve"> (CEJST)</w:t>
      </w:r>
      <w:r w:rsidRPr="00B879D1">
        <w:rPr>
          <w:rFonts w:cstheme="minorHAnsi"/>
        </w:rPr>
        <w:t xml:space="preserve"> by the Council on Environmental Quality (CEQ) is an </w:t>
      </w:r>
      <w:hyperlink r:id="rId155" w:anchor="3/33.47/-97.5" w:history="1">
        <w:r w:rsidRPr="00B879D1">
          <w:rPr>
            <w:rStyle w:val="Hyperlink"/>
            <w:rFonts w:cstheme="minorHAnsi"/>
          </w:rPr>
          <w:t>interactive map</w:t>
        </w:r>
      </w:hyperlink>
      <w:r w:rsidRPr="00B879D1">
        <w:rPr>
          <w:rFonts w:cstheme="minorHAnsi"/>
        </w:rPr>
        <w:t xml:space="preserve"> and uses datasets that are indicators of burdens in eight categories: climate change, energy, health, housing, legacy pollution, transportation, water and wastewater, and workforce development. The tool uses this information to identify communities that are experiencing these burdens. These are the communities that are disadvantaged because they are overburdened and underserved.  </w:t>
      </w:r>
      <w:proofErr w:type="gramStart"/>
      <w:r w:rsidRPr="00B879D1">
        <w:rPr>
          <w:rFonts w:cstheme="minorHAnsi"/>
        </w:rPr>
        <w:t>The majority of</w:t>
      </w:r>
      <w:proofErr w:type="gramEnd"/>
      <w:r w:rsidRPr="00B879D1">
        <w:rPr>
          <w:rFonts w:cstheme="minorHAnsi"/>
        </w:rPr>
        <w:t xml:space="preserve"> census tracts in West Virginia are considered disadvantaged.  </w:t>
      </w:r>
      <w:hyperlink r:id="rId156" w:anchor="3/33.47/-97.5" w:history="1">
        <w:r>
          <w:rPr>
            <w:rStyle w:val="Hyperlink"/>
            <w:rFonts w:cstheme="minorHAnsi"/>
          </w:rPr>
          <w:t>CEJST Screening Tool</w:t>
        </w:r>
      </w:hyperlink>
      <w:r>
        <w:rPr>
          <w:rFonts w:cstheme="minorHAnsi"/>
        </w:rPr>
        <w:t xml:space="preserve">  | </w:t>
      </w:r>
      <w:hyperlink r:id="rId157" w:history="1">
        <w:r w:rsidRPr="00DA3520">
          <w:rPr>
            <w:rStyle w:val="Hyperlink"/>
            <w:rFonts w:cstheme="minorHAnsi"/>
          </w:rPr>
          <w:t>Justice40 Analysis Disadvantaged</w:t>
        </w:r>
      </w:hyperlink>
      <w:r>
        <w:rPr>
          <w:rFonts w:cstheme="minorHAnsi"/>
        </w:rPr>
        <w:br/>
      </w:r>
    </w:p>
    <w:p w14:paraId="3452A46F" w14:textId="77777777" w:rsidR="002A4880" w:rsidRPr="00710D5A" w:rsidRDefault="002A4880">
      <w:pPr>
        <w:pStyle w:val="ListParagraph"/>
        <w:widowControl/>
        <w:numPr>
          <w:ilvl w:val="0"/>
          <w:numId w:val="5"/>
        </w:numPr>
        <w:shd w:val="clear" w:color="auto" w:fill="E5DFEC" w:themeFill="accent4" w:themeFillTint="33"/>
        <w:autoSpaceDE/>
        <w:autoSpaceDN/>
        <w:contextualSpacing/>
        <w:rPr>
          <w:rStyle w:val="Hyperlink"/>
          <w:rFonts w:cstheme="minorHAnsi"/>
          <w:bCs/>
        </w:rPr>
      </w:pPr>
      <w:r w:rsidRPr="00C95565">
        <w:rPr>
          <w:rFonts w:cstheme="minorHAnsi"/>
          <w:bCs/>
        </w:rPr>
        <w:t>For FY 20</w:t>
      </w:r>
      <w:r>
        <w:rPr>
          <w:rFonts w:cstheme="minorHAnsi"/>
          <w:bCs/>
        </w:rPr>
        <w:t>23</w:t>
      </w:r>
      <w:r w:rsidRPr="00C95565">
        <w:rPr>
          <w:rFonts w:cstheme="minorHAnsi"/>
          <w:bCs/>
        </w:rPr>
        <w:t xml:space="preserve">, </w:t>
      </w:r>
      <w:r w:rsidRPr="00C727AB">
        <w:rPr>
          <w:rFonts w:cstheme="minorHAnsi"/>
          <w:bCs/>
        </w:rPr>
        <w:t xml:space="preserve">The Appalachian Regional Commission released the </w:t>
      </w:r>
      <w:hyperlink r:id="rId158" w:history="1">
        <w:r w:rsidRPr="00C727AB">
          <w:rPr>
            <w:rStyle w:val="Hyperlink"/>
            <w:rFonts w:cstheme="minorHAnsi"/>
            <w:bCs/>
          </w:rPr>
          <w:t>FY 2023 interactive map</w:t>
        </w:r>
      </w:hyperlink>
      <w:r w:rsidRPr="00C727AB">
        <w:rPr>
          <w:rFonts w:cstheme="minorHAnsi"/>
          <w:bCs/>
        </w:rPr>
        <w:t xml:space="preserve"> of county economic status and distressed areas in Appalachia. The classification system compares each county in the region to national averages to understand how counties are performing in areas such as unemployment rate, per capita market income, and poverty rates.  18 of West Virginia’s counties are labeled as “distressed,” meaning that they are in the worst 10% of US counties. Another 15 counties in the state are “at risk,” meaning they are in between the worst 10 to 25% of US counties. That means more than half of the state’s counties are either distressed or at-risk</w:t>
      </w:r>
      <w:r>
        <w:rPr>
          <w:rFonts w:cstheme="minorHAnsi"/>
          <w:bCs/>
        </w:rPr>
        <w:t xml:space="preserve">.  </w:t>
      </w:r>
      <w:r w:rsidRPr="00C95565">
        <w:rPr>
          <w:rFonts w:cstheme="minorHAnsi"/>
          <w:bCs/>
        </w:rPr>
        <w:t>Over the past several years, the number of distressed counties in West Virginia has been steadily increasing</w:t>
      </w:r>
      <w:r w:rsidRPr="00C727AB">
        <w:rPr>
          <w:rFonts w:cstheme="minorHAnsi"/>
          <w:bCs/>
        </w:rPr>
        <w:t>.</w:t>
      </w:r>
      <w:r>
        <w:rPr>
          <w:rFonts w:cstheme="minorHAnsi"/>
          <w:bCs/>
        </w:rPr>
        <w:t xml:space="preserve">  </w:t>
      </w:r>
      <w:hyperlink r:id="rId159" w:history="1">
        <w:r w:rsidRPr="00C727AB">
          <w:rPr>
            <w:rStyle w:val="Hyperlink"/>
            <w:rFonts w:cstheme="minorHAnsi"/>
            <w:bCs/>
          </w:rPr>
          <w:t>ARC Report</w:t>
        </w:r>
      </w:hyperlink>
      <w:r w:rsidRPr="00C95565">
        <w:rPr>
          <w:rFonts w:cstheme="minorHAnsi"/>
          <w:bCs/>
        </w:rPr>
        <w:t xml:space="preserve"> | </w:t>
      </w:r>
      <w:hyperlink r:id="rId160" w:history="1">
        <w:r w:rsidRPr="00C95565">
          <w:rPr>
            <w:rStyle w:val="Hyperlink"/>
            <w:rFonts w:cstheme="minorHAnsi"/>
            <w:bCs/>
          </w:rPr>
          <w:t>Online Map</w:t>
        </w:r>
      </w:hyperlink>
      <w:r>
        <w:rPr>
          <w:rStyle w:val="Hyperlink"/>
          <w:rFonts w:cstheme="minorHAnsi"/>
          <w:bCs/>
        </w:rPr>
        <w:br/>
      </w:r>
    </w:p>
    <w:p w14:paraId="617AF4E3" w14:textId="77777777" w:rsidR="002A4880" w:rsidRDefault="002A4880">
      <w:pPr>
        <w:pStyle w:val="ListParagraph"/>
        <w:widowControl/>
        <w:numPr>
          <w:ilvl w:val="0"/>
          <w:numId w:val="5"/>
        </w:numPr>
        <w:shd w:val="clear" w:color="auto" w:fill="E5DFEC" w:themeFill="accent4" w:themeFillTint="33"/>
        <w:autoSpaceDE/>
        <w:autoSpaceDN/>
        <w:contextualSpacing/>
        <w:rPr>
          <w:rFonts w:cstheme="minorHAnsi"/>
          <w:bCs/>
        </w:rPr>
      </w:pPr>
      <w:r w:rsidRPr="00C95565">
        <w:rPr>
          <w:rFonts w:cstheme="minorHAnsi"/>
          <w:bCs/>
        </w:rPr>
        <w:t>The 20</w:t>
      </w:r>
      <w:r>
        <w:rPr>
          <w:rFonts w:cstheme="minorHAnsi"/>
          <w:bCs/>
        </w:rPr>
        <w:t xml:space="preserve">20 </w:t>
      </w:r>
      <w:r w:rsidRPr="00C95565">
        <w:rPr>
          <w:rFonts w:cstheme="minorHAnsi"/>
          <w:bCs/>
        </w:rPr>
        <w:t xml:space="preserve">CDC Social Vulnerability Index for West Virginia shows </w:t>
      </w:r>
      <w:r>
        <w:rPr>
          <w:rFonts w:cstheme="minorHAnsi"/>
          <w:bCs/>
        </w:rPr>
        <w:t>14</w:t>
      </w:r>
      <w:r w:rsidRPr="00C95565">
        <w:rPr>
          <w:rFonts w:cstheme="minorHAnsi"/>
          <w:bCs/>
        </w:rPr>
        <w:t xml:space="preserve"> counties with high vulnerability and </w:t>
      </w:r>
      <w:r>
        <w:rPr>
          <w:rFonts w:cstheme="minorHAnsi"/>
          <w:bCs/>
        </w:rPr>
        <w:t>14</w:t>
      </w:r>
      <w:r w:rsidRPr="00C95565">
        <w:rPr>
          <w:rFonts w:cstheme="minorHAnsi"/>
          <w:bCs/>
        </w:rPr>
        <w:t xml:space="preserve"> counties with moderate to high vulnerability.  These social vulnerability factors may weaken a community’s ability to prevent human suffering and financial loss in a disaster.  </w:t>
      </w:r>
      <w:hyperlink r:id="rId161" w:history="1">
        <w:r w:rsidRPr="00C95565">
          <w:rPr>
            <w:rStyle w:val="Hyperlink"/>
            <w:rFonts w:cstheme="minorHAnsi"/>
            <w:bCs/>
          </w:rPr>
          <w:t>CDC Online Map</w:t>
        </w:r>
      </w:hyperlink>
      <w:r w:rsidRPr="00C95565">
        <w:rPr>
          <w:rFonts w:cstheme="minorHAnsi"/>
          <w:bCs/>
        </w:rPr>
        <w:t>.</w:t>
      </w:r>
    </w:p>
    <w:p w14:paraId="45119C01" w14:textId="77777777" w:rsidR="002A4880" w:rsidRDefault="002A4880" w:rsidP="002A4880">
      <w:pPr>
        <w:widowControl/>
        <w:shd w:val="clear" w:color="auto" w:fill="E5DFEC" w:themeFill="accent4" w:themeFillTint="33"/>
        <w:autoSpaceDE/>
        <w:autoSpaceDN/>
        <w:contextualSpacing/>
        <w:rPr>
          <w:rFonts w:cstheme="minorHAnsi"/>
          <w:bCs/>
        </w:rPr>
      </w:pPr>
    </w:p>
    <w:p w14:paraId="4F9AAFA6" w14:textId="77777777" w:rsidR="002A4880" w:rsidRPr="00B879D1" w:rsidRDefault="002A4880">
      <w:pPr>
        <w:pStyle w:val="ListParagraph"/>
        <w:widowControl/>
        <w:numPr>
          <w:ilvl w:val="0"/>
          <w:numId w:val="5"/>
        </w:numPr>
        <w:shd w:val="clear" w:color="auto" w:fill="E5DFEC" w:themeFill="accent4" w:themeFillTint="33"/>
        <w:autoSpaceDE/>
        <w:autoSpaceDN/>
        <w:contextualSpacing/>
        <w:rPr>
          <w:rFonts w:cstheme="minorHAnsi"/>
          <w:bCs/>
        </w:rPr>
      </w:pPr>
      <w:r w:rsidRPr="00B879D1">
        <w:rPr>
          <w:rFonts w:cstheme="minorHAnsi"/>
        </w:rPr>
        <w:t xml:space="preserve">West Virginia ranked 1st highest in the nation for the prevalence of poor physical health, poor mental health, and activity limitations due to poor physical or mental health.  Source: </w:t>
      </w:r>
      <w:hyperlink r:id="rId162" w:history="1">
        <w:r w:rsidRPr="00B879D1">
          <w:rPr>
            <w:rStyle w:val="Hyperlink"/>
            <w:rFonts w:cstheme="minorHAnsi"/>
          </w:rPr>
          <w:t>WV DHHR</w:t>
        </w:r>
      </w:hyperlink>
      <w:r w:rsidRPr="00B879D1">
        <w:rPr>
          <w:rFonts w:cstheme="minorHAnsi"/>
        </w:rPr>
        <w:t>.</w:t>
      </w:r>
    </w:p>
    <w:p w14:paraId="7C51529C" w14:textId="77777777" w:rsidR="002A4880" w:rsidRDefault="002A4880" w:rsidP="002A4880">
      <w:pPr>
        <w:widowControl/>
        <w:shd w:val="clear" w:color="auto" w:fill="E5DFEC" w:themeFill="accent4" w:themeFillTint="33"/>
        <w:autoSpaceDE/>
        <w:autoSpaceDN/>
        <w:contextualSpacing/>
        <w:rPr>
          <w:rFonts w:cstheme="minorHAnsi"/>
          <w:bCs/>
        </w:rPr>
      </w:pPr>
    </w:p>
    <w:p w14:paraId="56DB2CAC" w14:textId="77777777" w:rsidR="002A4880" w:rsidRPr="00B879D1" w:rsidRDefault="002A4880">
      <w:pPr>
        <w:pStyle w:val="ListParagraph"/>
        <w:widowControl/>
        <w:numPr>
          <w:ilvl w:val="0"/>
          <w:numId w:val="5"/>
        </w:numPr>
        <w:shd w:val="clear" w:color="auto" w:fill="E5DFEC" w:themeFill="accent4" w:themeFillTint="33"/>
        <w:autoSpaceDE/>
        <w:autoSpaceDN/>
        <w:contextualSpacing/>
        <w:rPr>
          <w:rFonts w:cstheme="minorHAnsi"/>
          <w:bCs/>
        </w:rPr>
      </w:pPr>
      <w:r w:rsidRPr="00B879D1">
        <w:rPr>
          <w:rFonts w:cstheme="minorHAnsi"/>
        </w:rPr>
        <w:t xml:space="preserve">A 2023 Census report says that eleven counties in West Virginia are in persistent poverty.  The counties are Barbour, Braxton, Clay, Fayette, Lincoln, Logan, McDowell, Mingo, Monongalia, Summers, and Webster counties.  According to the detailed report, 14.4% of West Virginians live in persistent poverty census tracts, and approximately 16.8% of West Virginians are considered impoverished.  The report states that areas considered to be in persistent poverty have had a poverty rate of at least 20% for more than 30 years. Based U.S. Census Bureau data from 1989 to 2019, approximately 10.6% of counties in America and 6.1% of the country’s population lived in persistent poverty counties. </w:t>
      </w:r>
      <w:hyperlink r:id="rId163" w:history="1">
        <w:r w:rsidRPr="00B879D1">
          <w:rPr>
            <w:rStyle w:val="Hyperlink"/>
            <w:rFonts w:cstheme="minorHAnsi"/>
          </w:rPr>
          <w:t>Census Release</w:t>
        </w:r>
      </w:hyperlink>
      <w:r w:rsidRPr="00B879D1">
        <w:rPr>
          <w:rFonts w:cstheme="minorHAnsi"/>
        </w:rPr>
        <w:t xml:space="preserve"> | </w:t>
      </w:r>
      <w:hyperlink r:id="rId164" w:history="1">
        <w:r w:rsidRPr="00B879D1">
          <w:rPr>
            <w:rStyle w:val="Hyperlink"/>
            <w:rFonts w:cstheme="minorHAnsi"/>
          </w:rPr>
          <w:t>Report</w:t>
        </w:r>
      </w:hyperlink>
      <w:r w:rsidRPr="00B879D1">
        <w:rPr>
          <w:rFonts w:cstheme="minorHAnsi"/>
        </w:rPr>
        <w:t xml:space="preserve"> | </w:t>
      </w:r>
      <w:hyperlink r:id="rId165" w:anchor="page=20" w:history="1">
        <w:r w:rsidRPr="00B879D1">
          <w:rPr>
            <w:rStyle w:val="Hyperlink"/>
            <w:rFonts w:cstheme="minorHAnsi"/>
          </w:rPr>
          <w:t>WV Census Tracts</w:t>
        </w:r>
      </w:hyperlink>
      <w:r w:rsidRPr="00B879D1">
        <w:rPr>
          <w:rFonts w:cstheme="minorHAnsi"/>
          <w:bCs/>
        </w:rPr>
        <w:br/>
      </w:r>
    </w:p>
    <w:p w14:paraId="314DA205" w14:textId="77777777" w:rsidR="002A4880" w:rsidRPr="00C95565" w:rsidRDefault="002A4880">
      <w:pPr>
        <w:pStyle w:val="ListParagraph"/>
        <w:widowControl/>
        <w:numPr>
          <w:ilvl w:val="0"/>
          <w:numId w:val="5"/>
        </w:numPr>
        <w:shd w:val="clear" w:color="auto" w:fill="E5DFEC" w:themeFill="accent4" w:themeFillTint="33"/>
        <w:autoSpaceDE/>
        <w:autoSpaceDN/>
        <w:contextualSpacing/>
        <w:rPr>
          <w:rFonts w:cstheme="minorHAnsi"/>
          <w:b/>
        </w:rPr>
      </w:pPr>
      <w:r w:rsidRPr="00C95565">
        <w:rPr>
          <w:rFonts w:cstheme="minorHAnsi"/>
        </w:rPr>
        <w:t>West Virginia has numerous small communities in which large tracts of the jurisdiction are in the Special Flood Hazard Area and thus especially vulnerable to climate change riverine flood impacts.  Many of the vulnerable communities were established in the early-20th century along narrow river valleys and steep mountainsides during the boom of coal mining and timbering extraction industries.</w:t>
      </w:r>
      <w:r>
        <w:rPr>
          <w:rFonts w:cstheme="minorHAnsi"/>
        </w:rPr>
        <w:br/>
      </w:r>
      <w:r w:rsidRPr="00C95565">
        <w:rPr>
          <w:rFonts w:cstheme="minorHAnsi"/>
        </w:rPr>
        <w:t xml:space="preserve"> </w:t>
      </w:r>
    </w:p>
    <w:p w14:paraId="0A4D6400" w14:textId="77777777" w:rsidR="002A4880" w:rsidRDefault="002A4880">
      <w:pPr>
        <w:pStyle w:val="ListParagraph"/>
        <w:widowControl/>
        <w:numPr>
          <w:ilvl w:val="0"/>
          <w:numId w:val="5"/>
        </w:numPr>
        <w:shd w:val="clear" w:color="auto" w:fill="E5DFEC" w:themeFill="accent4" w:themeFillTint="33"/>
        <w:autoSpaceDE/>
        <w:autoSpaceDN/>
        <w:spacing w:after="160" w:line="259" w:lineRule="auto"/>
        <w:contextualSpacing/>
      </w:pPr>
      <w:r>
        <w:t>In West Virginia, a</w:t>
      </w:r>
      <w:r w:rsidRPr="00E32FD6">
        <w:t>ccording to nonprofit First Street Foundation</w:t>
      </w:r>
      <w:r>
        <w:t xml:space="preserve">’s </w:t>
      </w:r>
      <w:r w:rsidRPr="00E32FD6">
        <w:t>October 2021 report titled "</w:t>
      </w:r>
      <w:hyperlink r:id="rId166" w:anchor="page=155" w:history="1">
        <w:r w:rsidRPr="00706679">
          <w:rPr>
            <w:rStyle w:val="Hyperlink"/>
          </w:rPr>
          <w:t>The 3rd National Risk Assessment: Infrastructure on the Brink</w:t>
        </w:r>
      </w:hyperlink>
      <w:r>
        <w:t>,</w:t>
      </w:r>
      <w:r w:rsidRPr="00E32FD6">
        <w:t>" 46 percent of the roads in the state and 51 percent of the state’s critical facilities —</w:t>
      </w:r>
      <w:hyperlink r:id="rId167" w:history="1">
        <w:r w:rsidRPr="00706679">
          <w:rPr>
            <w:rStyle w:val="Hyperlink"/>
          </w:rPr>
          <w:t xml:space="preserve"> the highest state-level figures in the Nation</w:t>
        </w:r>
      </w:hyperlink>
      <w:r w:rsidRPr="00E32FD6">
        <w:t xml:space="preserve"> — would be closed by flooding</w:t>
      </w:r>
      <w:r>
        <w:t xml:space="preserve">.  </w:t>
      </w:r>
      <w:r w:rsidRPr="00E32FD6">
        <w:t xml:space="preserve">Using modeling that incorporates climate change, First Street’s </w:t>
      </w:r>
      <w:r>
        <w:t xml:space="preserve">risk assessment </w:t>
      </w:r>
      <w:r w:rsidRPr="00E32FD6">
        <w:t>report quantifies the huge current and future number of critical facilities and road segments that would be shut down by an average flood.</w:t>
      </w:r>
    </w:p>
    <w:p w14:paraId="560200BB" w14:textId="36B578E1" w:rsidR="002A4880" w:rsidRDefault="006D377A" w:rsidP="002A4880">
      <w:pPr>
        <w:widowControl/>
        <w:autoSpaceDE/>
        <w:autoSpaceDN/>
        <w:spacing w:after="160" w:line="259" w:lineRule="auto"/>
        <w:rPr>
          <w:noProof/>
        </w:rPr>
      </w:pPr>
      <w:r>
        <w:rPr>
          <w:noProof/>
        </w:rPr>
        <w:lastRenderedPageBreak/>
        <mc:AlternateContent>
          <mc:Choice Requires="wps">
            <w:drawing>
              <wp:anchor distT="45720" distB="45720" distL="114300" distR="114300" simplePos="0" relativeHeight="487610368" behindDoc="0" locked="0" layoutInCell="1" allowOverlap="1" wp14:anchorId="044D96CB" wp14:editId="2F9EA16B">
                <wp:simplePos x="0" y="0"/>
                <wp:positionH relativeFrom="column">
                  <wp:posOffset>133350</wp:posOffset>
                </wp:positionH>
                <wp:positionV relativeFrom="paragraph">
                  <wp:posOffset>180975</wp:posOffset>
                </wp:positionV>
                <wp:extent cx="7200900" cy="1404620"/>
                <wp:effectExtent l="0" t="0" r="19050" b="27305"/>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1404620"/>
                        </a:xfrm>
                        <a:prstGeom prst="rect">
                          <a:avLst/>
                        </a:prstGeom>
                        <a:solidFill>
                          <a:srgbClr val="FFFFFF"/>
                        </a:solidFill>
                        <a:ln w="9525">
                          <a:solidFill>
                            <a:srgbClr val="000000"/>
                          </a:solidFill>
                          <a:miter lim="800000"/>
                          <a:headEnd/>
                          <a:tailEnd/>
                        </a:ln>
                      </wps:spPr>
                      <wps:txbx>
                        <w:txbxContent>
                          <w:p w14:paraId="687D7376" w14:textId="5ACC42C1" w:rsidR="006D377A" w:rsidRDefault="006D377A">
                            <w:r w:rsidRPr="00D105AF">
                              <w:rPr>
                                <w:b/>
                              </w:rPr>
                              <w:t xml:space="preserve">Figure </w:t>
                            </w:r>
                            <w:r w:rsidR="00FF118B">
                              <w:rPr>
                                <w:b/>
                              </w:rPr>
                              <w:t>C</w:t>
                            </w:r>
                            <w:r w:rsidRPr="00D105AF">
                              <w:rPr>
                                <w:b/>
                              </w:rPr>
                              <w:t>-1.</w:t>
                            </w:r>
                            <w:r>
                              <w:t xml:space="preserve"> CEJST Screen Tool utilized for Mitigation COMS FY23 Projects.  Most of West Virginia is “disadvantaged.”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44D96CB" id="_x0000_t202" coordsize="21600,21600" o:spt="202" path="m,l,21600r21600,l21600,xe">
                <v:stroke joinstyle="miter"/>
                <v:path gradientshapeok="t" o:connecttype="rect"/>
              </v:shapetype>
              <v:shape id="Text Box 2" o:spid="_x0000_s1026" type="#_x0000_t202" style="position:absolute;margin-left:10.5pt;margin-top:14.25pt;width:567pt;height:110.6pt;z-index:487610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">
                <v:textbox style="mso-fit-shape-to-text:t">
                  <w:txbxContent>
                    <w:p w14:paraId="687D7376" w14:textId="5ACC42C1" w:rsidR="006D377A" w:rsidRDefault="006D377A">
                      <w:r w:rsidRPr="00D105AF">
                        <w:rPr>
                          <w:b/>
                        </w:rPr>
                        <w:t xml:space="preserve">Figure </w:t>
                      </w:r>
                      <w:r w:rsidR="00FF118B">
                        <w:rPr>
                          <w:b/>
                        </w:rPr>
                        <w:t>C</w:t>
                      </w:r>
                      <w:r w:rsidRPr="00D105AF">
                        <w:rPr>
                          <w:b/>
                        </w:rPr>
                        <w:t>-1.</w:t>
                      </w:r>
                      <w:r>
                        <w:t xml:space="preserve"> CEJST Screen Tool utilized for Mitigation COMS FY23 Projects.  Most of West Virginia is “disadvantaged.” </w:t>
                      </w:r>
                    </w:p>
                  </w:txbxContent>
                </v:textbox>
                <w10:wrap type="square"/>
              </v:shape>
            </w:pict>
          </mc:Fallback>
        </mc:AlternateContent>
      </w:r>
      <w:r w:rsidR="002A4880">
        <w:rPr>
          <w:noProof/>
        </w:rPr>
        <w:drawing>
          <wp:inline distT="0" distB="0" distL="0" distR="0" wp14:anchorId="73A35E22" wp14:editId="5D5F3D81">
            <wp:extent cx="8621305" cy="5706958"/>
            <wp:effectExtent l="133350" t="133350" r="142240" b="1606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8637060" cy="57173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A4880">
        <w:rPr>
          <w:noProof/>
        </w:rPr>
        <w:br w:type="page"/>
      </w:r>
      <w:r>
        <w:rPr>
          <w:noProof/>
        </w:rPr>
        <w:lastRenderedPageBreak/>
        <mc:AlternateContent>
          <mc:Choice Requires="wps">
            <w:drawing>
              <wp:anchor distT="45720" distB="45720" distL="114300" distR="114300" simplePos="0" relativeHeight="487612416" behindDoc="0" locked="0" layoutInCell="1" allowOverlap="1" wp14:anchorId="29C76125" wp14:editId="60E695C4">
                <wp:simplePos x="0" y="0"/>
                <wp:positionH relativeFrom="column">
                  <wp:posOffset>247650</wp:posOffset>
                </wp:positionH>
                <wp:positionV relativeFrom="paragraph">
                  <wp:posOffset>295275</wp:posOffset>
                </wp:positionV>
                <wp:extent cx="7800975" cy="247650"/>
                <wp:effectExtent l="0" t="0" r="28575" b="19050"/>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0975" cy="247650"/>
                        </a:xfrm>
                        <a:prstGeom prst="rect">
                          <a:avLst/>
                        </a:prstGeom>
                        <a:solidFill>
                          <a:srgbClr val="FFFFFF"/>
                        </a:solidFill>
                        <a:ln w="9525">
                          <a:solidFill>
                            <a:srgbClr val="000000"/>
                          </a:solidFill>
                          <a:miter lim="800000"/>
                          <a:headEnd/>
                          <a:tailEnd/>
                        </a:ln>
                      </wps:spPr>
                      <wps:txbx>
                        <w:txbxContent>
                          <w:p w14:paraId="75D521E5" w14:textId="051F9E00" w:rsidR="006D377A" w:rsidRDefault="006D377A" w:rsidP="006D377A">
                            <w:r w:rsidRPr="006D377A">
                              <w:rPr>
                                <w:b/>
                              </w:rPr>
                              <w:t xml:space="preserve">Figure </w:t>
                            </w:r>
                            <w:r w:rsidR="00FF118B">
                              <w:rPr>
                                <w:b/>
                              </w:rPr>
                              <w:t>C</w:t>
                            </w:r>
                            <w:r w:rsidRPr="006D377A">
                              <w:rPr>
                                <w:b/>
                              </w:rPr>
                              <w:t>-2</w:t>
                            </w:r>
                            <w:r>
                              <w:t xml:space="preserve">. Example of all 8 environmental, climate, and socioeconomic indicators impacted for census tract in McDowell County.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76125" id="_x0000_s1027" type="#_x0000_t202" style="position:absolute;margin-left:19.5pt;margin-top:23.25pt;width:614.25pt;height:19.5pt;z-index:48761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">
                <v:textbox>
                  <w:txbxContent>
                    <w:p w14:paraId="75D521E5" w14:textId="051F9E00" w:rsidR="006D377A" w:rsidRDefault="006D377A" w:rsidP="006D377A">
                      <w:r w:rsidRPr="006D377A">
                        <w:rPr>
                          <w:b/>
                        </w:rPr>
                        <w:t xml:space="preserve">Figure </w:t>
                      </w:r>
                      <w:r w:rsidR="00FF118B">
                        <w:rPr>
                          <w:b/>
                        </w:rPr>
                        <w:t>C</w:t>
                      </w:r>
                      <w:r w:rsidRPr="006D377A">
                        <w:rPr>
                          <w:b/>
                        </w:rPr>
                        <w:t>-2</w:t>
                      </w:r>
                      <w:r>
                        <w:t xml:space="preserve">. Example of all 8 environmental, climate, and socioeconomic indicators impacted for census tract in McDowell County. </w:t>
                      </w:r>
                    </w:p>
                  </w:txbxContent>
                </v:textbox>
                <w10:wrap type="square"/>
              </v:shape>
            </w:pict>
          </mc:Fallback>
        </mc:AlternateContent>
      </w:r>
      <w:r w:rsidR="002A4880">
        <w:rPr>
          <w:noProof/>
        </w:rPr>
        <mc:AlternateContent>
          <mc:Choice Requires="wps">
            <w:drawing>
              <wp:anchor distT="45720" distB="45720" distL="114300" distR="114300" simplePos="0" relativeHeight="487603200" behindDoc="0" locked="0" layoutInCell="1" allowOverlap="1" wp14:anchorId="090C6B6E" wp14:editId="3C820BAA">
                <wp:simplePos x="0" y="0"/>
                <wp:positionH relativeFrom="column">
                  <wp:posOffset>2286000</wp:posOffset>
                </wp:positionH>
                <wp:positionV relativeFrom="paragraph">
                  <wp:posOffset>1387475</wp:posOffset>
                </wp:positionV>
                <wp:extent cx="4495800" cy="250190"/>
                <wp:effectExtent l="0" t="0" r="19050" b="1651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250190"/>
                        </a:xfrm>
                        <a:prstGeom prst="rect">
                          <a:avLst/>
                        </a:prstGeom>
                        <a:solidFill>
                          <a:srgbClr val="FFFFFF"/>
                        </a:solidFill>
                        <a:ln w="9525">
                          <a:solidFill>
                            <a:srgbClr val="000000"/>
                          </a:solidFill>
                          <a:miter lim="800000"/>
                          <a:headEnd/>
                          <a:tailEnd/>
                        </a:ln>
                      </wps:spPr>
                      <wps:txbx>
                        <w:txbxContent>
                          <w:p w14:paraId="7A09D845" w14:textId="77777777" w:rsidR="00BD2BCB" w:rsidRDefault="00000000" w:rsidP="002A4880">
                            <w:hyperlink r:id="rId169" w:anchor="10.32/37.4732/-81.8815" w:history="1">
                              <w:r w:rsidR="00BD2BCB" w:rsidRPr="00FB00A8">
                                <w:rPr>
                                  <w:rStyle w:val="Hyperlink"/>
                                </w:rPr>
                                <w:t>https://screeningtool.geoplatform.gov/en/#10.32/37.4732/-81.8815</w:t>
                              </w:r>
                            </w:hyperlink>
                          </w:p>
                          <w:p w14:paraId="66BAD3FD" w14:textId="77777777" w:rsidR="00BD2BCB" w:rsidRDefault="00BD2BCB" w:rsidP="002A488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C6B6E" id="_x0000_s1028" type="#_x0000_t202" style="position:absolute;margin-left:180pt;margin-top:109.25pt;width:354pt;height:19.7pt;z-index:48760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">
                <v:textbox>
                  <w:txbxContent>
                    <w:p w14:paraId="7A09D845" w14:textId="77777777" w:rsidR="00BD2BCB" w:rsidRDefault="00000000" w:rsidP="002A4880">
                      <w:hyperlink r:id="rId170" w:anchor="10.32/37.4732/-81.8815" w:history="1">
                        <w:r w:rsidR="00BD2BCB" w:rsidRPr="00FB00A8">
                          <w:rPr>
                            <w:rStyle w:val="Hyperlink"/>
                          </w:rPr>
                          <w:t>https://screeningtool.geoplatform.gov/en/#10.32/37.4732/-81.8815</w:t>
                        </w:r>
                      </w:hyperlink>
                    </w:p>
                    <w:p w14:paraId="66BAD3FD" w14:textId="77777777" w:rsidR="00BD2BCB" w:rsidRDefault="00BD2BCB" w:rsidP="002A4880"/>
                  </w:txbxContent>
                </v:textbox>
                <w10:wrap type="square"/>
              </v:shape>
            </w:pict>
          </mc:Fallback>
        </mc:AlternateContent>
      </w:r>
      <w:r w:rsidR="002A4880">
        <w:rPr>
          <w:noProof/>
        </w:rPr>
        <w:drawing>
          <wp:inline distT="0" distB="0" distL="0" distR="0" wp14:anchorId="64065524" wp14:editId="61FD44DB">
            <wp:extent cx="7962900" cy="6360488"/>
            <wp:effectExtent l="133350" t="114300" r="133350" b="1739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7976000" cy="63709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E2F0A2" w14:textId="77777777" w:rsidR="002A4880" w:rsidRDefault="006D377A" w:rsidP="002A4880">
      <w:pPr>
        <w:widowControl/>
        <w:autoSpaceDE/>
        <w:autoSpaceDN/>
        <w:spacing w:after="160" w:line="259" w:lineRule="auto"/>
      </w:pPr>
      <w:r>
        <w:rPr>
          <w:noProof/>
        </w:rPr>
        <w:lastRenderedPageBreak/>
        <mc:AlternateContent>
          <mc:Choice Requires="wps">
            <w:drawing>
              <wp:anchor distT="45720" distB="45720" distL="114300" distR="114300" simplePos="0" relativeHeight="487614464" behindDoc="0" locked="0" layoutInCell="1" allowOverlap="1" wp14:anchorId="4C476C49" wp14:editId="6B12077B">
                <wp:simplePos x="0" y="0"/>
                <wp:positionH relativeFrom="column">
                  <wp:posOffset>333375</wp:posOffset>
                </wp:positionH>
                <wp:positionV relativeFrom="paragraph">
                  <wp:posOffset>5885815</wp:posOffset>
                </wp:positionV>
                <wp:extent cx="7800975" cy="295275"/>
                <wp:effectExtent l="0" t="0" r="28575" b="28575"/>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0975" cy="295275"/>
                        </a:xfrm>
                        <a:prstGeom prst="rect">
                          <a:avLst/>
                        </a:prstGeom>
                        <a:solidFill>
                          <a:srgbClr val="FFFFFF"/>
                        </a:solidFill>
                        <a:ln w="9525">
                          <a:solidFill>
                            <a:srgbClr val="000000"/>
                          </a:solidFill>
                          <a:miter lim="800000"/>
                          <a:headEnd/>
                          <a:tailEnd/>
                        </a:ln>
                      </wps:spPr>
                      <wps:txbx>
                        <w:txbxContent>
                          <w:p w14:paraId="0A5C09E8" w14:textId="12AFD903" w:rsidR="006D377A" w:rsidRDefault="006D377A" w:rsidP="006D377A">
                            <w:r w:rsidRPr="006D377A">
                              <w:rPr>
                                <w:b/>
                              </w:rPr>
                              <w:t xml:space="preserve">Figure </w:t>
                            </w:r>
                            <w:r w:rsidR="00FF118B">
                              <w:rPr>
                                <w:b/>
                              </w:rPr>
                              <w:t>C</w:t>
                            </w:r>
                            <w:r w:rsidRPr="006D377A">
                              <w:rPr>
                                <w:b/>
                              </w:rPr>
                              <w:t>-</w:t>
                            </w:r>
                            <w:r>
                              <w:rPr>
                                <w:b/>
                              </w:rPr>
                              <w:t>3</w:t>
                            </w:r>
                            <w:r>
                              <w:t xml:space="preserve">. All 8 environmental, climate, and socioeconomic indicators impacted for census tract in McDowell County.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76C49" id="_x0000_s1029" type="#_x0000_t202" style="position:absolute;margin-left:26.25pt;margin-top:463.45pt;width:614.25pt;height:23.25pt;z-index:48761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">
                <v:textbox>
                  <w:txbxContent>
                    <w:p w14:paraId="0A5C09E8" w14:textId="12AFD903" w:rsidR="006D377A" w:rsidRDefault="006D377A" w:rsidP="006D377A">
                      <w:r w:rsidRPr="006D377A">
                        <w:rPr>
                          <w:b/>
                        </w:rPr>
                        <w:t xml:space="preserve">Figure </w:t>
                      </w:r>
                      <w:r w:rsidR="00FF118B">
                        <w:rPr>
                          <w:b/>
                        </w:rPr>
                        <w:t>C</w:t>
                      </w:r>
                      <w:r w:rsidRPr="006D377A">
                        <w:rPr>
                          <w:b/>
                        </w:rPr>
                        <w:t>-</w:t>
                      </w:r>
                      <w:r>
                        <w:rPr>
                          <w:b/>
                        </w:rPr>
                        <w:t>3</w:t>
                      </w:r>
                      <w:r>
                        <w:t xml:space="preserve">. All 8 environmental, climate, and socioeconomic indicators impacted for census tract in McDowell County. </w:t>
                      </w:r>
                    </w:p>
                  </w:txbxContent>
                </v:textbox>
                <w10:wrap type="square"/>
              </v:shape>
            </w:pict>
          </mc:Fallback>
        </mc:AlternateContent>
      </w:r>
      <w:r w:rsidR="002A4880">
        <w:rPr>
          <w:noProof/>
        </w:rPr>
        <w:drawing>
          <wp:inline distT="0" distB="0" distL="0" distR="0" wp14:anchorId="2DB5E728" wp14:editId="3671AB8B">
            <wp:extent cx="8229600" cy="6175375"/>
            <wp:effectExtent l="133350" t="114300" r="133350" b="1682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8229600" cy="6175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364382" w14:textId="77777777" w:rsidR="002A4880" w:rsidRDefault="006D377A" w:rsidP="00550BF9">
      <w:pPr>
        <w:widowControl/>
        <w:tabs>
          <w:tab w:val="left" w:pos="2700"/>
        </w:tabs>
        <w:autoSpaceDE/>
        <w:autoSpaceDN/>
        <w:spacing w:after="160" w:line="259" w:lineRule="auto"/>
      </w:pPr>
      <w:r>
        <w:rPr>
          <w:noProof/>
        </w:rPr>
        <w:lastRenderedPageBreak/>
        <mc:AlternateContent>
          <mc:Choice Requires="wps">
            <w:drawing>
              <wp:anchor distT="45720" distB="45720" distL="114300" distR="114300" simplePos="0" relativeHeight="487616512" behindDoc="0" locked="0" layoutInCell="1" allowOverlap="1" wp14:anchorId="41CECE4F" wp14:editId="35CD8C3C">
                <wp:simplePos x="0" y="0"/>
                <wp:positionH relativeFrom="column">
                  <wp:posOffset>0</wp:posOffset>
                </wp:positionH>
                <wp:positionV relativeFrom="paragraph">
                  <wp:posOffset>57150</wp:posOffset>
                </wp:positionV>
                <wp:extent cx="3476625" cy="295275"/>
                <wp:effectExtent l="0" t="0" r="28575" b="28575"/>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295275"/>
                        </a:xfrm>
                        <a:prstGeom prst="rect">
                          <a:avLst/>
                        </a:prstGeom>
                        <a:solidFill>
                          <a:srgbClr val="FFFFFF"/>
                        </a:solidFill>
                        <a:ln w="9525">
                          <a:solidFill>
                            <a:srgbClr val="000000"/>
                          </a:solidFill>
                          <a:miter lim="800000"/>
                          <a:headEnd/>
                          <a:tailEnd/>
                        </a:ln>
                      </wps:spPr>
                      <wps:txbx>
                        <w:txbxContent>
                          <w:p w14:paraId="5389E9AE" w14:textId="47414D74" w:rsidR="006D377A" w:rsidRDefault="006D377A" w:rsidP="006D377A">
                            <w:r w:rsidRPr="006D377A">
                              <w:rPr>
                                <w:b/>
                              </w:rPr>
                              <w:t xml:space="preserve">Figure </w:t>
                            </w:r>
                            <w:r w:rsidR="00FF118B">
                              <w:rPr>
                                <w:b/>
                              </w:rPr>
                              <w:t>C</w:t>
                            </w:r>
                            <w:r w:rsidRPr="006D377A">
                              <w:rPr>
                                <w:b/>
                              </w:rPr>
                              <w:t>-</w:t>
                            </w:r>
                            <w:r>
                              <w:rPr>
                                <w:b/>
                              </w:rPr>
                              <w:t>4</w:t>
                            </w:r>
                            <w:r>
                              <w:t xml:space="preserve">. 2023 ARC Distressed Areas in West Virginia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CECE4F" id="_x0000_s1030" type="#_x0000_t202" style="position:absolute;margin-left:0;margin-top:4.5pt;width:273.75pt;height:23.25pt;z-index:48761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">
                <v:textbox>
                  <w:txbxContent>
                    <w:p w14:paraId="5389E9AE" w14:textId="47414D74" w:rsidR="006D377A" w:rsidRDefault="006D377A" w:rsidP="006D377A">
                      <w:r w:rsidRPr="006D377A">
                        <w:rPr>
                          <w:b/>
                        </w:rPr>
                        <w:t xml:space="preserve">Figure </w:t>
                      </w:r>
                      <w:r w:rsidR="00FF118B">
                        <w:rPr>
                          <w:b/>
                        </w:rPr>
                        <w:t>C</w:t>
                      </w:r>
                      <w:r w:rsidRPr="006D377A">
                        <w:rPr>
                          <w:b/>
                        </w:rPr>
                        <w:t>-</w:t>
                      </w:r>
                      <w:r>
                        <w:rPr>
                          <w:b/>
                        </w:rPr>
                        <w:t>4</w:t>
                      </w:r>
                      <w:r>
                        <w:t xml:space="preserve">. 2023 ARC Distressed Areas in West Virginia </w:t>
                      </w:r>
                    </w:p>
                  </w:txbxContent>
                </v:textbox>
                <w10:wrap type="square"/>
              </v:shape>
            </w:pict>
          </mc:Fallback>
        </mc:AlternateContent>
      </w:r>
      <w:r w:rsidR="002A4880">
        <w:rPr>
          <w:noProof/>
        </w:rPr>
        <w:drawing>
          <wp:inline distT="0" distB="0" distL="0" distR="0" wp14:anchorId="2989A3FA" wp14:editId="206480EB">
            <wp:extent cx="8229600" cy="63252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8229600" cy="6325235"/>
                    </a:xfrm>
                    <a:prstGeom prst="rect">
                      <a:avLst/>
                    </a:prstGeom>
                  </pic:spPr>
                </pic:pic>
              </a:graphicData>
            </a:graphic>
          </wp:inline>
        </w:drawing>
      </w:r>
    </w:p>
    <w:p w14:paraId="52C87EBC" w14:textId="77777777" w:rsidR="002A4880" w:rsidRDefault="002A4880" w:rsidP="002A4880">
      <w:pPr>
        <w:widowControl/>
        <w:autoSpaceDE/>
        <w:autoSpaceDN/>
        <w:spacing w:after="160" w:line="259" w:lineRule="auto"/>
      </w:pPr>
    </w:p>
    <w:p w14:paraId="70B2C816" w14:textId="77777777" w:rsidR="002A4880" w:rsidRPr="00B9706D" w:rsidRDefault="00000000">
      <w:pPr>
        <w:pStyle w:val="ListParagraph"/>
        <w:numPr>
          <w:ilvl w:val="0"/>
          <w:numId w:val="5"/>
        </w:numPr>
        <w:shd w:val="clear" w:color="auto" w:fill="DAEEF3" w:themeFill="accent5" w:themeFillTint="33"/>
        <w:spacing w:after="160" w:line="259" w:lineRule="auto"/>
        <w:rPr>
          <w:rFonts w:ascii="Arial" w:hAnsi="Arial" w:cs="Arial"/>
          <w:b/>
          <w:sz w:val="20"/>
          <w:szCs w:val="20"/>
        </w:rPr>
      </w:pPr>
      <w:hyperlink r:id="rId174" w:history="1">
        <w:r w:rsidR="002A4880" w:rsidRPr="00B9706D">
          <w:rPr>
            <w:rStyle w:val="Hyperlink"/>
            <w:rFonts w:cstheme="minorHAnsi"/>
          </w:rPr>
          <w:t>USACE Ohio River Basin Climate Change Models</w:t>
        </w:r>
      </w:hyperlink>
      <w:r w:rsidR="002A4880" w:rsidRPr="00B9706D">
        <w:rPr>
          <w:rFonts w:cstheme="minorHAnsi"/>
        </w:rPr>
        <w:t xml:space="preserve"> (Figure 1) forecast </w:t>
      </w:r>
      <w:r w:rsidR="002A4880" w:rsidRPr="00B9706D">
        <w:rPr>
          <w:rFonts w:cstheme="minorHAnsi"/>
          <w:i/>
          <w:iCs/>
        </w:rPr>
        <w:t xml:space="preserve">substantial </w:t>
      </w:r>
      <w:r w:rsidR="002A4880" w:rsidRPr="00B9706D">
        <w:rPr>
          <w:rFonts w:cstheme="minorHAnsi"/>
        </w:rPr>
        <w:t>stream flow increases for West Virginia.  According to the report, watershed sub-basins located northeast, east, and south of the Ohio River are expected to experience greater precipitation and thus higher stream flows – up to 50% greater – during the period 2011-2099.  See pages 15 and 16 of the report showing forecasted percent changes in Annual Mean Streamflow for three time periods: 2011-2040, 2041-2070, and 2071-2099. The potential impacts to infrastructure in these sub-basins where climate change models forecast higher stream flows is dramatic and potentially devastating.</w:t>
      </w:r>
    </w:p>
    <w:p w14:paraId="15B2F360" w14:textId="77777777" w:rsidR="002A4880" w:rsidRDefault="002A4880" w:rsidP="002A4880">
      <w:pPr>
        <w:spacing w:after="160" w:line="259" w:lineRule="auto"/>
        <w:ind w:right="720"/>
        <w:rPr>
          <w:rFonts w:ascii="Arial" w:hAnsi="Arial" w:cs="Arial"/>
          <w:bCs/>
          <w:sz w:val="20"/>
          <w:szCs w:val="20"/>
        </w:rPr>
      </w:pPr>
      <w:r>
        <w:rPr>
          <w:noProof/>
        </w:rPr>
        <w:drawing>
          <wp:anchor distT="0" distB="0" distL="114300" distR="114300" simplePos="0" relativeHeight="487601152" behindDoc="0" locked="0" layoutInCell="1" allowOverlap="1" wp14:anchorId="4AB27BB5" wp14:editId="3C409B68">
            <wp:simplePos x="0" y="0"/>
            <wp:positionH relativeFrom="column">
              <wp:posOffset>183344</wp:posOffset>
            </wp:positionH>
            <wp:positionV relativeFrom="paragraph">
              <wp:posOffset>115570</wp:posOffset>
            </wp:positionV>
            <wp:extent cx="5014064" cy="295503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75" r:link="rId176">
                      <a:extLst>
                        <a:ext uri="{28A0092B-C50C-407E-A947-70E740481C1C}">
                          <a14:useLocalDpi xmlns:a14="http://schemas.microsoft.com/office/drawing/2010/main" val="0"/>
                        </a:ext>
                      </a:extLst>
                    </a:blip>
                    <a:srcRect t="24976" b="21841"/>
                    <a:stretch/>
                  </pic:blipFill>
                  <pic:spPr bwMode="auto">
                    <a:xfrm>
                      <a:off x="0" y="0"/>
                      <a:ext cx="5014064" cy="2955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2F5543" w14:textId="77777777" w:rsidR="002A4880" w:rsidRDefault="002A4880" w:rsidP="002A4880">
      <w:pPr>
        <w:spacing w:after="160" w:line="259" w:lineRule="auto"/>
        <w:ind w:right="720"/>
        <w:rPr>
          <w:rFonts w:ascii="Arial" w:hAnsi="Arial" w:cs="Arial"/>
          <w:bCs/>
          <w:sz w:val="20"/>
          <w:szCs w:val="20"/>
        </w:rPr>
      </w:pPr>
      <w:r>
        <w:rPr>
          <w:noProof/>
        </w:rPr>
        <w:drawing>
          <wp:anchor distT="0" distB="0" distL="114300" distR="114300" simplePos="0" relativeHeight="487600128" behindDoc="0" locked="0" layoutInCell="1" allowOverlap="1" wp14:anchorId="1596B7A8" wp14:editId="52105776">
            <wp:simplePos x="0" y="0"/>
            <wp:positionH relativeFrom="column">
              <wp:posOffset>3585631</wp:posOffset>
            </wp:positionH>
            <wp:positionV relativeFrom="paragraph">
              <wp:posOffset>166584</wp:posOffset>
            </wp:positionV>
            <wp:extent cx="5485936" cy="3779736"/>
            <wp:effectExtent l="0" t="0" r="63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5485936" cy="3779736"/>
                    </a:xfrm>
                    <a:prstGeom prst="rect">
                      <a:avLst/>
                    </a:prstGeom>
                  </pic:spPr>
                </pic:pic>
              </a:graphicData>
            </a:graphic>
            <wp14:sizeRelH relativeFrom="margin">
              <wp14:pctWidth>0</wp14:pctWidth>
            </wp14:sizeRelH>
            <wp14:sizeRelV relativeFrom="margin">
              <wp14:pctHeight>0</wp14:pctHeight>
            </wp14:sizeRelV>
          </wp:anchor>
        </w:drawing>
      </w:r>
    </w:p>
    <w:p w14:paraId="6BE6A555" w14:textId="77777777" w:rsidR="002A4880" w:rsidRDefault="002A4880" w:rsidP="002A4880">
      <w:pPr>
        <w:spacing w:after="160" w:line="259" w:lineRule="auto"/>
        <w:ind w:right="720"/>
        <w:rPr>
          <w:rFonts w:ascii="Arial" w:hAnsi="Arial" w:cs="Arial"/>
          <w:bCs/>
          <w:sz w:val="20"/>
          <w:szCs w:val="20"/>
        </w:rPr>
      </w:pPr>
    </w:p>
    <w:p w14:paraId="0A619E5A" w14:textId="77777777" w:rsidR="002A4880" w:rsidRDefault="002A4880" w:rsidP="002A4880">
      <w:pPr>
        <w:spacing w:after="160" w:line="259" w:lineRule="auto"/>
        <w:ind w:right="720"/>
        <w:rPr>
          <w:rFonts w:ascii="Arial" w:hAnsi="Arial" w:cs="Arial"/>
          <w:bCs/>
          <w:sz w:val="20"/>
          <w:szCs w:val="20"/>
        </w:rPr>
      </w:pPr>
    </w:p>
    <w:p w14:paraId="5E048888" w14:textId="77777777" w:rsidR="002A4880" w:rsidRDefault="002A4880" w:rsidP="002A4880">
      <w:pPr>
        <w:spacing w:after="160" w:line="259" w:lineRule="auto"/>
        <w:ind w:right="720"/>
        <w:rPr>
          <w:rFonts w:ascii="Arial" w:hAnsi="Arial" w:cs="Arial"/>
          <w:bCs/>
          <w:sz w:val="20"/>
          <w:szCs w:val="20"/>
        </w:rPr>
      </w:pPr>
    </w:p>
    <w:p w14:paraId="6EF6BF31" w14:textId="77777777" w:rsidR="002A4880" w:rsidRDefault="002A4880" w:rsidP="002A4880">
      <w:pPr>
        <w:spacing w:after="160" w:line="259" w:lineRule="auto"/>
        <w:ind w:right="720"/>
        <w:rPr>
          <w:rFonts w:ascii="Arial" w:hAnsi="Arial" w:cs="Arial"/>
          <w:bCs/>
          <w:sz w:val="20"/>
          <w:szCs w:val="20"/>
        </w:rPr>
      </w:pPr>
    </w:p>
    <w:p w14:paraId="0B11A953" w14:textId="77777777" w:rsidR="002A4880" w:rsidRDefault="002A4880" w:rsidP="002A4880">
      <w:pPr>
        <w:spacing w:after="160" w:line="259" w:lineRule="auto"/>
        <w:ind w:right="720"/>
        <w:rPr>
          <w:rFonts w:ascii="Arial" w:hAnsi="Arial" w:cs="Arial"/>
          <w:bCs/>
          <w:sz w:val="20"/>
          <w:szCs w:val="20"/>
        </w:rPr>
      </w:pPr>
    </w:p>
    <w:p w14:paraId="3F9985A2" w14:textId="77777777" w:rsidR="002A4880" w:rsidRDefault="002A4880" w:rsidP="002A4880">
      <w:pPr>
        <w:spacing w:after="160" w:line="259" w:lineRule="auto"/>
        <w:ind w:right="720"/>
        <w:rPr>
          <w:rFonts w:ascii="Arial" w:hAnsi="Arial" w:cs="Arial"/>
          <w:bCs/>
          <w:sz w:val="20"/>
          <w:szCs w:val="20"/>
        </w:rPr>
      </w:pPr>
    </w:p>
    <w:p w14:paraId="7FA85F54" w14:textId="77777777" w:rsidR="002A4880" w:rsidRDefault="002A4880" w:rsidP="002A4880">
      <w:pPr>
        <w:spacing w:after="160" w:line="259" w:lineRule="auto"/>
        <w:ind w:right="720"/>
        <w:rPr>
          <w:rFonts w:ascii="Arial" w:hAnsi="Arial" w:cs="Arial"/>
          <w:bCs/>
          <w:sz w:val="20"/>
          <w:szCs w:val="20"/>
        </w:rPr>
      </w:pPr>
    </w:p>
    <w:p w14:paraId="795E24A7" w14:textId="77777777" w:rsidR="002A4880" w:rsidRDefault="002A4880" w:rsidP="002A4880">
      <w:pPr>
        <w:spacing w:after="160" w:line="259" w:lineRule="auto"/>
        <w:ind w:right="720"/>
        <w:rPr>
          <w:rFonts w:ascii="Arial" w:hAnsi="Arial" w:cs="Arial"/>
          <w:bCs/>
          <w:sz w:val="20"/>
          <w:szCs w:val="20"/>
        </w:rPr>
      </w:pPr>
    </w:p>
    <w:p w14:paraId="2BB126B6" w14:textId="77777777" w:rsidR="002A4880" w:rsidRDefault="002A4880" w:rsidP="002A4880">
      <w:pPr>
        <w:spacing w:after="160" w:line="259" w:lineRule="auto"/>
        <w:ind w:right="720"/>
        <w:rPr>
          <w:rFonts w:ascii="Arial" w:hAnsi="Arial" w:cs="Arial"/>
          <w:bCs/>
          <w:sz w:val="20"/>
          <w:szCs w:val="20"/>
        </w:rPr>
      </w:pPr>
    </w:p>
    <w:p w14:paraId="4626DA53" w14:textId="77777777" w:rsidR="002A4880" w:rsidRDefault="002A4880" w:rsidP="002A4880">
      <w:pPr>
        <w:spacing w:after="160" w:line="259" w:lineRule="auto"/>
        <w:ind w:right="720"/>
        <w:rPr>
          <w:rFonts w:ascii="Arial" w:hAnsi="Arial" w:cs="Arial"/>
          <w:bCs/>
          <w:sz w:val="20"/>
          <w:szCs w:val="20"/>
        </w:rPr>
      </w:pPr>
    </w:p>
    <w:p w14:paraId="5B92838F" w14:textId="77777777" w:rsidR="002A4880" w:rsidRDefault="00D105AF" w:rsidP="002A4880">
      <w:pPr>
        <w:spacing w:after="160" w:line="259" w:lineRule="auto"/>
        <w:ind w:right="720"/>
        <w:rPr>
          <w:rFonts w:ascii="Arial" w:hAnsi="Arial" w:cs="Arial"/>
          <w:bCs/>
          <w:sz w:val="20"/>
          <w:szCs w:val="20"/>
        </w:rPr>
      </w:pPr>
      <w:r w:rsidRPr="009A56DA">
        <w:rPr>
          <w:rFonts w:ascii="Arial" w:hAnsi="Arial" w:cs="Arial"/>
          <w:b/>
          <w:noProof/>
          <w:sz w:val="20"/>
          <w:szCs w:val="20"/>
        </w:rPr>
        <mc:AlternateContent>
          <mc:Choice Requires="wps">
            <w:drawing>
              <wp:anchor distT="45720" distB="45720" distL="114300" distR="114300" simplePos="0" relativeHeight="487602176" behindDoc="0" locked="0" layoutInCell="1" allowOverlap="1" wp14:anchorId="57F822E2" wp14:editId="655F09D9">
                <wp:simplePos x="0" y="0"/>
                <wp:positionH relativeFrom="column">
                  <wp:posOffset>200025</wp:posOffset>
                </wp:positionH>
                <wp:positionV relativeFrom="paragraph">
                  <wp:posOffset>204470</wp:posOffset>
                </wp:positionV>
                <wp:extent cx="2360930" cy="571500"/>
                <wp:effectExtent l="0" t="0" r="1143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71500"/>
                        </a:xfrm>
                        <a:prstGeom prst="rect">
                          <a:avLst/>
                        </a:prstGeom>
                        <a:solidFill>
                          <a:srgbClr val="FFFFFF"/>
                        </a:solidFill>
                        <a:ln w="9525">
                          <a:solidFill>
                            <a:srgbClr val="000000"/>
                          </a:solidFill>
                          <a:miter lim="800000"/>
                          <a:headEnd/>
                          <a:tailEnd/>
                        </a:ln>
                      </wps:spPr>
                      <wps:txbx>
                        <w:txbxContent>
                          <w:p w14:paraId="023A2588" w14:textId="77777777" w:rsidR="00BD2BCB" w:rsidRDefault="00BD2BCB" w:rsidP="002A4880">
                            <w:pPr>
                              <w:spacing w:after="160" w:line="259" w:lineRule="auto"/>
                              <w:rPr>
                                <w:rFonts w:ascii="Arial" w:hAnsi="Arial" w:cs="Arial"/>
                                <w:bCs/>
                                <w:sz w:val="20"/>
                                <w:szCs w:val="20"/>
                              </w:rPr>
                            </w:pPr>
                            <w:r w:rsidRPr="00426E22">
                              <w:rPr>
                                <w:rFonts w:ascii="Arial" w:hAnsi="Arial" w:cs="Arial"/>
                                <w:bCs/>
                                <w:sz w:val="20"/>
                                <w:szCs w:val="20"/>
                              </w:rPr>
                              <w:t xml:space="preserve">Extract from </w:t>
                            </w:r>
                            <w:hyperlink r:id="rId178" w:history="1">
                              <w:r w:rsidRPr="00426E22">
                                <w:rPr>
                                  <w:rStyle w:val="Hyperlink"/>
                                  <w:rFonts w:ascii="Arial" w:hAnsi="Arial" w:cs="Arial"/>
                                  <w:bCs/>
                                  <w:sz w:val="20"/>
                                  <w:szCs w:val="20"/>
                                </w:rPr>
                                <w:t>Ohio River Basin Climate Change</w:t>
                              </w:r>
                            </w:hyperlink>
                            <w:r w:rsidRPr="00426E22">
                              <w:rPr>
                                <w:rFonts w:ascii="Arial" w:hAnsi="Arial" w:cs="Arial"/>
                                <w:bCs/>
                                <w:sz w:val="20"/>
                                <w:szCs w:val="20"/>
                              </w:rPr>
                              <w:t xml:space="preserve"> study in which West Virginia will experience greater precipitation and thus higher stream flows. </w:t>
                            </w:r>
                          </w:p>
                          <w:p w14:paraId="0BBE87AF" w14:textId="77777777" w:rsidR="00BD2BCB" w:rsidRDefault="00BD2BCB" w:rsidP="002A4880"/>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7F822E2" id="_x0000_s1031" type="#_x0000_t202" style="position:absolute;margin-left:15.75pt;margin-top:16.1pt;width:185.9pt;height:45pt;z-index:4876021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">
                <v:textbox>
                  <w:txbxContent>
                    <w:p w14:paraId="023A2588" w14:textId="77777777" w:rsidR="00BD2BCB" w:rsidRDefault="00BD2BCB" w:rsidP="002A4880">
                      <w:pPr>
                        <w:spacing w:after="160" w:line="259" w:lineRule="auto"/>
                        <w:rPr>
                          <w:rFonts w:ascii="Arial" w:hAnsi="Arial" w:cs="Arial"/>
                          <w:bCs/>
                          <w:sz w:val="20"/>
                          <w:szCs w:val="20"/>
                        </w:rPr>
                      </w:pPr>
                      <w:r w:rsidRPr="00426E22">
                        <w:rPr>
                          <w:rFonts w:ascii="Arial" w:hAnsi="Arial" w:cs="Arial"/>
                          <w:bCs/>
                          <w:sz w:val="20"/>
                          <w:szCs w:val="20"/>
                        </w:rPr>
                        <w:t xml:space="preserve">Extract from </w:t>
                      </w:r>
                      <w:hyperlink r:id="rId179" w:history="1">
                        <w:r w:rsidRPr="00426E22">
                          <w:rPr>
                            <w:rStyle w:val="Hyperlink"/>
                            <w:rFonts w:ascii="Arial" w:hAnsi="Arial" w:cs="Arial"/>
                            <w:bCs/>
                            <w:sz w:val="20"/>
                            <w:szCs w:val="20"/>
                          </w:rPr>
                          <w:t>Ohio River Basin Climate Change</w:t>
                        </w:r>
                      </w:hyperlink>
                      <w:r w:rsidRPr="00426E22">
                        <w:rPr>
                          <w:rFonts w:ascii="Arial" w:hAnsi="Arial" w:cs="Arial"/>
                          <w:bCs/>
                          <w:sz w:val="20"/>
                          <w:szCs w:val="20"/>
                        </w:rPr>
                        <w:t xml:space="preserve"> study in which West Virginia will experience greater precipitation and thus higher stream flows. </w:t>
                      </w:r>
                    </w:p>
                    <w:p w14:paraId="0BBE87AF" w14:textId="77777777" w:rsidR="00BD2BCB" w:rsidRDefault="00BD2BCB" w:rsidP="002A4880"/>
                  </w:txbxContent>
                </v:textbox>
                <w10:wrap type="square"/>
              </v:shape>
            </w:pict>
          </mc:Fallback>
        </mc:AlternateContent>
      </w:r>
    </w:p>
    <w:p w14:paraId="1ECDE3E3" w14:textId="77777777" w:rsidR="002A4880" w:rsidRDefault="002A4880" w:rsidP="002A4880">
      <w:pPr>
        <w:spacing w:after="160" w:line="259" w:lineRule="auto"/>
        <w:ind w:right="720"/>
        <w:rPr>
          <w:rFonts w:ascii="Arial" w:hAnsi="Arial" w:cs="Arial"/>
          <w:b/>
          <w:sz w:val="20"/>
          <w:szCs w:val="20"/>
        </w:rPr>
      </w:pPr>
    </w:p>
    <w:p w14:paraId="5BAC3442" w14:textId="77777777" w:rsidR="002A4880" w:rsidRPr="00F907C4" w:rsidRDefault="006D377A" w:rsidP="002A4880">
      <w:pPr>
        <w:spacing w:after="160" w:line="259" w:lineRule="auto"/>
        <w:rPr>
          <w:rFonts w:ascii="Arial" w:hAnsi="Arial" w:cs="Arial"/>
          <w:b/>
          <w:sz w:val="20"/>
          <w:szCs w:val="20"/>
        </w:rPr>
      </w:pPr>
      <w:r>
        <w:rPr>
          <w:noProof/>
        </w:rPr>
        <mc:AlternateContent>
          <mc:Choice Requires="wps">
            <w:drawing>
              <wp:anchor distT="45720" distB="45720" distL="114300" distR="114300" simplePos="0" relativeHeight="487618560" behindDoc="0" locked="0" layoutInCell="1" allowOverlap="1" wp14:anchorId="0A09AA32" wp14:editId="2FD2E3E8">
                <wp:simplePos x="0" y="0"/>
                <wp:positionH relativeFrom="column">
                  <wp:posOffset>285750</wp:posOffset>
                </wp:positionH>
                <wp:positionV relativeFrom="paragraph">
                  <wp:posOffset>1133475</wp:posOffset>
                </wp:positionV>
                <wp:extent cx="5619750" cy="295275"/>
                <wp:effectExtent l="0" t="0" r="19050" b="28575"/>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295275"/>
                        </a:xfrm>
                        <a:prstGeom prst="rect">
                          <a:avLst/>
                        </a:prstGeom>
                        <a:solidFill>
                          <a:srgbClr val="FFFFFF"/>
                        </a:solidFill>
                        <a:ln w="9525">
                          <a:solidFill>
                            <a:srgbClr val="000000"/>
                          </a:solidFill>
                          <a:miter lim="800000"/>
                          <a:headEnd/>
                          <a:tailEnd/>
                        </a:ln>
                      </wps:spPr>
                      <wps:txbx>
                        <w:txbxContent>
                          <w:p w14:paraId="5B7B89B0" w14:textId="0D3C50CA" w:rsidR="006D377A" w:rsidRDefault="006D377A" w:rsidP="006D377A">
                            <w:r w:rsidRPr="006D377A">
                              <w:rPr>
                                <w:b/>
                              </w:rPr>
                              <w:t xml:space="preserve">Figure </w:t>
                            </w:r>
                            <w:r w:rsidR="00FF118B">
                              <w:rPr>
                                <w:b/>
                              </w:rPr>
                              <w:t>C</w:t>
                            </w:r>
                            <w:r w:rsidRPr="006D377A">
                              <w:rPr>
                                <w:b/>
                              </w:rPr>
                              <w:t>-</w:t>
                            </w:r>
                            <w:r>
                              <w:rPr>
                                <w:b/>
                              </w:rPr>
                              <w:t>5</w:t>
                            </w:r>
                            <w:r>
                              <w:t xml:space="preserve">. USACE Climate Models </w:t>
                            </w:r>
                            <w:r w:rsidR="00D105AF">
                              <w:t xml:space="preserve">indicate greater precipitation and higher stream </w:t>
                            </w:r>
                            <w:proofErr w:type="gramStart"/>
                            <w:r w:rsidR="00D105AF">
                              <w:t>flows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9AA32" id="_x0000_s1032" type="#_x0000_t202" style="position:absolute;margin-left:22.5pt;margin-top:89.25pt;width:442.5pt;height:23.25pt;z-index:48761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">
                <v:textbox>
                  <w:txbxContent>
                    <w:p w14:paraId="5B7B89B0" w14:textId="0D3C50CA" w:rsidR="006D377A" w:rsidRDefault="006D377A" w:rsidP="006D377A">
                      <w:r w:rsidRPr="006D377A">
                        <w:rPr>
                          <w:b/>
                        </w:rPr>
                        <w:t xml:space="preserve">Figure </w:t>
                      </w:r>
                      <w:r w:rsidR="00FF118B">
                        <w:rPr>
                          <w:b/>
                        </w:rPr>
                        <w:t>C</w:t>
                      </w:r>
                      <w:r w:rsidRPr="006D377A">
                        <w:rPr>
                          <w:b/>
                        </w:rPr>
                        <w:t>-</w:t>
                      </w:r>
                      <w:r>
                        <w:rPr>
                          <w:b/>
                        </w:rPr>
                        <w:t>5</w:t>
                      </w:r>
                      <w:r>
                        <w:t xml:space="preserve">. USACE Climate Models </w:t>
                      </w:r>
                      <w:r w:rsidR="00D105AF">
                        <w:t xml:space="preserve">indicate greater precipitation and higher stream </w:t>
                      </w:r>
                      <w:proofErr w:type="gramStart"/>
                      <w:r w:rsidR="00D105AF">
                        <w:t>flows</w:t>
                      </w:r>
                      <w:proofErr w:type="gramEnd"/>
                    </w:p>
                  </w:txbxContent>
                </v:textbox>
                <w10:wrap type="square"/>
              </v:shape>
            </w:pict>
          </mc:Fallback>
        </mc:AlternateContent>
      </w:r>
      <w:r w:rsidR="002A4880" w:rsidRPr="00F907C4">
        <w:rPr>
          <w:rFonts w:ascii="Arial" w:hAnsi="Arial" w:cs="Arial"/>
          <w:b/>
          <w:sz w:val="20"/>
          <w:szCs w:val="20"/>
        </w:rPr>
        <w:br w:type="page"/>
      </w:r>
    </w:p>
    <w:p w14:paraId="785DBC0A" w14:textId="77777777" w:rsidR="002A4880" w:rsidRPr="009A56DA" w:rsidRDefault="002A4880">
      <w:pPr>
        <w:pStyle w:val="ListParagraph"/>
        <w:widowControl/>
        <w:numPr>
          <w:ilvl w:val="0"/>
          <w:numId w:val="5"/>
        </w:numPr>
        <w:shd w:val="clear" w:color="auto" w:fill="FECEED"/>
        <w:autoSpaceDE/>
        <w:autoSpaceDN/>
        <w:spacing w:after="160" w:line="259" w:lineRule="auto"/>
        <w:contextualSpacing/>
        <w:rPr>
          <w:b/>
          <w:bCs/>
          <w:color w:val="1F4E79"/>
        </w:rPr>
      </w:pPr>
      <w:r w:rsidRPr="009A56DA">
        <w:rPr>
          <w:rFonts w:cstheme="minorHAnsi"/>
        </w:rPr>
        <w:lastRenderedPageBreak/>
        <w:t xml:space="preserve">A climate seminar hosted by FEMA Region 3 in July 2022 presented climate tools such as NOAA’s Climate and Hazard Mitigation Planning </w:t>
      </w:r>
      <w:hyperlink r:id="rId180" w:history="1">
        <w:proofErr w:type="spellStart"/>
        <w:r w:rsidRPr="009A56DA">
          <w:rPr>
            <w:rStyle w:val="Hyperlink"/>
            <w:rFonts w:cstheme="minorHAnsi"/>
          </w:rPr>
          <w:t>CHaMP</w:t>
        </w:r>
        <w:proofErr w:type="spellEnd"/>
      </w:hyperlink>
      <w:r w:rsidRPr="009A56DA">
        <w:rPr>
          <w:rFonts w:cstheme="minorHAnsi"/>
        </w:rPr>
        <w:t xml:space="preserve"> and </w:t>
      </w:r>
      <w:hyperlink r:id="rId181" w:history="1">
        <w:r w:rsidRPr="009A56DA">
          <w:rPr>
            <w:rStyle w:val="Hyperlink"/>
            <w:rFonts w:cstheme="minorHAnsi"/>
          </w:rPr>
          <w:t>Climate Explorer</w:t>
        </w:r>
      </w:hyperlink>
      <w:r w:rsidRPr="009A56DA">
        <w:rPr>
          <w:rFonts w:cstheme="minorHAnsi"/>
        </w:rPr>
        <w:t xml:space="preserve"> Tools which show historical and future climate precipitation/temperature trends.  For West Virginia, recorded climate data shows that average temperatures have increased over the last 50 years for the states in FEMA Region 3 by 2.5 to 3.5 degrees Fahrenheit.  The climate model projections show an increase in precipitation and temperature for both Low and High Emission futures (2022 to 2099) for West Virginia.</w:t>
      </w:r>
    </w:p>
    <w:p w14:paraId="3F03B355" w14:textId="77777777" w:rsidR="002A4880" w:rsidRDefault="00D105AF" w:rsidP="002A4880">
      <w:pPr>
        <w:rPr>
          <w:color w:val="1F4E79"/>
        </w:rPr>
      </w:pPr>
      <w:r>
        <w:rPr>
          <w:noProof/>
        </w:rPr>
        <mc:AlternateContent>
          <mc:Choice Requires="wps">
            <w:drawing>
              <wp:anchor distT="45720" distB="45720" distL="114300" distR="114300" simplePos="0" relativeHeight="487620608" behindDoc="0" locked="0" layoutInCell="1" allowOverlap="1" wp14:anchorId="487E0769" wp14:editId="51CC5662">
                <wp:simplePos x="0" y="0"/>
                <wp:positionH relativeFrom="column">
                  <wp:posOffset>38100</wp:posOffset>
                </wp:positionH>
                <wp:positionV relativeFrom="paragraph">
                  <wp:posOffset>5289550</wp:posOffset>
                </wp:positionV>
                <wp:extent cx="5619750" cy="295275"/>
                <wp:effectExtent l="0" t="0" r="19050" b="2857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295275"/>
                        </a:xfrm>
                        <a:prstGeom prst="rect">
                          <a:avLst/>
                        </a:prstGeom>
                        <a:solidFill>
                          <a:srgbClr val="FFFFFF"/>
                        </a:solidFill>
                        <a:ln w="9525">
                          <a:solidFill>
                            <a:srgbClr val="000000"/>
                          </a:solidFill>
                          <a:miter lim="800000"/>
                          <a:headEnd/>
                          <a:tailEnd/>
                        </a:ln>
                      </wps:spPr>
                      <wps:txbx>
                        <w:txbxContent>
                          <w:p w14:paraId="0BBA4635" w14:textId="49F1C542" w:rsidR="00D105AF" w:rsidRDefault="00D105AF" w:rsidP="00D105AF">
                            <w:r w:rsidRPr="006D377A">
                              <w:rPr>
                                <w:b/>
                              </w:rPr>
                              <w:t xml:space="preserve">Figure </w:t>
                            </w:r>
                            <w:r w:rsidR="00FF118B">
                              <w:rPr>
                                <w:b/>
                              </w:rPr>
                              <w:t>C</w:t>
                            </w:r>
                            <w:r w:rsidRPr="006D377A">
                              <w:rPr>
                                <w:b/>
                              </w:rPr>
                              <w:t>-</w:t>
                            </w:r>
                            <w:r>
                              <w:rPr>
                                <w:b/>
                              </w:rPr>
                              <w:t>6</w:t>
                            </w:r>
                            <w:r>
                              <w:t xml:space="preserve">. </w:t>
                            </w:r>
                            <w:r w:rsidRPr="00D105AF">
                              <w:t>NOAA’s Climate and Hazard Mitigation Planning (</w:t>
                            </w:r>
                            <w:proofErr w:type="spellStart"/>
                            <w:r w:rsidRPr="00D105AF">
                              <w:t>CHaMP</w:t>
                            </w:r>
                            <w:proofErr w:type="spellEnd"/>
                            <w:r w:rsidRPr="00D105AF">
                              <w:t>) Tool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E0769" id="_x0000_s1033" type="#_x0000_t202" style="position:absolute;margin-left:3pt;margin-top:416.5pt;width:442.5pt;height:23.25pt;z-index:48762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">
                <v:textbox>
                  <w:txbxContent>
                    <w:p w14:paraId="0BBA4635" w14:textId="49F1C542" w:rsidR="00D105AF" w:rsidRDefault="00D105AF" w:rsidP="00D105AF">
                      <w:r w:rsidRPr="006D377A">
                        <w:rPr>
                          <w:b/>
                        </w:rPr>
                        <w:t xml:space="preserve">Figure </w:t>
                      </w:r>
                      <w:r w:rsidR="00FF118B">
                        <w:rPr>
                          <w:b/>
                        </w:rPr>
                        <w:t>C</w:t>
                      </w:r>
                      <w:r w:rsidRPr="006D377A">
                        <w:rPr>
                          <w:b/>
                        </w:rPr>
                        <w:t>-</w:t>
                      </w:r>
                      <w:r>
                        <w:rPr>
                          <w:b/>
                        </w:rPr>
                        <w:t>6</w:t>
                      </w:r>
                      <w:r>
                        <w:t xml:space="preserve">. </w:t>
                      </w:r>
                      <w:r w:rsidRPr="00D105AF">
                        <w:t>NOAA’s Climate and Hazard Mitigation Planning (</w:t>
                      </w:r>
                      <w:proofErr w:type="spellStart"/>
                      <w:r w:rsidRPr="00D105AF">
                        <w:t>CHaMP</w:t>
                      </w:r>
                      <w:proofErr w:type="spellEnd"/>
                      <w:r w:rsidRPr="00D105AF">
                        <w:t>) Tool</w:t>
                      </w:r>
                    </w:p>
                  </w:txbxContent>
                </v:textbox>
              </v:shape>
            </w:pict>
          </mc:Fallback>
        </mc:AlternateContent>
      </w:r>
      <w:r w:rsidR="002A4880">
        <w:rPr>
          <w:b/>
          <w:bCs/>
          <w:color w:val="1F4E79"/>
        </w:rPr>
        <w:t>NOAA’s Climate and Hazard Mitigation Planning (</w:t>
      </w:r>
      <w:proofErr w:type="spellStart"/>
      <w:r w:rsidR="002A4880">
        <w:rPr>
          <w:b/>
          <w:bCs/>
          <w:color w:val="1F4E79"/>
        </w:rPr>
        <w:t>CHaMP</w:t>
      </w:r>
      <w:proofErr w:type="spellEnd"/>
      <w:r w:rsidR="002A4880">
        <w:rPr>
          <w:b/>
          <w:bCs/>
          <w:color w:val="1F4E79"/>
        </w:rPr>
        <w:t xml:space="preserve">) Tool: </w:t>
      </w:r>
      <w:hyperlink r:id="rId182" w:history="1">
        <w:r w:rsidR="002A4880">
          <w:rPr>
            <w:rStyle w:val="Hyperlink"/>
          </w:rPr>
          <w:t>https://champ.rcc-acis.org/</w:t>
        </w:r>
      </w:hyperlink>
      <w:r w:rsidR="002A4880">
        <w:rPr>
          <w:noProof/>
        </w:rPr>
        <w:drawing>
          <wp:inline distT="0" distB="0" distL="0" distR="0" wp14:anchorId="5F365339" wp14:editId="42238819">
            <wp:extent cx="7872003" cy="4886325"/>
            <wp:effectExtent l="133350" t="114300" r="129540" b="161925"/>
            <wp:docPr id="55" name="Picture 55" descr="cid:image008.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8.jpg@01D8B891.4D300130"/>
                    <pic:cNvPicPr>
                      <a:picLocks noChangeAspect="1" noChangeArrowheads="1"/>
                    </pic:cNvPicPr>
                  </pic:nvPicPr>
                  <pic:blipFill>
                    <a:blip r:embed="rId183" r:link="rId184">
                      <a:extLst>
                        <a:ext uri="{28A0092B-C50C-407E-A947-70E740481C1C}">
                          <a14:useLocalDpi xmlns:a14="http://schemas.microsoft.com/office/drawing/2010/main" val="0"/>
                        </a:ext>
                      </a:extLst>
                    </a:blip>
                    <a:srcRect/>
                    <a:stretch>
                      <a:fillRect/>
                    </a:stretch>
                  </pic:blipFill>
                  <pic:spPr bwMode="auto">
                    <a:xfrm>
                      <a:off x="0" y="0"/>
                      <a:ext cx="7876472" cy="48890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03ACB5" w14:textId="77777777" w:rsidR="002A4880" w:rsidRDefault="002A4880" w:rsidP="002A4880">
      <w:pPr>
        <w:rPr>
          <w:color w:val="1F4E79"/>
        </w:rPr>
      </w:pPr>
    </w:p>
    <w:p w14:paraId="040553A8" w14:textId="77777777" w:rsidR="002A4880" w:rsidRDefault="002A4880" w:rsidP="002A4880">
      <w:pPr>
        <w:rPr>
          <w:color w:val="1F4E79"/>
        </w:rPr>
      </w:pPr>
      <w:r>
        <w:rPr>
          <w:noProof/>
        </w:rPr>
        <w:drawing>
          <wp:inline distT="0" distB="0" distL="0" distR="0" wp14:anchorId="6829117A" wp14:editId="0A9072D4">
            <wp:extent cx="8147685" cy="4427855"/>
            <wp:effectExtent l="133350" t="114300" r="120015" b="144145"/>
            <wp:docPr id="56" name="Picture 56" descr="cid:image011.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1.jpg@01D8B891.4D300130"/>
                    <pic:cNvPicPr>
                      <a:picLocks noChangeAspect="1" noChangeArrowheads="1"/>
                    </pic:cNvPicPr>
                  </pic:nvPicPr>
                  <pic:blipFill>
                    <a:blip r:embed="rId185" r:link="rId186">
                      <a:extLst>
                        <a:ext uri="{28A0092B-C50C-407E-A947-70E740481C1C}">
                          <a14:useLocalDpi xmlns:a14="http://schemas.microsoft.com/office/drawing/2010/main" val="0"/>
                        </a:ext>
                      </a:extLst>
                    </a:blip>
                    <a:srcRect/>
                    <a:stretch>
                      <a:fillRect/>
                    </a:stretch>
                  </pic:blipFill>
                  <pic:spPr bwMode="auto">
                    <a:xfrm>
                      <a:off x="0" y="0"/>
                      <a:ext cx="8147685" cy="4427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66F479" w14:textId="77777777" w:rsidR="002A4880" w:rsidRDefault="002A4880" w:rsidP="002A4880">
      <w:pPr>
        <w:rPr>
          <w:color w:val="1F4E79"/>
        </w:rPr>
      </w:pPr>
    </w:p>
    <w:p w14:paraId="17BDB8C0" w14:textId="77777777" w:rsidR="002A4880" w:rsidRDefault="00D105AF" w:rsidP="002A4880">
      <w:pPr>
        <w:rPr>
          <w:color w:val="1F4E79"/>
        </w:rPr>
      </w:pPr>
      <w:r>
        <w:rPr>
          <w:noProof/>
        </w:rPr>
        <mc:AlternateContent>
          <mc:Choice Requires="wps">
            <w:drawing>
              <wp:anchor distT="45720" distB="45720" distL="114300" distR="114300" simplePos="0" relativeHeight="487622656" behindDoc="0" locked="0" layoutInCell="1" allowOverlap="1" wp14:anchorId="6291EC01" wp14:editId="1317DD06">
                <wp:simplePos x="0" y="0"/>
                <wp:positionH relativeFrom="column">
                  <wp:posOffset>0</wp:posOffset>
                </wp:positionH>
                <wp:positionV relativeFrom="paragraph">
                  <wp:posOffset>45085</wp:posOffset>
                </wp:positionV>
                <wp:extent cx="5619750" cy="295275"/>
                <wp:effectExtent l="0" t="0" r="19050" b="28575"/>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295275"/>
                        </a:xfrm>
                        <a:prstGeom prst="rect">
                          <a:avLst/>
                        </a:prstGeom>
                        <a:solidFill>
                          <a:srgbClr val="FFFFFF"/>
                        </a:solidFill>
                        <a:ln w="9525">
                          <a:solidFill>
                            <a:srgbClr val="000000"/>
                          </a:solidFill>
                          <a:miter lim="800000"/>
                          <a:headEnd/>
                          <a:tailEnd/>
                        </a:ln>
                      </wps:spPr>
                      <wps:txbx>
                        <w:txbxContent>
                          <w:p w14:paraId="79E63F76" w14:textId="588E12F2" w:rsidR="00D105AF" w:rsidRDefault="00D105AF" w:rsidP="00D105AF">
                            <w:r w:rsidRPr="006D377A">
                              <w:rPr>
                                <w:b/>
                              </w:rPr>
                              <w:t xml:space="preserve">Figure </w:t>
                            </w:r>
                            <w:r w:rsidR="00FF118B">
                              <w:rPr>
                                <w:b/>
                              </w:rPr>
                              <w:t>C</w:t>
                            </w:r>
                            <w:r w:rsidRPr="006D377A">
                              <w:rPr>
                                <w:b/>
                              </w:rPr>
                              <w:t>-</w:t>
                            </w:r>
                            <w:r>
                              <w:rPr>
                                <w:b/>
                              </w:rPr>
                              <w:t>7</w:t>
                            </w:r>
                            <w:r>
                              <w:t xml:space="preserve">. </w:t>
                            </w:r>
                            <w:r w:rsidRPr="00D105AF">
                              <w:t>NOAA’s Climate and Hazard Mitigation Planning (</w:t>
                            </w:r>
                            <w:proofErr w:type="spellStart"/>
                            <w:r w:rsidRPr="00D105AF">
                              <w:t>CHaMP</w:t>
                            </w:r>
                            <w:proofErr w:type="spellEnd"/>
                            <w:r w:rsidRPr="00D105AF">
                              <w:t>) Tool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1EC01" id="_x0000_s1034" type="#_x0000_t202" style="position:absolute;margin-left:0;margin-top:3.55pt;width:442.5pt;height:23.25pt;z-index:48762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">
                <v:textbox>
                  <w:txbxContent>
                    <w:p w14:paraId="79E63F76" w14:textId="588E12F2" w:rsidR="00D105AF" w:rsidRDefault="00D105AF" w:rsidP="00D105AF">
                      <w:r w:rsidRPr="006D377A">
                        <w:rPr>
                          <w:b/>
                        </w:rPr>
                        <w:t xml:space="preserve">Figure </w:t>
                      </w:r>
                      <w:r w:rsidR="00FF118B">
                        <w:rPr>
                          <w:b/>
                        </w:rPr>
                        <w:t>C</w:t>
                      </w:r>
                      <w:r w:rsidRPr="006D377A">
                        <w:rPr>
                          <w:b/>
                        </w:rPr>
                        <w:t>-</w:t>
                      </w:r>
                      <w:r>
                        <w:rPr>
                          <w:b/>
                        </w:rPr>
                        <w:t>7</w:t>
                      </w:r>
                      <w:r>
                        <w:t xml:space="preserve">. </w:t>
                      </w:r>
                      <w:r w:rsidRPr="00D105AF">
                        <w:t>NOAA’s Climate and Hazard Mitigation Planning (</w:t>
                      </w:r>
                      <w:proofErr w:type="spellStart"/>
                      <w:r w:rsidRPr="00D105AF">
                        <w:t>CHaMP</w:t>
                      </w:r>
                      <w:proofErr w:type="spellEnd"/>
                      <w:r w:rsidRPr="00D105AF">
                        <w:t>) Tool</w:t>
                      </w:r>
                    </w:p>
                  </w:txbxContent>
                </v:textbox>
              </v:shape>
            </w:pict>
          </mc:Fallback>
        </mc:AlternateContent>
      </w:r>
    </w:p>
    <w:p w14:paraId="64655BB7" w14:textId="77777777" w:rsidR="002A4880" w:rsidRDefault="002A4880" w:rsidP="002A4880">
      <w:pPr>
        <w:rPr>
          <w:color w:val="1F4E79"/>
        </w:rPr>
      </w:pPr>
      <w:r>
        <w:rPr>
          <w:noProof/>
        </w:rPr>
        <w:lastRenderedPageBreak/>
        <w:drawing>
          <wp:inline distT="0" distB="0" distL="0" distR="0" wp14:anchorId="1586EFEC" wp14:editId="74AEE1CF">
            <wp:extent cx="8209280" cy="5568315"/>
            <wp:effectExtent l="133350" t="133350" r="153670" b="165735"/>
            <wp:docPr id="57" name="Picture 57" descr="cid:image015.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5.jpg@01D8B891.4D300130"/>
                    <pic:cNvPicPr>
                      <a:picLocks noChangeAspect="1" noChangeArrowheads="1"/>
                    </pic:cNvPicPr>
                  </pic:nvPicPr>
                  <pic:blipFill>
                    <a:blip r:embed="rId187" r:link="rId188">
                      <a:extLst>
                        <a:ext uri="{28A0092B-C50C-407E-A947-70E740481C1C}">
                          <a14:useLocalDpi xmlns:a14="http://schemas.microsoft.com/office/drawing/2010/main" val="0"/>
                        </a:ext>
                      </a:extLst>
                    </a:blip>
                    <a:srcRect/>
                    <a:stretch>
                      <a:fillRect/>
                    </a:stretch>
                  </pic:blipFill>
                  <pic:spPr bwMode="auto">
                    <a:xfrm>
                      <a:off x="0" y="0"/>
                      <a:ext cx="8209280" cy="5568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F7C5DA4" w14:textId="3C76F5A4" w:rsidR="002A4880" w:rsidRDefault="00FF118B" w:rsidP="002A4880">
      <w:pPr>
        <w:rPr>
          <w:color w:val="1F4E79"/>
        </w:rPr>
      </w:pPr>
      <w:r>
        <w:rPr>
          <w:noProof/>
        </w:rPr>
        <mc:AlternateContent>
          <mc:Choice Requires="wps">
            <w:drawing>
              <wp:anchor distT="45720" distB="45720" distL="114300" distR="114300" simplePos="0" relativeHeight="487624704" behindDoc="0" locked="0" layoutInCell="1" allowOverlap="1" wp14:anchorId="7419C16D" wp14:editId="2B92D29D">
                <wp:simplePos x="0" y="0"/>
                <wp:positionH relativeFrom="column">
                  <wp:posOffset>133350</wp:posOffset>
                </wp:positionH>
                <wp:positionV relativeFrom="paragraph">
                  <wp:posOffset>70485</wp:posOffset>
                </wp:positionV>
                <wp:extent cx="5619750" cy="295275"/>
                <wp:effectExtent l="0" t="0" r="19050" b="28575"/>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295275"/>
                        </a:xfrm>
                        <a:prstGeom prst="rect">
                          <a:avLst/>
                        </a:prstGeom>
                        <a:solidFill>
                          <a:srgbClr val="FFFFFF"/>
                        </a:solidFill>
                        <a:ln w="9525">
                          <a:solidFill>
                            <a:srgbClr val="000000"/>
                          </a:solidFill>
                          <a:miter lim="800000"/>
                          <a:headEnd/>
                          <a:tailEnd/>
                        </a:ln>
                      </wps:spPr>
                      <wps:txbx>
                        <w:txbxContent>
                          <w:p w14:paraId="345766DC" w14:textId="1F64A5F1" w:rsidR="00D105AF" w:rsidRDefault="00D105AF" w:rsidP="00D105AF">
                            <w:r w:rsidRPr="006D377A">
                              <w:rPr>
                                <w:b/>
                              </w:rPr>
                              <w:t xml:space="preserve">Figure </w:t>
                            </w:r>
                            <w:r w:rsidR="00FF118B">
                              <w:rPr>
                                <w:b/>
                              </w:rPr>
                              <w:t>C</w:t>
                            </w:r>
                            <w:r w:rsidRPr="006D377A">
                              <w:rPr>
                                <w:b/>
                              </w:rPr>
                              <w:t>-</w:t>
                            </w:r>
                            <w:r>
                              <w:rPr>
                                <w:b/>
                              </w:rPr>
                              <w:t>8</w:t>
                            </w:r>
                            <w:r>
                              <w:t xml:space="preserve">. </w:t>
                            </w:r>
                            <w:r w:rsidRPr="00D105AF">
                              <w:t>NOAA’s Climate and Hazard Mitigation Planning (</w:t>
                            </w:r>
                            <w:proofErr w:type="spellStart"/>
                            <w:r w:rsidRPr="00D105AF">
                              <w:t>CHaMP</w:t>
                            </w:r>
                            <w:proofErr w:type="spellEnd"/>
                            <w:r w:rsidRPr="00D105AF">
                              <w:t>) Tool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9C16D" id="_x0000_s1035" type="#_x0000_t202" style="position:absolute;margin-left:10.5pt;margin-top:5.55pt;width:442.5pt;height:23.25pt;z-index:487624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">
                <v:textbox>
                  <w:txbxContent>
                    <w:p w14:paraId="345766DC" w14:textId="1F64A5F1" w:rsidR="00D105AF" w:rsidRDefault="00D105AF" w:rsidP="00D105AF">
                      <w:r w:rsidRPr="006D377A">
                        <w:rPr>
                          <w:b/>
                        </w:rPr>
                        <w:t xml:space="preserve">Figure </w:t>
                      </w:r>
                      <w:r w:rsidR="00FF118B">
                        <w:rPr>
                          <w:b/>
                        </w:rPr>
                        <w:t>C</w:t>
                      </w:r>
                      <w:r w:rsidRPr="006D377A">
                        <w:rPr>
                          <w:b/>
                        </w:rPr>
                        <w:t>-</w:t>
                      </w:r>
                      <w:r>
                        <w:rPr>
                          <w:b/>
                        </w:rPr>
                        <w:t>8</w:t>
                      </w:r>
                      <w:r>
                        <w:t xml:space="preserve">. </w:t>
                      </w:r>
                      <w:r w:rsidRPr="00D105AF">
                        <w:t>NOAA’s Climate and Hazard Mitigation Planning (</w:t>
                      </w:r>
                      <w:proofErr w:type="spellStart"/>
                      <w:r w:rsidRPr="00D105AF">
                        <w:t>CHaMP</w:t>
                      </w:r>
                      <w:proofErr w:type="spellEnd"/>
                      <w:r w:rsidRPr="00D105AF">
                        <w:t>) Tool</w:t>
                      </w:r>
                    </w:p>
                  </w:txbxContent>
                </v:textbox>
              </v:shape>
            </w:pict>
          </mc:Fallback>
        </mc:AlternateContent>
      </w:r>
    </w:p>
    <w:p w14:paraId="01210E1C" w14:textId="0B5AFBB5" w:rsidR="002A4880" w:rsidRDefault="002A4880" w:rsidP="002A4880">
      <w:pPr>
        <w:rPr>
          <w:color w:val="1F4E79"/>
        </w:rPr>
      </w:pPr>
    </w:p>
    <w:p w14:paraId="6C26FE1E" w14:textId="77777777" w:rsidR="002A4880" w:rsidRDefault="002A4880" w:rsidP="002A4880">
      <w:pPr>
        <w:rPr>
          <w:color w:val="1F4E79"/>
        </w:rPr>
      </w:pPr>
    </w:p>
    <w:p w14:paraId="2EEFBCB6" w14:textId="77777777" w:rsidR="002A4880" w:rsidRDefault="002A4880" w:rsidP="002A4880">
      <w:pPr>
        <w:rPr>
          <w:color w:val="1F4E79"/>
        </w:rPr>
      </w:pPr>
      <w:r>
        <w:rPr>
          <w:noProof/>
        </w:rPr>
        <w:drawing>
          <wp:inline distT="0" distB="0" distL="0" distR="0" wp14:anchorId="76DF99FB" wp14:editId="7B2320A0">
            <wp:extent cx="8394065" cy="5527675"/>
            <wp:effectExtent l="133350" t="133350" r="140335" b="168275"/>
            <wp:docPr id="58" name="Picture 58" descr="cid:image016.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d:image016.jpg@01D8B891.4D300130"/>
                    <pic:cNvPicPr>
                      <a:picLocks noChangeAspect="1" noChangeArrowheads="1"/>
                    </pic:cNvPicPr>
                  </pic:nvPicPr>
                  <pic:blipFill>
                    <a:blip r:embed="rId189" r:link="rId190">
                      <a:extLst>
                        <a:ext uri="{28A0092B-C50C-407E-A947-70E740481C1C}">
                          <a14:useLocalDpi xmlns:a14="http://schemas.microsoft.com/office/drawing/2010/main" val="0"/>
                        </a:ext>
                      </a:extLst>
                    </a:blip>
                    <a:srcRect/>
                    <a:stretch>
                      <a:fillRect/>
                    </a:stretch>
                  </pic:blipFill>
                  <pic:spPr bwMode="auto">
                    <a:xfrm>
                      <a:off x="0" y="0"/>
                      <a:ext cx="8394065" cy="5527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276237" w14:textId="77777777" w:rsidR="002A4880" w:rsidRDefault="00D105AF" w:rsidP="002A4880">
      <w:pPr>
        <w:rPr>
          <w:color w:val="1F4E79"/>
        </w:rPr>
      </w:pPr>
      <w:r>
        <w:rPr>
          <w:noProof/>
        </w:rPr>
        <mc:AlternateContent>
          <mc:Choice Requires="wps">
            <w:drawing>
              <wp:anchor distT="45720" distB="45720" distL="114300" distR="114300" simplePos="0" relativeHeight="487626752" behindDoc="0" locked="0" layoutInCell="1" allowOverlap="1" wp14:anchorId="0DA79071" wp14:editId="705CEB55">
                <wp:simplePos x="0" y="0"/>
                <wp:positionH relativeFrom="column">
                  <wp:posOffset>0</wp:posOffset>
                </wp:positionH>
                <wp:positionV relativeFrom="paragraph">
                  <wp:posOffset>45720</wp:posOffset>
                </wp:positionV>
                <wp:extent cx="5619750" cy="295275"/>
                <wp:effectExtent l="0" t="0" r="19050" b="28575"/>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295275"/>
                        </a:xfrm>
                        <a:prstGeom prst="rect">
                          <a:avLst/>
                        </a:prstGeom>
                        <a:solidFill>
                          <a:srgbClr val="FFFFFF"/>
                        </a:solidFill>
                        <a:ln w="9525">
                          <a:solidFill>
                            <a:srgbClr val="000000"/>
                          </a:solidFill>
                          <a:miter lim="800000"/>
                          <a:headEnd/>
                          <a:tailEnd/>
                        </a:ln>
                      </wps:spPr>
                      <wps:txbx>
                        <w:txbxContent>
                          <w:p w14:paraId="7E580950" w14:textId="1EBA5E92" w:rsidR="00D105AF" w:rsidRDefault="00D105AF" w:rsidP="00D105AF">
                            <w:r w:rsidRPr="006D377A">
                              <w:rPr>
                                <w:b/>
                              </w:rPr>
                              <w:t xml:space="preserve">Figure </w:t>
                            </w:r>
                            <w:r w:rsidR="00FF118B">
                              <w:rPr>
                                <w:b/>
                              </w:rPr>
                              <w:t>C</w:t>
                            </w:r>
                            <w:r w:rsidRPr="006D377A">
                              <w:rPr>
                                <w:b/>
                              </w:rPr>
                              <w:t>-</w:t>
                            </w:r>
                            <w:r>
                              <w:rPr>
                                <w:b/>
                              </w:rPr>
                              <w:t>9</w:t>
                            </w:r>
                            <w:r>
                              <w:t xml:space="preserve">. </w:t>
                            </w:r>
                            <w:r w:rsidRPr="00D105AF">
                              <w:t>NOAA’s Climate and Hazard Mitigation Planning (</w:t>
                            </w:r>
                            <w:proofErr w:type="spellStart"/>
                            <w:r w:rsidRPr="00D105AF">
                              <w:t>CHaMP</w:t>
                            </w:r>
                            <w:proofErr w:type="spellEnd"/>
                            <w:r w:rsidRPr="00D105AF">
                              <w:t>) Tool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79071" id="_x0000_s1036" type="#_x0000_t202" style="position:absolute;margin-left:0;margin-top:3.6pt;width:442.5pt;height:23.25pt;z-index:48762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">
                <v:textbox>
                  <w:txbxContent>
                    <w:p w14:paraId="7E580950" w14:textId="1EBA5E92" w:rsidR="00D105AF" w:rsidRDefault="00D105AF" w:rsidP="00D105AF">
                      <w:r w:rsidRPr="006D377A">
                        <w:rPr>
                          <w:b/>
                        </w:rPr>
                        <w:t xml:space="preserve">Figure </w:t>
                      </w:r>
                      <w:r w:rsidR="00FF118B">
                        <w:rPr>
                          <w:b/>
                        </w:rPr>
                        <w:t>C</w:t>
                      </w:r>
                      <w:r w:rsidRPr="006D377A">
                        <w:rPr>
                          <w:b/>
                        </w:rPr>
                        <w:t>-</w:t>
                      </w:r>
                      <w:r>
                        <w:rPr>
                          <w:b/>
                        </w:rPr>
                        <w:t>9</w:t>
                      </w:r>
                      <w:r>
                        <w:t xml:space="preserve">. </w:t>
                      </w:r>
                      <w:r w:rsidRPr="00D105AF">
                        <w:t>NOAA’s Climate and Hazard Mitigation Planning (</w:t>
                      </w:r>
                      <w:proofErr w:type="spellStart"/>
                      <w:r w:rsidRPr="00D105AF">
                        <w:t>CHaMP</w:t>
                      </w:r>
                      <w:proofErr w:type="spellEnd"/>
                      <w:r w:rsidRPr="00D105AF">
                        <w:t>) Tool</w:t>
                      </w:r>
                    </w:p>
                  </w:txbxContent>
                </v:textbox>
              </v:shape>
            </w:pict>
          </mc:Fallback>
        </mc:AlternateContent>
      </w:r>
    </w:p>
    <w:p w14:paraId="07EFB87E" w14:textId="77777777" w:rsidR="002A4880" w:rsidRDefault="002A4880" w:rsidP="002A4880">
      <w:pPr>
        <w:rPr>
          <w:color w:val="1F4E79"/>
        </w:rPr>
      </w:pPr>
      <w:r>
        <w:rPr>
          <w:noProof/>
        </w:rPr>
        <w:lastRenderedPageBreak/>
        <w:drawing>
          <wp:inline distT="0" distB="0" distL="0" distR="0" wp14:anchorId="37BD0322" wp14:editId="692DEE84">
            <wp:extent cx="8424545" cy="5321935"/>
            <wp:effectExtent l="133350" t="133350" r="147955" b="164465"/>
            <wp:docPr id="59" name="Picture 59" descr="cid:image022.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2.jpg@01D8B891.4D300130"/>
                    <pic:cNvPicPr>
                      <a:picLocks noChangeAspect="1" noChangeArrowheads="1"/>
                    </pic:cNvPicPr>
                  </pic:nvPicPr>
                  <pic:blipFill>
                    <a:blip r:embed="rId191" r:link="rId192">
                      <a:extLst>
                        <a:ext uri="{28A0092B-C50C-407E-A947-70E740481C1C}">
                          <a14:useLocalDpi xmlns:a14="http://schemas.microsoft.com/office/drawing/2010/main" val="0"/>
                        </a:ext>
                      </a:extLst>
                    </a:blip>
                    <a:srcRect/>
                    <a:stretch>
                      <a:fillRect/>
                    </a:stretch>
                  </pic:blipFill>
                  <pic:spPr bwMode="auto">
                    <a:xfrm>
                      <a:off x="0" y="0"/>
                      <a:ext cx="8424545" cy="5321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856B74" w14:textId="77777777" w:rsidR="002A4880" w:rsidRDefault="002A4880" w:rsidP="002A4880">
      <w:pPr>
        <w:rPr>
          <w:color w:val="1F4E79"/>
        </w:rPr>
      </w:pPr>
    </w:p>
    <w:p w14:paraId="23780507" w14:textId="77777777" w:rsidR="002A4880" w:rsidRDefault="00D105AF" w:rsidP="002A4880">
      <w:pPr>
        <w:rPr>
          <w:color w:val="1F4E79"/>
        </w:rPr>
      </w:pPr>
      <w:r>
        <w:rPr>
          <w:noProof/>
        </w:rPr>
        <mc:AlternateContent>
          <mc:Choice Requires="wps">
            <w:drawing>
              <wp:anchor distT="45720" distB="45720" distL="114300" distR="114300" simplePos="0" relativeHeight="487628800" behindDoc="0" locked="0" layoutInCell="1" allowOverlap="1" wp14:anchorId="22241C84" wp14:editId="5E66B045">
                <wp:simplePos x="0" y="0"/>
                <wp:positionH relativeFrom="column">
                  <wp:posOffset>0</wp:posOffset>
                </wp:positionH>
                <wp:positionV relativeFrom="paragraph">
                  <wp:posOffset>45720</wp:posOffset>
                </wp:positionV>
                <wp:extent cx="5619750" cy="295275"/>
                <wp:effectExtent l="0" t="0" r="19050" b="28575"/>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295275"/>
                        </a:xfrm>
                        <a:prstGeom prst="rect">
                          <a:avLst/>
                        </a:prstGeom>
                        <a:solidFill>
                          <a:srgbClr val="FFFFFF"/>
                        </a:solidFill>
                        <a:ln w="9525">
                          <a:solidFill>
                            <a:srgbClr val="000000"/>
                          </a:solidFill>
                          <a:miter lim="800000"/>
                          <a:headEnd/>
                          <a:tailEnd/>
                        </a:ln>
                      </wps:spPr>
                      <wps:txbx>
                        <w:txbxContent>
                          <w:p w14:paraId="11F896F8" w14:textId="72B587DF" w:rsidR="00D105AF" w:rsidRDefault="00D105AF" w:rsidP="00D105AF">
                            <w:r w:rsidRPr="006D377A">
                              <w:rPr>
                                <w:b/>
                              </w:rPr>
                              <w:t xml:space="preserve">Figure </w:t>
                            </w:r>
                            <w:r w:rsidR="00FF118B">
                              <w:rPr>
                                <w:b/>
                              </w:rPr>
                              <w:t>C</w:t>
                            </w:r>
                            <w:r w:rsidRPr="006D377A">
                              <w:rPr>
                                <w:b/>
                              </w:rPr>
                              <w:t>-</w:t>
                            </w:r>
                            <w:r>
                              <w:rPr>
                                <w:b/>
                              </w:rPr>
                              <w:t>10</w:t>
                            </w:r>
                            <w:r>
                              <w:t xml:space="preserve">. </w:t>
                            </w:r>
                            <w:r w:rsidRPr="00D105AF">
                              <w:t>NOAA’s Climate and Hazard Mitigation Planning (</w:t>
                            </w:r>
                            <w:proofErr w:type="spellStart"/>
                            <w:r w:rsidRPr="00D105AF">
                              <w:t>CHaMP</w:t>
                            </w:r>
                            <w:proofErr w:type="spellEnd"/>
                            <w:r w:rsidRPr="00D105AF">
                              <w:t>) Tool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41C84" id="_x0000_s1037" type="#_x0000_t202" style="position:absolute;margin-left:0;margin-top:3.6pt;width:442.5pt;height:23.25pt;z-index:48762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">
                <v:textbox>
                  <w:txbxContent>
                    <w:p w14:paraId="11F896F8" w14:textId="72B587DF" w:rsidR="00D105AF" w:rsidRDefault="00D105AF" w:rsidP="00D105AF">
                      <w:r w:rsidRPr="006D377A">
                        <w:rPr>
                          <w:b/>
                        </w:rPr>
                        <w:t xml:space="preserve">Figure </w:t>
                      </w:r>
                      <w:r w:rsidR="00FF118B">
                        <w:rPr>
                          <w:b/>
                        </w:rPr>
                        <w:t>C</w:t>
                      </w:r>
                      <w:r w:rsidRPr="006D377A">
                        <w:rPr>
                          <w:b/>
                        </w:rPr>
                        <w:t>-</w:t>
                      </w:r>
                      <w:r>
                        <w:rPr>
                          <w:b/>
                        </w:rPr>
                        <w:t>10</w:t>
                      </w:r>
                      <w:r>
                        <w:t xml:space="preserve">. </w:t>
                      </w:r>
                      <w:r w:rsidRPr="00D105AF">
                        <w:t>NOAA’s Climate and Hazard Mitigation Planning (</w:t>
                      </w:r>
                      <w:proofErr w:type="spellStart"/>
                      <w:r w:rsidRPr="00D105AF">
                        <w:t>CHaMP</w:t>
                      </w:r>
                      <w:proofErr w:type="spellEnd"/>
                      <w:r w:rsidRPr="00D105AF">
                        <w:t>) Tool</w:t>
                      </w:r>
                    </w:p>
                  </w:txbxContent>
                </v:textbox>
              </v:shape>
            </w:pict>
          </mc:Fallback>
        </mc:AlternateContent>
      </w:r>
    </w:p>
    <w:p w14:paraId="4E65A6BF" w14:textId="77777777" w:rsidR="002A4880" w:rsidRDefault="002A4880" w:rsidP="002A4880">
      <w:pPr>
        <w:rPr>
          <w:color w:val="1F4E79"/>
        </w:rPr>
      </w:pPr>
    </w:p>
    <w:p w14:paraId="2CBAD8FC" w14:textId="77777777" w:rsidR="002A4880" w:rsidRDefault="002A4880" w:rsidP="002A4880">
      <w:pPr>
        <w:widowControl/>
        <w:autoSpaceDE/>
        <w:autoSpaceDN/>
        <w:spacing w:after="160" w:line="259" w:lineRule="auto"/>
        <w:rPr>
          <w:b/>
          <w:bCs/>
          <w:color w:val="1F4E79"/>
        </w:rPr>
      </w:pPr>
      <w:r>
        <w:rPr>
          <w:b/>
          <w:bCs/>
          <w:color w:val="1F4E79"/>
        </w:rPr>
        <w:br w:type="page"/>
      </w:r>
    </w:p>
    <w:p w14:paraId="17230F18" w14:textId="77777777" w:rsidR="002A4880" w:rsidRDefault="002A4880" w:rsidP="002A4880">
      <w:pPr>
        <w:rPr>
          <w:color w:val="1F4E79"/>
        </w:rPr>
      </w:pPr>
      <w:r>
        <w:rPr>
          <w:b/>
          <w:bCs/>
          <w:color w:val="1F4E79"/>
        </w:rPr>
        <w:lastRenderedPageBreak/>
        <w:t xml:space="preserve">Climate Explorer Tool: </w:t>
      </w:r>
      <w:hyperlink r:id="rId193" w:history="1">
        <w:r>
          <w:rPr>
            <w:rStyle w:val="Hyperlink"/>
            <w:color w:val="033160"/>
          </w:rPr>
          <w:t>https://crt-climate-explorer.nemac.org/</w:t>
        </w:r>
      </w:hyperlink>
    </w:p>
    <w:p w14:paraId="3706D380" w14:textId="77777777" w:rsidR="002A4880" w:rsidRDefault="002A4880" w:rsidP="002A4880">
      <w:pPr>
        <w:rPr>
          <w:color w:val="1F4E79"/>
        </w:rPr>
      </w:pPr>
    </w:p>
    <w:p w14:paraId="1BECAFCB" w14:textId="77777777" w:rsidR="002A4880" w:rsidRDefault="002A4880" w:rsidP="002A4880">
      <w:pPr>
        <w:rPr>
          <w:color w:val="1F4E79"/>
        </w:rPr>
      </w:pPr>
      <w:r>
        <w:rPr>
          <w:noProof/>
        </w:rPr>
        <w:drawing>
          <wp:inline distT="0" distB="0" distL="0" distR="0" wp14:anchorId="24852960" wp14:editId="23910757">
            <wp:extent cx="8455660" cy="5250180"/>
            <wp:effectExtent l="133350" t="133350" r="154940" b="160020"/>
            <wp:docPr id="60" name="Picture 60" descr="cid:image026.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6.jpg@01D8B891.4D300130"/>
                    <pic:cNvPicPr>
                      <a:picLocks noChangeAspect="1" noChangeArrowheads="1"/>
                    </pic:cNvPicPr>
                  </pic:nvPicPr>
                  <pic:blipFill>
                    <a:blip r:embed="rId194" r:link="rId195">
                      <a:extLst>
                        <a:ext uri="{28A0092B-C50C-407E-A947-70E740481C1C}">
                          <a14:useLocalDpi xmlns:a14="http://schemas.microsoft.com/office/drawing/2010/main" val="0"/>
                        </a:ext>
                      </a:extLst>
                    </a:blip>
                    <a:srcRect/>
                    <a:stretch>
                      <a:fillRect/>
                    </a:stretch>
                  </pic:blipFill>
                  <pic:spPr bwMode="auto">
                    <a:xfrm>
                      <a:off x="0" y="0"/>
                      <a:ext cx="8455660" cy="525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220AD80" w14:textId="77777777" w:rsidR="002A4880" w:rsidRDefault="00D105AF" w:rsidP="002A4880">
      <w:pPr>
        <w:rPr>
          <w:color w:val="1F4E79"/>
        </w:rPr>
      </w:pPr>
      <w:r>
        <w:rPr>
          <w:noProof/>
        </w:rPr>
        <mc:AlternateContent>
          <mc:Choice Requires="wps">
            <w:drawing>
              <wp:anchor distT="45720" distB="45720" distL="114300" distR="114300" simplePos="0" relativeHeight="487630848" behindDoc="0" locked="0" layoutInCell="1" allowOverlap="1" wp14:anchorId="0DD368AE" wp14:editId="0263870C">
                <wp:simplePos x="0" y="0"/>
                <wp:positionH relativeFrom="column">
                  <wp:posOffset>0</wp:posOffset>
                </wp:positionH>
                <wp:positionV relativeFrom="paragraph">
                  <wp:posOffset>48895</wp:posOffset>
                </wp:positionV>
                <wp:extent cx="3181350" cy="295275"/>
                <wp:effectExtent l="0" t="0" r="19050" b="28575"/>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95275"/>
                        </a:xfrm>
                        <a:prstGeom prst="rect">
                          <a:avLst/>
                        </a:prstGeom>
                        <a:solidFill>
                          <a:srgbClr val="FFFFFF"/>
                        </a:solidFill>
                        <a:ln w="9525">
                          <a:solidFill>
                            <a:srgbClr val="000000"/>
                          </a:solidFill>
                          <a:miter lim="800000"/>
                          <a:headEnd/>
                          <a:tailEnd/>
                        </a:ln>
                      </wps:spPr>
                      <wps:txbx>
                        <w:txbxContent>
                          <w:p w14:paraId="6E6FF36D" w14:textId="2C4DF601" w:rsidR="00D105AF" w:rsidRDefault="00D105AF" w:rsidP="00D105AF">
                            <w:r w:rsidRPr="006D377A">
                              <w:rPr>
                                <w:b/>
                              </w:rPr>
                              <w:t xml:space="preserve">Figure </w:t>
                            </w:r>
                            <w:r w:rsidR="00FF118B">
                              <w:rPr>
                                <w:b/>
                              </w:rPr>
                              <w:t>C</w:t>
                            </w:r>
                            <w:r w:rsidRPr="006D377A">
                              <w:rPr>
                                <w:b/>
                              </w:rPr>
                              <w:t>-</w:t>
                            </w:r>
                            <w:r>
                              <w:rPr>
                                <w:b/>
                              </w:rPr>
                              <w:t>11</w:t>
                            </w:r>
                            <w:r>
                              <w:t xml:space="preserve">. </w:t>
                            </w:r>
                            <w:r w:rsidRPr="00D105AF">
                              <w:t xml:space="preserve">NOAA’s Climate </w:t>
                            </w:r>
                            <w:r>
                              <w:t>Explorer</w:t>
                            </w:r>
                            <w:r w:rsidRPr="00D105AF">
                              <w:t xml:space="preserve"> Tool</w:t>
                            </w:r>
                          </w:p>
                          <w:p w14:paraId="57DA917C" w14:textId="77777777" w:rsidR="00D105AF" w:rsidRDefault="00D105AF" w:rsidP="00D105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D368AE" id="_x0000_s1038" type="#_x0000_t202" style="position:absolute;margin-left:0;margin-top:3.85pt;width:250.5pt;height:23.25pt;z-index:48763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">
                <v:textbox>
                  <w:txbxContent>
                    <w:p w14:paraId="6E6FF36D" w14:textId="2C4DF601" w:rsidR="00D105AF" w:rsidRDefault="00D105AF" w:rsidP="00D105AF">
                      <w:r w:rsidRPr="006D377A">
                        <w:rPr>
                          <w:b/>
                        </w:rPr>
                        <w:t xml:space="preserve">Figure </w:t>
                      </w:r>
                      <w:r w:rsidR="00FF118B">
                        <w:rPr>
                          <w:b/>
                        </w:rPr>
                        <w:t>C</w:t>
                      </w:r>
                      <w:r w:rsidRPr="006D377A">
                        <w:rPr>
                          <w:b/>
                        </w:rPr>
                        <w:t>-</w:t>
                      </w:r>
                      <w:r>
                        <w:rPr>
                          <w:b/>
                        </w:rPr>
                        <w:t>11</w:t>
                      </w:r>
                      <w:r>
                        <w:t xml:space="preserve">. </w:t>
                      </w:r>
                      <w:r w:rsidRPr="00D105AF">
                        <w:t xml:space="preserve">NOAA’s Climate </w:t>
                      </w:r>
                      <w:r>
                        <w:t>Explorer</w:t>
                      </w:r>
                      <w:r w:rsidRPr="00D105AF">
                        <w:t xml:space="preserve"> Tool</w:t>
                      </w:r>
                    </w:p>
                    <w:p w14:paraId="57DA917C" w14:textId="77777777" w:rsidR="00D105AF" w:rsidRDefault="00D105AF" w:rsidP="00D105AF"/>
                  </w:txbxContent>
                </v:textbox>
              </v:shape>
            </w:pict>
          </mc:Fallback>
        </mc:AlternateContent>
      </w:r>
    </w:p>
    <w:p w14:paraId="1AACEE87" w14:textId="77777777" w:rsidR="002A4880" w:rsidRDefault="002A4880" w:rsidP="002A4880">
      <w:pPr>
        <w:rPr>
          <w:color w:val="1F4E79"/>
        </w:rPr>
      </w:pPr>
      <w:r>
        <w:rPr>
          <w:noProof/>
        </w:rPr>
        <w:lastRenderedPageBreak/>
        <w:drawing>
          <wp:inline distT="0" distB="0" distL="0" distR="0" wp14:anchorId="3F4094CD" wp14:editId="2B995438">
            <wp:extent cx="8465820" cy="4479290"/>
            <wp:effectExtent l="152400" t="114300" r="125730" b="149860"/>
            <wp:docPr id="61" name="Picture 61" descr="cid:image027.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27.jpg@01D8B891.4D300130"/>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8465820" cy="4479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478183" w14:textId="77777777" w:rsidR="002A4880" w:rsidRDefault="002A4880" w:rsidP="002A4880">
      <w:pPr>
        <w:rPr>
          <w:color w:val="1F4E79"/>
        </w:rPr>
      </w:pPr>
    </w:p>
    <w:p w14:paraId="0D4081F1" w14:textId="77777777" w:rsidR="002A4880" w:rsidRDefault="00D105AF" w:rsidP="002A4880">
      <w:pPr>
        <w:rPr>
          <w:color w:val="1F4E79"/>
        </w:rPr>
      </w:pPr>
      <w:r>
        <w:rPr>
          <w:noProof/>
        </w:rPr>
        <mc:AlternateContent>
          <mc:Choice Requires="wps">
            <w:drawing>
              <wp:anchor distT="45720" distB="45720" distL="114300" distR="114300" simplePos="0" relativeHeight="487632896" behindDoc="0" locked="0" layoutInCell="1" allowOverlap="1" wp14:anchorId="3440A75C" wp14:editId="2F61450C">
                <wp:simplePos x="0" y="0"/>
                <wp:positionH relativeFrom="column">
                  <wp:posOffset>0</wp:posOffset>
                </wp:positionH>
                <wp:positionV relativeFrom="paragraph">
                  <wp:posOffset>45720</wp:posOffset>
                </wp:positionV>
                <wp:extent cx="3181350" cy="295275"/>
                <wp:effectExtent l="0" t="0" r="19050" b="28575"/>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95275"/>
                        </a:xfrm>
                        <a:prstGeom prst="rect">
                          <a:avLst/>
                        </a:prstGeom>
                        <a:solidFill>
                          <a:srgbClr val="FFFFFF"/>
                        </a:solidFill>
                        <a:ln w="9525">
                          <a:solidFill>
                            <a:srgbClr val="000000"/>
                          </a:solidFill>
                          <a:miter lim="800000"/>
                          <a:headEnd/>
                          <a:tailEnd/>
                        </a:ln>
                      </wps:spPr>
                      <wps:txbx>
                        <w:txbxContent>
                          <w:p w14:paraId="28A78D58" w14:textId="3EE3DF97" w:rsidR="00D105AF" w:rsidRDefault="00D105AF" w:rsidP="00D105AF">
                            <w:r w:rsidRPr="006D377A">
                              <w:rPr>
                                <w:b/>
                              </w:rPr>
                              <w:t xml:space="preserve">Figure </w:t>
                            </w:r>
                            <w:r w:rsidR="00FF118B">
                              <w:rPr>
                                <w:b/>
                              </w:rPr>
                              <w:t>C</w:t>
                            </w:r>
                            <w:r w:rsidRPr="006D377A">
                              <w:rPr>
                                <w:b/>
                              </w:rPr>
                              <w:t>-</w:t>
                            </w:r>
                            <w:r>
                              <w:rPr>
                                <w:b/>
                              </w:rPr>
                              <w:t>12</w:t>
                            </w:r>
                            <w:r>
                              <w:t xml:space="preserve">. </w:t>
                            </w:r>
                            <w:r w:rsidRPr="00D105AF">
                              <w:t xml:space="preserve">NOAA’s Climate </w:t>
                            </w:r>
                            <w:r>
                              <w:t>Explorer</w:t>
                            </w:r>
                            <w:r w:rsidRPr="00D105AF">
                              <w:t xml:space="preserve"> Tool</w:t>
                            </w:r>
                          </w:p>
                          <w:p w14:paraId="3EE62523" w14:textId="77777777" w:rsidR="00D105AF" w:rsidRDefault="00D105AF" w:rsidP="00D105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0A75C" id="_x0000_s1039" type="#_x0000_t202" style="position:absolute;margin-left:0;margin-top:3.6pt;width:250.5pt;height:23.25pt;z-index:48763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">
                <v:textbox>
                  <w:txbxContent>
                    <w:p w14:paraId="28A78D58" w14:textId="3EE3DF97" w:rsidR="00D105AF" w:rsidRDefault="00D105AF" w:rsidP="00D105AF">
                      <w:r w:rsidRPr="006D377A">
                        <w:rPr>
                          <w:b/>
                        </w:rPr>
                        <w:t xml:space="preserve">Figure </w:t>
                      </w:r>
                      <w:r w:rsidR="00FF118B">
                        <w:rPr>
                          <w:b/>
                        </w:rPr>
                        <w:t>C</w:t>
                      </w:r>
                      <w:r w:rsidRPr="006D377A">
                        <w:rPr>
                          <w:b/>
                        </w:rPr>
                        <w:t>-</w:t>
                      </w:r>
                      <w:r>
                        <w:rPr>
                          <w:b/>
                        </w:rPr>
                        <w:t>12</w:t>
                      </w:r>
                      <w:r>
                        <w:t xml:space="preserve">. </w:t>
                      </w:r>
                      <w:r w:rsidRPr="00D105AF">
                        <w:t xml:space="preserve">NOAA’s Climate </w:t>
                      </w:r>
                      <w:r>
                        <w:t>Explorer</w:t>
                      </w:r>
                      <w:r w:rsidRPr="00D105AF">
                        <w:t xml:space="preserve"> Tool</w:t>
                      </w:r>
                    </w:p>
                    <w:p w14:paraId="3EE62523" w14:textId="77777777" w:rsidR="00D105AF" w:rsidRDefault="00D105AF" w:rsidP="00D105AF"/>
                  </w:txbxContent>
                </v:textbox>
              </v:shape>
            </w:pict>
          </mc:Fallback>
        </mc:AlternateContent>
      </w:r>
    </w:p>
    <w:p w14:paraId="7EC5BE0F" w14:textId="77777777" w:rsidR="002A4880" w:rsidRDefault="00D105AF" w:rsidP="002A4880">
      <w:pPr>
        <w:rPr>
          <w:color w:val="1F4E79"/>
        </w:rPr>
      </w:pPr>
      <w:r>
        <w:rPr>
          <w:noProof/>
        </w:rPr>
        <w:lastRenderedPageBreak/>
        <mc:AlternateContent>
          <mc:Choice Requires="wps">
            <w:drawing>
              <wp:anchor distT="45720" distB="45720" distL="114300" distR="114300" simplePos="0" relativeHeight="487634944" behindDoc="0" locked="0" layoutInCell="1" allowOverlap="1" wp14:anchorId="41A2A1EB" wp14:editId="172A95EE">
                <wp:simplePos x="0" y="0"/>
                <wp:positionH relativeFrom="column">
                  <wp:posOffset>133350</wp:posOffset>
                </wp:positionH>
                <wp:positionV relativeFrom="paragraph">
                  <wp:posOffset>5207000</wp:posOffset>
                </wp:positionV>
                <wp:extent cx="3181350" cy="295275"/>
                <wp:effectExtent l="0" t="0" r="19050" b="28575"/>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95275"/>
                        </a:xfrm>
                        <a:prstGeom prst="rect">
                          <a:avLst/>
                        </a:prstGeom>
                        <a:solidFill>
                          <a:srgbClr val="FFFFFF"/>
                        </a:solidFill>
                        <a:ln w="9525">
                          <a:solidFill>
                            <a:srgbClr val="000000"/>
                          </a:solidFill>
                          <a:miter lim="800000"/>
                          <a:headEnd/>
                          <a:tailEnd/>
                        </a:ln>
                      </wps:spPr>
                      <wps:txbx>
                        <w:txbxContent>
                          <w:p w14:paraId="067707B4" w14:textId="35EDE748" w:rsidR="00D105AF" w:rsidRDefault="00D105AF" w:rsidP="00D105AF">
                            <w:r w:rsidRPr="006D377A">
                              <w:rPr>
                                <w:b/>
                              </w:rPr>
                              <w:t xml:space="preserve">Figure </w:t>
                            </w:r>
                            <w:r w:rsidR="00FF118B">
                              <w:rPr>
                                <w:b/>
                              </w:rPr>
                              <w:t>C</w:t>
                            </w:r>
                            <w:r w:rsidRPr="006D377A">
                              <w:rPr>
                                <w:b/>
                              </w:rPr>
                              <w:t>-</w:t>
                            </w:r>
                            <w:r>
                              <w:rPr>
                                <w:b/>
                              </w:rPr>
                              <w:t>13</w:t>
                            </w:r>
                            <w:r>
                              <w:t xml:space="preserve">. </w:t>
                            </w:r>
                            <w:r w:rsidRPr="00D105AF">
                              <w:t xml:space="preserve">NOAA’s Climate </w:t>
                            </w:r>
                            <w:r>
                              <w:t>Explorer</w:t>
                            </w:r>
                            <w:r w:rsidRPr="00D105AF">
                              <w:t xml:space="preserve"> Tool</w:t>
                            </w:r>
                          </w:p>
                          <w:p w14:paraId="1F6F315A" w14:textId="77777777" w:rsidR="00D105AF" w:rsidRDefault="00D105AF" w:rsidP="00D105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2A1EB" id="_x0000_s1040" type="#_x0000_t202" style="position:absolute;margin-left:10.5pt;margin-top:410pt;width:250.5pt;height:23.25pt;z-index:48763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">
                <v:textbox>
                  <w:txbxContent>
                    <w:p w14:paraId="067707B4" w14:textId="35EDE748" w:rsidR="00D105AF" w:rsidRDefault="00D105AF" w:rsidP="00D105AF">
                      <w:r w:rsidRPr="006D377A">
                        <w:rPr>
                          <w:b/>
                        </w:rPr>
                        <w:t xml:space="preserve">Figure </w:t>
                      </w:r>
                      <w:r w:rsidR="00FF118B">
                        <w:rPr>
                          <w:b/>
                        </w:rPr>
                        <w:t>C</w:t>
                      </w:r>
                      <w:r w:rsidRPr="006D377A">
                        <w:rPr>
                          <w:b/>
                        </w:rPr>
                        <w:t>-</w:t>
                      </w:r>
                      <w:r>
                        <w:rPr>
                          <w:b/>
                        </w:rPr>
                        <w:t>13</w:t>
                      </w:r>
                      <w:r>
                        <w:t xml:space="preserve">. </w:t>
                      </w:r>
                      <w:r w:rsidRPr="00D105AF">
                        <w:t xml:space="preserve">NOAA’s Climate </w:t>
                      </w:r>
                      <w:r>
                        <w:t>Explorer</w:t>
                      </w:r>
                      <w:r w:rsidRPr="00D105AF">
                        <w:t xml:space="preserve"> Tool</w:t>
                      </w:r>
                    </w:p>
                    <w:p w14:paraId="1F6F315A" w14:textId="77777777" w:rsidR="00D105AF" w:rsidRDefault="00D105AF" w:rsidP="00D105AF"/>
                  </w:txbxContent>
                </v:textbox>
              </v:shape>
            </w:pict>
          </mc:Fallback>
        </mc:AlternateContent>
      </w:r>
      <w:r w:rsidR="002A4880">
        <w:rPr>
          <w:noProof/>
        </w:rPr>
        <w:drawing>
          <wp:inline distT="0" distB="0" distL="0" distR="0" wp14:anchorId="57C691F8" wp14:editId="77DAAE02">
            <wp:extent cx="8358441" cy="4804362"/>
            <wp:effectExtent l="133350" t="114300" r="119380" b="168275"/>
            <wp:docPr id="62" name="Picture 62" descr="cid:image031.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31.jpg@01D8B891.4D300130"/>
                    <pic:cNvPicPr>
                      <a:picLocks noChangeAspect="1" noChangeArrowheads="1"/>
                    </pic:cNvPicPr>
                  </pic:nvPicPr>
                  <pic:blipFill>
                    <a:blip r:embed="rId198" r:link="rId199">
                      <a:extLst>
                        <a:ext uri="{28A0092B-C50C-407E-A947-70E740481C1C}">
                          <a14:useLocalDpi xmlns:a14="http://schemas.microsoft.com/office/drawing/2010/main" val="0"/>
                        </a:ext>
                      </a:extLst>
                    </a:blip>
                    <a:srcRect/>
                    <a:stretch>
                      <a:fillRect/>
                    </a:stretch>
                  </pic:blipFill>
                  <pic:spPr bwMode="auto">
                    <a:xfrm>
                      <a:off x="0" y="0"/>
                      <a:ext cx="8384986" cy="4819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19388B" w14:textId="77777777" w:rsidR="002A4880" w:rsidRDefault="002A4880" w:rsidP="002A4880">
      <w:pPr>
        <w:rPr>
          <w:color w:val="1F4E79"/>
        </w:rPr>
      </w:pPr>
      <w:r>
        <w:rPr>
          <w:noProof/>
        </w:rPr>
        <w:lastRenderedPageBreak/>
        <w:drawing>
          <wp:inline distT="0" distB="0" distL="0" distR="0" wp14:anchorId="1B52778B" wp14:editId="45C0C9DD">
            <wp:extent cx="8419770" cy="5303520"/>
            <wp:effectExtent l="133350" t="133350" r="153035" b="163830"/>
            <wp:docPr id="63" name="Picture 63" descr="cid:image035.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d:image035.jpg@01D8B891.4D300130"/>
                    <pic:cNvPicPr>
                      <a:picLocks noChangeAspect="1" noChangeArrowheads="1"/>
                    </pic:cNvPicPr>
                  </pic:nvPicPr>
                  <pic:blipFill>
                    <a:blip r:embed="rId200" r:link="rId201">
                      <a:extLst>
                        <a:ext uri="{28A0092B-C50C-407E-A947-70E740481C1C}">
                          <a14:useLocalDpi xmlns:a14="http://schemas.microsoft.com/office/drawing/2010/main" val="0"/>
                        </a:ext>
                      </a:extLst>
                    </a:blip>
                    <a:srcRect/>
                    <a:stretch>
                      <a:fillRect/>
                    </a:stretch>
                  </pic:blipFill>
                  <pic:spPr bwMode="auto">
                    <a:xfrm>
                      <a:off x="0" y="0"/>
                      <a:ext cx="8437855" cy="53149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9ADFF8" w14:textId="77777777" w:rsidR="002A4880" w:rsidRDefault="00D105AF" w:rsidP="002A4880">
      <w:pPr>
        <w:rPr>
          <w:color w:val="1F4E79"/>
        </w:rPr>
      </w:pPr>
      <w:r>
        <w:rPr>
          <w:noProof/>
        </w:rPr>
        <mc:AlternateContent>
          <mc:Choice Requires="wps">
            <w:drawing>
              <wp:anchor distT="45720" distB="45720" distL="114300" distR="114300" simplePos="0" relativeHeight="487636992" behindDoc="0" locked="0" layoutInCell="1" allowOverlap="1" wp14:anchorId="100D103C" wp14:editId="60348551">
                <wp:simplePos x="0" y="0"/>
                <wp:positionH relativeFrom="column">
                  <wp:posOffset>0</wp:posOffset>
                </wp:positionH>
                <wp:positionV relativeFrom="paragraph">
                  <wp:posOffset>45720</wp:posOffset>
                </wp:positionV>
                <wp:extent cx="3181350" cy="295275"/>
                <wp:effectExtent l="0" t="0" r="19050" b="28575"/>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95275"/>
                        </a:xfrm>
                        <a:prstGeom prst="rect">
                          <a:avLst/>
                        </a:prstGeom>
                        <a:solidFill>
                          <a:srgbClr val="FFFFFF"/>
                        </a:solidFill>
                        <a:ln w="9525">
                          <a:solidFill>
                            <a:srgbClr val="000000"/>
                          </a:solidFill>
                          <a:miter lim="800000"/>
                          <a:headEnd/>
                          <a:tailEnd/>
                        </a:ln>
                      </wps:spPr>
                      <wps:txbx>
                        <w:txbxContent>
                          <w:p w14:paraId="2B1A53B1" w14:textId="46905DFE" w:rsidR="00D105AF" w:rsidRDefault="00D105AF" w:rsidP="00D105AF">
                            <w:r w:rsidRPr="006D377A">
                              <w:rPr>
                                <w:b/>
                              </w:rPr>
                              <w:t xml:space="preserve">Figure </w:t>
                            </w:r>
                            <w:r w:rsidR="00FF118B">
                              <w:rPr>
                                <w:b/>
                              </w:rPr>
                              <w:t>C</w:t>
                            </w:r>
                            <w:r w:rsidRPr="006D377A">
                              <w:rPr>
                                <w:b/>
                              </w:rPr>
                              <w:t>-</w:t>
                            </w:r>
                            <w:r>
                              <w:rPr>
                                <w:b/>
                              </w:rPr>
                              <w:t>14</w:t>
                            </w:r>
                            <w:r>
                              <w:t xml:space="preserve">. </w:t>
                            </w:r>
                            <w:r w:rsidRPr="00D105AF">
                              <w:t xml:space="preserve">NOAA’s Climate </w:t>
                            </w:r>
                            <w:r>
                              <w:t>Explorer</w:t>
                            </w:r>
                            <w:r w:rsidRPr="00D105AF">
                              <w:t xml:space="preserve"> Tool</w:t>
                            </w:r>
                          </w:p>
                          <w:p w14:paraId="2C09814C" w14:textId="77777777" w:rsidR="00D105AF" w:rsidRDefault="00D105AF" w:rsidP="00D105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D103C" id="_x0000_s1041" type="#_x0000_t202" style="position:absolute;margin-left:0;margin-top:3.6pt;width:250.5pt;height:23.25pt;z-index:48763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">
                <v:textbox>
                  <w:txbxContent>
                    <w:p w14:paraId="2B1A53B1" w14:textId="46905DFE" w:rsidR="00D105AF" w:rsidRDefault="00D105AF" w:rsidP="00D105AF">
                      <w:r w:rsidRPr="006D377A">
                        <w:rPr>
                          <w:b/>
                        </w:rPr>
                        <w:t xml:space="preserve">Figure </w:t>
                      </w:r>
                      <w:r w:rsidR="00FF118B">
                        <w:rPr>
                          <w:b/>
                        </w:rPr>
                        <w:t>C</w:t>
                      </w:r>
                      <w:r w:rsidRPr="006D377A">
                        <w:rPr>
                          <w:b/>
                        </w:rPr>
                        <w:t>-</w:t>
                      </w:r>
                      <w:r>
                        <w:rPr>
                          <w:b/>
                        </w:rPr>
                        <w:t>14</w:t>
                      </w:r>
                      <w:r>
                        <w:t xml:space="preserve">. </w:t>
                      </w:r>
                      <w:r w:rsidRPr="00D105AF">
                        <w:t xml:space="preserve">NOAA’s Climate </w:t>
                      </w:r>
                      <w:r>
                        <w:t>Explorer</w:t>
                      </w:r>
                      <w:r w:rsidRPr="00D105AF">
                        <w:t xml:space="preserve"> Tool</w:t>
                      </w:r>
                    </w:p>
                    <w:p w14:paraId="2C09814C" w14:textId="77777777" w:rsidR="00D105AF" w:rsidRDefault="00D105AF" w:rsidP="00D105AF"/>
                  </w:txbxContent>
                </v:textbox>
              </v:shape>
            </w:pict>
          </mc:Fallback>
        </mc:AlternateContent>
      </w:r>
    </w:p>
    <w:p w14:paraId="458F2522" w14:textId="77777777" w:rsidR="00D105AF" w:rsidRDefault="00D105AF" w:rsidP="002A4880">
      <w:pPr>
        <w:rPr>
          <w:b/>
        </w:rPr>
      </w:pPr>
    </w:p>
    <w:p w14:paraId="1F905375" w14:textId="77777777" w:rsidR="002A4880" w:rsidRDefault="00D105AF" w:rsidP="002A4880">
      <w:pPr>
        <w:rPr>
          <w:color w:val="1F4E79"/>
        </w:rPr>
      </w:pPr>
      <w:r>
        <w:rPr>
          <w:noProof/>
        </w:rPr>
        <w:lastRenderedPageBreak/>
        <mc:AlternateContent>
          <mc:Choice Requires="wps">
            <w:drawing>
              <wp:anchor distT="45720" distB="45720" distL="114300" distR="114300" simplePos="0" relativeHeight="487639040" behindDoc="0" locked="0" layoutInCell="1" allowOverlap="1" wp14:anchorId="59EB651E" wp14:editId="369310EE">
                <wp:simplePos x="0" y="0"/>
                <wp:positionH relativeFrom="column">
                  <wp:posOffset>57150</wp:posOffset>
                </wp:positionH>
                <wp:positionV relativeFrom="paragraph">
                  <wp:posOffset>5398770</wp:posOffset>
                </wp:positionV>
                <wp:extent cx="3181350" cy="295275"/>
                <wp:effectExtent l="0" t="0" r="19050" b="28575"/>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95275"/>
                        </a:xfrm>
                        <a:prstGeom prst="rect">
                          <a:avLst/>
                        </a:prstGeom>
                        <a:solidFill>
                          <a:srgbClr val="FFFFFF"/>
                        </a:solidFill>
                        <a:ln w="9525">
                          <a:solidFill>
                            <a:srgbClr val="000000"/>
                          </a:solidFill>
                          <a:miter lim="800000"/>
                          <a:headEnd/>
                          <a:tailEnd/>
                        </a:ln>
                      </wps:spPr>
                      <wps:txbx>
                        <w:txbxContent>
                          <w:p w14:paraId="607CF8AB" w14:textId="6C1193E7" w:rsidR="00D105AF" w:rsidRDefault="00D105AF" w:rsidP="00D105AF">
                            <w:r w:rsidRPr="006D377A">
                              <w:rPr>
                                <w:b/>
                              </w:rPr>
                              <w:t xml:space="preserve">Figure </w:t>
                            </w:r>
                            <w:r w:rsidR="00FF118B">
                              <w:rPr>
                                <w:b/>
                              </w:rPr>
                              <w:t>C</w:t>
                            </w:r>
                            <w:r w:rsidRPr="006D377A">
                              <w:rPr>
                                <w:b/>
                              </w:rPr>
                              <w:t>-</w:t>
                            </w:r>
                            <w:r>
                              <w:rPr>
                                <w:b/>
                              </w:rPr>
                              <w:t>15</w:t>
                            </w:r>
                            <w:r>
                              <w:t xml:space="preserve">. </w:t>
                            </w:r>
                            <w:r w:rsidRPr="00D105AF">
                              <w:t xml:space="preserve">NOAA’s Climate </w:t>
                            </w:r>
                            <w:r>
                              <w:t>Explorer</w:t>
                            </w:r>
                            <w:r w:rsidRPr="00D105AF">
                              <w:t xml:space="preserve"> Tool</w:t>
                            </w:r>
                          </w:p>
                          <w:p w14:paraId="355C8F7D" w14:textId="77777777" w:rsidR="00D105AF" w:rsidRDefault="00D105AF" w:rsidP="00D105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B651E" id="_x0000_s1042" type="#_x0000_t202" style="position:absolute;margin-left:4.5pt;margin-top:425.1pt;width:250.5pt;height:23.25pt;z-index:487639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">
                <v:textbox>
                  <w:txbxContent>
                    <w:p w14:paraId="607CF8AB" w14:textId="6C1193E7" w:rsidR="00D105AF" w:rsidRDefault="00D105AF" w:rsidP="00D105AF">
                      <w:r w:rsidRPr="006D377A">
                        <w:rPr>
                          <w:b/>
                        </w:rPr>
                        <w:t xml:space="preserve">Figure </w:t>
                      </w:r>
                      <w:r w:rsidR="00FF118B">
                        <w:rPr>
                          <w:b/>
                        </w:rPr>
                        <w:t>C</w:t>
                      </w:r>
                      <w:r w:rsidRPr="006D377A">
                        <w:rPr>
                          <w:b/>
                        </w:rPr>
                        <w:t>-</w:t>
                      </w:r>
                      <w:r>
                        <w:rPr>
                          <w:b/>
                        </w:rPr>
                        <w:t>15</w:t>
                      </w:r>
                      <w:r>
                        <w:t xml:space="preserve">. </w:t>
                      </w:r>
                      <w:r w:rsidRPr="00D105AF">
                        <w:t xml:space="preserve">NOAA’s Climate </w:t>
                      </w:r>
                      <w:r>
                        <w:t>Explorer</w:t>
                      </w:r>
                      <w:r w:rsidRPr="00D105AF">
                        <w:t xml:space="preserve"> Tool</w:t>
                      </w:r>
                    </w:p>
                    <w:p w14:paraId="355C8F7D" w14:textId="77777777" w:rsidR="00D105AF" w:rsidRDefault="00D105AF" w:rsidP="00D105AF"/>
                  </w:txbxContent>
                </v:textbox>
              </v:shape>
            </w:pict>
          </mc:Fallback>
        </mc:AlternateContent>
      </w:r>
      <w:r w:rsidR="002A4880">
        <w:rPr>
          <w:noProof/>
        </w:rPr>
        <w:drawing>
          <wp:inline distT="0" distB="0" distL="0" distR="0" wp14:anchorId="42FD5CEB" wp14:editId="0CE270C7">
            <wp:extent cx="8159262" cy="5106713"/>
            <wp:effectExtent l="133350" t="133350" r="146685" b="170180"/>
            <wp:docPr id="192" name="Picture 192" descr="cid:image036.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36.jpg@01D8B891.4D300130"/>
                    <pic:cNvPicPr>
                      <a:picLocks noChangeAspect="1" noChangeArrowheads="1"/>
                    </pic:cNvPicPr>
                  </pic:nvPicPr>
                  <pic:blipFill>
                    <a:blip r:embed="rId202" r:link="rId203">
                      <a:extLst>
                        <a:ext uri="{28A0092B-C50C-407E-A947-70E740481C1C}">
                          <a14:useLocalDpi xmlns:a14="http://schemas.microsoft.com/office/drawing/2010/main" val="0"/>
                        </a:ext>
                      </a:extLst>
                    </a:blip>
                    <a:srcRect/>
                    <a:stretch>
                      <a:fillRect/>
                    </a:stretch>
                  </pic:blipFill>
                  <pic:spPr bwMode="auto">
                    <a:xfrm>
                      <a:off x="0" y="0"/>
                      <a:ext cx="8178657" cy="5118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EDE7BA1" w14:textId="77777777" w:rsidR="002A4880" w:rsidRDefault="002A4880" w:rsidP="002A4880">
      <w:pPr>
        <w:rPr>
          <w:color w:val="1F4E79"/>
        </w:rPr>
      </w:pPr>
      <w:r>
        <w:rPr>
          <w:noProof/>
        </w:rPr>
        <w:lastRenderedPageBreak/>
        <w:drawing>
          <wp:inline distT="0" distB="0" distL="0" distR="0" wp14:anchorId="660D27C1" wp14:editId="21BB106D">
            <wp:extent cx="8304725" cy="5189339"/>
            <wp:effectExtent l="133350" t="133350" r="153670" b="163830"/>
            <wp:docPr id="193" name="Picture 193" descr="cid:image037.jpg@01D8B891.4D3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37.jpg@01D8B891.4D300130"/>
                    <pic:cNvPicPr>
                      <a:picLocks noChangeAspect="1" noChangeArrowheads="1"/>
                    </pic:cNvPicPr>
                  </pic:nvPicPr>
                  <pic:blipFill>
                    <a:blip r:embed="rId204" r:link="rId205">
                      <a:extLst>
                        <a:ext uri="{28A0092B-C50C-407E-A947-70E740481C1C}">
                          <a14:useLocalDpi xmlns:a14="http://schemas.microsoft.com/office/drawing/2010/main" val="0"/>
                        </a:ext>
                      </a:extLst>
                    </a:blip>
                    <a:srcRect/>
                    <a:stretch>
                      <a:fillRect/>
                    </a:stretch>
                  </pic:blipFill>
                  <pic:spPr bwMode="auto">
                    <a:xfrm>
                      <a:off x="0" y="0"/>
                      <a:ext cx="8315540" cy="51960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39BE4F" w14:textId="77777777" w:rsidR="002A4880" w:rsidRDefault="00D105AF" w:rsidP="002A4880">
      <w:pPr>
        <w:rPr>
          <w:color w:val="1F4E79"/>
        </w:rPr>
      </w:pPr>
      <w:r>
        <w:rPr>
          <w:noProof/>
        </w:rPr>
        <mc:AlternateContent>
          <mc:Choice Requires="wps">
            <w:drawing>
              <wp:anchor distT="45720" distB="45720" distL="114300" distR="114300" simplePos="0" relativeHeight="487641088" behindDoc="0" locked="0" layoutInCell="1" allowOverlap="1" wp14:anchorId="2071DBFF" wp14:editId="4B119A88">
                <wp:simplePos x="0" y="0"/>
                <wp:positionH relativeFrom="column">
                  <wp:posOffset>133350</wp:posOffset>
                </wp:positionH>
                <wp:positionV relativeFrom="paragraph">
                  <wp:posOffset>152400</wp:posOffset>
                </wp:positionV>
                <wp:extent cx="3181350" cy="295275"/>
                <wp:effectExtent l="0" t="0" r="19050" b="28575"/>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95275"/>
                        </a:xfrm>
                        <a:prstGeom prst="rect">
                          <a:avLst/>
                        </a:prstGeom>
                        <a:solidFill>
                          <a:srgbClr val="FFFFFF"/>
                        </a:solidFill>
                        <a:ln w="9525">
                          <a:solidFill>
                            <a:srgbClr val="000000"/>
                          </a:solidFill>
                          <a:miter lim="800000"/>
                          <a:headEnd/>
                          <a:tailEnd/>
                        </a:ln>
                      </wps:spPr>
                      <wps:txbx>
                        <w:txbxContent>
                          <w:p w14:paraId="10BC1EA2" w14:textId="0C7E8F83" w:rsidR="00D105AF" w:rsidRDefault="00D105AF" w:rsidP="00D105AF">
                            <w:r w:rsidRPr="006D377A">
                              <w:rPr>
                                <w:b/>
                              </w:rPr>
                              <w:t xml:space="preserve">Figure </w:t>
                            </w:r>
                            <w:r w:rsidR="00FF118B">
                              <w:rPr>
                                <w:b/>
                              </w:rPr>
                              <w:t>C</w:t>
                            </w:r>
                            <w:r w:rsidRPr="006D377A">
                              <w:rPr>
                                <w:b/>
                              </w:rPr>
                              <w:t>-</w:t>
                            </w:r>
                            <w:r>
                              <w:rPr>
                                <w:b/>
                              </w:rPr>
                              <w:t>16</w:t>
                            </w:r>
                            <w:r>
                              <w:t xml:space="preserve">. </w:t>
                            </w:r>
                            <w:r w:rsidRPr="00D105AF">
                              <w:t xml:space="preserve">NOAA’s Climate </w:t>
                            </w:r>
                            <w:r>
                              <w:t>Explorer</w:t>
                            </w:r>
                            <w:r w:rsidRPr="00D105AF">
                              <w:t xml:space="preserve"> Tool</w:t>
                            </w:r>
                          </w:p>
                          <w:p w14:paraId="1BEFEEB7" w14:textId="77777777" w:rsidR="00D105AF" w:rsidRDefault="00D105AF" w:rsidP="00D105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1DBFF" id="_x0000_s1043" type="#_x0000_t202" style="position:absolute;margin-left:10.5pt;margin-top:12pt;width:250.5pt;height:23.25pt;z-index:48764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">
                <v:textbox>
                  <w:txbxContent>
                    <w:p w14:paraId="10BC1EA2" w14:textId="0C7E8F83" w:rsidR="00D105AF" w:rsidRDefault="00D105AF" w:rsidP="00D105AF">
                      <w:r w:rsidRPr="006D377A">
                        <w:rPr>
                          <w:b/>
                        </w:rPr>
                        <w:t xml:space="preserve">Figure </w:t>
                      </w:r>
                      <w:r w:rsidR="00FF118B">
                        <w:rPr>
                          <w:b/>
                        </w:rPr>
                        <w:t>C</w:t>
                      </w:r>
                      <w:r w:rsidRPr="006D377A">
                        <w:rPr>
                          <w:b/>
                        </w:rPr>
                        <w:t>-</w:t>
                      </w:r>
                      <w:r>
                        <w:rPr>
                          <w:b/>
                        </w:rPr>
                        <w:t>16</w:t>
                      </w:r>
                      <w:r>
                        <w:t xml:space="preserve">. </w:t>
                      </w:r>
                      <w:r w:rsidRPr="00D105AF">
                        <w:t xml:space="preserve">NOAA’s Climate </w:t>
                      </w:r>
                      <w:r>
                        <w:t>Explorer</w:t>
                      </w:r>
                      <w:r w:rsidRPr="00D105AF">
                        <w:t xml:space="preserve"> Tool</w:t>
                      </w:r>
                    </w:p>
                    <w:p w14:paraId="1BEFEEB7" w14:textId="77777777" w:rsidR="00D105AF" w:rsidRDefault="00D105AF" w:rsidP="00D105AF"/>
                  </w:txbxContent>
                </v:textbox>
              </v:shape>
            </w:pict>
          </mc:Fallback>
        </mc:AlternateContent>
      </w:r>
    </w:p>
    <w:p w14:paraId="1A46A90E" w14:textId="77777777" w:rsidR="002A4880" w:rsidRDefault="002A4880" w:rsidP="002A4880"/>
    <w:p w14:paraId="23D03516" w14:textId="77777777" w:rsidR="002A4880" w:rsidRDefault="002A4880" w:rsidP="002A4880">
      <w:pPr>
        <w:pStyle w:val="Heading1"/>
        <w:ind w:left="90"/>
      </w:pPr>
    </w:p>
    <w:sectPr w:rsidR="002A4880" w:rsidSect="00710711">
      <w:footerReference w:type="default" r:id="rId206"/>
      <w:pgSz w:w="15840" w:h="12240" w:orient="landscape"/>
      <w:pgMar w:top="1170" w:right="810" w:bottom="1080" w:left="900" w:header="720" w:footer="858"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50A1C4" w14:textId="77777777" w:rsidR="00A4312F" w:rsidRDefault="00A4312F">
      <w:r>
        <w:separator/>
      </w:r>
    </w:p>
  </w:endnote>
  <w:endnote w:type="continuationSeparator" w:id="0">
    <w:p w14:paraId="1AADA531" w14:textId="77777777" w:rsidR="00A4312F" w:rsidRDefault="00A431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6BCD8" w14:textId="77777777" w:rsidR="00BD2BCB" w:rsidRDefault="000D68A8">
    <w:pPr>
      <w:pStyle w:val="BodyText"/>
      <w:spacing w:line="14" w:lineRule="auto"/>
      <w:rPr>
        <w:sz w:val="20"/>
      </w:rPr>
    </w:pPr>
    <w:r>
      <w:rPr>
        <w:noProof/>
      </w:rPr>
      <mc:AlternateContent>
        <mc:Choice Requires="wps">
          <w:drawing>
            <wp:anchor distT="0" distB="0" distL="114300" distR="114300" simplePos="0" relativeHeight="485961216" behindDoc="1" locked="0" layoutInCell="1" allowOverlap="1" wp14:anchorId="2CB75D06" wp14:editId="117867FA">
              <wp:simplePos x="0" y="0"/>
              <wp:positionH relativeFrom="page">
                <wp:posOffset>892175</wp:posOffset>
              </wp:positionH>
              <wp:positionV relativeFrom="page">
                <wp:posOffset>9373870</wp:posOffset>
              </wp:positionV>
              <wp:extent cx="2008505" cy="155575"/>
              <wp:effectExtent l="0" t="0" r="10795" b="15875"/>
              <wp:wrapNone/>
              <wp:docPr id="11"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850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680CE" w14:textId="77777777" w:rsidR="00EA3F26" w:rsidRDefault="00EA3F26" w:rsidP="00EA3F26">
                          <w:pPr>
                            <w:spacing w:before="20"/>
                            <w:ind w:left="20"/>
                            <w:rPr>
                              <w:sz w:val="18"/>
                            </w:rPr>
                          </w:pPr>
                          <w:r w:rsidRPr="00BD0072">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3"/>
                              <w:sz w:val="18"/>
                            </w:rPr>
                            <w:t xml:space="preserve"> </w:t>
                          </w:r>
                          <w:r>
                            <w:rPr>
                              <w:color w:val="000000"/>
                              <w:sz w:val="18"/>
                            </w:rPr>
                            <w:t>No. 2</w:t>
                          </w:r>
                        </w:p>
                        <w:p w14:paraId="17B84E42" w14:textId="77777777" w:rsidR="00BD2BCB" w:rsidRDefault="00BD2BCB">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B75D06" id="_x0000_t202" coordsize="21600,21600" o:spt="202" path="m,l,21600r21600,l21600,xe">
              <v:stroke joinstyle="miter"/>
              <v:path gradientshapeok="t" o:connecttype="rect"/>
            </v:shapetype>
            <v:shape id="docshape8" o:spid="_x0000_s1045" type="#_x0000_t202" style="position:absolute;margin-left:70.25pt;margin-top:738.1pt;width:158.15pt;height:12.25pt;z-index:-1735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" filled="f" stroked="f">
              <v:textbox inset="0,0,0,0">
                <w:txbxContent>
                  <w:p w14:paraId="7CF680CE" w14:textId="77777777" w:rsidR="00EA3F26" w:rsidRDefault="00EA3F26" w:rsidP="00EA3F26">
                    <w:pPr>
                      <w:spacing w:before="20"/>
                      <w:ind w:left="20"/>
                      <w:rPr>
                        <w:sz w:val="18"/>
                      </w:rPr>
                    </w:pPr>
                    <w:r w:rsidRPr="00BD0072">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3"/>
                        <w:sz w:val="18"/>
                      </w:rPr>
                      <w:t xml:space="preserve"> </w:t>
                    </w:r>
                    <w:r>
                      <w:rPr>
                        <w:color w:val="000000"/>
                        <w:sz w:val="18"/>
                      </w:rPr>
                      <w:t>No. 2</w:t>
                    </w:r>
                  </w:p>
                  <w:p w14:paraId="17B84E42" w14:textId="77777777" w:rsidR="00BD2BCB" w:rsidRDefault="00BD2BCB">
                    <w:pPr>
                      <w:spacing w:before="20"/>
                      <w:ind w:left="20"/>
                      <w:rPr>
                        <w:sz w:val="18"/>
                      </w:rPr>
                    </w:pPr>
                  </w:p>
                </w:txbxContent>
              </v:textbox>
              <w10:wrap anchorx="page" anchory="page"/>
            </v:shape>
          </w:pict>
        </mc:Fallback>
      </mc:AlternateContent>
    </w:r>
    <w:r w:rsidR="00BD2BCB">
      <w:rPr>
        <w:noProof/>
      </w:rPr>
      <mc:AlternateContent>
        <mc:Choice Requires="wps">
          <w:drawing>
            <wp:anchor distT="0" distB="0" distL="114300" distR="114300" simplePos="0" relativeHeight="485960704" behindDoc="1" locked="0" layoutInCell="1" allowOverlap="1" wp14:anchorId="5339AF85" wp14:editId="670F6904">
              <wp:simplePos x="0" y="0"/>
              <wp:positionH relativeFrom="page">
                <wp:posOffset>895985</wp:posOffset>
              </wp:positionH>
              <wp:positionV relativeFrom="page">
                <wp:posOffset>9592310</wp:posOffset>
              </wp:positionV>
              <wp:extent cx="5980430" cy="8890"/>
              <wp:effectExtent l="0" t="0" r="0" b="0"/>
              <wp:wrapNone/>
              <wp:docPr id="12" name="docshape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8890"/>
                      </a:xfrm>
                      <a:prstGeom prst="rect">
                        <a:avLst/>
                      </a:prstGeom>
                      <a:solidFill>
                        <a:srgbClr val="5A5B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449A3A" id="docshape7" o:spid="_x0000_s1026" style="position:absolute;margin-left:70.55pt;margin-top:755.3pt;width:470.9pt;height:.7pt;z-index:-1735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" fillcolor="#5a5b5d" stroked="f">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5D05E" w14:textId="77777777" w:rsidR="00BD2BCB" w:rsidRDefault="00BD2BCB">
    <w:pPr>
      <w:pStyle w:val="BodyText"/>
      <w:spacing w:line="14" w:lineRule="auto"/>
      <w:rPr>
        <w:sz w:val="20"/>
      </w:rPr>
    </w:pPr>
    <w:r>
      <w:rPr>
        <w:noProof/>
      </w:rPr>
      <mc:AlternateContent>
        <mc:Choice Requires="wps">
          <w:drawing>
            <wp:anchor distT="0" distB="0" distL="114300" distR="114300" simplePos="0" relativeHeight="485962752" behindDoc="1" locked="0" layoutInCell="1" allowOverlap="1" wp14:anchorId="7C9B12B9" wp14:editId="642A4BCD">
              <wp:simplePos x="0" y="0"/>
              <wp:positionH relativeFrom="page">
                <wp:posOffset>895985</wp:posOffset>
              </wp:positionH>
              <wp:positionV relativeFrom="page">
                <wp:posOffset>9592310</wp:posOffset>
              </wp:positionV>
              <wp:extent cx="5980430" cy="8890"/>
              <wp:effectExtent l="0" t="0" r="0" b="0"/>
              <wp:wrapNone/>
              <wp:docPr id="8" name="docshape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8890"/>
                      </a:xfrm>
                      <a:prstGeom prst="rect">
                        <a:avLst/>
                      </a:prstGeom>
                      <a:solidFill>
                        <a:srgbClr val="5A5B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D855BD" id="docshape11" o:spid="_x0000_s1026" style="position:absolute;margin-left:70.55pt;margin-top:755.3pt;width:470.9pt;height:.7pt;z-index:-1735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" fillcolor="#5a5b5d" stroked="f">
              <w10:wrap anchorx="page" anchory="page"/>
            </v:rect>
          </w:pict>
        </mc:Fallback>
      </mc:AlternateContent>
    </w:r>
    <w:r>
      <w:rPr>
        <w:noProof/>
      </w:rPr>
      <mc:AlternateContent>
        <mc:Choice Requires="wps">
          <w:drawing>
            <wp:anchor distT="0" distB="0" distL="114300" distR="114300" simplePos="0" relativeHeight="485963264" behindDoc="1" locked="0" layoutInCell="1" allowOverlap="1" wp14:anchorId="45AAD668" wp14:editId="45F032F1">
              <wp:simplePos x="0" y="0"/>
              <wp:positionH relativeFrom="page">
                <wp:posOffset>901700</wp:posOffset>
              </wp:positionH>
              <wp:positionV relativeFrom="page">
                <wp:posOffset>9373870</wp:posOffset>
              </wp:positionV>
              <wp:extent cx="2008505" cy="155575"/>
              <wp:effectExtent l="0" t="0" r="0" b="0"/>
              <wp:wrapNone/>
              <wp:docPr id="7"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850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6C969" w14:textId="77777777" w:rsidR="00EA3F26" w:rsidRDefault="00EA3F26" w:rsidP="00EA3F26">
                          <w:pPr>
                            <w:spacing w:before="20"/>
                            <w:ind w:left="20"/>
                            <w:rPr>
                              <w:sz w:val="18"/>
                            </w:rPr>
                          </w:pPr>
                          <w:r w:rsidRPr="00BD0072">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3"/>
                              <w:sz w:val="18"/>
                            </w:rPr>
                            <w:t xml:space="preserve"> </w:t>
                          </w:r>
                          <w:r>
                            <w:rPr>
                              <w:color w:val="000000"/>
                              <w:sz w:val="18"/>
                            </w:rPr>
                            <w:t>No. 2</w:t>
                          </w:r>
                        </w:p>
                        <w:p w14:paraId="08C99598" w14:textId="77777777" w:rsidR="00BD2BCB" w:rsidRDefault="00BD2BCB">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AAD668" id="_x0000_t202" coordsize="21600,21600" o:spt="202" path="m,l,21600r21600,l21600,xe">
              <v:stroke joinstyle="miter"/>
              <v:path gradientshapeok="t" o:connecttype="rect"/>
            </v:shapetype>
            <v:shape id="docshape12" o:spid="_x0000_s1047" type="#_x0000_t202" style="position:absolute;margin-left:71pt;margin-top:738.1pt;width:158.15pt;height:12.25pt;z-index:-1735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" filled="f" stroked="f">
              <v:textbox inset="0,0,0,0">
                <w:txbxContent>
                  <w:p w14:paraId="38E6C969" w14:textId="77777777" w:rsidR="00EA3F26" w:rsidRDefault="00EA3F26" w:rsidP="00EA3F26">
                    <w:pPr>
                      <w:spacing w:before="20"/>
                      <w:ind w:left="20"/>
                      <w:rPr>
                        <w:sz w:val="18"/>
                      </w:rPr>
                    </w:pPr>
                    <w:r w:rsidRPr="00BD0072">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3"/>
                        <w:sz w:val="18"/>
                      </w:rPr>
                      <w:t xml:space="preserve"> </w:t>
                    </w:r>
                    <w:r>
                      <w:rPr>
                        <w:color w:val="000000"/>
                        <w:sz w:val="18"/>
                      </w:rPr>
                      <w:t>No. 2</w:t>
                    </w:r>
                  </w:p>
                  <w:p w14:paraId="08C99598" w14:textId="77777777" w:rsidR="00BD2BCB" w:rsidRDefault="00BD2BCB">
                    <w:pPr>
                      <w:spacing w:before="20"/>
                      <w:ind w:left="20"/>
                      <w:rPr>
                        <w:sz w:val="18"/>
                      </w:rPr>
                    </w:pPr>
                  </w:p>
                </w:txbxContent>
              </v:textbox>
              <w10:wrap anchorx="page" anchory="page"/>
            </v:shape>
          </w:pict>
        </mc:Fallback>
      </mc:AlternateContent>
    </w:r>
    <w:r>
      <w:rPr>
        <w:noProof/>
      </w:rPr>
      <mc:AlternateContent>
        <mc:Choice Requires="wps">
          <w:drawing>
            <wp:anchor distT="0" distB="0" distL="114300" distR="114300" simplePos="0" relativeHeight="485963776" behindDoc="1" locked="0" layoutInCell="1" allowOverlap="1" wp14:anchorId="2ADF1541" wp14:editId="4B3F1FF3">
              <wp:simplePos x="0" y="0"/>
              <wp:positionH relativeFrom="page">
                <wp:posOffset>6819265</wp:posOffset>
              </wp:positionH>
              <wp:positionV relativeFrom="page">
                <wp:posOffset>9373870</wp:posOffset>
              </wp:positionV>
              <wp:extent cx="52070" cy="155575"/>
              <wp:effectExtent l="0" t="0" r="0" b="0"/>
              <wp:wrapNone/>
              <wp:docPr id="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1809C" w14:textId="77777777" w:rsidR="00BD2BCB" w:rsidRDefault="00BD2BCB">
                          <w:pPr>
                            <w:spacing w:before="20"/>
                            <w:ind w:left="20"/>
                            <w:rPr>
                              <w:sz w:val="18"/>
                            </w:rPr>
                          </w:pPr>
                          <w:r>
                            <w:rPr>
                              <w:sz w:val="18"/>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F1541" id="docshape13" o:spid="_x0000_s1048" type="#_x0000_t202" style="position:absolute;margin-left:536.95pt;margin-top:738.1pt;width:4.1pt;height:12.25pt;z-index:-1735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" filled="f" stroked="f">
              <v:textbox inset="0,0,0,0">
                <w:txbxContent>
                  <w:p w14:paraId="1DC1809C" w14:textId="77777777" w:rsidR="00BD2BCB" w:rsidRDefault="00BD2BCB">
                    <w:pPr>
                      <w:spacing w:before="20"/>
                      <w:ind w:left="20"/>
                      <w:rPr>
                        <w:sz w:val="18"/>
                      </w:rPr>
                    </w:pPr>
                    <w:r>
                      <w:rPr>
                        <w:sz w:val="18"/>
                      </w:rPr>
                      <w:t>i</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0628" w14:textId="77777777" w:rsidR="00BD2BCB" w:rsidRDefault="00BD2BCB">
    <w:pPr>
      <w:pStyle w:val="BodyText"/>
      <w:spacing w:line="14" w:lineRule="auto"/>
      <w:rPr>
        <w:sz w:val="20"/>
      </w:rPr>
    </w:pPr>
    <w:r>
      <w:rPr>
        <w:noProof/>
      </w:rPr>
      <mc:AlternateContent>
        <mc:Choice Requires="wps">
          <w:drawing>
            <wp:anchor distT="0" distB="0" distL="114300" distR="114300" simplePos="0" relativeHeight="485965312" behindDoc="1" locked="0" layoutInCell="1" allowOverlap="1" wp14:anchorId="4C90F1FD" wp14:editId="6FA05910">
              <wp:simplePos x="0" y="0"/>
              <wp:positionH relativeFrom="page">
                <wp:posOffset>895985</wp:posOffset>
              </wp:positionH>
              <wp:positionV relativeFrom="page">
                <wp:posOffset>9592310</wp:posOffset>
              </wp:positionV>
              <wp:extent cx="5980430" cy="8890"/>
              <wp:effectExtent l="0" t="0" r="0" b="0"/>
              <wp:wrapNone/>
              <wp:docPr id="3" name="docshape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8890"/>
                      </a:xfrm>
                      <a:prstGeom prst="rect">
                        <a:avLst/>
                      </a:prstGeom>
                      <a:solidFill>
                        <a:srgbClr val="5A5B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F40F43" id="docshape16" o:spid="_x0000_s1026" style="position:absolute;margin-left:70.55pt;margin-top:755.3pt;width:470.9pt;height:.7pt;z-index:-1735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" fillcolor="#5a5b5d" stroked="f">
              <w10:wrap anchorx="page" anchory="page"/>
            </v:rect>
          </w:pict>
        </mc:Fallback>
      </mc:AlternateContent>
    </w:r>
    <w:r>
      <w:rPr>
        <w:noProof/>
      </w:rPr>
      <mc:AlternateContent>
        <mc:Choice Requires="wps">
          <w:drawing>
            <wp:anchor distT="0" distB="0" distL="114300" distR="114300" simplePos="0" relativeHeight="485965824" behindDoc="1" locked="0" layoutInCell="1" allowOverlap="1" wp14:anchorId="7585B910" wp14:editId="26199D90">
              <wp:simplePos x="0" y="0"/>
              <wp:positionH relativeFrom="page">
                <wp:posOffset>901700</wp:posOffset>
              </wp:positionH>
              <wp:positionV relativeFrom="page">
                <wp:posOffset>9373870</wp:posOffset>
              </wp:positionV>
              <wp:extent cx="2008505" cy="155575"/>
              <wp:effectExtent l="0" t="0" r="0" b="0"/>
              <wp:wrapNone/>
              <wp:docPr id="2" name="docshape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850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5DFBD" w14:textId="77777777" w:rsidR="00BD2BCB" w:rsidRDefault="00BD2BCB">
                          <w:pPr>
                            <w:spacing w:before="20"/>
                            <w:ind w:left="20"/>
                            <w:rPr>
                              <w:sz w:val="18"/>
                            </w:rPr>
                          </w:pPr>
                          <w:r w:rsidRPr="00BD0072">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3"/>
                              <w:sz w:val="18"/>
                            </w:rPr>
                            <w:t xml:space="preserve"> </w:t>
                          </w:r>
                          <w:r>
                            <w:rPr>
                              <w:color w:val="000000"/>
                              <w:sz w:val="18"/>
                            </w:rPr>
                            <w:t>No.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85B910" id="_x0000_t202" coordsize="21600,21600" o:spt="202" path="m,l,21600r21600,l21600,xe">
              <v:stroke joinstyle="miter"/>
              <v:path gradientshapeok="t" o:connecttype="rect"/>
            </v:shapetype>
            <v:shape id="docshape17" o:spid="_x0000_s1050" type="#_x0000_t202" style="position:absolute;margin-left:71pt;margin-top:738.1pt;width:158.15pt;height:12.25pt;z-index:-1735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" filled="f" stroked="f">
              <v:textbox inset="0,0,0,0">
                <w:txbxContent>
                  <w:p w14:paraId="0C85DFBD" w14:textId="77777777" w:rsidR="00BD2BCB" w:rsidRDefault="00BD2BCB">
                    <w:pPr>
                      <w:spacing w:before="20"/>
                      <w:ind w:left="20"/>
                      <w:rPr>
                        <w:sz w:val="18"/>
                      </w:rPr>
                    </w:pPr>
                    <w:r w:rsidRPr="00BD0072">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3"/>
                        <w:sz w:val="18"/>
                      </w:rPr>
                      <w:t xml:space="preserve"> </w:t>
                    </w:r>
                    <w:r>
                      <w:rPr>
                        <w:color w:val="000000"/>
                        <w:sz w:val="18"/>
                      </w:rPr>
                      <w:t>No. 2</w:t>
                    </w:r>
                  </w:p>
                </w:txbxContent>
              </v:textbox>
              <w10:wrap anchorx="page" anchory="page"/>
            </v:shape>
          </w:pict>
        </mc:Fallback>
      </mc:AlternateContent>
    </w:r>
    <w:r>
      <w:rPr>
        <w:noProof/>
      </w:rPr>
      <mc:AlternateContent>
        <mc:Choice Requires="wps">
          <w:drawing>
            <wp:anchor distT="0" distB="0" distL="114300" distR="114300" simplePos="0" relativeHeight="485966336" behindDoc="1" locked="0" layoutInCell="1" allowOverlap="1" wp14:anchorId="3FBE75CE" wp14:editId="08BA272C">
              <wp:simplePos x="0" y="0"/>
              <wp:positionH relativeFrom="page">
                <wp:posOffset>6685915</wp:posOffset>
              </wp:positionH>
              <wp:positionV relativeFrom="page">
                <wp:posOffset>9373870</wp:posOffset>
              </wp:positionV>
              <wp:extent cx="223520" cy="155575"/>
              <wp:effectExtent l="0" t="0" r="0" b="0"/>
              <wp:wrapNone/>
              <wp:docPr id="1" name="docshape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53B78" w14:textId="77777777" w:rsidR="00BD2BCB" w:rsidRDefault="00BD2BCB">
                          <w:pPr>
                            <w:spacing w:before="20"/>
                            <w:ind w:left="60"/>
                            <w:rPr>
                              <w:sz w:val="18"/>
                            </w:rPr>
                          </w:pPr>
                          <w:r>
                            <w:fldChar w:fldCharType="begin"/>
                          </w:r>
                          <w:r>
                            <w:rPr>
                              <w:sz w:val="18"/>
                            </w:rPr>
                            <w:instrText xml:space="preserve"> PAGE </w:instrText>
                          </w:r>
                          <w:r>
                            <w:fldChar w:fldCharType="separate"/>
                          </w:r>
                          <w:r w:rsidR="00BD0072">
                            <w:rPr>
                              <w:noProof/>
                              <w:sz w:val="18"/>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E75CE" id="docshape18" o:spid="_x0000_s1051" type="#_x0000_t202" style="position:absolute;margin-left:526.45pt;margin-top:738.1pt;width:17.6pt;height:12.25pt;z-index:-1735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" filled="f" stroked="f">
              <v:textbox inset="0,0,0,0">
                <w:txbxContent>
                  <w:p w14:paraId="1B153B78" w14:textId="77777777" w:rsidR="00BD2BCB" w:rsidRDefault="00BD2BCB">
                    <w:pPr>
                      <w:spacing w:before="20"/>
                      <w:ind w:left="60"/>
                      <w:rPr>
                        <w:sz w:val="18"/>
                      </w:rPr>
                    </w:pPr>
                    <w:r>
                      <w:fldChar w:fldCharType="begin"/>
                    </w:r>
                    <w:r>
                      <w:rPr>
                        <w:sz w:val="18"/>
                      </w:rPr>
                      <w:instrText xml:space="preserve"> PAGE </w:instrText>
                    </w:r>
                    <w:r>
                      <w:fldChar w:fldCharType="separate"/>
                    </w:r>
                    <w:r w:rsidR="00BD0072">
                      <w:rPr>
                        <w:noProof/>
                        <w:sz w:val="18"/>
                      </w:rPr>
                      <w:t>16</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FA838" w14:textId="2B9EA7E7" w:rsidR="00F52554" w:rsidRPr="00211186" w:rsidRDefault="00BD0072" w:rsidP="00F52554">
    <w:pPr>
      <w:spacing w:before="20"/>
      <w:ind w:left="60"/>
      <w:rPr>
        <w:sz w:val="18"/>
        <w:szCs w:val="18"/>
      </w:rPr>
    </w:pPr>
    <w:r w:rsidRPr="00BD0072">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3"/>
        <w:sz w:val="18"/>
      </w:rPr>
      <w:t xml:space="preserve"> </w:t>
    </w:r>
    <w:r>
      <w:rPr>
        <w:color w:val="000000"/>
        <w:sz w:val="18"/>
      </w:rPr>
      <w:t>No. 2</w:t>
    </w:r>
    <w:r w:rsidR="00FF118B">
      <w:rPr>
        <w:color w:val="000000"/>
        <w:sz w:val="18"/>
      </w:rPr>
      <w:tab/>
    </w:r>
    <w:r w:rsidR="00F52554">
      <w:rPr>
        <w:color w:val="000000"/>
        <w:sz w:val="18"/>
      </w:rPr>
      <w:tab/>
    </w:r>
    <w:r w:rsidR="00F52554">
      <w:rPr>
        <w:color w:val="000000"/>
        <w:sz w:val="18"/>
      </w:rPr>
      <w:tab/>
    </w:r>
    <w:r w:rsidR="00F52554">
      <w:rPr>
        <w:color w:val="000000"/>
        <w:sz w:val="18"/>
      </w:rPr>
      <w:tab/>
    </w:r>
    <w:r w:rsidR="00F52554">
      <w:rPr>
        <w:color w:val="000000"/>
        <w:sz w:val="18"/>
      </w:rPr>
      <w:tab/>
    </w:r>
    <w:r w:rsidR="00F52554">
      <w:rPr>
        <w:color w:val="000000"/>
        <w:sz w:val="18"/>
      </w:rPr>
      <w:tab/>
    </w:r>
    <w:r w:rsidR="00F52554">
      <w:rPr>
        <w:color w:val="000000"/>
        <w:sz w:val="18"/>
      </w:rPr>
      <w:tab/>
    </w:r>
    <w:r w:rsidR="00F52554">
      <w:rPr>
        <w:color w:val="000000"/>
        <w:sz w:val="18"/>
      </w:rPr>
      <w:tab/>
    </w:r>
    <w:r w:rsidR="00F52554">
      <w:rPr>
        <w:color w:val="000000"/>
        <w:sz w:val="18"/>
      </w:rPr>
      <w:tab/>
    </w:r>
    <w:r w:rsidR="00F52554">
      <w:rPr>
        <w:color w:val="000000"/>
        <w:sz w:val="18"/>
      </w:rPr>
      <w:tab/>
    </w:r>
    <w:r w:rsidR="00F52554">
      <w:rPr>
        <w:color w:val="000000"/>
        <w:sz w:val="18"/>
      </w:rPr>
      <w:tab/>
    </w:r>
    <w:r w:rsidR="00F52554">
      <w:rPr>
        <w:sz w:val="18"/>
        <w:szCs w:val="18"/>
      </w:rPr>
      <w:t>A</w:t>
    </w:r>
    <w:r w:rsidR="00F52554" w:rsidRPr="00211186">
      <w:rPr>
        <w:sz w:val="18"/>
        <w:szCs w:val="18"/>
      </w:rPr>
      <w:t>-</w:t>
    </w:r>
    <w:r w:rsidR="00F52554" w:rsidRPr="00211186">
      <w:rPr>
        <w:sz w:val="18"/>
        <w:szCs w:val="18"/>
      </w:rPr>
      <w:fldChar w:fldCharType="begin"/>
    </w:r>
    <w:r w:rsidR="00F52554" w:rsidRPr="00211186">
      <w:rPr>
        <w:sz w:val="18"/>
        <w:szCs w:val="18"/>
      </w:rPr>
      <w:instrText xml:space="preserve"> PAGE </w:instrText>
    </w:r>
    <w:r w:rsidR="00F52554" w:rsidRPr="00211186">
      <w:rPr>
        <w:sz w:val="18"/>
        <w:szCs w:val="18"/>
      </w:rPr>
      <w:fldChar w:fldCharType="separate"/>
    </w:r>
    <w:r w:rsidR="00F52554">
      <w:rPr>
        <w:sz w:val="18"/>
        <w:szCs w:val="18"/>
      </w:rPr>
      <w:t>1</w:t>
    </w:r>
    <w:r w:rsidR="00F52554" w:rsidRPr="00211186">
      <w:rPr>
        <w:sz w:val="18"/>
        <w:szCs w:val="18"/>
      </w:rPr>
      <w:fldChar w:fldCharType="end"/>
    </w:r>
  </w:p>
  <w:p w14:paraId="2282C134" w14:textId="77777777" w:rsidR="00BD2BCB" w:rsidRDefault="00BD2BCB">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F10C4" w14:textId="5EDA7B1B" w:rsidR="00FF118B" w:rsidRDefault="00FF118B" w:rsidP="00FF118B">
    <w:pPr>
      <w:spacing w:before="20"/>
      <w:ind w:left="60"/>
      <w:rPr>
        <w:sz w:val="20"/>
      </w:rPr>
    </w:pPr>
    <w:r w:rsidRPr="00BD0072">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3"/>
        <w:sz w:val="18"/>
      </w:rPr>
      <w:t xml:space="preserve"> </w:t>
    </w:r>
    <w:r>
      <w:rPr>
        <w:color w:val="000000"/>
        <w:sz w:val="18"/>
      </w:rPr>
      <w:t>No. 2</w:t>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sz w:val="18"/>
        <w:szCs w:val="18"/>
      </w:rPr>
      <w:t>B</w:t>
    </w:r>
    <w:r w:rsidRPr="00211186">
      <w:rPr>
        <w:sz w:val="18"/>
        <w:szCs w:val="18"/>
      </w:rPr>
      <w:t>-</w:t>
    </w:r>
    <w:r w:rsidRPr="00211186">
      <w:rPr>
        <w:sz w:val="18"/>
        <w:szCs w:val="18"/>
      </w:rPr>
      <w:fldChar w:fldCharType="begin"/>
    </w:r>
    <w:r w:rsidRPr="00211186">
      <w:rPr>
        <w:sz w:val="18"/>
        <w:szCs w:val="18"/>
      </w:rPr>
      <w:instrText xml:space="preserve"> PAGE </w:instrText>
    </w:r>
    <w:r w:rsidRPr="00211186">
      <w:rPr>
        <w:sz w:val="18"/>
        <w:szCs w:val="18"/>
      </w:rPr>
      <w:fldChar w:fldCharType="separate"/>
    </w:r>
    <w:r>
      <w:rPr>
        <w:sz w:val="18"/>
        <w:szCs w:val="18"/>
      </w:rPr>
      <w:t>1</w:t>
    </w:r>
    <w:r w:rsidRPr="00211186">
      <w:rPr>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AA89F" w14:textId="77777777" w:rsidR="00FF118B" w:rsidRDefault="00FF118B" w:rsidP="00FF118B">
    <w:pPr>
      <w:spacing w:before="20"/>
      <w:ind w:left="60"/>
      <w:rPr>
        <w:sz w:val="20"/>
      </w:rPr>
    </w:pPr>
    <w:r w:rsidRPr="00BD0072">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3"/>
        <w:sz w:val="18"/>
      </w:rPr>
      <w:t xml:space="preserve"> </w:t>
    </w:r>
    <w:r>
      <w:rPr>
        <w:color w:val="000000"/>
        <w:sz w:val="18"/>
      </w:rPr>
      <w:t>No. 2</w:t>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sz w:val="18"/>
        <w:szCs w:val="18"/>
      </w:rPr>
      <w:t>C</w:t>
    </w:r>
    <w:r w:rsidRPr="00211186">
      <w:rPr>
        <w:sz w:val="18"/>
        <w:szCs w:val="18"/>
      </w:rPr>
      <w:t>-</w:t>
    </w:r>
    <w:r w:rsidRPr="00211186">
      <w:rPr>
        <w:sz w:val="18"/>
        <w:szCs w:val="18"/>
      </w:rPr>
      <w:fldChar w:fldCharType="begin"/>
    </w:r>
    <w:r w:rsidRPr="00211186">
      <w:rPr>
        <w:sz w:val="18"/>
        <w:szCs w:val="18"/>
      </w:rPr>
      <w:instrText xml:space="preserve"> PAGE </w:instrText>
    </w:r>
    <w:r w:rsidRPr="00211186">
      <w:rPr>
        <w:sz w:val="18"/>
        <w:szCs w:val="18"/>
      </w:rPr>
      <w:fldChar w:fldCharType="separate"/>
    </w:r>
    <w:r>
      <w:rPr>
        <w:sz w:val="18"/>
        <w:szCs w:val="18"/>
      </w:rPr>
      <w:t>1</w:t>
    </w:r>
    <w:r w:rsidRPr="00211186">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04A59A" w14:textId="77777777" w:rsidR="00A4312F" w:rsidRDefault="00A4312F">
      <w:r>
        <w:separator/>
      </w:r>
    </w:p>
  </w:footnote>
  <w:footnote w:type="continuationSeparator" w:id="0">
    <w:p w14:paraId="51AC66EE" w14:textId="77777777" w:rsidR="00A4312F" w:rsidRDefault="00A431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1AC06" w14:textId="77777777" w:rsidR="00BD2BCB" w:rsidRDefault="00BD2BCB">
    <w:pPr>
      <w:pStyle w:val="BodyText"/>
      <w:spacing w:line="14" w:lineRule="auto"/>
      <w:rPr>
        <w:sz w:val="20"/>
      </w:rPr>
    </w:pPr>
    <w:r>
      <w:rPr>
        <w:noProof/>
      </w:rPr>
      <mc:AlternateContent>
        <mc:Choice Requires="wps">
          <w:drawing>
            <wp:anchor distT="0" distB="0" distL="114300" distR="114300" simplePos="0" relativeHeight="485959680" behindDoc="1" locked="0" layoutInCell="1" allowOverlap="1" wp14:anchorId="33F5584B" wp14:editId="6648F3BC">
              <wp:simplePos x="0" y="0"/>
              <wp:positionH relativeFrom="page">
                <wp:posOffset>895985</wp:posOffset>
              </wp:positionH>
              <wp:positionV relativeFrom="page">
                <wp:posOffset>457200</wp:posOffset>
              </wp:positionV>
              <wp:extent cx="5980430" cy="8890"/>
              <wp:effectExtent l="0" t="0" r="0" b="0"/>
              <wp:wrapNone/>
              <wp:docPr id="14" name="docshape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8890"/>
                      </a:xfrm>
                      <a:prstGeom prst="rect">
                        <a:avLst/>
                      </a:prstGeom>
                      <a:solidFill>
                        <a:srgbClr val="5A5B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F2EE3" id="docshape5" o:spid="_x0000_s1026" style="position:absolute;margin-left:70.55pt;margin-top:36pt;width:470.9pt;height:.7pt;z-index:-1735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" fillcolor="#5a5b5d" stroked="f">
              <w10:wrap anchorx="page" anchory="page"/>
            </v:rect>
          </w:pict>
        </mc:Fallback>
      </mc:AlternateContent>
    </w:r>
    <w:r>
      <w:rPr>
        <w:noProof/>
      </w:rPr>
      <mc:AlternateContent>
        <mc:Choice Requires="wps">
          <w:drawing>
            <wp:anchor distT="0" distB="0" distL="114300" distR="114300" simplePos="0" relativeHeight="485960192" behindDoc="1" locked="0" layoutInCell="1" allowOverlap="1" wp14:anchorId="17BB5FDF" wp14:editId="0A59A90F">
              <wp:simplePos x="0" y="0"/>
              <wp:positionH relativeFrom="page">
                <wp:posOffset>901700</wp:posOffset>
              </wp:positionH>
              <wp:positionV relativeFrom="page">
                <wp:posOffset>530225</wp:posOffset>
              </wp:positionV>
              <wp:extent cx="3867785" cy="155575"/>
              <wp:effectExtent l="0" t="0" r="0" b="0"/>
              <wp:wrapNone/>
              <wp:docPr id="13" name="docshape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78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6642D" w14:textId="77777777" w:rsidR="00BD2BCB" w:rsidRDefault="00BD2BCB">
                          <w:pPr>
                            <w:spacing w:before="20"/>
                            <w:ind w:left="20"/>
                            <w:rPr>
                              <w:sz w:val="18"/>
                            </w:rPr>
                          </w:pPr>
                          <w:r>
                            <w:rPr>
                              <w:sz w:val="18"/>
                            </w:rPr>
                            <w:t>CTP</w:t>
                          </w:r>
                          <w:r>
                            <w:rPr>
                              <w:spacing w:val="-3"/>
                              <w:sz w:val="18"/>
                            </w:rPr>
                            <w:t xml:space="preserve"> </w:t>
                          </w:r>
                          <w:r>
                            <w:rPr>
                              <w:sz w:val="18"/>
                            </w:rPr>
                            <w:t>Community</w:t>
                          </w:r>
                          <w:r>
                            <w:rPr>
                              <w:spacing w:val="-3"/>
                              <w:sz w:val="18"/>
                            </w:rPr>
                            <w:t xml:space="preserve"> </w:t>
                          </w:r>
                          <w:r>
                            <w:rPr>
                              <w:sz w:val="18"/>
                            </w:rPr>
                            <w:t>Outreach</w:t>
                          </w:r>
                          <w:r>
                            <w:rPr>
                              <w:spacing w:val="-2"/>
                              <w:sz w:val="18"/>
                            </w:rPr>
                            <w:t xml:space="preserve"> </w:t>
                          </w:r>
                          <w:r>
                            <w:rPr>
                              <w:sz w:val="18"/>
                            </w:rPr>
                            <w:t>and</w:t>
                          </w:r>
                          <w:r>
                            <w:rPr>
                              <w:spacing w:val="-4"/>
                              <w:sz w:val="18"/>
                            </w:rPr>
                            <w:t xml:space="preserve"> </w:t>
                          </w:r>
                          <w:r>
                            <w:rPr>
                              <w:sz w:val="18"/>
                            </w:rPr>
                            <w:t>Mitigation</w:t>
                          </w:r>
                          <w:r>
                            <w:rPr>
                              <w:spacing w:val="-1"/>
                              <w:sz w:val="18"/>
                            </w:rPr>
                            <w:t xml:space="preserve"> </w:t>
                          </w:r>
                          <w:r>
                            <w:rPr>
                              <w:sz w:val="18"/>
                            </w:rPr>
                            <w:t>Strategies</w:t>
                          </w:r>
                          <w:r>
                            <w:rPr>
                              <w:spacing w:val="-5"/>
                              <w:sz w:val="18"/>
                            </w:rPr>
                            <w:t xml:space="preserve"> </w:t>
                          </w:r>
                          <w:r>
                            <w:rPr>
                              <w:sz w:val="18"/>
                            </w:rPr>
                            <w:t>Statement</w:t>
                          </w:r>
                          <w:r>
                            <w:rPr>
                              <w:spacing w:val="-7"/>
                              <w:sz w:val="18"/>
                            </w:rPr>
                            <w:t xml:space="preserve"> </w:t>
                          </w:r>
                          <w:r>
                            <w:rPr>
                              <w:sz w:val="18"/>
                            </w:rPr>
                            <w:t>of</w:t>
                          </w:r>
                          <w:r>
                            <w:rPr>
                              <w:spacing w:val="-2"/>
                              <w:sz w:val="18"/>
                            </w:rPr>
                            <w:t xml:space="preserve"> </w:t>
                          </w:r>
                          <w:r>
                            <w:rPr>
                              <w:sz w:val="18"/>
                            </w:rPr>
                            <w:t>Work</w:t>
                          </w:r>
                          <w:r>
                            <w:rPr>
                              <w:spacing w:val="-2"/>
                              <w:sz w:val="18"/>
                            </w:rPr>
                            <w:t xml:space="preserve"> </w:t>
                          </w:r>
                          <w:r>
                            <w:rPr>
                              <w:sz w:val="18"/>
                            </w:rPr>
                            <w:t>FY</w:t>
                          </w:r>
                          <w:r>
                            <w:rPr>
                              <w:spacing w:val="-4"/>
                              <w:sz w:val="18"/>
                            </w:rPr>
                            <w:t xml:space="preserve"> </w:t>
                          </w:r>
                          <w:r>
                            <w:rPr>
                              <w:sz w:val="18"/>
                            </w:rPr>
                            <w:t>2023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BB5FDF" id="_x0000_t202" coordsize="21600,21600" o:spt="202" path="m,l,21600r21600,l21600,xe">
              <v:stroke joinstyle="miter"/>
              <v:path gradientshapeok="t" o:connecttype="rect"/>
            </v:shapetype>
            <v:shape id="docshape6" o:spid="_x0000_s1044" type="#_x0000_t202" style="position:absolute;margin-left:71pt;margin-top:41.75pt;width:304.55pt;height:12.25pt;z-index:-1735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" filled="f" stroked="f">
              <v:textbox inset="0,0,0,0">
                <w:txbxContent>
                  <w:p w14:paraId="1796642D" w14:textId="77777777" w:rsidR="00BD2BCB" w:rsidRDefault="00BD2BCB">
                    <w:pPr>
                      <w:spacing w:before="20"/>
                      <w:ind w:left="20"/>
                      <w:rPr>
                        <w:sz w:val="18"/>
                      </w:rPr>
                    </w:pPr>
                    <w:r>
                      <w:rPr>
                        <w:sz w:val="18"/>
                      </w:rPr>
                      <w:t>CTP</w:t>
                    </w:r>
                    <w:r>
                      <w:rPr>
                        <w:spacing w:val="-3"/>
                        <w:sz w:val="18"/>
                      </w:rPr>
                      <w:t xml:space="preserve"> </w:t>
                    </w:r>
                    <w:r>
                      <w:rPr>
                        <w:sz w:val="18"/>
                      </w:rPr>
                      <w:t>Community</w:t>
                    </w:r>
                    <w:r>
                      <w:rPr>
                        <w:spacing w:val="-3"/>
                        <w:sz w:val="18"/>
                      </w:rPr>
                      <w:t xml:space="preserve"> </w:t>
                    </w:r>
                    <w:r>
                      <w:rPr>
                        <w:sz w:val="18"/>
                      </w:rPr>
                      <w:t>Outreach</w:t>
                    </w:r>
                    <w:r>
                      <w:rPr>
                        <w:spacing w:val="-2"/>
                        <w:sz w:val="18"/>
                      </w:rPr>
                      <w:t xml:space="preserve"> </w:t>
                    </w:r>
                    <w:r>
                      <w:rPr>
                        <w:sz w:val="18"/>
                      </w:rPr>
                      <w:t>and</w:t>
                    </w:r>
                    <w:r>
                      <w:rPr>
                        <w:spacing w:val="-4"/>
                        <w:sz w:val="18"/>
                      </w:rPr>
                      <w:t xml:space="preserve"> </w:t>
                    </w:r>
                    <w:r>
                      <w:rPr>
                        <w:sz w:val="18"/>
                      </w:rPr>
                      <w:t>Mitigation</w:t>
                    </w:r>
                    <w:r>
                      <w:rPr>
                        <w:spacing w:val="-1"/>
                        <w:sz w:val="18"/>
                      </w:rPr>
                      <w:t xml:space="preserve"> </w:t>
                    </w:r>
                    <w:r>
                      <w:rPr>
                        <w:sz w:val="18"/>
                      </w:rPr>
                      <w:t>Strategies</w:t>
                    </w:r>
                    <w:r>
                      <w:rPr>
                        <w:spacing w:val="-5"/>
                        <w:sz w:val="18"/>
                      </w:rPr>
                      <w:t xml:space="preserve"> </w:t>
                    </w:r>
                    <w:r>
                      <w:rPr>
                        <w:sz w:val="18"/>
                      </w:rPr>
                      <w:t>Statement</w:t>
                    </w:r>
                    <w:r>
                      <w:rPr>
                        <w:spacing w:val="-7"/>
                        <w:sz w:val="18"/>
                      </w:rPr>
                      <w:t xml:space="preserve"> </w:t>
                    </w:r>
                    <w:r>
                      <w:rPr>
                        <w:sz w:val="18"/>
                      </w:rPr>
                      <w:t>of</w:t>
                    </w:r>
                    <w:r>
                      <w:rPr>
                        <w:spacing w:val="-2"/>
                        <w:sz w:val="18"/>
                      </w:rPr>
                      <w:t xml:space="preserve"> </w:t>
                    </w:r>
                    <w:r>
                      <w:rPr>
                        <w:sz w:val="18"/>
                      </w:rPr>
                      <w:t>Work</w:t>
                    </w:r>
                    <w:r>
                      <w:rPr>
                        <w:spacing w:val="-2"/>
                        <w:sz w:val="18"/>
                      </w:rPr>
                      <w:t xml:space="preserve"> </w:t>
                    </w:r>
                    <w:r>
                      <w:rPr>
                        <w:sz w:val="18"/>
                      </w:rPr>
                      <w:t>FY</w:t>
                    </w:r>
                    <w:r>
                      <w:rPr>
                        <w:spacing w:val="-4"/>
                        <w:sz w:val="18"/>
                      </w:rPr>
                      <w:t xml:space="preserve"> </w:t>
                    </w:r>
                    <w:r>
                      <w:rPr>
                        <w:sz w:val="18"/>
                      </w:rPr>
                      <w:t>2023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6C095" w14:textId="77777777" w:rsidR="00BD2BCB" w:rsidRDefault="00BD2BCB">
    <w:pPr>
      <w:pStyle w:val="BodyText"/>
      <w:spacing w:line="14" w:lineRule="auto"/>
      <w:rPr>
        <w:sz w:val="20"/>
      </w:rPr>
    </w:pPr>
    <w:r>
      <w:rPr>
        <w:noProof/>
      </w:rPr>
      <mc:AlternateContent>
        <mc:Choice Requires="wps">
          <w:drawing>
            <wp:anchor distT="0" distB="0" distL="114300" distR="114300" simplePos="0" relativeHeight="485961728" behindDoc="1" locked="0" layoutInCell="1" allowOverlap="1" wp14:anchorId="553CA747" wp14:editId="12EA2D0E">
              <wp:simplePos x="0" y="0"/>
              <wp:positionH relativeFrom="page">
                <wp:posOffset>895985</wp:posOffset>
              </wp:positionH>
              <wp:positionV relativeFrom="page">
                <wp:posOffset>457200</wp:posOffset>
              </wp:positionV>
              <wp:extent cx="5980430" cy="8890"/>
              <wp:effectExtent l="0" t="0" r="0" b="0"/>
              <wp:wrapNone/>
              <wp:docPr id="10" name="docshape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8890"/>
                      </a:xfrm>
                      <a:prstGeom prst="rect">
                        <a:avLst/>
                      </a:prstGeom>
                      <a:solidFill>
                        <a:srgbClr val="5A5B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2305DD" id="docshape9" o:spid="_x0000_s1026" style="position:absolute;margin-left:70.55pt;margin-top:36pt;width:470.9pt;height:.7pt;z-index:-1735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" fillcolor="#5a5b5d" stroked="f">
              <w10:wrap anchorx="page" anchory="page"/>
            </v:rect>
          </w:pict>
        </mc:Fallback>
      </mc:AlternateContent>
    </w:r>
    <w:r>
      <w:rPr>
        <w:noProof/>
      </w:rPr>
      <mc:AlternateContent>
        <mc:Choice Requires="wps">
          <w:drawing>
            <wp:anchor distT="0" distB="0" distL="114300" distR="114300" simplePos="0" relativeHeight="485962240" behindDoc="1" locked="0" layoutInCell="1" allowOverlap="1" wp14:anchorId="3CCF38E5" wp14:editId="74C6759E">
              <wp:simplePos x="0" y="0"/>
              <wp:positionH relativeFrom="page">
                <wp:posOffset>901700</wp:posOffset>
              </wp:positionH>
              <wp:positionV relativeFrom="page">
                <wp:posOffset>530225</wp:posOffset>
              </wp:positionV>
              <wp:extent cx="3867785" cy="155575"/>
              <wp:effectExtent l="0" t="0" r="0" b="0"/>
              <wp:wrapNone/>
              <wp:docPr id="9" name="docsh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78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DC617" w14:textId="77777777" w:rsidR="00BD2BCB" w:rsidRDefault="00BD2BCB">
                          <w:pPr>
                            <w:spacing w:before="20"/>
                            <w:ind w:left="20"/>
                            <w:rPr>
                              <w:sz w:val="18"/>
                            </w:rPr>
                          </w:pPr>
                          <w:r>
                            <w:rPr>
                              <w:sz w:val="18"/>
                            </w:rPr>
                            <w:t>CTP</w:t>
                          </w:r>
                          <w:r>
                            <w:rPr>
                              <w:spacing w:val="-3"/>
                              <w:sz w:val="18"/>
                            </w:rPr>
                            <w:t xml:space="preserve"> </w:t>
                          </w:r>
                          <w:r>
                            <w:rPr>
                              <w:sz w:val="18"/>
                            </w:rPr>
                            <w:t>Community</w:t>
                          </w:r>
                          <w:r>
                            <w:rPr>
                              <w:spacing w:val="-3"/>
                              <w:sz w:val="18"/>
                            </w:rPr>
                            <w:t xml:space="preserve"> </w:t>
                          </w:r>
                          <w:r>
                            <w:rPr>
                              <w:sz w:val="18"/>
                            </w:rPr>
                            <w:t>Outreach</w:t>
                          </w:r>
                          <w:r>
                            <w:rPr>
                              <w:spacing w:val="-2"/>
                              <w:sz w:val="18"/>
                            </w:rPr>
                            <w:t xml:space="preserve"> </w:t>
                          </w:r>
                          <w:r>
                            <w:rPr>
                              <w:sz w:val="18"/>
                            </w:rPr>
                            <w:t>and</w:t>
                          </w:r>
                          <w:r>
                            <w:rPr>
                              <w:spacing w:val="-4"/>
                              <w:sz w:val="18"/>
                            </w:rPr>
                            <w:t xml:space="preserve"> </w:t>
                          </w:r>
                          <w:r>
                            <w:rPr>
                              <w:sz w:val="18"/>
                            </w:rPr>
                            <w:t>Mitigation</w:t>
                          </w:r>
                          <w:r>
                            <w:rPr>
                              <w:spacing w:val="-1"/>
                              <w:sz w:val="18"/>
                            </w:rPr>
                            <w:t xml:space="preserve"> </w:t>
                          </w:r>
                          <w:r>
                            <w:rPr>
                              <w:sz w:val="18"/>
                            </w:rPr>
                            <w:t>Strategies</w:t>
                          </w:r>
                          <w:r>
                            <w:rPr>
                              <w:spacing w:val="-5"/>
                              <w:sz w:val="18"/>
                            </w:rPr>
                            <w:t xml:space="preserve"> </w:t>
                          </w:r>
                          <w:r>
                            <w:rPr>
                              <w:sz w:val="18"/>
                            </w:rPr>
                            <w:t>Statement</w:t>
                          </w:r>
                          <w:r>
                            <w:rPr>
                              <w:spacing w:val="-7"/>
                              <w:sz w:val="18"/>
                            </w:rPr>
                            <w:t xml:space="preserve"> </w:t>
                          </w:r>
                          <w:r>
                            <w:rPr>
                              <w:sz w:val="18"/>
                            </w:rPr>
                            <w:t>of</w:t>
                          </w:r>
                          <w:r>
                            <w:rPr>
                              <w:spacing w:val="-2"/>
                              <w:sz w:val="18"/>
                            </w:rPr>
                            <w:t xml:space="preserve"> </w:t>
                          </w:r>
                          <w:r>
                            <w:rPr>
                              <w:sz w:val="18"/>
                            </w:rPr>
                            <w:t>Work</w:t>
                          </w:r>
                          <w:r>
                            <w:rPr>
                              <w:spacing w:val="-2"/>
                              <w:sz w:val="18"/>
                            </w:rPr>
                            <w:t xml:space="preserve"> </w:t>
                          </w:r>
                          <w:r>
                            <w:rPr>
                              <w:sz w:val="18"/>
                            </w:rPr>
                            <w:t>FY</w:t>
                          </w:r>
                          <w:r>
                            <w:rPr>
                              <w:spacing w:val="-4"/>
                              <w:sz w:val="18"/>
                            </w:rPr>
                            <w:t xml:space="preserve"> </w:t>
                          </w:r>
                          <w:r>
                            <w:rPr>
                              <w:sz w:val="18"/>
                            </w:rPr>
                            <w:t>2023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CF38E5" id="_x0000_t202" coordsize="21600,21600" o:spt="202" path="m,l,21600r21600,l21600,xe">
              <v:stroke joinstyle="miter"/>
              <v:path gradientshapeok="t" o:connecttype="rect"/>
            </v:shapetype>
            <v:shape id="docshape10" o:spid="_x0000_s1046" type="#_x0000_t202" style="position:absolute;margin-left:71pt;margin-top:41.75pt;width:304.55pt;height:12.25pt;z-index:-1735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" filled="f" stroked="f">
              <v:textbox inset="0,0,0,0">
                <w:txbxContent>
                  <w:p w14:paraId="309DC617" w14:textId="77777777" w:rsidR="00BD2BCB" w:rsidRDefault="00BD2BCB">
                    <w:pPr>
                      <w:spacing w:before="20"/>
                      <w:ind w:left="20"/>
                      <w:rPr>
                        <w:sz w:val="18"/>
                      </w:rPr>
                    </w:pPr>
                    <w:r>
                      <w:rPr>
                        <w:sz w:val="18"/>
                      </w:rPr>
                      <w:t>CTP</w:t>
                    </w:r>
                    <w:r>
                      <w:rPr>
                        <w:spacing w:val="-3"/>
                        <w:sz w:val="18"/>
                      </w:rPr>
                      <w:t xml:space="preserve"> </w:t>
                    </w:r>
                    <w:r>
                      <w:rPr>
                        <w:sz w:val="18"/>
                      </w:rPr>
                      <w:t>Community</w:t>
                    </w:r>
                    <w:r>
                      <w:rPr>
                        <w:spacing w:val="-3"/>
                        <w:sz w:val="18"/>
                      </w:rPr>
                      <w:t xml:space="preserve"> </w:t>
                    </w:r>
                    <w:r>
                      <w:rPr>
                        <w:sz w:val="18"/>
                      </w:rPr>
                      <w:t>Outreach</w:t>
                    </w:r>
                    <w:r>
                      <w:rPr>
                        <w:spacing w:val="-2"/>
                        <w:sz w:val="18"/>
                      </w:rPr>
                      <w:t xml:space="preserve"> </w:t>
                    </w:r>
                    <w:r>
                      <w:rPr>
                        <w:sz w:val="18"/>
                      </w:rPr>
                      <w:t>and</w:t>
                    </w:r>
                    <w:r>
                      <w:rPr>
                        <w:spacing w:val="-4"/>
                        <w:sz w:val="18"/>
                      </w:rPr>
                      <w:t xml:space="preserve"> </w:t>
                    </w:r>
                    <w:r>
                      <w:rPr>
                        <w:sz w:val="18"/>
                      </w:rPr>
                      <w:t>Mitigation</w:t>
                    </w:r>
                    <w:r>
                      <w:rPr>
                        <w:spacing w:val="-1"/>
                        <w:sz w:val="18"/>
                      </w:rPr>
                      <w:t xml:space="preserve"> </w:t>
                    </w:r>
                    <w:r>
                      <w:rPr>
                        <w:sz w:val="18"/>
                      </w:rPr>
                      <w:t>Strategies</w:t>
                    </w:r>
                    <w:r>
                      <w:rPr>
                        <w:spacing w:val="-5"/>
                        <w:sz w:val="18"/>
                      </w:rPr>
                      <w:t xml:space="preserve"> </w:t>
                    </w:r>
                    <w:r>
                      <w:rPr>
                        <w:sz w:val="18"/>
                      </w:rPr>
                      <w:t>Statement</w:t>
                    </w:r>
                    <w:r>
                      <w:rPr>
                        <w:spacing w:val="-7"/>
                        <w:sz w:val="18"/>
                      </w:rPr>
                      <w:t xml:space="preserve"> </w:t>
                    </w:r>
                    <w:r>
                      <w:rPr>
                        <w:sz w:val="18"/>
                      </w:rPr>
                      <w:t>of</w:t>
                    </w:r>
                    <w:r>
                      <w:rPr>
                        <w:spacing w:val="-2"/>
                        <w:sz w:val="18"/>
                      </w:rPr>
                      <w:t xml:space="preserve"> </w:t>
                    </w:r>
                    <w:r>
                      <w:rPr>
                        <w:sz w:val="18"/>
                      </w:rPr>
                      <w:t>Work</w:t>
                    </w:r>
                    <w:r>
                      <w:rPr>
                        <w:spacing w:val="-2"/>
                        <w:sz w:val="18"/>
                      </w:rPr>
                      <w:t xml:space="preserve"> </w:t>
                    </w:r>
                    <w:r>
                      <w:rPr>
                        <w:sz w:val="18"/>
                      </w:rPr>
                      <w:t>FY</w:t>
                    </w:r>
                    <w:r>
                      <w:rPr>
                        <w:spacing w:val="-4"/>
                        <w:sz w:val="18"/>
                      </w:rPr>
                      <w:t xml:space="preserve"> </w:t>
                    </w:r>
                    <w:r>
                      <w:rPr>
                        <w:sz w:val="18"/>
                      </w:rPr>
                      <w:t>2023</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44857" w14:textId="77777777" w:rsidR="00BD2BCB" w:rsidRPr="00831E95" w:rsidRDefault="00BD2BCB">
    <w:pPr>
      <w:pStyle w:val="BodyText"/>
      <w:spacing w:line="14" w:lineRule="auto"/>
      <w:rPr>
        <w:sz w:val="18"/>
        <w:szCs w:val="18"/>
      </w:rPr>
    </w:pPr>
    <w:r w:rsidRPr="00831E95">
      <w:rPr>
        <w:noProof/>
        <w:sz w:val="18"/>
        <w:szCs w:val="18"/>
      </w:rPr>
      <mc:AlternateContent>
        <mc:Choice Requires="wps">
          <w:drawing>
            <wp:anchor distT="0" distB="0" distL="114300" distR="114300" simplePos="0" relativeHeight="485964288" behindDoc="1" locked="0" layoutInCell="1" allowOverlap="1" wp14:anchorId="4FB9961A" wp14:editId="1DC041B5">
              <wp:simplePos x="0" y="0"/>
              <wp:positionH relativeFrom="page">
                <wp:posOffset>895985</wp:posOffset>
              </wp:positionH>
              <wp:positionV relativeFrom="page">
                <wp:posOffset>457200</wp:posOffset>
              </wp:positionV>
              <wp:extent cx="5980430" cy="8890"/>
              <wp:effectExtent l="0" t="0" r="0" b="0"/>
              <wp:wrapNone/>
              <wp:docPr id="5" name="docshape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8890"/>
                      </a:xfrm>
                      <a:prstGeom prst="rect">
                        <a:avLst/>
                      </a:prstGeom>
                      <a:solidFill>
                        <a:srgbClr val="5A5B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9F32B" id="docshape14" o:spid="_x0000_s1026" style="position:absolute;margin-left:70.55pt;margin-top:36pt;width:470.9pt;height:.7pt;z-index:-1735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" fillcolor="#5a5b5d" stroked="f">
              <w10:wrap anchorx="page" anchory="page"/>
            </v:rect>
          </w:pict>
        </mc:Fallback>
      </mc:AlternateContent>
    </w:r>
    <w:r w:rsidRPr="00831E95">
      <w:rPr>
        <w:noProof/>
        <w:sz w:val="18"/>
        <w:szCs w:val="18"/>
      </w:rPr>
      <mc:AlternateContent>
        <mc:Choice Requires="wps">
          <w:drawing>
            <wp:anchor distT="0" distB="0" distL="114300" distR="114300" simplePos="0" relativeHeight="485964800" behindDoc="1" locked="0" layoutInCell="1" allowOverlap="1" wp14:anchorId="73A5838F" wp14:editId="2FB4F7BE">
              <wp:simplePos x="0" y="0"/>
              <wp:positionH relativeFrom="page">
                <wp:posOffset>901700</wp:posOffset>
              </wp:positionH>
              <wp:positionV relativeFrom="page">
                <wp:posOffset>530225</wp:posOffset>
              </wp:positionV>
              <wp:extent cx="3867785" cy="155575"/>
              <wp:effectExtent l="0" t="0" r="0" b="0"/>
              <wp:wrapNone/>
              <wp:docPr id="4"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78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AA7DE" w14:textId="77777777" w:rsidR="00BD2BCB" w:rsidRDefault="00BD2BCB">
                          <w:pPr>
                            <w:spacing w:before="20"/>
                            <w:ind w:left="20"/>
                            <w:rPr>
                              <w:sz w:val="18"/>
                            </w:rPr>
                          </w:pPr>
                          <w:r>
                            <w:rPr>
                              <w:sz w:val="18"/>
                            </w:rPr>
                            <w:t>CTP</w:t>
                          </w:r>
                          <w:r>
                            <w:rPr>
                              <w:spacing w:val="-3"/>
                              <w:sz w:val="18"/>
                            </w:rPr>
                            <w:t xml:space="preserve"> </w:t>
                          </w:r>
                          <w:r>
                            <w:rPr>
                              <w:sz w:val="18"/>
                            </w:rPr>
                            <w:t>Community</w:t>
                          </w:r>
                          <w:r>
                            <w:rPr>
                              <w:spacing w:val="-3"/>
                              <w:sz w:val="18"/>
                            </w:rPr>
                            <w:t xml:space="preserve"> </w:t>
                          </w:r>
                          <w:r>
                            <w:rPr>
                              <w:sz w:val="18"/>
                            </w:rPr>
                            <w:t>Outreach</w:t>
                          </w:r>
                          <w:r>
                            <w:rPr>
                              <w:spacing w:val="-2"/>
                              <w:sz w:val="18"/>
                            </w:rPr>
                            <w:t xml:space="preserve"> </w:t>
                          </w:r>
                          <w:r>
                            <w:rPr>
                              <w:sz w:val="18"/>
                            </w:rPr>
                            <w:t>and</w:t>
                          </w:r>
                          <w:r>
                            <w:rPr>
                              <w:spacing w:val="-4"/>
                              <w:sz w:val="18"/>
                            </w:rPr>
                            <w:t xml:space="preserve"> </w:t>
                          </w:r>
                          <w:r>
                            <w:rPr>
                              <w:sz w:val="18"/>
                            </w:rPr>
                            <w:t>Mitigation</w:t>
                          </w:r>
                          <w:r>
                            <w:rPr>
                              <w:spacing w:val="-1"/>
                              <w:sz w:val="18"/>
                            </w:rPr>
                            <w:t xml:space="preserve"> </w:t>
                          </w:r>
                          <w:r>
                            <w:rPr>
                              <w:sz w:val="18"/>
                            </w:rPr>
                            <w:t>Strategies</w:t>
                          </w:r>
                          <w:r>
                            <w:rPr>
                              <w:spacing w:val="-5"/>
                              <w:sz w:val="18"/>
                            </w:rPr>
                            <w:t xml:space="preserve"> </w:t>
                          </w:r>
                          <w:r>
                            <w:rPr>
                              <w:sz w:val="18"/>
                            </w:rPr>
                            <w:t>Statement</w:t>
                          </w:r>
                          <w:r>
                            <w:rPr>
                              <w:spacing w:val="-7"/>
                              <w:sz w:val="18"/>
                            </w:rPr>
                            <w:t xml:space="preserve"> </w:t>
                          </w:r>
                          <w:r>
                            <w:rPr>
                              <w:sz w:val="18"/>
                            </w:rPr>
                            <w:t>of</w:t>
                          </w:r>
                          <w:r>
                            <w:rPr>
                              <w:spacing w:val="-2"/>
                              <w:sz w:val="18"/>
                            </w:rPr>
                            <w:t xml:space="preserve"> </w:t>
                          </w:r>
                          <w:r>
                            <w:rPr>
                              <w:sz w:val="18"/>
                            </w:rPr>
                            <w:t>Work</w:t>
                          </w:r>
                          <w:r>
                            <w:rPr>
                              <w:spacing w:val="-2"/>
                              <w:sz w:val="18"/>
                            </w:rPr>
                            <w:t xml:space="preserve"> </w:t>
                          </w:r>
                          <w:r>
                            <w:rPr>
                              <w:sz w:val="18"/>
                            </w:rPr>
                            <w:t>FY</w:t>
                          </w:r>
                          <w:r>
                            <w:rPr>
                              <w:spacing w:val="-4"/>
                              <w:sz w:val="18"/>
                            </w:rPr>
                            <w:t xml:space="preserve"> </w:t>
                          </w:r>
                          <w:r>
                            <w:rPr>
                              <w:sz w:val="18"/>
                            </w:rPr>
                            <w:t>2023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A5838F" id="_x0000_t202" coordsize="21600,21600" o:spt="202" path="m,l,21600r21600,l21600,xe">
              <v:stroke joinstyle="miter"/>
              <v:path gradientshapeok="t" o:connecttype="rect"/>
            </v:shapetype>
            <v:shape id="docshape15" o:spid="_x0000_s1049" type="#_x0000_t202" style="position:absolute;margin-left:71pt;margin-top:41.75pt;width:304.55pt;height:12.25pt;z-index:-1735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" filled="f" stroked="f">
              <v:textbox inset="0,0,0,0">
                <w:txbxContent>
                  <w:p w14:paraId="0A8AA7DE" w14:textId="77777777" w:rsidR="00BD2BCB" w:rsidRDefault="00BD2BCB">
                    <w:pPr>
                      <w:spacing w:before="20"/>
                      <w:ind w:left="20"/>
                      <w:rPr>
                        <w:sz w:val="18"/>
                      </w:rPr>
                    </w:pPr>
                    <w:r>
                      <w:rPr>
                        <w:sz w:val="18"/>
                      </w:rPr>
                      <w:t>CTP</w:t>
                    </w:r>
                    <w:r>
                      <w:rPr>
                        <w:spacing w:val="-3"/>
                        <w:sz w:val="18"/>
                      </w:rPr>
                      <w:t xml:space="preserve"> </w:t>
                    </w:r>
                    <w:r>
                      <w:rPr>
                        <w:sz w:val="18"/>
                      </w:rPr>
                      <w:t>Community</w:t>
                    </w:r>
                    <w:r>
                      <w:rPr>
                        <w:spacing w:val="-3"/>
                        <w:sz w:val="18"/>
                      </w:rPr>
                      <w:t xml:space="preserve"> </w:t>
                    </w:r>
                    <w:r>
                      <w:rPr>
                        <w:sz w:val="18"/>
                      </w:rPr>
                      <w:t>Outreach</w:t>
                    </w:r>
                    <w:r>
                      <w:rPr>
                        <w:spacing w:val="-2"/>
                        <w:sz w:val="18"/>
                      </w:rPr>
                      <w:t xml:space="preserve"> </w:t>
                    </w:r>
                    <w:r>
                      <w:rPr>
                        <w:sz w:val="18"/>
                      </w:rPr>
                      <w:t>and</w:t>
                    </w:r>
                    <w:r>
                      <w:rPr>
                        <w:spacing w:val="-4"/>
                        <w:sz w:val="18"/>
                      </w:rPr>
                      <w:t xml:space="preserve"> </w:t>
                    </w:r>
                    <w:r>
                      <w:rPr>
                        <w:sz w:val="18"/>
                      </w:rPr>
                      <w:t>Mitigation</w:t>
                    </w:r>
                    <w:r>
                      <w:rPr>
                        <w:spacing w:val="-1"/>
                        <w:sz w:val="18"/>
                      </w:rPr>
                      <w:t xml:space="preserve"> </w:t>
                    </w:r>
                    <w:r>
                      <w:rPr>
                        <w:sz w:val="18"/>
                      </w:rPr>
                      <w:t>Strategies</w:t>
                    </w:r>
                    <w:r>
                      <w:rPr>
                        <w:spacing w:val="-5"/>
                        <w:sz w:val="18"/>
                      </w:rPr>
                      <w:t xml:space="preserve"> </w:t>
                    </w:r>
                    <w:r>
                      <w:rPr>
                        <w:sz w:val="18"/>
                      </w:rPr>
                      <w:t>Statement</w:t>
                    </w:r>
                    <w:r>
                      <w:rPr>
                        <w:spacing w:val="-7"/>
                        <w:sz w:val="18"/>
                      </w:rPr>
                      <w:t xml:space="preserve"> </w:t>
                    </w:r>
                    <w:r>
                      <w:rPr>
                        <w:sz w:val="18"/>
                      </w:rPr>
                      <w:t>of</w:t>
                    </w:r>
                    <w:r>
                      <w:rPr>
                        <w:spacing w:val="-2"/>
                        <w:sz w:val="18"/>
                      </w:rPr>
                      <w:t xml:space="preserve"> </w:t>
                    </w:r>
                    <w:r>
                      <w:rPr>
                        <w:sz w:val="18"/>
                      </w:rPr>
                      <w:t>Work</w:t>
                    </w:r>
                    <w:r>
                      <w:rPr>
                        <w:spacing w:val="-2"/>
                        <w:sz w:val="18"/>
                      </w:rPr>
                      <w:t xml:space="preserve"> </w:t>
                    </w:r>
                    <w:r>
                      <w:rPr>
                        <w:sz w:val="18"/>
                      </w:rPr>
                      <w:t>FY</w:t>
                    </w:r>
                    <w:r>
                      <w:rPr>
                        <w:spacing w:val="-4"/>
                        <w:sz w:val="18"/>
                      </w:rPr>
                      <w:t xml:space="preserve"> </w:t>
                    </w:r>
                    <w:r>
                      <w:rPr>
                        <w:sz w:val="18"/>
                      </w:rPr>
                      <w:t>2023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96248"/>
    <w:multiLevelType w:val="hybridMultilevel"/>
    <w:tmpl w:val="3EE683C4"/>
    <w:lvl w:ilvl="0" w:tplc="555E59FC">
      <w:numFmt w:val="bullet"/>
      <w:lvlText w:val=""/>
      <w:lvlJc w:val="left"/>
      <w:pPr>
        <w:ind w:left="1359" w:hanging="361"/>
      </w:pPr>
      <w:rPr>
        <w:rFonts w:ascii="Wingdings" w:eastAsia="Wingdings" w:hAnsi="Wingdings" w:cs="Wingdings" w:hint="default"/>
        <w:b w:val="0"/>
        <w:bCs w:val="0"/>
        <w:i w:val="0"/>
        <w:iCs w:val="0"/>
        <w:color w:val="2E2E2F"/>
        <w:w w:val="100"/>
        <w:sz w:val="22"/>
        <w:szCs w:val="22"/>
        <w:lang w:val="en-US" w:eastAsia="en-US" w:bidi="ar-SA"/>
      </w:rPr>
    </w:lvl>
    <w:lvl w:ilvl="1" w:tplc="8084ECA8">
      <w:numFmt w:val="bullet"/>
      <w:lvlText w:val="o"/>
      <w:lvlJc w:val="left"/>
      <w:pPr>
        <w:ind w:left="1720" w:hanging="361"/>
      </w:pPr>
      <w:rPr>
        <w:rFonts w:ascii="Courier New" w:eastAsia="Courier New" w:hAnsi="Courier New" w:cs="Courier New" w:hint="default"/>
        <w:b w:val="0"/>
        <w:bCs w:val="0"/>
        <w:i w:val="0"/>
        <w:iCs w:val="0"/>
        <w:color w:val="2E2E2F"/>
        <w:w w:val="100"/>
        <w:sz w:val="22"/>
        <w:szCs w:val="22"/>
        <w:lang w:val="en-US" w:eastAsia="en-US" w:bidi="ar-SA"/>
      </w:rPr>
    </w:lvl>
    <w:lvl w:ilvl="2" w:tplc="A334A93A">
      <w:numFmt w:val="bullet"/>
      <w:lvlText w:val="•"/>
      <w:lvlJc w:val="left"/>
      <w:pPr>
        <w:ind w:left="2724" w:hanging="361"/>
      </w:pPr>
      <w:rPr>
        <w:rFonts w:hint="default"/>
        <w:lang w:val="en-US" w:eastAsia="en-US" w:bidi="ar-SA"/>
      </w:rPr>
    </w:lvl>
    <w:lvl w:ilvl="3" w:tplc="BE74E856">
      <w:numFmt w:val="bullet"/>
      <w:lvlText w:val="•"/>
      <w:lvlJc w:val="left"/>
      <w:pPr>
        <w:ind w:left="3728" w:hanging="361"/>
      </w:pPr>
      <w:rPr>
        <w:rFonts w:hint="default"/>
        <w:lang w:val="en-US" w:eastAsia="en-US" w:bidi="ar-SA"/>
      </w:rPr>
    </w:lvl>
    <w:lvl w:ilvl="4" w:tplc="BE487428">
      <w:numFmt w:val="bullet"/>
      <w:lvlText w:val="•"/>
      <w:lvlJc w:val="left"/>
      <w:pPr>
        <w:ind w:left="4733" w:hanging="361"/>
      </w:pPr>
      <w:rPr>
        <w:rFonts w:hint="default"/>
        <w:lang w:val="en-US" w:eastAsia="en-US" w:bidi="ar-SA"/>
      </w:rPr>
    </w:lvl>
    <w:lvl w:ilvl="5" w:tplc="84C4D962">
      <w:numFmt w:val="bullet"/>
      <w:lvlText w:val="•"/>
      <w:lvlJc w:val="left"/>
      <w:pPr>
        <w:ind w:left="5737" w:hanging="361"/>
      </w:pPr>
      <w:rPr>
        <w:rFonts w:hint="default"/>
        <w:lang w:val="en-US" w:eastAsia="en-US" w:bidi="ar-SA"/>
      </w:rPr>
    </w:lvl>
    <w:lvl w:ilvl="6" w:tplc="1D94218A">
      <w:numFmt w:val="bullet"/>
      <w:lvlText w:val="•"/>
      <w:lvlJc w:val="left"/>
      <w:pPr>
        <w:ind w:left="6742" w:hanging="361"/>
      </w:pPr>
      <w:rPr>
        <w:rFonts w:hint="default"/>
        <w:lang w:val="en-US" w:eastAsia="en-US" w:bidi="ar-SA"/>
      </w:rPr>
    </w:lvl>
    <w:lvl w:ilvl="7" w:tplc="0FBE4148">
      <w:numFmt w:val="bullet"/>
      <w:lvlText w:val="•"/>
      <w:lvlJc w:val="left"/>
      <w:pPr>
        <w:ind w:left="7746" w:hanging="361"/>
      </w:pPr>
      <w:rPr>
        <w:rFonts w:hint="default"/>
        <w:lang w:val="en-US" w:eastAsia="en-US" w:bidi="ar-SA"/>
      </w:rPr>
    </w:lvl>
    <w:lvl w:ilvl="8" w:tplc="F84C2846">
      <w:numFmt w:val="bullet"/>
      <w:lvlText w:val="•"/>
      <w:lvlJc w:val="left"/>
      <w:pPr>
        <w:ind w:left="8751" w:hanging="361"/>
      </w:pPr>
      <w:rPr>
        <w:rFonts w:hint="default"/>
        <w:lang w:val="en-US" w:eastAsia="en-US" w:bidi="ar-SA"/>
      </w:rPr>
    </w:lvl>
  </w:abstractNum>
  <w:abstractNum w:abstractNumId="1" w15:restartNumberingAfterBreak="0">
    <w:nsid w:val="05EF6469"/>
    <w:multiLevelType w:val="hybridMultilevel"/>
    <w:tmpl w:val="B0CE6728"/>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8E1B92"/>
    <w:multiLevelType w:val="multilevel"/>
    <w:tmpl w:val="2B68C242"/>
    <w:lvl w:ilvl="0">
      <w:start w:val="1"/>
      <w:numFmt w:val="bullet"/>
      <w:lvlText w:val=""/>
      <w:lvlJc w:val="left"/>
      <w:pPr>
        <w:ind w:left="720" w:hanging="360"/>
      </w:pPr>
      <w:rPr>
        <w:rFonts w:ascii="Symbol" w:hAnsi="Symbol" w:hint="default"/>
        <w:color w:val="auto"/>
      </w:rPr>
    </w:lvl>
    <w:lvl w:ilvl="1">
      <w:start w:val="1"/>
      <w:numFmt w:val="decimal"/>
      <w:lvlText w:val="%2)"/>
      <w:lvlJc w:val="left"/>
      <w:pPr>
        <w:ind w:left="1080" w:hanging="360"/>
      </w:pPr>
      <w:rPr>
        <w:rFonts w:hint="default"/>
        <w:color w:val="auto"/>
      </w:rPr>
    </w:lvl>
    <w:lvl w:ilvl="2">
      <w:start w:val="1"/>
      <w:numFmt w:val="decimal"/>
      <w:lvlText w:val="%3)"/>
      <w:lvlJc w:val="left"/>
      <w:pPr>
        <w:ind w:left="1440" w:hanging="360"/>
      </w:pPr>
      <w:rPr>
        <w:b w:val="0"/>
        <w:color w:val="auto"/>
      </w:rPr>
    </w:lvl>
    <w:lvl w:ilvl="3">
      <w:start w:val="1"/>
      <w:numFmt w:val="bullet"/>
      <w:lvlText w:val=""/>
      <w:lvlJc w:val="left"/>
      <w:pPr>
        <w:ind w:left="1800" w:hanging="360"/>
      </w:pPr>
      <w:rPr>
        <w:rFonts w:ascii="Symbol" w:hAnsi="Symbol" w:hint="default"/>
        <w:color w:val="auto"/>
      </w:rPr>
    </w:lvl>
    <w:lvl w:ilvl="4">
      <w:start w:val="1"/>
      <w:numFmt w:val="bullet"/>
      <w:lvlText w:val="o"/>
      <w:lvlJc w:val="left"/>
      <w:pPr>
        <w:ind w:left="2160" w:hanging="360"/>
      </w:pPr>
      <w:rPr>
        <w:rFonts w:ascii="Courier New" w:hAnsi="Courier New" w:cs="Courier New" w:hint="default"/>
        <w:color w:val="auto"/>
      </w:rPr>
    </w:lvl>
    <w:lvl w:ilvl="5">
      <w:start w:val="1"/>
      <w:numFmt w:val="decimal"/>
      <w:lvlText w:val="%6)"/>
      <w:lvlJc w:val="left"/>
      <w:pPr>
        <w:ind w:left="2520" w:hanging="360"/>
      </w:pPr>
    </w:lvl>
    <w:lvl w:ilvl="6">
      <w:start w:val="1"/>
      <w:numFmt w:val="decimal"/>
      <w:lvlText w:val="%7."/>
      <w:lvlJc w:val="left"/>
      <w:pPr>
        <w:ind w:left="1034"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 w15:restartNumberingAfterBreak="0">
    <w:nsid w:val="06CA1290"/>
    <w:multiLevelType w:val="multilevel"/>
    <w:tmpl w:val="FB42D7A8"/>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Arial" w:hAnsi="Aria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08B64F1A"/>
    <w:multiLevelType w:val="hybridMultilevel"/>
    <w:tmpl w:val="BDE80C8A"/>
    <w:lvl w:ilvl="0" w:tplc="04090003">
      <w:start w:val="1"/>
      <w:numFmt w:val="bullet"/>
      <w:lvlText w:val="o"/>
      <w:lvlJc w:val="left"/>
      <w:pPr>
        <w:ind w:left="1050" w:hanging="360"/>
      </w:pPr>
      <w:rPr>
        <w:rFonts w:ascii="Courier New" w:hAnsi="Courier New" w:cs="Courier New" w:hint="default"/>
      </w:rPr>
    </w:lvl>
    <w:lvl w:ilvl="1" w:tplc="04090003">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5" w15:restartNumberingAfterBreak="0">
    <w:nsid w:val="091050AC"/>
    <w:multiLevelType w:val="multilevel"/>
    <w:tmpl w:val="18D06C1E"/>
    <w:lvl w:ilvl="0">
      <w:start w:val="1"/>
      <w:numFmt w:val="bullet"/>
      <w:lvlText w:val="o"/>
      <w:lvlJc w:val="left"/>
      <w:pPr>
        <w:ind w:left="1080" w:hanging="360"/>
      </w:pPr>
      <w:rPr>
        <w:rFonts w:ascii="Courier New" w:hAnsi="Courier New" w:cs="Courier New" w:hint="default"/>
        <w:color w:val="auto"/>
      </w:rPr>
    </w:lvl>
    <w:lvl w:ilvl="1">
      <w:start w:val="1"/>
      <w:numFmt w:val="decimal"/>
      <w:lvlText w:val="%2)"/>
      <w:lvlJc w:val="left"/>
      <w:pPr>
        <w:ind w:left="1440" w:hanging="360"/>
      </w:pPr>
      <w:rPr>
        <w:rFonts w:hint="default"/>
        <w:color w:val="auto"/>
      </w:rPr>
    </w:lvl>
    <w:lvl w:ilvl="2">
      <w:start w:val="1"/>
      <w:numFmt w:val="decimal"/>
      <w:lvlText w:val="%3)"/>
      <w:lvlJc w:val="left"/>
      <w:pPr>
        <w:ind w:left="1800" w:hanging="360"/>
      </w:pPr>
      <w:rPr>
        <w:b w:val="0"/>
        <w:color w:val="auto"/>
      </w:rPr>
    </w:lvl>
    <w:lvl w:ilvl="3">
      <w:start w:val="1"/>
      <w:numFmt w:val="bullet"/>
      <w:lvlText w:val=""/>
      <w:lvlJc w:val="left"/>
      <w:pPr>
        <w:ind w:left="2160" w:hanging="360"/>
      </w:pPr>
      <w:rPr>
        <w:rFonts w:ascii="Symbol" w:hAnsi="Symbol" w:hint="default"/>
        <w:color w:val="auto"/>
      </w:rPr>
    </w:lvl>
    <w:lvl w:ilvl="4">
      <w:start w:val="1"/>
      <w:numFmt w:val="bullet"/>
      <w:lvlText w:val="o"/>
      <w:lvlJc w:val="left"/>
      <w:pPr>
        <w:ind w:left="2520" w:hanging="360"/>
      </w:pPr>
      <w:rPr>
        <w:rFonts w:ascii="Courier New" w:hAnsi="Courier New" w:cs="Courier New" w:hint="default"/>
        <w:color w:val="auto"/>
      </w:rPr>
    </w:lvl>
    <w:lvl w:ilvl="5">
      <w:start w:val="1"/>
      <w:numFmt w:val="decimal"/>
      <w:lvlText w:val="%6)"/>
      <w:lvlJc w:val="left"/>
      <w:pPr>
        <w:ind w:left="2880" w:hanging="360"/>
      </w:pPr>
    </w:lvl>
    <w:lvl w:ilvl="6">
      <w:start w:val="1"/>
      <w:numFmt w:val="decimal"/>
      <w:lvlText w:val="%7."/>
      <w:lvlJc w:val="left"/>
      <w:pPr>
        <w:ind w:left="1394"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6" w15:restartNumberingAfterBreak="0">
    <w:nsid w:val="0A5F14D8"/>
    <w:multiLevelType w:val="hybridMultilevel"/>
    <w:tmpl w:val="9F64406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8C305D"/>
    <w:multiLevelType w:val="hybridMultilevel"/>
    <w:tmpl w:val="52A6FA48"/>
    <w:lvl w:ilvl="0" w:tplc="7F4AA97A">
      <w:start w:val="1"/>
      <w:numFmt w:val="upperLetter"/>
      <w:lvlText w:val="Task %1)"/>
      <w:lvlJc w:val="left"/>
      <w:pPr>
        <w:ind w:left="821" w:hanging="67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96313C"/>
    <w:multiLevelType w:val="hybridMultilevel"/>
    <w:tmpl w:val="06DED67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D756EA"/>
    <w:multiLevelType w:val="hybridMultilevel"/>
    <w:tmpl w:val="20967DA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404FE3"/>
    <w:multiLevelType w:val="hybridMultilevel"/>
    <w:tmpl w:val="E424E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EB1076"/>
    <w:multiLevelType w:val="hybridMultilevel"/>
    <w:tmpl w:val="E452D4D4"/>
    <w:lvl w:ilvl="0" w:tplc="B5CE1B2C">
      <w:start w:val="1"/>
      <w:numFmt w:val="decimal"/>
      <w:suff w:val="space"/>
      <w:lvlText w:val="Task %1)"/>
      <w:lvlJc w:val="left"/>
      <w:pPr>
        <w:ind w:left="827" w:hanging="683"/>
      </w:pPr>
      <w:rPr>
        <w:rFonts w:hint="default"/>
      </w:r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12" w15:restartNumberingAfterBreak="0">
    <w:nsid w:val="1402334D"/>
    <w:multiLevelType w:val="hybridMultilevel"/>
    <w:tmpl w:val="B7DE6DD4"/>
    <w:lvl w:ilvl="0" w:tplc="43C65CFE">
      <w:start w:val="6"/>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2F5B0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94C2BCB"/>
    <w:multiLevelType w:val="multilevel"/>
    <w:tmpl w:val="AFD4D3D8"/>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15" w15:restartNumberingAfterBreak="0">
    <w:nsid w:val="1C326948"/>
    <w:multiLevelType w:val="hybridMultilevel"/>
    <w:tmpl w:val="70E6A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2D7977"/>
    <w:multiLevelType w:val="hybridMultilevel"/>
    <w:tmpl w:val="2F342E94"/>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EF3050E"/>
    <w:multiLevelType w:val="hybridMultilevel"/>
    <w:tmpl w:val="4580D584"/>
    <w:lvl w:ilvl="0" w:tplc="04090005">
      <w:start w:val="1"/>
      <w:numFmt w:val="bullet"/>
      <w:lvlText w:val=""/>
      <w:lvlJc w:val="left"/>
      <w:pPr>
        <w:ind w:left="1080" w:hanging="360"/>
      </w:pPr>
      <w:rPr>
        <w:rFonts w:ascii="Wingdings" w:hAnsi="Wingdings" w:hint="default"/>
      </w:rPr>
    </w:lvl>
    <w:lvl w:ilvl="1" w:tplc="851AAF5E">
      <w:start w:val="1"/>
      <w:numFmt w:val="bullet"/>
      <w:lvlText w:val="­"/>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26F12A3E"/>
    <w:multiLevelType w:val="hybridMultilevel"/>
    <w:tmpl w:val="6AFEF8B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372364"/>
    <w:multiLevelType w:val="multilevel"/>
    <w:tmpl w:val="FB42D7A8"/>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Arial" w:hAnsi="Aria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15:restartNumberingAfterBreak="0">
    <w:nsid w:val="2AFD5F01"/>
    <w:multiLevelType w:val="hybridMultilevel"/>
    <w:tmpl w:val="CA28016C"/>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2275293"/>
    <w:multiLevelType w:val="hybridMultilevel"/>
    <w:tmpl w:val="4642A7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0D6195"/>
    <w:multiLevelType w:val="multilevel"/>
    <w:tmpl w:val="08282A9A"/>
    <w:lvl w:ilvl="0">
      <w:start w:val="1"/>
      <w:numFmt w:val="bullet"/>
      <w:lvlText w:val=""/>
      <w:lvlJc w:val="left"/>
      <w:pPr>
        <w:ind w:left="720" w:hanging="360"/>
      </w:pPr>
      <w:rPr>
        <w:rFonts w:ascii="Symbol" w:hAnsi="Symbol" w:hint="default"/>
        <w:color w:val="auto"/>
      </w:rPr>
    </w:lvl>
    <w:lvl w:ilvl="1">
      <w:start w:val="1"/>
      <w:numFmt w:val="decimal"/>
      <w:lvlText w:val="%2)"/>
      <w:lvlJc w:val="left"/>
      <w:pPr>
        <w:ind w:left="1080" w:hanging="360"/>
      </w:pPr>
      <w:rPr>
        <w:rFonts w:hint="default"/>
        <w:color w:val="auto"/>
      </w:rPr>
    </w:lvl>
    <w:lvl w:ilvl="2">
      <w:start w:val="1"/>
      <w:numFmt w:val="decimal"/>
      <w:lvlText w:val="%3)"/>
      <w:lvlJc w:val="left"/>
      <w:pPr>
        <w:ind w:left="1440" w:hanging="360"/>
      </w:pPr>
      <w:rPr>
        <w:b w:val="0"/>
        <w:color w:val="auto"/>
      </w:rPr>
    </w:lvl>
    <w:lvl w:ilvl="3">
      <w:start w:val="1"/>
      <w:numFmt w:val="bullet"/>
      <w:lvlText w:val=""/>
      <w:lvlJc w:val="left"/>
      <w:pPr>
        <w:ind w:left="1800" w:hanging="360"/>
      </w:pPr>
      <w:rPr>
        <w:rFonts w:ascii="Symbol" w:hAnsi="Symbol" w:hint="default"/>
        <w:color w:val="auto"/>
      </w:rPr>
    </w:lvl>
    <w:lvl w:ilvl="4">
      <w:start w:val="1"/>
      <w:numFmt w:val="bullet"/>
      <w:lvlText w:val="o"/>
      <w:lvlJc w:val="left"/>
      <w:pPr>
        <w:ind w:left="2160" w:hanging="360"/>
      </w:pPr>
      <w:rPr>
        <w:rFonts w:ascii="Courier New" w:hAnsi="Courier New" w:cs="Courier New" w:hint="default"/>
        <w:color w:val="auto"/>
      </w:rPr>
    </w:lvl>
    <w:lvl w:ilvl="5">
      <w:start w:val="1"/>
      <w:numFmt w:val="decimal"/>
      <w:lvlText w:val="%6)"/>
      <w:lvlJc w:val="left"/>
      <w:pPr>
        <w:ind w:left="2520" w:hanging="360"/>
      </w:pPr>
    </w:lvl>
    <w:lvl w:ilvl="6">
      <w:start w:val="1"/>
      <w:numFmt w:val="decimal"/>
      <w:lvlText w:val="%7."/>
      <w:lvlJc w:val="left"/>
      <w:pPr>
        <w:ind w:left="1034"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3" w15:restartNumberingAfterBreak="0">
    <w:nsid w:val="36546848"/>
    <w:multiLevelType w:val="multilevel"/>
    <w:tmpl w:val="2B68C242"/>
    <w:lvl w:ilvl="0">
      <w:start w:val="1"/>
      <w:numFmt w:val="bullet"/>
      <w:lvlText w:val=""/>
      <w:lvlJc w:val="left"/>
      <w:pPr>
        <w:ind w:left="720" w:hanging="360"/>
      </w:pPr>
      <w:rPr>
        <w:rFonts w:ascii="Symbol" w:hAnsi="Symbol" w:hint="default"/>
        <w:color w:val="auto"/>
      </w:rPr>
    </w:lvl>
    <w:lvl w:ilvl="1">
      <w:start w:val="1"/>
      <w:numFmt w:val="decimal"/>
      <w:lvlText w:val="%2)"/>
      <w:lvlJc w:val="left"/>
      <w:pPr>
        <w:ind w:left="1080" w:hanging="360"/>
      </w:pPr>
      <w:rPr>
        <w:rFonts w:hint="default"/>
        <w:color w:val="auto"/>
      </w:rPr>
    </w:lvl>
    <w:lvl w:ilvl="2">
      <w:start w:val="1"/>
      <w:numFmt w:val="decimal"/>
      <w:lvlText w:val="%3)"/>
      <w:lvlJc w:val="left"/>
      <w:pPr>
        <w:ind w:left="1440" w:hanging="360"/>
      </w:pPr>
      <w:rPr>
        <w:b w:val="0"/>
        <w:color w:val="auto"/>
      </w:rPr>
    </w:lvl>
    <w:lvl w:ilvl="3">
      <w:start w:val="1"/>
      <w:numFmt w:val="bullet"/>
      <w:lvlText w:val=""/>
      <w:lvlJc w:val="left"/>
      <w:pPr>
        <w:ind w:left="1800" w:hanging="360"/>
      </w:pPr>
      <w:rPr>
        <w:rFonts w:ascii="Symbol" w:hAnsi="Symbol" w:hint="default"/>
        <w:color w:val="auto"/>
      </w:rPr>
    </w:lvl>
    <w:lvl w:ilvl="4">
      <w:start w:val="1"/>
      <w:numFmt w:val="bullet"/>
      <w:lvlText w:val="o"/>
      <w:lvlJc w:val="left"/>
      <w:pPr>
        <w:ind w:left="2160" w:hanging="360"/>
      </w:pPr>
      <w:rPr>
        <w:rFonts w:ascii="Courier New" w:hAnsi="Courier New" w:cs="Courier New" w:hint="default"/>
        <w:color w:val="auto"/>
      </w:rPr>
    </w:lvl>
    <w:lvl w:ilvl="5">
      <w:start w:val="1"/>
      <w:numFmt w:val="decimal"/>
      <w:lvlText w:val="%6)"/>
      <w:lvlJc w:val="left"/>
      <w:pPr>
        <w:ind w:left="2520" w:hanging="360"/>
      </w:pPr>
    </w:lvl>
    <w:lvl w:ilvl="6">
      <w:start w:val="1"/>
      <w:numFmt w:val="decimal"/>
      <w:lvlText w:val="%7."/>
      <w:lvlJc w:val="left"/>
      <w:pPr>
        <w:ind w:left="1034"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4" w15:restartNumberingAfterBreak="0">
    <w:nsid w:val="38C0592B"/>
    <w:multiLevelType w:val="hybridMultilevel"/>
    <w:tmpl w:val="28886B68"/>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9995754"/>
    <w:multiLevelType w:val="hybridMultilevel"/>
    <w:tmpl w:val="8CBCA0DA"/>
    <w:lvl w:ilvl="0" w:tplc="04090003">
      <w:start w:val="1"/>
      <w:numFmt w:val="bullet"/>
      <w:lvlText w:val="o"/>
      <w:lvlJc w:val="left"/>
      <w:pPr>
        <w:ind w:left="1065" w:hanging="360"/>
      </w:pPr>
      <w:rPr>
        <w:rFonts w:ascii="Courier New" w:hAnsi="Courier New" w:cs="Courier New"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26" w15:restartNumberingAfterBreak="0">
    <w:nsid w:val="3A2E31C9"/>
    <w:multiLevelType w:val="multilevel"/>
    <w:tmpl w:val="7320F9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AF51B51"/>
    <w:multiLevelType w:val="hybridMultilevel"/>
    <w:tmpl w:val="6E9602B6"/>
    <w:lvl w:ilvl="0" w:tplc="FE52185C">
      <w:start w:val="8"/>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D0C3DE2"/>
    <w:multiLevelType w:val="hybridMultilevel"/>
    <w:tmpl w:val="D9C292B0"/>
    <w:lvl w:ilvl="0" w:tplc="04090001">
      <w:start w:val="1"/>
      <w:numFmt w:val="bullet"/>
      <w:lvlText w:val=""/>
      <w:lvlJc w:val="left"/>
      <w:pPr>
        <w:ind w:left="720" w:hanging="360"/>
      </w:pPr>
      <w:rPr>
        <w:rFonts w:ascii="Symbol" w:hAnsi="Symbol" w:hint="default"/>
      </w:rPr>
    </w:lvl>
    <w:lvl w:ilvl="1" w:tplc="C31202CE">
      <w:start w:val="1"/>
      <w:numFmt w:val="bullet"/>
      <w:lvlText w:val="o"/>
      <w:lvlJc w:val="left"/>
      <w:pPr>
        <w:ind w:left="1440" w:hanging="360"/>
      </w:pPr>
      <w:rPr>
        <w:rFonts w:ascii="Courier New" w:hAnsi="Courier New" w:cs="Courier New"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E452E4"/>
    <w:multiLevelType w:val="hybridMultilevel"/>
    <w:tmpl w:val="58063B66"/>
    <w:lvl w:ilvl="0" w:tplc="C1568DC0">
      <w:start w:val="1"/>
      <w:numFmt w:val="bullet"/>
      <w:lvlText w:val=""/>
      <w:lvlJc w:val="left"/>
      <w:pPr>
        <w:tabs>
          <w:tab w:val="num" w:pos="720"/>
        </w:tabs>
        <w:ind w:left="720" w:hanging="360"/>
      </w:pPr>
      <w:rPr>
        <w:rFonts w:ascii="Symbol" w:hAnsi="Symbol" w:hint="default"/>
      </w:rPr>
    </w:lvl>
    <w:lvl w:ilvl="1" w:tplc="9C643C42" w:tentative="1">
      <w:start w:val="1"/>
      <w:numFmt w:val="bullet"/>
      <w:lvlText w:val="o"/>
      <w:lvlJc w:val="left"/>
      <w:pPr>
        <w:tabs>
          <w:tab w:val="num" w:pos="1440"/>
        </w:tabs>
        <w:ind w:left="1440" w:hanging="360"/>
      </w:pPr>
      <w:rPr>
        <w:rFonts w:ascii="Courier New" w:hAnsi="Courier New" w:hint="default"/>
      </w:rPr>
    </w:lvl>
    <w:lvl w:ilvl="2" w:tplc="03B4890C" w:tentative="1">
      <w:start w:val="1"/>
      <w:numFmt w:val="bullet"/>
      <w:lvlText w:val=""/>
      <w:lvlJc w:val="left"/>
      <w:pPr>
        <w:tabs>
          <w:tab w:val="num" w:pos="2160"/>
        </w:tabs>
        <w:ind w:left="2160" w:hanging="360"/>
      </w:pPr>
      <w:rPr>
        <w:rFonts w:ascii="Wingdings" w:hAnsi="Wingdings" w:hint="default"/>
      </w:rPr>
    </w:lvl>
    <w:lvl w:ilvl="3" w:tplc="32344480" w:tentative="1">
      <w:start w:val="1"/>
      <w:numFmt w:val="bullet"/>
      <w:lvlText w:val=""/>
      <w:lvlJc w:val="left"/>
      <w:pPr>
        <w:tabs>
          <w:tab w:val="num" w:pos="2880"/>
        </w:tabs>
        <w:ind w:left="2880" w:hanging="360"/>
      </w:pPr>
      <w:rPr>
        <w:rFonts w:ascii="Symbol" w:hAnsi="Symbol" w:hint="default"/>
      </w:rPr>
    </w:lvl>
    <w:lvl w:ilvl="4" w:tplc="5A2E1A84" w:tentative="1">
      <w:start w:val="1"/>
      <w:numFmt w:val="bullet"/>
      <w:lvlText w:val="o"/>
      <w:lvlJc w:val="left"/>
      <w:pPr>
        <w:tabs>
          <w:tab w:val="num" w:pos="3600"/>
        </w:tabs>
        <w:ind w:left="3600" w:hanging="360"/>
      </w:pPr>
      <w:rPr>
        <w:rFonts w:ascii="Courier New" w:hAnsi="Courier New" w:hint="default"/>
      </w:rPr>
    </w:lvl>
    <w:lvl w:ilvl="5" w:tplc="A872CDDC" w:tentative="1">
      <w:start w:val="1"/>
      <w:numFmt w:val="bullet"/>
      <w:lvlText w:val=""/>
      <w:lvlJc w:val="left"/>
      <w:pPr>
        <w:tabs>
          <w:tab w:val="num" w:pos="4320"/>
        </w:tabs>
        <w:ind w:left="4320" w:hanging="360"/>
      </w:pPr>
      <w:rPr>
        <w:rFonts w:ascii="Wingdings" w:hAnsi="Wingdings" w:hint="default"/>
      </w:rPr>
    </w:lvl>
    <w:lvl w:ilvl="6" w:tplc="0708FCF0" w:tentative="1">
      <w:start w:val="1"/>
      <w:numFmt w:val="bullet"/>
      <w:lvlText w:val=""/>
      <w:lvlJc w:val="left"/>
      <w:pPr>
        <w:tabs>
          <w:tab w:val="num" w:pos="5040"/>
        </w:tabs>
        <w:ind w:left="5040" w:hanging="360"/>
      </w:pPr>
      <w:rPr>
        <w:rFonts w:ascii="Symbol" w:hAnsi="Symbol" w:hint="default"/>
      </w:rPr>
    </w:lvl>
    <w:lvl w:ilvl="7" w:tplc="0858761A" w:tentative="1">
      <w:start w:val="1"/>
      <w:numFmt w:val="bullet"/>
      <w:lvlText w:val="o"/>
      <w:lvlJc w:val="left"/>
      <w:pPr>
        <w:tabs>
          <w:tab w:val="num" w:pos="5760"/>
        </w:tabs>
        <w:ind w:left="5760" w:hanging="360"/>
      </w:pPr>
      <w:rPr>
        <w:rFonts w:ascii="Courier New" w:hAnsi="Courier New" w:hint="default"/>
      </w:rPr>
    </w:lvl>
    <w:lvl w:ilvl="8" w:tplc="1F3CB196"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44F3CBC"/>
    <w:multiLevelType w:val="hybridMultilevel"/>
    <w:tmpl w:val="7B38A5E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86927B3"/>
    <w:multiLevelType w:val="hybridMultilevel"/>
    <w:tmpl w:val="7E9CAA0C"/>
    <w:lvl w:ilvl="0" w:tplc="1C58C716">
      <w:start w:val="1"/>
      <w:numFmt w:val="bullet"/>
      <w:lvlText w:val=""/>
      <w:lvlJc w:val="left"/>
      <w:pPr>
        <w:ind w:left="360" w:hanging="360"/>
      </w:pPr>
      <w:rPr>
        <w:rFonts w:ascii="Symbol" w:hAnsi="Symbol" w:hint="default"/>
        <w:b/>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CBB71DF"/>
    <w:multiLevelType w:val="multilevel"/>
    <w:tmpl w:val="75C81EA2"/>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bullet"/>
      <w:lvlText w:val="-"/>
      <w:lvlJc w:val="left"/>
      <w:pPr>
        <w:ind w:left="1080" w:hanging="360"/>
      </w:pPr>
      <w:rPr>
        <w:rFonts w:ascii="Arial" w:hAnsi="Aria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3" w15:restartNumberingAfterBreak="0">
    <w:nsid w:val="504E04F1"/>
    <w:multiLevelType w:val="hybridMultilevel"/>
    <w:tmpl w:val="B6A2EB3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5264028A"/>
    <w:multiLevelType w:val="hybridMultilevel"/>
    <w:tmpl w:val="EC5E559C"/>
    <w:lvl w:ilvl="0" w:tplc="FFFFFFFF">
      <w:start w:val="1"/>
      <w:numFmt w:val="bullet"/>
      <w:lvlText w:val=""/>
      <w:lvlJc w:val="left"/>
      <w:pPr>
        <w:ind w:left="720" w:hanging="360"/>
      </w:pPr>
      <w:rPr>
        <w:rFonts w:ascii="Symbol" w:hAnsi="Symbol" w:hint="default"/>
      </w:rPr>
    </w:lvl>
    <w:lvl w:ilvl="1" w:tplc="04090011">
      <w:start w:val="1"/>
      <w:numFmt w:val="decimal"/>
      <w:lvlText w:val="%2)"/>
      <w:lvlJc w:val="left"/>
      <w:pPr>
        <w:ind w:left="1440" w:hanging="360"/>
      </w:p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5710FAA"/>
    <w:multiLevelType w:val="multilevel"/>
    <w:tmpl w:val="27C8B04A"/>
    <w:lvl w:ilvl="0">
      <w:start w:val="1"/>
      <w:numFmt w:val="bullet"/>
      <w:lvlText w:val=""/>
      <w:lvlJc w:val="left"/>
      <w:pPr>
        <w:ind w:left="360" w:hanging="360"/>
      </w:pPr>
      <w:rPr>
        <w:rFonts w:ascii="Symbol" w:hAnsi="Symbol" w:hint="default"/>
        <w:color w:val="auto"/>
      </w:rPr>
    </w:lvl>
    <w:lvl w:ilvl="1">
      <w:start w:val="1"/>
      <w:numFmt w:val="decimal"/>
      <w:lvlText w:val="%2)"/>
      <w:lvlJc w:val="left"/>
      <w:pPr>
        <w:ind w:left="720" w:hanging="360"/>
      </w:pPr>
      <w:rPr>
        <w:rFonts w:hint="default"/>
        <w:color w:val="auto"/>
      </w:rPr>
    </w:lvl>
    <w:lvl w:ilvl="2">
      <w:start w:val="1"/>
      <w:numFmt w:val="bullet"/>
      <w:lvlText w:val=""/>
      <w:lvlJc w:val="left"/>
      <w:pPr>
        <w:ind w:left="1080" w:hanging="360"/>
      </w:pPr>
      <w:rPr>
        <w:rFonts w:ascii="Wingdings" w:hAnsi="Wingdings" w:hint="default"/>
        <w:b w:val="0"/>
        <w:color w:val="auto"/>
      </w:rPr>
    </w:lvl>
    <w:lvl w:ilvl="3">
      <w:start w:val="1"/>
      <w:numFmt w:val="bullet"/>
      <w:lvlText w:val=""/>
      <w:lvlJc w:val="left"/>
      <w:pPr>
        <w:ind w:left="1440" w:hanging="360"/>
      </w:pPr>
      <w:rPr>
        <w:rFonts w:ascii="Symbol" w:hAnsi="Symbol" w:hint="default"/>
        <w:color w:val="auto"/>
      </w:rPr>
    </w:lvl>
    <w:lvl w:ilvl="4">
      <w:start w:val="1"/>
      <w:numFmt w:val="bullet"/>
      <w:lvlText w:val="o"/>
      <w:lvlJc w:val="left"/>
      <w:pPr>
        <w:ind w:left="1800" w:hanging="360"/>
      </w:pPr>
      <w:rPr>
        <w:rFonts w:ascii="Courier New" w:hAnsi="Courier New" w:cs="Courier New" w:hint="default"/>
        <w:color w:val="auto"/>
      </w:rPr>
    </w:lvl>
    <w:lvl w:ilvl="5">
      <w:start w:val="1"/>
      <w:numFmt w:val="decimal"/>
      <w:lvlText w:val="%6)"/>
      <w:lvlJc w:val="left"/>
      <w:pPr>
        <w:ind w:left="2160" w:hanging="360"/>
      </w:pPr>
    </w:lvl>
    <w:lvl w:ilvl="6">
      <w:start w:val="1"/>
      <w:numFmt w:val="decimal"/>
      <w:lvlText w:val="%7."/>
      <w:lvlJc w:val="left"/>
      <w:pPr>
        <w:ind w:left="674"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56E01614"/>
    <w:multiLevelType w:val="hybridMultilevel"/>
    <w:tmpl w:val="FA5C3816"/>
    <w:lvl w:ilvl="0" w:tplc="04090001">
      <w:start w:val="1"/>
      <w:numFmt w:val="bullet"/>
      <w:lvlText w:val=""/>
      <w:lvlJc w:val="left"/>
      <w:pPr>
        <w:ind w:left="360" w:hanging="360"/>
      </w:pPr>
      <w:rPr>
        <w:rFonts w:ascii="Symbol" w:hAnsi="Symbol" w:hint="default"/>
      </w:rPr>
    </w:lvl>
    <w:lvl w:ilvl="1" w:tplc="297CC04E">
      <w:start w:val="1"/>
      <w:numFmt w:val="bullet"/>
      <w:lvlText w:val="o"/>
      <w:lvlJc w:val="left"/>
      <w:pPr>
        <w:ind w:left="1080" w:hanging="360"/>
      </w:pPr>
      <w:rPr>
        <w:rFonts w:ascii="Courier New" w:hAnsi="Courier New" w:cs="Courier New" w:hint="default"/>
        <w:color w:val="auto"/>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E534E69"/>
    <w:multiLevelType w:val="multilevel"/>
    <w:tmpl w:val="FDB0DB32"/>
    <w:lvl w:ilvl="0">
      <w:start w:val="1"/>
      <w:numFmt w:val="upperLetter"/>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60C821B5"/>
    <w:multiLevelType w:val="hybridMultilevel"/>
    <w:tmpl w:val="A48E5C8E"/>
    <w:lvl w:ilvl="0" w:tplc="04090005">
      <w:start w:val="1"/>
      <w:numFmt w:val="bullet"/>
      <w:lvlText w:val=""/>
      <w:lvlJc w:val="left"/>
      <w:pPr>
        <w:ind w:left="1065" w:hanging="360"/>
      </w:pPr>
      <w:rPr>
        <w:rFonts w:ascii="Wingdings" w:hAnsi="Wingdings"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39" w15:restartNumberingAfterBreak="0">
    <w:nsid w:val="61860B9B"/>
    <w:multiLevelType w:val="hybridMultilevel"/>
    <w:tmpl w:val="1DE41FE6"/>
    <w:lvl w:ilvl="0" w:tplc="90489752">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31152E2"/>
    <w:multiLevelType w:val="multilevel"/>
    <w:tmpl w:val="FBB878CC"/>
    <w:lvl w:ilvl="0">
      <w:start w:val="1"/>
      <w:numFmt w:val="bullet"/>
      <w:lvlText w:val="o"/>
      <w:lvlJc w:val="left"/>
      <w:pPr>
        <w:ind w:left="1080" w:hanging="360"/>
      </w:pPr>
      <w:rPr>
        <w:rFonts w:ascii="Courier New" w:hAnsi="Courier New" w:cs="Courier New" w:hint="default"/>
        <w:color w:val="auto"/>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left"/>
      <w:pPr>
        <w:ind w:left="1800" w:hanging="360"/>
      </w:pPr>
      <w:rPr>
        <w:b/>
        <w:color w:val="auto"/>
      </w:rPr>
    </w:lvl>
    <w:lvl w:ilvl="3">
      <w:start w:val="1"/>
      <w:numFmt w:val="bullet"/>
      <w:lvlText w:val=""/>
      <w:lvlJc w:val="left"/>
      <w:pPr>
        <w:ind w:left="2160" w:hanging="360"/>
      </w:pPr>
      <w:rPr>
        <w:rFonts w:ascii="Symbol" w:hAnsi="Symbol" w:hint="default"/>
        <w:color w:val="auto"/>
      </w:rPr>
    </w:lvl>
    <w:lvl w:ilvl="4">
      <w:start w:val="1"/>
      <w:numFmt w:val="bullet"/>
      <w:lvlText w:val="o"/>
      <w:lvlJc w:val="left"/>
      <w:pPr>
        <w:ind w:left="2520" w:hanging="360"/>
      </w:pPr>
      <w:rPr>
        <w:rFonts w:ascii="Courier New" w:hAnsi="Courier New" w:cs="Courier New" w:hint="default"/>
        <w:color w:val="auto"/>
      </w:rPr>
    </w:lvl>
    <w:lvl w:ilvl="5">
      <w:start w:val="1"/>
      <w:numFmt w:val="decimal"/>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41" w15:restartNumberingAfterBreak="0">
    <w:nsid w:val="66A81ADA"/>
    <w:multiLevelType w:val="hybridMultilevel"/>
    <w:tmpl w:val="8A2AFAA2"/>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9BE5A7D"/>
    <w:multiLevelType w:val="hybridMultilevel"/>
    <w:tmpl w:val="64E4DF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78DE2717"/>
    <w:multiLevelType w:val="hybridMultilevel"/>
    <w:tmpl w:val="F3500BB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4" w15:restartNumberingAfterBreak="0">
    <w:nsid w:val="7A072452"/>
    <w:multiLevelType w:val="multilevel"/>
    <w:tmpl w:val="2D3E04FE"/>
    <w:lvl w:ilvl="0">
      <w:start w:val="1"/>
      <w:numFmt w:val="decimal"/>
      <w:lvlText w:val="%1."/>
      <w:lvlJc w:val="left"/>
      <w:pPr>
        <w:ind w:left="1720" w:hanging="721"/>
      </w:pPr>
      <w:rPr>
        <w:rFonts w:ascii="Franklin Gothic Medium" w:eastAsia="Franklin Gothic Medium" w:hAnsi="Franklin Gothic Medium" w:cs="Franklin Gothic Medium" w:hint="default"/>
        <w:b w:val="0"/>
        <w:bCs w:val="0"/>
        <w:i w:val="0"/>
        <w:iCs w:val="0"/>
        <w:color w:val="2E2E2F"/>
        <w:w w:val="99"/>
        <w:sz w:val="38"/>
        <w:szCs w:val="38"/>
        <w:lang w:val="en-US" w:eastAsia="en-US" w:bidi="ar-SA"/>
      </w:rPr>
    </w:lvl>
    <w:lvl w:ilvl="1">
      <w:start w:val="1"/>
      <w:numFmt w:val="decimal"/>
      <w:lvlText w:val="%1.%2."/>
      <w:lvlJc w:val="left"/>
      <w:pPr>
        <w:ind w:left="1900" w:hanging="901"/>
      </w:pPr>
      <w:rPr>
        <w:rFonts w:ascii="Franklin Gothic Medium" w:eastAsia="Franklin Gothic Medium" w:hAnsi="Franklin Gothic Medium" w:cs="Franklin Gothic Medium" w:hint="default"/>
        <w:b w:val="0"/>
        <w:bCs w:val="0"/>
        <w:i w:val="0"/>
        <w:iCs w:val="0"/>
        <w:color w:val="005287"/>
        <w:spacing w:val="-1"/>
        <w:w w:val="100"/>
        <w:sz w:val="28"/>
        <w:szCs w:val="28"/>
        <w:lang w:val="en-US" w:eastAsia="en-US" w:bidi="ar-SA"/>
      </w:rPr>
    </w:lvl>
    <w:lvl w:ilvl="2">
      <w:start w:val="1"/>
      <w:numFmt w:val="decimal"/>
      <w:lvlText w:val="%1.%2.%3."/>
      <w:lvlJc w:val="left"/>
      <w:pPr>
        <w:ind w:left="1900" w:hanging="900"/>
      </w:pPr>
      <w:rPr>
        <w:rFonts w:ascii="Franklin Gothic Medium" w:eastAsia="Franklin Gothic Medium" w:hAnsi="Franklin Gothic Medium" w:cs="Franklin Gothic Medium" w:hint="default"/>
        <w:b w:val="0"/>
        <w:bCs w:val="0"/>
        <w:i w:val="0"/>
        <w:iCs w:val="0"/>
        <w:color w:val="2E2E2F"/>
        <w:spacing w:val="-1"/>
        <w:w w:val="100"/>
        <w:sz w:val="24"/>
        <w:szCs w:val="24"/>
        <w:lang w:val="en-US" w:eastAsia="en-US" w:bidi="ar-SA"/>
      </w:rPr>
    </w:lvl>
    <w:lvl w:ilvl="3">
      <w:numFmt w:val="bullet"/>
      <w:lvlText w:val="•"/>
      <w:lvlJc w:val="left"/>
      <w:pPr>
        <w:ind w:left="3868" w:hanging="900"/>
      </w:pPr>
      <w:rPr>
        <w:rFonts w:hint="default"/>
        <w:lang w:val="en-US" w:eastAsia="en-US" w:bidi="ar-SA"/>
      </w:rPr>
    </w:lvl>
    <w:lvl w:ilvl="4">
      <w:numFmt w:val="bullet"/>
      <w:lvlText w:val="•"/>
      <w:lvlJc w:val="left"/>
      <w:pPr>
        <w:ind w:left="4853" w:hanging="900"/>
      </w:pPr>
      <w:rPr>
        <w:rFonts w:hint="default"/>
        <w:lang w:val="en-US" w:eastAsia="en-US" w:bidi="ar-SA"/>
      </w:rPr>
    </w:lvl>
    <w:lvl w:ilvl="5">
      <w:numFmt w:val="bullet"/>
      <w:lvlText w:val="•"/>
      <w:lvlJc w:val="left"/>
      <w:pPr>
        <w:ind w:left="5837" w:hanging="900"/>
      </w:pPr>
      <w:rPr>
        <w:rFonts w:hint="default"/>
        <w:lang w:val="en-US" w:eastAsia="en-US" w:bidi="ar-SA"/>
      </w:rPr>
    </w:lvl>
    <w:lvl w:ilvl="6">
      <w:numFmt w:val="bullet"/>
      <w:lvlText w:val="•"/>
      <w:lvlJc w:val="left"/>
      <w:pPr>
        <w:ind w:left="6822" w:hanging="900"/>
      </w:pPr>
      <w:rPr>
        <w:rFonts w:hint="default"/>
        <w:lang w:val="en-US" w:eastAsia="en-US" w:bidi="ar-SA"/>
      </w:rPr>
    </w:lvl>
    <w:lvl w:ilvl="7">
      <w:numFmt w:val="bullet"/>
      <w:lvlText w:val="•"/>
      <w:lvlJc w:val="left"/>
      <w:pPr>
        <w:ind w:left="7806" w:hanging="900"/>
      </w:pPr>
      <w:rPr>
        <w:rFonts w:hint="default"/>
        <w:lang w:val="en-US" w:eastAsia="en-US" w:bidi="ar-SA"/>
      </w:rPr>
    </w:lvl>
    <w:lvl w:ilvl="8">
      <w:numFmt w:val="bullet"/>
      <w:lvlText w:val="•"/>
      <w:lvlJc w:val="left"/>
      <w:pPr>
        <w:ind w:left="8791" w:hanging="900"/>
      </w:pPr>
      <w:rPr>
        <w:rFonts w:hint="default"/>
        <w:lang w:val="en-US" w:eastAsia="en-US" w:bidi="ar-SA"/>
      </w:rPr>
    </w:lvl>
  </w:abstractNum>
  <w:abstractNum w:abstractNumId="45" w15:restartNumberingAfterBreak="0">
    <w:nsid w:val="7BAE09F7"/>
    <w:multiLevelType w:val="hybridMultilevel"/>
    <w:tmpl w:val="DF36C4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F8023F7"/>
    <w:multiLevelType w:val="hybridMultilevel"/>
    <w:tmpl w:val="ED9AC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66241405">
    <w:abstractNumId w:val="44"/>
  </w:num>
  <w:num w:numId="2" w16cid:durableId="662198945">
    <w:abstractNumId w:val="0"/>
  </w:num>
  <w:num w:numId="3" w16cid:durableId="946932861">
    <w:abstractNumId w:val="29"/>
  </w:num>
  <w:num w:numId="4" w16cid:durableId="409353614">
    <w:abstractNumId w:val="10"/>
  </w:num>
  <w:num w:numId="5" w16cid:durableId="544022302">
    <w:abstractNumId w:val="31"/>
  </w:num>
  <w:num w:numId="6" w16cid:durableId="456030140">
    <w:abstractNumId w:val="42"/>
  </w:num>
  <w:num w:numId="7" w16cid:durableId="1616869485">
    <w:abstractNumId w:val="22"/>
  </w:num>
  <w:num w:numId="8" w16cid:durableId="2129467690">
    <w:abstractNumId w:val="5"/>
  </w:num>
  <w:num w:numId="9" w16cid:durableId="204684571">
    <w:abstractNumId w:val="26"/>
  </w:num>
  <w:num w:numId="10" w16cid:durableId="1859342865">
    <w:abstractNumId w:val="23"/>
  </w:num>
  <w:num w:numId="11" w16cid:durableId="1602225321">
    <w:abstractNumId w:val="2"/>
  </w:num>
  <w:num w:numId="12" w16cid:durableId="1914654089">
    <w:abstractNumId w:val="40"/>
  </w:num>
  <w:num w:numId="13" w16cid:durableId="14890553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29062896">
    <w:abstractNumId w:val="6"/>
  </w:num>
  <w:num w:numId="15" w16cid:durableId="555704019">
    <w:abstractNumId w:val="35"/>
  </w:num>
  <w:num w:numId="16" w16cid:durableId="1922255760">
    <w:abstractNumId w:val="14"/>
  </w:num>
  <w:num w:numId="17" w16cid:durableId="584539508">
    <w:abstractNumId w:val="43"/>
  </w:num>
  <w:num w:numId="18" w16cid:durableId="1768883883">
    <w:abstractNumId w:val="36"/>
  </w:num>
  <w:num w:numId="19" w16cid:durableId="1957641126">
    <w:abstractNumId w:val="45"/>
  </w:num>
  <w:num w:numId="20" w16cid:durableId="337777523">
    <w:abstractNumId w:val="8"/>
  </w:num>
  <w:num w:numId="21" w16cid:durableId="1250315275">
    <w:abstractNumId w:val="30"/>
  </w:num>
  <w:num w:numId="22" w16cid:durableId="2046561843">
    <w:abstractNumId w:val="41"/>
  </w:num>
  <w:num w:numId="23" w16cid:durableId="1952471642">
    <w:abstractNumId w:val="17"/>
  </w:num>
  <w:num w:numId="24" w16cid:durableId="1769500120">
    <w:abstractNumId w:val="3"/>
  </w:num>
  <w:num w:numId="25" w16cid:durableId="1305812544">
    <w:abstractNumId w:val="32"/>
  </w:num>
  <w:num w:numId="26" w16cid:durableId="706029438">
    <w:abstractNumId w:val="15"/>
  </w:num>
  <w:num w:numId="27" w16cid:durableId="1376615312">
    <w:abstractNumId w:val="18"/>
  </w:num>
  <w:num w:numId="28" w16cid:durableId="477040583">
    <w:abstractNumId w:val="1"/>
  </w:num>
  <w:num w:numId="29" w16cid:durableId="1741519033">
    <w:abstractNumId w:val="20"/>
  </w:num>
  <w:num w:numId="30" w16cid:durableId="437339946">
    <w:abstractNumId w:val="24"/>
  </w:num>
  <w:num w:numId="31" w16cid:durableId="1260985220">
    <w:abstractNumId w:val="4"/>
  </w:num>
  <w:num w:numId="32" w16cid:durableId="1041901718">
    <w:abstractNumId w:val="25"/>
  </w:num>
  <w:num w:numId="33" w16cid:durableId="1169170666">
    <w:abstractNumId w:val="9"/>
  </w:num>
  <w:num w:numId="34" w16cid:durableId="1753817464">
    <w:abstractNumId w:val="16"/>
  </w:num>
  <w:num w:numId="35" w16cid:durableId="666327614">
    <w:abstractNumId w:val="38"/>
  </w:num>
  <w:num w:numId="36" w16cid:durableId="1223903012">
    <w:abstractNumId w:val="39"/>
  </w:num>
  <w:num w:numId="37" w16cid:durableId="2062052908">
    <w:abstractNumId w:val="28"/>
  </w:num>
  <w:num w:numId="38" w16cid:durableId="1558394816">
    <w:abstractNumId w:val="46"/>
  </w:num>
  <w:num w:numId="39" w16cid:durableId="1869030117">
    <w:abstractNumId w:val="21"/>
  </w:num>
  <w:num w:numId="40" w16cid:durableId="1384252565">
    <w:abstractNumId w:val="34"/>
  </w:num>
  <w:num w:numId="41" w16cid:durableId="66154679">
    <w:abstractNumId w:val="12"/>
  </w:num>
  <w:num w:numId="42" w16cid:durableId="1864904363">
    <w:abstractNumId w:val="27"/>
  </w:num>
  <w:num w:numId="43" w16cid:durableId="51470716">
    <w:abstractNumId w:val="19"/>
  </w:num>
  <w:num w:numId="44" w16cid:durableId="1691880136">
    <w:abstractNumId w:val="37"/>
  </w:num>
  <w:num w:numId="45" w16cid:durableId="2000569872">
    <w:abstractNumId w:val="11"/>
  </w:num>
  <w:num w:numId="46" w16cid:durableId="889683326">
    <w:abstractNumId w:val="7"/>
  </w:num>
  <w:num w:numId="47" w16cid:durableId="323821980">
    <w:abstractNumId w:val="33"/>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5273"/>
    <w:rsid w:val="000947A2"/>
    <w:rsid w:val="000D68A8"/>
    <w:rsid w:val="000E6EDD"/>
    <w:rsid w:val="00103A6B"/>
    <w:rsid w:val="0011192A"/>
    <w:rsid w:val="001A7D10"/>
    <w:rsid w:val="0022644B"/>
    <w:rsid w:val="00245A1F"/>
    <w:rsid w:val="00250EDF"/>
    <w:rsid w:val="002979A2"/>
    <w:rsid w:val="002A4880"/>
    <w:rsid w:val="002B669B"/>
    <w:rsid w:val="002C3275"/>
    <w:rsid w:val="002F27D5"/>
    <w:rsid w:val="002F7213"/>
    <w:rsid w:val="003D5FB3"/>
    <w:rsid w:val="00447EFD"/>
    <w:rsid w:val="00496B93"/>
    <w:rsid w:val="004977FA"/>
    <w:rsid w:val="004A6198"/>
    <w:rsid w:val="004C4300"/>
    <w:rsid w:val="004F5DA2"/>
    <w:rsid w:val="0052038F"/>
    <w:rsid w:val="005366F6"/>
    <w:rsid w:val="00550BF9"/>
    <w:rsid w:val="005B0898"/>
    <w:rsid w:val="005E73DC"/>
    <w:rsid w:val="006519F8"/>
    <w:rsid w:val="00691064"/>
    <w:rsid w:val="006D377A"/>
    <w:rsid w:val="00703ADB"/>
    <w:rsid w:val="00710711"/>
    <w:rsid w:val="007E0B19"/>
    <w:rsid w:val="007E347D"/>
    <w:rsid w:val="007E75E6"/>
    <w:rsid w:val="00831E95"/>
    <w:rsid w:val="008A4A3C"/>
    <w:rsid w:val="008E5598"/>
    <w:rsid w:val="009277D5"/>
    <w:rsid w:val="009317D5"/>
    <w:rsid w:val="00987C07"/>
    <w:rsid w:val="009B7910"/>
    <w:rsid w:val="009E1EA4"/>
    <w:rsid w:val="009E3F69"/>
    <w:rsid w:val="009F04A4"/>
    <w:rsid w:val="009F19BB"/>
    <w:rsid w:val="00A13569"/>
    <w:rsid w:val="00A179FA"/>
    <w:rsid w:val="00A4312F"/>
    <w:rsid w:val="00A55CC8"/>
    <w:rsid w:val="00AD5177"/>
    <w:rsid w:val="00B00C6F"/>
    <w:rsid w:val="00B725DC"/>
    <w:rsid w:val="00BD0072"/>
    <w:rsid w:val="00BD2BCB"/>
    <w:rsid w:val="00BD67EA"/>
    <w:rsid w:val="00C163E6"/>
    <w:rsid w:val="00C5469A"/>
    <w:rsid w:val="00C55273"/>
    <w:rsid w:val="00C75BD2"/>
    <w:rsid w:val="00C8159D"/>
    <w:rsid w:val="00D105AF"/>
    <w:rsid w:val="00D16A18"/>
    <w:rsid w:val="00E23C7A"/>
    <w:rsid w:val="00EA3F26"/>
    <w:rsid w:val="00EF22D6"/>
    <w:rsid w:val="00F12104"/>
    <w:rsid w:val="00F52554"/>
    <w:rsid w:val="00F64A32"/>
    <w:rsid w:val="00F842FA"/>
    <w:rsid w:val="00FD1629"/>
    <w:rsid w:val="00FF118B"/>
    <w:rsid w:val="00FF1D0B"/>
    <w:rsid w:val="00FF70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1ED5CE"/>
  <w15:docId w15:val="{8D7BCBEA-6C70-4362-A05F-283C651F7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Franklin Gothic Book" w:eastAsia="Franklin Gothic Book" w:hAnsi="Franklin Gothic Book" w:cs="Franklin Gothic Book"/>
    </w:rPr>
  </w:style>
  <w:style w:type="paragraph" w:styleId="Heading1">
    <w:name w:val="heading 1"/>
    <w:basedOn w:val="Normal"/>
    <w:link w:val="Heading1Char"/>
    <w:uiPriority w:val="1"/>
    <w:qFormat/>
    <w:pPr>
      <w:spacing w:before="99"/>
      <w:ind w:left="1000"/>
      <w:outlineLvl w:val="0"/>
    </w:pPr>
    <w:rPr>
      <w:rFonts w:ascii="Franklin Gothic Medium" w:eastAsia="Franklin Gothic Medium" w:hAnsi="Franklin Gothic Medium" w:cs="Franklin Gothic Medium"/>
      <w:sz w:val="38"/>
      <w:szCs w:val="38"/>
    </w:rPr>
  </w:style>
  <w:style w:type="paragraph" w:styleId="Heading2">
    <w:name w:val="heading 2"/>
    <w:basedOn w:val="Normal"/>
    <w:uiPriority w:val="1"/>
    <w:qFormat/>
    <w:pPr>
      <w:ind w:left="1900" w:hanging="901"/>
      <w:outlineLvl w:val="1"/>
    </w:pPr>
    <w:rPr>
      <w:rFonts w:ascii="Franklin Gothic Medium" w:eastAsia="Franklin Gothic Medium" w:hAnsi="Franklin Gothic Medium" w:cs="Franklin Gothic Medium"/>
      <w:sz w:val="28"/>
      <w:szCs w:val="28"/>
    </w:rPr>
  </w:style>
  <w:style w:type="paragraph" w:styleId="Heading3">
    <w:name w:val="heading 3"/>
    <w:basedOn w:val="Normal"/>
    <w:uiPriority w:val="1"/>
    <w:qFormat/>
    <w:pPr>
      <w:spacing w:before="101"/>
      <w:ind w:left="1000"/>
      <w:outlineLvl w:val="2"/>
    </w:pPr>
    <w:rPr>
      <w:rFonts w:ascii="Franklin Gothic Medium" w:eastAsia="Franklin Gothic Medium" w:hAnsi="Franklin Gothic Medium" w:cs="Franklin Gothic Medium"/>
      <w:sz w:val="24"/>
      <w:szCs w:val="24"/>
    </w:rPr>
  </w:style>
  <w:style w:type="paragraph" w:styleId="Heading4">
    <w:name w:val="heading 4"/>
    <w:basedOn w:val="Normal"/>
    <w:uiPriority w:val="1"/>
    <w:qFormat/>
    <w:pPr>
      <w:spacing w:before="101"/>
      <w:ind w:left="1000"/>
      <w:outlineLvl w:val="3"/>
    </w:pPr>
    <w:rPr>
      <w:rFonts w:ascii="Franklin Gothic Demi" w:eastAsia="Franklin Gothic Demi" w:hAnsi="Franklin Gothic Demi" w:cs="Franklin Gothic Dem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80"/>
      <w:ind w:left="1432"/>
    </w:pPr>
  </w:style>
  <w:style w:type="paragraph" w:styleId="TOC2">
    <w:name w:val="toc 2"/>
    <w:basedOn w:val="Normal"/>
    <w:uiPriority w:val="1"/>
    <w:qFormat/>
    <w:pPr>
      <w:spacing w:before="180"/>
      <w:ind w:left="2584" w:hanging="721"/>
    </w:pPr>
  </w:style>
  <w:style w:type="paragraph" w:styleId="BodyText">
    <w:name w:val="Body Text"/>
    <w:basedOn w:val="Normal"/>
    <w:uiPriority w:val="1"/>
    <w:qFormat/>
  </w:style>
  <w:style w:type="paragraph" w:styleId="Title">
    <w:name w:val="Title"/>
    <w:basedOn w:val="Normal"/>
    <w:link w:val="TitleChar"/>
    <w:uiPriority w:val="1"/>
    <w:qFormat/>
    <w:pPr>
      <w:spacing w:before="228"/>
      <w:ind w:left="100"/>
    </w:pPr>
    <w:rPr>
      <w:rFonts w:ascii="Cambria" w:eastAsia="Cambria" w:hAnsi="Cambria" w:cs="Cambria"/>
      <w:b/>
      <w:bCs/>
      <w:sz w:val="108"/>
      <w:szCs w:val="108"/>
    </w:rPr>
  </w:style>
  <w:style w:type="paragraph" w:styleId="ListParagraph">
    <w:name w:val="List Paragraph"/>
    <w:basedOn w:val="Normal"/>
    <w:uiPriority w:val="34"/>
    <w:qFormat/>
    <w:pPr>
      <w:ind w:left="1360" w:hanging="361"/>
    </w:pPr>
  </w:style>
  <w:style w:type="paragraph" w:customStyle="1" w:styleId="TableParagraph">
    <w:name w:val="Table Paragraph"/>
    <w:basedOn w:val="Normal"/>
    <w:uiPriority w:val="1"/>
    <w:qFormat/>
    <w:pPr>
      <w:ind w:left="107"/>
    </w:pPr>
  </w:style>
  <w:style w:type="character" w:customStyle="1" w:styleId="TitleChar">
    <w:name w:val="Title Char"/>
    <w:basedOn w:val="DefaultParagraphFont"/>
    <w:link w:val="Title"/>
    <w:uiPriority w:val="1"/>
    <w:rsid w:val="002979A2"/>
    <w:rPr>
      <w:rFonts w:ascii="Cambria" w:eastAsia="Cambria" w:hAnsi="Cambria" w:cs="Cambria"/>
      <w:b/>
      <w:bCs/>
      <w:sz w:val="108"/>
      <w:szCs w:val="108"/>
    </w:rPr>
  </w:style>
  <w:style w:type="paragraph" w:styleId="BalloonText">
    <w:name w:val="Balloon Text"/>
    <w:basedOn w:val="Normal"/>
    <w:link w:val="BalloonTextChar"/>
    <w:uiPriority w:val="99"/>
    <w:semiHidden/>
    <w:unhideWhenUsed/>
    <w:rsid w:val="005B089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0898"/>
    <w:rPr>
      <w:rFonts w:ascii="Segoe UI" w:eastAsia="Franklin Gothic Book" w:hAnsi="Segoe UI" w:cs="Segoe UI"/>
      <w:sz w:val="18"/>
      <w:szCs w:val="18"/>
    </w:rPr>
  </w:style>
  <w:style w:type="character" w:styleId="Hyperlink">
    <w:name w:val="Hyperlink"/>
    <w:basedOn w:val="DefaultParagraphFont"/>
    <w:uiPriority w:val="99"/>
    <w:unhideWhenUsed/>
    <w:rsid w:val="002C3275"/>
    <w:rPr>
      <w:color w:val="0000FF" w:themeColor="hyperlink"/>
      <w:u w:val="single"/>
    </w:rPr>
  </w:style>
  <w:style w:type="paragraph" w:styleId="Header">
    <w:name w:val="header"/>
    <w:basedOn w:val="Normal"/>
    <w:link w:val="HeaderChar"/>
    <w:uiPriority w:val="99"/>
    <w:unhideWhenUsed/>
    <w:rsid w:val="002C3275"/>
    <w:pPr>
      <w:tabs>
        <w:tab w:val="center" w:pos="4680"/>
        <w:tab w:val="right" w:pos="9360"/>
      </w:tabs>
    </w:pPr>
  </w:style>
  <w:style w:type="character" w:customStyle="1" w:styleId="HeaderChar">
    <w:name w:val="Header Char"/>
    <w:basedOn w:val="DefaultParagraphFont"/>
    <w:link w:val="Header"/>
    <w:uiPriority w:val="99"/>
    <w:rsid w:val="002C3275"/>
    <w:rPr>
      <w:rFonts w:ascii="Franklin Gothic Book" w:eastAsia="Franklin Gothic Book" w:hAnsi="Franklin Gothic Book" w:cs="Franklin Gothic Book"/>
    </w:rPr>
  </w:style>
  <w:style w:type="paragraph" w:styleId="Footer">
    <w:name w:val="footer"/>
    <w:basedOn w:val="Normal"/>
    <w:link w:val="FooterChar"/>
    <w:uiPriority w:val="99"/>
    <w:unhideWhenUsed/>
    <w:rsid w:val="002C3275"/>
    <w:pPr>
      <w:tabs>
        <w:tab w:val="center" w:pos="4680"/>
        <w:tab w:val="right" w:pos="9360"/>
      </w:tabs>
    </w:pPr>
  </w:style>
  <w:style w:type="character" w:customStyle="1" w:styleId="FooterChar">
    <w:name w:val="Footer Char"/>
    <w:basedOn w:val="DefaultParagraphFont"/>
    <w:link w:val="Footer"/>
    <w:uiPriority w:val="99"/>
    <w:rsid w:val="002C3275"/>
    <w:rPr>
      <w:rFonts w:ascii="Franklin Gothic Book" w:eastAsia="Franklin Gothic Book" w:hAnsi="Franklin Gothic Book" w:cs="Franklin Gothic Book"/>
    </w:rPr>
  </w:style>
  <w:style w:type="character" w:customStyle="1" w:styleId="Heading1Char">
    <w:name w:val="Heading 1 Char"/>
    <w:basedOn w:val="DefaultParagraphFont"/>
    <w:link w:val="Heading1"/>
    <w:uiPriority w:val="1"/>
    <w:rsid w:val="00831E95"/>
    <w:rPr>
      <w:rFonts w:ascii="Franklin Gothic Medium" w:eastAsia="Franklin Gothic Medium" w:hAnsi="Franklin Gothic Medium" w:cs="Franklin Gothic Medium"/>
      <w:sz w:val="38"/>
      <w:szCs w:val="38"/>
    </w:rPr>
  </w:style>
  <w:style w:type="character" w:styleId="FollowedHyperlink">
    <w:name w:val="FollowedHyperlink"/>
    <w:basedOn w:val="DefaultParagraphFont"/>
    <w:uiPriority w:val="99"/>
    <w:semiHidden/>
    <w:unhideWhenUsed/>
    <w:rsid w:val="002A4880"/>
    <w:rPr>
      <w:color w:val="800080" w:themeColor="followedHyperlink"/>
      <w:u w:val="single"/>
    </w:rPr>
  </w:style>
  <w:style w:type="paragraph" w:customStyle="1" w:styleId="xxxxmsonormal">
    <w:name w:val="x_x_x_xmsonormal"/>
    <w:basedOn w:val="Normal"/>
    <w:rsid w:val="00BD2BCB"/>
    <w:pPr>
      <w:widowControl/>
      <w:autoSpaceDE/>
      <w:autoSpaceDN/>
    </w:pPr>
    <w:rPr>
      <w:rFonts w:ascii="Times New Roman" w:eastAsiaTheme="minorHAnsi" w:hAnsi="Times New Roman" w:cs="Times New Roman"/>
      <w:sz w:val="24"/>
      <w:szCs w:val="24"/>
    </w:rPr>
  </w:style>
  <w:style w:type="paragraph" w:customStyle="1" w:styleId="xxxxxxxmsonormal">
    <w:name w:val="x_x_x_xxxxmsonormal"/>
    <w:basedOn w:val="Normal"/>
    <w:rsid w:val="00BD2BCB"/>
    <w:pPr>
      <w:widowControl/>
      <w:autoSpaceDE/>
      <w:autoSpaceDN/>
    </w:pPr>
    <w:rPr>
      <w:rFonts w:ascii="Times New Roman" w:eastAsiaTheme="minorHAnsi" w:hAnsi="Times New Roman" w:cs="Times New Roman"/>
      <w:sz w:val="24"/>
      <w:szCs w:val="24"/>
    </w:rPr>
  </w:style>
  <w:style w:type="paragraph" w:customStyle="1" w:styleId="xxxxxmsonormal">
    <w:name w:val="x_xxxxmsonormal"/>
    <w:basedOn w:val="Normal"/>
    <w:rsid w:val="00BD2BCB"/>
    <w:pPr>
      <w:widowControl/>
      <w:autoSpaceDE/>
      <w:autoSpaceDN/>
    </w:pPr>
    <w:rPr>
      <w:rFonts w:ascii="Times New Roman" w:eastAsiaTheme="minorHAnsi" w:hAnsi="Times New Roman" w:cs="Times New Roman"/>
      <w:sz w:val="24"/>
      <w:szCs w:val="24"/>
    </w:rPr>
  </w:style>
  <w:style w:type="character" w:customStyle="1" w:styleId="xxxcontentpasted1">
    <w:name w:val="x_x_x_contentpasted1"/>
    <w:basedOn w:val="DefaultParagraphFont"/>
    <w:rsid w:val="00BD2BCB"/>
  </w:style>
  <w:style w:type="character" w:customStyle="1" w:styleId="xxxcontentpasted0">
    <w:name w:val="x_x_x_contentpasted0"/>
    <w:basedOn w:val="DefaultParagraphFont"/>
    <w:rsid w:val="00BD2BCB"/>
  </w:style>
  <w:style w:type="character" w:customStyle="1" w:styleId="xxcontentpasted0">
    <w:name w:val="x_x_contentpasted0"/>
    <w:basedOn w:val="DefaultParagraphFont"/>
    <w:rsid w:val="00BD2BCB"/>
  </w:style>
  <w:style w:type="character" w:customStyle="1" w:styleId="xxxcontentpasted2">
    <w:name w:val="x_x_x_contentpasted2"/>
    <w:basedOn w:val="DefaultParagraphFont"/>
    <w:rsid w:val="00BD2BCB"/>
  </w:style>
  <w:style w:type="character" w:customStyle="1" w:styleId="xxxcontentpasted3">
    <w:name w:val="x_x_x_contentpasted3"/>
    <w:basedOn w:val="DefaultParagraphFont"/>
    <w:rsid w:val="00BD2BCB"/>
  </w:style>
  <w:style w:type="character" w:customStyle="1" w:styleId="xxxcontentpasted4">
    <w:name w:val="x_x_x_contentpasted4"/>
    <w:basedOn w:val="DefaultParagraphFont"/>
    <w:rsid w:val="00BD2BCB"/>
  </w:style>
  <w:style w:type="character" w:customStyle="1" w:styleId="xcontentpasted1">
    <w:name w:val="x_contentpasted1"/>
    <w:basedOn w:val="DefaultParagraphFont"/>
    <w:rsid w:val="00BD2BCB"/>
  </w:style>
  <w:style w:type="character" w:customStyle="1" w:styleId="xxxcontentpasted5">
    <w:name w:val="x_x_x_contentpasted5"/>
    <w:basedOn w:val="DefaultParagraphFont"/>
    <w:rsid w:val="00BD2BCB"/>
  </w:style>
  <w:style w:type="character" w:customStyle="1" w:styleId="xxxcontentpasted6">
    <w:name w:val="x_x_x_contentpasted6"/>
    <w:basedOn w:val="DefaultParagraphFont"/>
    <w:rsid w:val="00BD2BCB"/>
  </w:style>
  <w:style w:type="table" w:styleId="TableGrid">
    <w:name w:val="Table Grid"/>
    <w:basedOn w:val="TableNormal"/>
    <w:uiPriority w:val="59"/>
    <w:rsid w:val="007E75E6"/>
    <w:pPr>
      <w:widowControl/>
      <w:autoSpaceDE/>
      <w:autoSpaceDN/>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3726818">
      <w:bodyDiv w:val="1"/>
      <w:marLeft w:val="0"/>
      <w:marRight w:val="0"/>
      <w:marTop w:val="0"/>
      <w:marBottom w:val="0"/>
      <w:divBdr>
        <w:top w:val="none" w:sz="0" w:space="0" w:color="auto"/>
        <w:left w:val="none" w:sz="0" w:space="0" w:color="auto"/>
        <w:bottom w:val="none" w:sz="0" w:space="0" w:color="auto"/>
        <w:right w:val="none" w:sz="0" w:space="0" w:color="auto"/>
      </w:divBdr>
    </w:div>
    <w:div w:id="1016929308">
      <w:bodyDiv w:val="1"/>
      <w:marLeft w:val="0"/>
      <w:marRight w:val="0"/>
      <w:marTop w:val="0"/>
      <w:marBottom w:val="0"/>
      <w:divBdr>
        <w:top w:val="none" w:sz="0" w:space="0" w:color="auto"/>
        <w:left w:val="none" w:sz="0" w:space="0" w:color="auto"/>
        <w:bottom w:val="none" w:sz="0" w:space="0" w:color="auto"/>
        <w:right w:val="none" w:sz="0" w:space="0" w:color="auto"/>
      </w:divBdr>
    </w:div>
    <w:div w:id="13652534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4.png"/><Relationship Id="rId21" Type="http://schemas.openxmlformats.org/officeDocument/2006/relationships/hyperlink" Target="https://www.fema.gov/sites/default/files/documents/fema_ctp-nofo_fy2023.pdf" TargetMode="External"/><Relationship Id="rId42" Type="http://schemas.openxmlformats.org/officeDocument/2006/relationships/hyperlink" Target="https://www.fema.gov/flood-maps/guidance-reports/guidelines-standards/standards-flood-risk-analysis-and-mapping-public-review" TargetMode="External"/><Relationship Id="rId63" Type="http://schemas.openxmlformats.org/officeDocument/2006/relationships/hyperlink" Target="http://www.mapwv.gov/Flood" TargetMode="External"/><Relationship Id="rId84" Type="http://schemas.openxmlformats.org/officeDocument/2006/relationships/hyperlink" Target="https://data.wvgis.wvu.edu/pub/RA/_resources/LOMA/WV_Flood_Tool-LIDAR_for_LOMA_instructions.pdf" TargetMode="External"/><Relationship Id="rId138" Type="http://schemas.openxmlformats.org/officeDocument/2006/relationships/hyperlink" Target="https://data.wvgis.wvu.edu/pub/RA/_resources/3Dflood/" TargetMode="External"/><Relationship Id="rId159" Type="http://schemas.openxmlformats.org/officeDocument/2006/relationships/hyperlink" Target="https://www.arc.gov/wp-content/uploads/2022/06/CountyEconomicStatusandDistressAreasFY2023WestVirginia.pdf" TargetMode="External"/><Relationship Id="rId170" Type="http://schemas.openxmlformats.org/officeDocument/2006/relationships/hyperlink" Target="https://screeningtool.geoplatform.gov/en/" TargetMode="External"/><Relationship Id="rId191" Type="http://schemas.openxmlformats.org/officeDocument/2006/relationships/image" Target="media/image33.jpeg"/><Relationship Id="rId205" Type="http://schemas.openxmlformats.org/officeDocument/2006/relationships/image" Target="cid:image037.jpg@01D8B891.4D300130" TargetMode="External"/><Relationship Id="rId16" Type="http://schemas.openxmlformats.org/officeDocument/2006/relationships/footer" Target="footer3.xml"/><Relationship Id="rId107" Type="http://schemas.openxmlformats.org/officeDocument/2006/relationships/hyperlink" Target="https://data.wvgis.wvu.edu/pub/RA/_resources/status/BL_Elevation_Certificates.pdf" TargetMode="External"/><Relationship Id="rId11" Type="http://schemas.openxmlformats.org/officeDocument/2006/relationships/header" Target="header1.xml"/><Relationship Id="rId32" Type="http://schemas.openxmlformats.org/officeDocument/2006/relationships/hyperlink" Target="https://data.wvgis.wvu.edu/pub/RA/_resources/status/BL_Elevation_Certificates.pdf" TargetMode="External"/><Relationship Id="rId37" Type="http://schemas.openxmlformats.org/officeDocument/2006/relationships/hyperlink" Target="https://data.wvgis.wvu.edu/pub/RA/_engage/_IndexDocs/" TargetMode="External"/><Relationship Id="rId53" Type="http://schemas.openxmlformats.org/officeDocument/2006/relationships/hyperlink" Target="https://data.wvgis.wvu.edu/pub/RA/_engage/Local/SDE/" TargetMode="External"/><Relationship Id="rId58" Type="http://schemas.openxmlformats.org/officeDocument/2006/relationships/image" Target="media/image6.png"/><Relationship Id="rId74" Type="http://schemas.openxmlformats.org/officeDocument/2006/relationships/hyperlink" Target="https://nid.usace.army.mil/viewer/index.html" TargetMode="External"/><Relationship Id="rId79" Type="http://schemas.openxmlformats.org/officeDocument/2006/relationships/hyperlink" Target="https://data.wvgis.wvu.edu/pub/RA/_resources/Status/FEMA-purchased_LidarCoverage.pdf" TargetMode="External"/><Relationship Id="rId102" Type="http://schemas.openxmlformats.org/officeDocument/2006/relationships/hyperlink" Target="https://data.wvgis.wvu.edu/pub/NSF/_GreenbrierStudy/Dashboards/" TargetMode="External"/><Relationship Id="rId123" Type="http://schemas.openxmlformats.org/officeDocument/2006/relationships/hyperlink" Target="https://data.wvgis.wvu.edu/pub/RA/_engage/Local/SFHA_Change/Greenbrier/Merged_Letters/Rainelle/" TargetMode="External"/><Relationship Id="rId128" Type="http://schemas.openxmlformats.org/officeDocument/2006/relationships/hyperlink" Target="https://data.wvgis.wvu.edu/pub/RA/_engage/Local/SFHA_Change/Greenbrier/Maps/Rainelle_Maps/" TargetMode="External"/><Relationship Id="rId144" Type="http://schemas.openxmlformats.org/officeDocument/2006/relationships/hyperlink" Target="https://data.wvgis.wvu.edu/pub/NSF/_GreenbrierStudy/CTP/CIVIC_Video_Subtitles_Final.mp4" TargetMode="External"/><Relationship Id="rId149" Type="http://schemas.openxmlformats.org/officeDocument/2006/relationships/hyperlink" Target="https://data.wvgis.wvu.edu/pub/NSF/_GreenbrierStudy/CTP/Donaldson_Slides_June_7_PIGD.pdf" TargetMode="External"/><Relationship Id="rId5" Type="http://schemas.openxmlformats.org/officeDocument/2006/relationships/webSettings" Target="webSettings.xml"/><Relationship Id="rId90" Type="http://schemas.openxmlformats.org/officeDocument/2006/relationships/hyperlink" Target="https://www.fema.gov/flood-maps/tools-resources/risk-map/coordinated-needs-management-strategy" TargetMode="External"/><Relationship Id="rId95" Type="http://schemas.openxmlformats.org/officeDocument/2006/relationships/hyperlink" Target="https://data.wvgis.wvu.edu/pub/RA/State/CL/Stream_Name/Zone_A_Structure_Analysis/" TargetMode="External"/><Relationship Id="rId160" Type="http://schemas.openxmlformats.org/officeDocument/2006/relationships/hyperlink" Target="https://www.arc.gov/classifying-economic-distress-in-appalachian-counties/" TargetMode="External"/><Relationship Id="rId165" Type="http://schemas.openxmlformats.org/officeDocument/2006/relationships/hyperlink" Target="https://www.census.gov/content/dam/Census/library/publications/2023/acs/acs-51%20persistent%20poverty.pdf" TargetMode="External"/><Relationship Id="rId181" Type="http://schemas.openxmlformats.org/officeDocument/2006/relationships/hyperlink" Target="https://crt-climate-explorer.nemac.org/" TargetMode="External"/><Relationship Id="rId186" Type="http://schemas.openxmlformats.org/officeDocument/2006/relationships/image" Target="cid:image011.jpg@01D8B891.4D300130" TargetMode="External"/><Relationship Id="rId22" Type="http://schemas.openxmlformats.org/officeDocument/2006/relationships/hyperlink" Target="https://www.fema.gov/sites/default/files/documents/fema_drra-1206-companion-document.pdf" TargetMode="External"/><Relationship Id="rId27" Type="http://schemas.openxmlformats.org/officeDocument/2006/relationships/hyperlink" Target="https://www.fema.gov/sites/default/files/documents/fema_risk-map-phase-1-factsheet.pdf" TargetMode="External"/><Relationship Id="rId43" Type="http://schemas.openxmlformats.org/officeDocument/2006/relationships/hyperlink" Target="https://www.fema.gov/guidelines-and-standards-flood-risk-analysis-and-mapping" TargetMode="External"/><Relationship Id="rId48" Type="http://schemas.openxmlformats.org/officeDocument/2006/relationships/hyperlink" Target="http://www.ecfr.gov/cgi-bin/text-idx?SID=cc011f4fb962e68cb0da4bc91e8fbb43&amp;mc=true&amp;node=pt2.1.200&amp;rgn=div5" TargetMode="External"/><Relationship Id="rId64" Type="http://schemas.openxmlformats.org/officeDocument/2006/relationships/hyperlink" Target="https://data.wvgis.wvu.edu/pub/RA/_resources/FloodTool/WV_Flood_Tool_High-Risk_Advisory_Zones.pdf" TargetMode="External"/><Relationship Id="rId69" Type="http://schemas.openxmlformats.org/officeDocument/2006/relationships/hyperlink" Target="https://data.wvgis.wvu.edu/pub/RA/_resources/status/LOMAs_Verified.pdf" TargetMode="External"/><Relationship Id="rId113" Type="http://schemas.openxmlformats.org/officeDocument/2006/relationships/hyperlink" Target="https://data.wvgis.wvu.edu/pub/RA/_engage/Presentation/Flood/FloodAssessment_HMGP_Meeting_WVU_20220419.pdf" TargetMode="External"/><Relationship Id="rId118" Type="http://schemas.openxmlformats.org/officeDocument/2006/relationships/hyperlink" Target="https://data.wvgis.wvu.edu/pub/RA/_engage/Local/SFHA_Change/" TargetMode="External"/><Relationship Id="rId134" Type="http://schemas.openxmlformats.org/officeDocument/2006/relationships/hyperlink" Target="http://www.mapwv.gov/Flood" TargetMode="External"/><Relationship Id="rId139" Type="http://schemas.openxmlformats.org/officeDocument/2006/relationships/image" Target="media/image16.png"/><Relationship Id="rId80" Type="http://schemas.openxmlformats.org/officeDocument/2006/relationships/hyperlink" Target="https://data.wvgis.wvu.edu/pub/RA/_resources/FloodTool/WV_Flood_Tool_Reference_Layers.pdf" TargetMode="External"/><Relationship Id="rId85" Type="http://schemas.openxmlformats.org/officeDocument/2006/relationships/hyperlink" Target="https://data.wvgis.wvu.edu/pub/RA/_resources/LOMA/WV_Flood_Tool_LiDAR_for_LOMA_Guide.pdf" TargetMode="External"/><Relationship Id="rId150" Type="http://schemas.openxmlformats.org/officeDocument/2006/relationships/image" Target="media/image19.png"/><Relationship Id="rId155" Type="http://schemas.openxmlformats.org/officeDocument/2006/relationships/hyperlink" Target="https://screeningtool.geoplatform.gov/en/" TargetMode="External"/><Relationship Id="rId171" Type="http://schemas.openxmlformats.org/officeDocument/2006/relationships/image" Target="media/image24.png"/><Relationship Id="rId176" Type="http://schemas.openxmlformats.org/officeDocument/2006/relationships/image" Target="cid:image003.png@01D819B4.69FF0D00" TargetMode="External"/><Relationship Id="rId192" Type="http://schemas.openxmlformats.org/officeDocument/2006/relationships/image" Target="cid:image022.jpg@01D8B891.4D300130" TargetMode="External"/><Relationship Id="rId197" Type="http://schemas.openxmlformats.org/officeDocument/2006/relationships/image" Target="cid:image027.jpg@01D8B891.4D300130" TargetMode="External"/><Relationship Id="rId206" Type="http://schemas.openxmlformats.org/officeDocument/2006/relationships/footer" Target="footer6.xml"/><Relationship Id="rId201" Type="http://schemas.openxmlformats.org/officeDocument/2006/relationships/image" Target="cid:image035.jpg@01D8B891.4D300130" TargetMode="External"/><Relationship Id="rId12" Type="http://schemas.openxmlformats.org/officeDocument/2006/relationships/footer" Target="footer1.xml"/><Relationship Id="rId17" Type="http://schemas.openxmlformats.org/officeDocument/2006/relationships/hyperlink" Target="https://www.fema.gov/flood-maps/cooperating-technical-partners/become-partner/apply-grants" TargetMode="External"/><Relationship Id="rId33" Type="http://schemas.openxmlformats.org/officeDocument/2006/relationships/hyperlink" Target="https://data.wvgis.wvu.edu/pub/RA/_resources/status/LOMAs_Verified.pdf" TargetMode="External"/><Relationship Id="rId38" Type="http://schemas.openxmlformats.org/officeDocument/2006/relationships/hyperlink" Target="https://data.wvgis.wvu.edu/pub/RA/_engage/Project/WVU_HMGP_TEIF-TEAL_Closeout.pdf" TargetMode="External"/><Relationship Id="rId59" Type="http://schemas.openxmlformats.org/officeDocument/2006/relationships/hyperlink" Target="https://data.wvgis.wvu.edu/pub/RA/State/CL/Graphic/Bldg_MinusRated_FIRMStatus.pdf" TargetMode="External"/><Relationship Id="rId103" Type="http://schemas.openxmlformats.org/officeDocument/2006/relationships/hyperlink" Target="https://data.wvgis.wvu.edu/pub/RA/State/CL/Risk_Rankings/" TargetMode="External"/><Relationship Id="rId108" Type="http://schemas.openxmlformats.org/officeDocument/2006/relationships/hyperlink" Target="https://data.wvgis.wvu.edu/pub/RA/_resources/status/LOMAs_Verified.pdf" TargetMode="External"/><Relationship Id="rId124" Type="http://schemas.openxmlformats.org/officeDocument/2006/relationships/hyperlink" Target="https://data.wvgis.wvu.edu/pub/RA/_engage/Local/SFHA_Change/Greenbrier/Merged_Letters/Rupert/" TargetMode="External"/><Relationship Id="rId129" Type="http://schemas.openxmlformats.org/officeDocument/2006/relationships/hyperlink" Target="https://data.wvgis.wvu.edu/pub/RA/_engage/Local/SFHA_Change/Greenbrier/Maps/Rupert_Maps/" TargetMode="External"/><Relationship Id="rId54" Type="http://schemas.openxmlformats.org/officeDocument/2006/relationships/hyperlink" Target="https://homelandsecurity.iowa.gov/wp-content/uploads/2022/01/2008-AW501-Form-OMB.pdf" TargetMode="External"/><Relationship Id="rId70" Type="http://schemas.openxmlformats.org/officeDocument/2006/relationships/hyperlink" Target="https://www.mapwv.gov/flood" TargetMode="External"/><Relationship Id="rId75" Type="http://schemas.openxmlformats.org/officeDocument/2006/relationships/hyperlink" Target="https://nid.sec.usace.army.mil/viewer/index.html?dsLibrary=NID-MD00069,NID-WV06702&amp;x=-80.901&amp;y=38.223&amp;z=15" TargetMode="External"/><Relationship Id="rId91" Type="http://schemas.openxmlformats.org/officeDocument/2006/relationships/hyperlink" Target="https://www.fema.gov/sites/default/files/documents/fema_risk-map-phase-1-factsheet.pdf" TargetMode="External"/><Relationship Id="rId96" Type="http://schemas.openxmlformats.org/officeDocument/2006/relationships/hyperlink" Target="https://data.wvgis.wvu.edu/pub/RA/State/CL/Stream_Name/Zone_A_Structure_Analysis/" TargetMode="External"/><Relationship Id="rId140" Type="http://schemas.openxmlformats.org/officeDocument/2006/relationships/image" Target="media/image17.png"/><Relationship Id="rId145" Type="http://schemas.openxmlformats.org/officeDocument/2006/relationships/hyperlink" Target="https://data.wvgis.wvu.edu/pub/NSF/_GreenbrierStudy/CTP/NSF_CIVIC_Stage_1_Report_202305.pdf" TargetMode="External"/><Relationship Id="rId161" Type="http://schemas.openxmlformats.org/officeDocument/2006/relationships/hyperlink" Target="https://svi.cdc.gov/map.html" TargetMode="External"/><Relationship Id="rId166" Type="http://schemas.openxmlformats.org/officeDocument/2006/relationships/hyperlink" Target="https://assets.firststreet.org/uploads/2021/09/The-3rd-National-Risk-Assessment-Infrastructure-on-the-Brink.pdf" TargetMode="External"/><Relationship Id="rId182" Type="http://schemas.openxmlformats.org/officeDocument/2006/relationships/hyperlink" Target="https://champ.rcc-acis.org/" TargetMode="External"/><Relationship Id="rId187"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homelandsecurity.iowa.gov/wp-content/uploads/2022/01/2008-AW501-Form-OMB.pdf" TargetMode="External"/><Relationship Id="rId28" Type="http://schemas.openxmlformats.org/officeDocument/2006/relationships/hyperlink" Target="https://www.fema.gov/sites/default/files/2020-02/Discovery_Guidance_Nov_2019.pdf" TargetMode="External"/><Relationship Id="rId49" Type="http://schemas.openxmlformats.org/officeDocument/2006/relationships/hyperlink" Target="http://www.ecfr.gov/cgi-bin/text-idx?SID=cc011f4fb962e68cb0da4bc91e8fbb43&amp;mc=true&amp;node=pt2.1.200&amp;rgn=div5" TargetMode="External"/><Relationship Id="rId114" Type="http://schemas.openxmlformats.org/officeDocument/2006/relationships/hyperlink" Target="https://data.wvgis.wvu.edu/pub/RA/_engage/Presentation/Flood/FloodAssessment_HMGP_Meeting_WVU_20220419.PPTX" TargetMode="External"/><Relationship Id="rId119" Type="http://schemas.openxmlformats.org/officeDocument/2006/relationships/hyperlink" Target="https://data.wvgis.wvu.edu/pub/RA/_engage/Local/SFHA_Change/Kanawha/Merged_Letters/z_Clendenin_Examples/" TargetMode="External"/><Relationship Id="rId44" Type="http://schemas.openxmlformats.org/officeDocument/2006/relationships/hyperlink" Target="https://www.fema.gov/guidelines-and-standards-flood-risk-analysis-and-mapping" TargetMode="External"/><Relationship Id="rId60" Type="http://schemas.openxmlformats.org/officeDocument/2006/relationships/hyperlink" Target="https://data.wvgis.wvu.edu/pub/RA/State/BL/Graphic/BL_Top_Minus-Rated_Post-FIRM_greater_3ft.pdf" TargetMode="External"/><Relationship Id="rId65" Type="http://schemas.openxmlformats.org/officeDocument/2006/relationships/hyperlink" Target="https://data.wvgis.wvu.edu/pub/RA/_resources/status/WV_FloodStudies.pdf" TargetMode="External"/><Relationship Id="rId81" Type="http://schemas.openxmlformats.org/officeDocument/2006/relationships/hyperlink" Target="https://mapwv.gov/flood/resources.html" TargetMode="External"/><Relationship Id="rId86" Type="http://schemas.openxmlformats.org/officeDocument/2006/relationships/hyperlink" Target="https://data.wvgis.wvu.edu/pub/RA/_resources/LOMA/examples/" TargetMode="External"/><Relationship Id="rId130" Type="http://schemas.openxmlformats.org/officeDocument/2006/relationships/hyperlink" Target="https://data.wvgis.wvu.edu/pub/RA/_engage/Local/SFHA_Change/Greenbrier/Maps/White_Sulphur_Springs_Maps/" TargetMode="External"/><Relationship Id="rId135" Type="http://schemas.openxmlformats.org/officeDocument/2006/relationships/hyperlink" Target="https://data.wvgis.wvu.edu/pub/RA/_engage/_IndexDocs/" TargetMode="External"/><Relationship Id="rId151" Type="http://schemas.openxmlformats.org/officeDocument/2006/relationships/image" Target="media/image20.png"/><Relationship Id="rId156" Type="http://schemas.openxmlformats.org/officeDocument/2006/relationships/hyperlink" Target="https://screeningtool.geoplatform.gov/en/" TargetMode="External"/><Relationship Id="rId177" Type="http://schemas.openxmlformats.org/officeDocument/2006/relationships/image" Target="media/image28.png"/><Relationship Id="rId198" Type="http://schemas.openxmlformats.org/officeDocument/2006/relationships/image" Target="media/image36.jpeg"/><Relationship Id="rId172" Type="http://schemas.openxmlformats.org/officeDocument/2006/relationships/image" Target="media/image25.png"/><Relationship Id="rId193" Type="http://schemas.openxmlformats.org/officeDocument/2006/relationships/hyperlink" Target="https://crt-climate-explorer.nemac.org/" TargetMode="External"/><Relationship Id="rId202" Type="http://schemas.openxmlformats.org/officeDocument/2006/relationships/image" Target="media/image38.jpeg"/><Relationship Id="rId207" Type="http://schemas.openxmlformats.org/officeDocument/2006/relationships/fontTable" Target="fontTable.xml"/><Relationship Id="rId13" Type="http://schemas.openxmlformats.org/officeDocument/2006/relationships/header" Target="header2.xml"/><Relationship Id="rId18" Type="http://schemas.openxmlformats.org/officeDocument/2006/relationships/hyperlink" Target="https://www.fema.gov/flood-maps/cooperating-technical-partners/become-partner/apply-grants" TargetMode="External"/><Relationship Id="rId39" Type="http://schemas.openxmlformats.org/officeDocument/2006/relationships/hyperlink" Target="https://data.wvgis.wvu.edu/pub/RA/_resources/status/WV_FloodStudies.pdf" TargetMode="External"/><Relationship Id="rId109" Type="http://schemas.openxmlformats.org/officeDocument/2006/relationships/hyperlink" Target="file:///C:\Users\kdonalds\AppData\Roaming\Microsoft\Word\CEJST%20Screening%20Tool" TargetMode="External"/><Relationship Id="rId34" Type="http://schemas.openxmlformats.org/officeDocument/2006/relationships/hyperlink" Target="file:///C:\Users\kdonalds\AppData\Roaming\Microsoft\Word\CEJST%20Screening%20Tool" TargetMode="External"/><Relationship Id="rId50" Type="http://schemas.openxmlformats.org/officeDocument/2006/relationships/hyperlink" Target="https://www.fema.gov/sites/default/files/documents/fema_ctp-nofo_fy2023.pdf" TargetMode="External"/><Relationship Id="rId55" Type="http://schemas.openxmlformats.org/officeDocument/2006/relationships/hyperlink" Target="https://data.wvgis.wvu.edu/pub/RA/State/CL/Graphic/CEP/CEP2019_repetitive_loss_structures_20220301.pdf" TargetMode="External"/><Relationship Id="rId76" Type="http://schemas.openxmlformats.org/officeDocument/2006/relationships/image" Target="media/image8.png"/><Relationship Id="rId97" Type="http://schemas.openxmlformats.org/officeDocument/2006/relationships/hyperlink" Target="https://data.wvgis.wvu.edu/pub/RA/State/BL/BLRA/WV/" TargetMode="External"/><Relationship Id="rId104" Type="http://schemas.openxmlformats.org/officeDocument/2006/relationships/hyperlink" Target="https://data.wvgis.wvu.edu/pub/RA/_resources/status/WV_FloodStudies.pdf" TargetMode="External"/><Relationship Id="rId120" Type="http://schemas.openxmlformats.org/officeDocument/2006/relationships/hyperlink" Target="https://data.wvgis.wvu.edu/pub/RA/_engage/Local/SFHA_Change/Greenbrier/Merged_Letters/z_WhiteSulphurSprings_Examples/" TargetMode="External"/><Relationship Id="rId125" Type="http://schemas.openxmlformats.org/officeDocument/2006/relationships/hyperlink" Target="https://data.wvgis.wvu.edu/pub/RA/_engage/Local/SFHA_Change/Greenbrier/Merged_Letters/White_Sulphur_Springs/" TargetMode="External"/><Relationship Id="rId141" Type="http://schemas.openxmlformats.org/officeDocument/2006/relationships/image" Target="media/image18.png"/><Relationship Id="rId146" Type="http://schemas.openxmlformats.org/officeDocument/2006/relationships/hyperlink" Target="https://data.wvgis.wvu.edu/pub/NSF/_GreenbrierStudy/CTP/NSF_CIVIC_Research_Report_Appendix_202305.pdf" TargetMode="External"/><Relationship Id="rId167" Type="http://schemas.openxmlformats.org/officeDocument/2006/relationships/hyperlink" Target="https://www.eenews.net/articles/nearly-1-in-4-u-s-roads-vulnerable-to-flooding-report/" TargetMode="External"/><Relationship Id="rId188" Type="http://schemas.openxmlformats.org/officeDocument/2006/relationships/image" Target="cid:image015.jpg@01D8B891.4D300130" TargetMode="External"/><Relationship Id="rId7" Type="http://schemas.openxmlformats.org/officeDocument/2006/relationships/endnotes" Target="endnotes.xml"/><Relationship Id="rId71" Type="http://schemas.openxmlformats.org/officeDocument/2006/relationships/hyperlink" Target="https://www.mapwv.gov/flood/mmap" TargetMode="External"/><Relationship Id="rId92" Type="http://schemas.openxmlformats.org/officeDocument/2006/relationships/hyperlink" Target="https://www.fema.gov/sites/default/files/2020-02/Discovery_Guidance_Nov_2019.pdf" TargetMode="External"/><Relationship Id="rId162" Type="http://schemas.openxmlformats.org/officeDocument/2006/relationships/hyperlink" Target="https://dhhr.wv.gov/hpcd/Pages/default.aspx" TargetMode="External"/><Relationship Id="rId183" Type="http://schemas.openxmlformats.org/officeDocument/2006/relationships/image" Target="media/image29.jpeg"/><Relationship Id="rId2" Type="http://schemas.openxmlformats.org/officeDocument/2006/relationships/numbering" Target="numbering.xml"/><Relationship Id="rId29" Type="http://schemas.openxmlformats.org/officeDocument/2006/relationships/hyperlink" Target="https://data.wvgis.wvu.edu/pub/RA/_resources/status/WV_FloodStudies.pdf" TargetMode="External"/><Relationship Id="rId24" Type="http://schemas.openxmlformats.org/officeDocument/2006/relationships/hyperlink" Target="http://www.mapwv.gov/Flood" TargetMode="External"/><Relationship Id="rId40" Type="http://schemas.openxmlformats.org/officeDocument/2006/relationships/hyperlink" Target="https://data.wvgis.wvu.edu/pub/NSF/_GreenbrierStudy/CTP/WV_Flood_Resilience_Framework_20230222.pdf" TargetMode="External"/><Relationship Id="rId45" Type="http://schemas.openxmlformats.org/officeDocument/2006/relationships/hyperlink" Target="http://www.ecfr.gov/cgi-bin/text-idx?SID=cc011f4fb962e68cb0da4bc91e8fbb43&amp;mc=true&amp;node=pt2.1.200&amp;rgn=div5" TargetMode="External"/><Relationship Id="rId66" Type="http://schemas.openxmlformats.org/officeDocument/2006/relationships/hyperlink" Target="https://data.wvgis.wvu.edu/pub/RA/_resources/status/Advisoy_A_and_AFH_Status.pdf" TargetMode="External"/><Relationship Id="rId87" Type="http://schemas.openxmlformats.org/officeDocument/2006/relationships/hyperlink" Target="https://data.wvgis.wvu.edu/pub/RA/_resources/LOMA/examples/LOMA_23-02-0135-0091-0000_394_(Studied_Zone_A)_anno.pdf" TargetMode="External"/><Relationship Id="rId110" Type="http://schemas.openxmlformats.org/officeDocument/2006/relationships/hyperlink" Target="https://www.arc.gov/classifying-economic-distress-in-appalachian-counties/" TargetMode="External"/><Relationship Id="rId115" Type="http://schemas.openxmlformats.org/officeDocument/2006/relationships/image" Target="media/image12.png"/><Relationship Id="rId131" Type="http://schemas.openxmlformats.org/officeDocument/2006/relationships/hyperlink" Target="https://data.wvgis.wvu.edu/pub/RA/_engage/Local/SFHA_Change/Greenbrier/Maps/Greenbrier_Unincorporated_Maps/" TargetMode="External"/><Relationship Id="rId136" Type="http://schemas.openxmlformats.org/officeDocument/2006/relationships/hyperlink" Target="https://data.wvgis.wvu.edu/pub/RA/_engage/Project/WVU_HMGP_TEIF-TEAL_Closeout.pdf" TargetMode="External"/><Relationship Id="rId157" Type="http://schemas.openxmlformats.org/officeDocument/2006/relationships/hyperlink" Target="https://apps.cnt.org/justice40/" TargetMode="External"/><Relationship Id="rId178" Type="http://schemas.openxmlformats.org/officeDocument/2006/relationships/hyperlink" Target="https://cfpub.epa.gov/si/si_public_record_report.cfm?Lab=NRMRL&amp;dirEntryId=339719" TargetMode="External"/><Relationship Id="rId61" Type="http://schemas.openxmlformats.org/officeDocument/2006/relationships/image" Target="media/image7.png"/><Relationship Id="rId82" Type="http://schemas.openxmlformats.org/officeDocument/2006/relationships/hyperlink" Target="https://data.wvgis.wvu.edu/pub/RA/_resources/FloodTool/WV-Flood-Tool_FRA_Glossary.pdf" TargetMode="External"/><Relationship Id="rId152" Type="http://schemas.openxmlformats.org/officeDocument/2006/relationships/image" Target="media/image21.png"/><Relationship Id="rId173" Type="http://schemas.openxmlformats.org/officeDocument/2006/relationships/image" Target="media/image26.png"/><Relationship Id="rId194" Type="http://schemas.openxmlformats.org/officeDocument/2006/relationships/image" Target="media/image34.jpeg"/><Relationship Id="rId199" Type="http://schemas.openxmlformats.org/officeDocument/2006/relationships/image" Target="cid:image031.jpg@01D8B891.4D300130" TargetMode="External"/><Relationship Id="rId203" Type="http://schemas.openxmlformats.org/officeDocument/2006/relationships/image" Target="cid:image036.jpg@01D8B891.4D300130" TargetMode="External"/><Relationship Id="rId208" Type="http://schemas.openxmlformats.org/officeDocument/2006/relationships/theme" Target="theme/theme1.xml"/><Relationship Id="rId19" Type="http://schemas.openxmlformats.org/officeDocument/2006/relationships/hyperlink" Target="https://www.fema.gov/flood-maps/cooperating-technical-partners/become-partner/apply-grants" TargetMode="External"/><Relationship Id="rId14" Type="http://schemas.openxmlformats.org/officeDocument/2006/relationships/footer" Target="footer2.xml"/><Relationship Id="rId30" Type="http://schemas.openxmlformats.org/officeDocument/2006/relationships/hyperlink" Target="https://data.wvgis.wvu.edu/pub/RA/_resources/status/Advisoy_A_and_AFH_Status.pdf" TargetMode="External"/><Relationship Id="rId35" Type="http://schemas.openxmlformats.org/officeDocument/2006/relationships/hyperlink" Target="https://www.arc.gov/classifying-economic-distress-in-appalachian-counties/" TargetMode="External"/><Relationship Id="rId56" Type="http://schemas.openxmlformats.org/officeDocument/2006/relationships/hyperlink" Target="https://data.wvgis.wvu.edu/pub/RA/State/BL/Graphic/RL_structures.pdf" TargetMode="External"/><Relationship Id="rId77" Type="http://schemas.openxmlformats.org/officeDocument/2006/relationships/hyperlink" Target="https://www.mapwv.gov/lidar-metadata" TargetMode="External"/><Relationship Id="rId100" Type="http://schemas.openxmlformats.org/officeDocument/2006/relationships/hyperlink" Target="https://data.wvgis.wvu.edu/pub/RA/State/CL/Risk_Matrices/" TargetMode="External"/><Relationship Id="rId105" Type="http://schemas.openxmlformats.org/officeDocument/2006/relationships/hyperlink" Target="https://data.wvgis.wvu.edu/pub/RA/_resources/status/Advisoy_A_and_AFH_Status.pdf" TargetMode="External"/><Relationship Id="rId126" Type="http://schemas.openxmlformats.org/officeDocument/2006/relationships/hyperlink" Target="https://data.wvgis.wvu.edu/pub/RA/_engage/Local/SFHA_Change/Greenbrier/Merged_Letters/Greenbrier_Unincorporated/" TargetMode="External"/><Relationship Id="rId147" Type="http://schemas.openxmlformats.org/officeDocument/2006/relationships/hyperlink" Target="https://data.wvgis.wvu.edu/pub/NSF/_GreenbrierStudy/CTP/Greenbrier_Study_Findings_WVUGIS_CTPFY22.pdf" TargetMode="External"/><Relationship Id="rId168" Type="http://schemas.openxmlformats.org/officeDocument/2006/relationships/image" Target="media/image23.png"/><Relationship Id="rId8" Type="http://schemas.openxmlformats.org/officeDocument/2006/relationships/image" Target="media/image1.png"/><Relationship Id="rId51" Type="http://schemas.openxmlformats.org/officeDocument/2006/relationships/hyperlink" Target="https://www.fema.gov/sites/default/files/documents/fema_drra-1206-companion-document.pdf" TargetMode="External"/><Relationship Id="rId72" Type="http://schemas.openxmlformats.org/officeDocument/2006/relationships/hyperlink" Target="https://www.mapwv.gov/property" TargetMode="External"/><Relationship Id="rId93" Type="http://schemas.openxmlformats.org/officeDocument/2006/relationships/hyperlink" Target="https://data.wvgis.wvu.edu/pub/RA/_resources/status/WVFloodHazardZonesSummary.pdf" TargetMode="External"/><Relationship Id="rId98" Type="http://schemas.openxmlformats.org/officeDocument/2006/relationships/image" Target="media/image10.png"/><Relationship Id="rId121" Type="http://schemas.openxmlformats.org/officeDocument/2006/relationships/image" Target="media/image15.png"/><Relationship Id="rId142" Type="http://schemas.openxmlformats.org/officeDocument/2006/relationships/hyperlink" Target="https://data.wvgis.wvu.edu/pub/RA/_resources/status/WV_FloodStudies.pdf" TargetMode="External"/><Relationship Id="rId163" Type="http://schemas.openxmlformats.org/officeDocument/2006/relationships/hyperlink" Target="https://www.census.gov/newsroom/press-releases/2023/persistent-poverty.html?utm_medium=email&amp;utm_source=govdelivery" TargetMode="External"/><Relationship Id="rId184" Type="http://schemas.openxmlformats.org/officeDocument/2006/relationships/image" Target="cid:image008.jpg@01D8B891.4D300130" TargetMode="External"/><Relationship Id="rId189" Type="http://schemas.openxmlformats.org/officeDocument/2006/relationships/image" Target="media/image32.jpeg"/><Relationship Id="rId3" Type="http://schemas.openxmlformats.org/officeDocument/2006/relationships/styles" Target="styles.xml"/><Relationship Id="rId25" Type="http://schemas.openxmlformats.org/officeDocument/2006/relationships/hyperlink" Target="https://data.wvgis.wvu.edu/pub/RA/State/CL/Stream_Name/Zone_A_Structure_Analysis/" TargetMode="External"/><Relationship Id="rId46" Type="http://schemas.openxmlformats.org/officeDocument/2006/relationships/hyperlink" Target="http://www.ecfr.gov/cgi-bin/text-idx?SID=cc011f4fb962e68cb0da4bc91e8fbb43&amp;mc=true&amp;node=pt2.1.200&amp;rgn=div5" TargetMode="External"/><Relationship Id="rId67" Type="http://schemas.openxmlformats.org/officeDocument/2006/relationships/hyperlink" Target="https://www.arcgis.com/apps/MinimalGallery/index.html?appid=e92a4667e598426d8052f20daa57a190" TargetMode="External"/><Relationship Id="rId116" Type="http://schemas.openxmlformats.org/officeDocument/2006/relationships/image" Target="media/image13.png"/><Relationship Id="rId137" Type="http://schemas.openxmlformats.org/officeDocument/2006/relationships/hyperlink" Target="https://data.wvgis.wvu.edu/pub/RA/_engage/_IndexDocs/" TargetMode="External"/><Relationship Id="rId158" Type="http://schemas.openxmlformats.org/officeDocument/2006/relationships/hyperlink" Target="https://www.arc.gov/classifying-economic-distress-in-appalachian-counties/" TargetMode="External"/><Relationship Id="rId20" Type="http://schemas.openxmlformats.org/officeDocument/2006/relationships/hyperlink" Target="http://www.mapwv.gov/Flood" TargetMode="External"/><Relationship Id="rId41" Type="http://schemas.openxmlformats.org/officeDocument/2006/relationships/hyperlink" Target="https://www.fema.gov/flood-maps/guidance-reports/guidelines-standards/standards-flood-risk-analysis-and-mapping-public-review" TargetMode="External"/><Relationship Id="rId62" Type="http://schemas.openxmlformats.org/officeDocument/2006/relationships/footer" Target="footer4.xml"/><Relationship Id="rId83" Type="http://schemas.openxmlformats.org/officeDocument/2006/relationships/hyperlink" Target="https://mapwv.gov/flood/resources.html" TargetMode="External"/><Relationship Id="rId88" Type="http://schemas.openxmlformats.org/officeDocument/2006/relationships/image" Target="media/image9.png"/><Relationship Id="rId111" Type="http://schemas.openxmlformats.org/officeDocument/2006/relationships/hyperlink" Target="https://data.wvgis.wvu.edu/pub/RA/_engage/_IndexDocs/BLRA_cycle/" TargetMode="External"/><Relationship Id="rId132" Type="http://schemas.openxmlformats.org/officeDocument/2006/relationships/hyperlink" Target="https://data.wvgis.wvu.edu/pub/RA/_engage/Local/SFHA_Change/Greenbrier/Address_Lists/" TargetMode="External"/><Relationship Id="rId153" Type="http://schemas.openxmlformats.org/officeDocument/2006/relationships/image" Target="media/image22.png"/><Relationship Id="rId174" Type="http://schemas.openxmlformats.org/officeDocument/2006/relationships/hyperlink" Target="https://cfpub.epa.gov/si/si_public_record_report.cfm?Lab=NRMRL&amp;dirEntryId=339719" TargetMode="External"/><Relationship Id="rId179" Type="http://schemas.openxmlformats.org/officeDocument/2006/relationships/hyperlink" Target="https://cfpub.epa.gov/si/si_public_record_report.cfm?Lab=NRMRL&amp;dirEntryId=339719" TargetMode="External"/><Relationship Id="rId195" Type="http://schemas.openxmlformats.org/officeDocument/2006/relationships/image" Target="cid:image026.jpg@01D8B891.4D300130" TargetMode="External"/><Relationship Id="rId190" Type="http://schemas.openxmlformats.org/officeDocument/2006/relationships/image" Target="cid:image016.jpg@01D8B891.4D300130" TargetMode="External"/><Relationship Id="rId204" Type="http://schemas.openxmlformats.org/officeDocument/2006/relationships/image" Target="media/image39.jpeg"/><Relationship Id="rId15" Type="http://schemas.openxmlformats.org/officeDocument/2006/relationships/header" Target="header3.xml"/><Relationship Id="rId36" Type="http://schemas.openxmlformats.org/officeDocument/2006/relationships/hyperlink" Target="https://data.wvgis.wvu.edu/pub/RA/_engage/Local/SFHA_Change/" TargetMode="External"/><Relationship Id="rId57" Type="http://schemas.openxmlformats.org/officeDocument/2006/relationships/image" Target="media/image5.png"/><Relationship Id="rId106" Type="http://schemas.openxmlformats.org/officeDocument/2006/relationships/hyperlink" Target="https://data.wvgis.wvu.edu/pub/RA/State/BL/Graphic/BL_Mitigated_Structures.pdf" TargetMode="External"/><Relationship Id="rId127" Type="http://schemas.openxmlformats.org/officeDocument/2006/relationships/hyperlink" Target="https://data.wvgis.wvu.edu/pub/RA/_resources/FRA/FRA_Building_Identification.pdf" TargetMode="External"/><Relationship Id="rId10" Type="http://schemas.openxmlformats.org/officeDocument/2006/relationships/image" Target="media/image3.png"/><Relationship Id="rId31" Type="http://schemas.openxmlformats.org/officeDocument/2006/relationships/hyperlink" Target="https://data.wvgis.wvu.edu/pub/RA/State/BL/Graphic/BL_Mitigated_Structures.pdf" TargetMode="External"/><Relationship Id="rId52" Type="http://schemas.openxmlformats.org/officeDocument/2006/relationships/image" Target="media/image4.png"/><Relationship Id="rId73" Type="http://schemas.openxmlformats.org/officeDocument/2006/relationships/hyperlink" Target="https://www.mapwv.gov/dams" TargetMode="External"/><Relationship Id="rId78" Type="http://schemas.openxmlformats.org/officeDocument/2006/relationships/hyperlink" Target="https://data.wvgis.wvu.edu/elevation/" TargetMode="External"/><Relationship Id="rId94" Type="http://schemas.openxmlformats.org/officeDocument/2006/relationships/hyperlink" Target="https://data.wvgis.wvu.edu/pub/RA/State/CL/Stream_Name/Zone_A_Structure_Analysis/" TargetMode="External"/><Relationship Id="rId99" Type="http://schemas.openxmlformats.org/officeDocument/2006/relationships/image" Target="media/image11.png"/><Relationship Id="rId101" Type="http://schemas.openxmlformats.org/officeDocument/2006/relationships/hyperlink" Target="https://data.wvgis.wvu.edu/pub/RA/State/CL/Risk_Dashboards/" TargetMode="External"/><Relationship Id="rId122" Type="http://schemas.openxmlformats.org/officeDocument/2006/relationships/hyperlink" Target="https://data.wvgis.wvu.edu/pub/RA/_engage/Local/SFHA_Change/Documentation/FEMA_R3_Local_Officials_Toolkit.pdf" TargetMode="External"/><Relationship Id="rId143" Type="http://schemas.openxmlformats.org/officeDocument/2006/relationships/hyperlink" Target="https://data.wvgis.wvu.edu/pub/NSF/_GreenbrierStudy/CTP/WV_Flood_Resilience_Framework_20230222.pdf" TargetMode="External"/><Relationship Id="rId148" Type="http://schemas.openxmlformats.org/officeDocument/2006/relationships/hyperlink" Target="https://data.wvgis.wvu.edu/pub/NSF/_GreenbrierStudy/CTP/Greenbrier_County_Flood_Study_Resources.pdf" TargetMode="External"/><Relationship Id="rId164" Type="http://schemas.openxmlformats.org/officeDocument/2006/relationships/hyperlink" Target="https://www.census.gov/content/dam/Census/library/publications/2023/acs/acs-51%20persistent%20poverty.pdf" TargetMode="External"/><Relationship Id="rId169" Type="http://schemas.openxmlformats.org/officeDocument/2006/relationships/hyperlink" Target="https://screeningtool.geoplatform.gov/en/" TargetMode="External"/><Relationship Id="rId185"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champ.rcc-acis.org/" TargetMode="External"/><Relationship Id="rId26" Type="http://schemas.openxmlformats.org/officeDocument/2006/relationships/hyperlink" Target="https://www.fema.gov/flood-maps/tools-resources/risk-map/coordinated-needs-management-strategy" TargetMode="External"/><Relationship Id="rId47" Type="http://schemas.openxmlformats.org/officeDocument/2006/relationships/hyperlink" Target="http://www.ecfr.gov/cgi-bin/text-idx?SID=cc011f4fb962e68cb0da4bc91e8fbb43&amp;mc=true&amp;node=pt2.1.200&amp;rgn=div5" TargetMode="External"/><Relationship Id="rId68" Type="http://schemas.openxmlformats.org/officeDocument/2006/relationships/hyperlink" Target="https://data.wvgis.wvu.edu/pub/RA/_resources/status/BL_Elevation_Certificates.pdf" TargetMode="External"/><Relationship Id="rId89" Type="http://schemas.openxmlformats.org/officeDocument/2006/relationships/hyperlink" Target="https://data.wvgis.wvu.edu/pub/RA/State/CL/Stream_Name/Zone_A_Structure_Analysis/" TargetMode="External"/><Relationship Id="rId112" Type="http://schemas.openxmlformats.org/officeDocument/2006/relationships/hyperlink" Target="https://data.wvgis.wvu.edu/pub/RA/_engage/_IndexDocs/BLRA_cycle/" TargetMode="External"/><Relationship Id="rId133" Type="http://schemas.openxmlformats.org/officeDocument/2006/relationships/hyperlink" Target="https://data.wvgis.wvu.edu/pub/RA/_engage/Local/SFHA_Change/Greenbrier/SOMA/WV_SOMA_Greenbrier_LFDLetters_Return_Receipts.pdf" TargetMode="External"/><Relationship Id="rId154" Type="http://schemas.openxmlformats.org/officeDocument/2006/relationships/footer" Target="footer5.xml"/><Relationship Id="rId175" Type="http://schemas.openxmlformats.org/officeDocument/2006/relationships/image" Target="media/image27.png"/><Relationship Id="rId196" Type="http://schemas.openxmlformats.org/officeDocument/2006/relationships/image" Target="media/image35.jpeg"/><Relationship Id="rId200"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188992-779A-43B4-98E7-BB46F816B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TotalTime>
  <Pages>66</Pages>
  <Words>15793</Words>
  <Characters>90026</Characters>
  <Application>Microsoft Office Word</Application>
  <DocSecurity>0</DocSecurity>
  <Lines>750</Lines>
  <Paragraphs>211</Paragraphs>
  <ScaleCrop>false</ScaleCrop>
  <HeadingPairs>
    <vt:vector size="2" baseType="variant">
      <vt:variant>
        <vt:lpstr>Title</vt:lpstr>
      </vt:variant>
      <vt:variant>
        <vt:i4>1</vt:i4>
      </vt:variant>
    </vt:vector>
  </HeadingPairs>
  <TitlesOfParts>
    <vt:vector size="1" baseType="lpstr">
      <vt:lpstr>CTP National FY23 COMS SOW Template FINAL</vt:lpstr>
    </vt:vector>
  </TitlesOfParts>
  <Company/>
  <LinksUpToDate>false</LinksUpToDate>
  <CharactersWithSpaces>105608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CTP National FY23 COMS SOW Template FINAL</dc:title>
  <dc:subject/>
  <dc:creator>Algeo, Laura</dc:creator>
  <cp:keywords/>
  <dc:description/>
  <cp:lastModifiedBy>Kurt Donaldson</cp:lastModifiedBy>
  <cp:revision>6</cp:revision>
  <cp:lastPrinted>2023-06-14T12:04:00Z</cp:lastPrinted>
  <dcterms:created xsi:type="dcterms:W3CDTF">2023-08-07T00:34:00Z</dcterms:created>
  <dcterms:modified xsi:type="dcterms:W3CDTF">2023-08-07T03:15:00Z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2023-03-08T00:00:00Z</vt:filetime>
  </property>
  <property fmtid="{D5CDD505-2E9C-101B-9397-08002B2CF9AE}" pid="3" name="Creator">
    <vt:lpwstr>Acrobat PDFMaker 22 for Word</vt:lpwstr>
  </property>
  <property fmtid="{D5CDD505-2E9C-101B-9397-08002B2CF9AE}" pid="4" name="LastSaved">
    <vt:filetime>2023-06-09T00:00:00Z</vt:filetime>
  </property>
</Properties>
</file>