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635" w:type="dxa"/>
        <w:tblLook w:val="01E0" w:firstRow="1" w:lastRow="1" w:firstColumn="1" w:lastColumn="1" w:noHBand="0" w:noVBand="0"/>
      </w:tblPr>
      <w:tblGrid>
        <w:gridCol w:w="11664"/>
      </w:tblGrid>
      <w:tr w:rsidR="00EA16CB" w14:paraId="76A16183" w14:textId="77777777" w:rsidTr="004252E0">
        <w:trPr>
          <w:trHeight w:hRule="exact" w:val="6030"/>
        </w:trPr>
        <w:tc>
          <w:tcPr>
            <w:tcW w:w="11635" w:type="dxa"/>
            <w:shd w:val="clear" w:color="auto" w:fill="auto"/>
            <w:tcMar>
              <w:left w:w="0" w:type="dxa"/>
              <w:right w:w="0" w:type="dxa"/>
            </w:tcMar>
          </w:tcPr>
          <w:p w14:paraId="42273ECF" w14:textId="2D94B9B6" w:rsidR="00EA16CB" w:rsidRDefault="00987546" w:rsidP="004252E0">
            <w:pPr>
              <w:pStyle w:val="NoSpace"/>
            </w:pPr>
            <w:bookmarkStart w:id="0" w:name="_Toc447704530"/>
            <w:r>
              <w:drawing>
                <wp:inline distT="0" distB="0" distL="0" distR="0" wp14:anchorId="3DA54AB1" wp14:editId="092F3E66">
                  <wp:extent cx="7406640" cy="5494655"/>
                  <wp:effectExtent l="0" t="0" r="3810" b="0"/>
                  <wp:docPr id="79810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03250" name=""/>
                          <pic:cNvPicPr/>
                        </pic:nvPicPr>
                        <pic:blipFill>
                          <a:blip r:embed="rId12"/>
                          <a:stretch>
                            <a:fillRect/>
                          </a:stretch>
                        </pic:blipFill>
                        <pic:spPr>
                          <a:xfrm>
                            <a:off x="0" y="0"/>
                            <a:ext cx="7406640" cy="5494655"/>
                          </a:xfrm>
                          <a:prstGeom prst="rect">
                            <a:avLst/>
                          </a:prstGeom>
                        </pic:spPr>
                      </pic:pic>
                    </a:graphicData>
                  </a:graphic>
                </wp:inline>
              </w:drawing>
            </w:r>
          </w:p>
        </w:tc>
      </w:tr>
      <w:tr w:rsidR="00EA16CB" w14:paraId="0E5A42F4" w14:textId="77777777" w:rsidTr="004252E0">
        <w:trPr>
          <w:trHeight w:hRule="exact" w:val="9198"/>
        </w:trPr>
        <w:tc>
          <w:tcPr>
            <w:tcW w:w="11635" w:type="dxa"/>
            <w:shd w:val="clear" w:color="auto" w:fill="003E67"/>
          </w:tcPr>
          <w:p w14:paraId="34D73EA8" w14:textId="77777777" w:rsidR="00325E35" w:rsidRPr="003C7B16" w:rsidRDefault="00325E35" w:rsidP="00325E35">
            <w:pPr>
              <w:pStyle w:val="Title"/>
              <w:rPr>
                <w:sz w:val="60"/>
                <w:szCs w:val="60"/>
              </w:rPr>
            </w:pPr>
            <w:r w:rsidRPr="003C7B16">
              <w:rPr>
                <w:color w:val="FFFFFF"/>
                <w:sz w:val="60"/>
                <w:szCs w:val="60"/>
              </w:rPr>
              <w:t>WV Emergency Management Division</w:t>
            </w:r>
          </w:p>
          <w:p w14:paraId="77ADD2F0" w14:textId="77777777" w:rsidR="00EA16CB" w:rsidRPr="007C1DBA" w:rsidRDefault="00EA16CB" w:rsidP="004252E0">
            <w:pPr>
              <w:pStyle w:val="Subtitle"/>
            </w:pPr>
            <w:r w:rsidRPr="007C1DBA">
              <w:t>COOPERATING TECHNICAL PARTNERS</w:t>
            </w:r>
          </w:p>
          <w:p w14:paraId="3D754B46" w14:textId="77777777" w:rsidR="00325E35" w:rsidRPr="00830B79" w:rsidRDefault="00325E35" w:rsidP="00325E35">
            <w:pPr>
              <w:spacing w:before="284" w:line="259" w:lineRule="auto"/>
              <w:ind w:left="100"/>
              <w:rPr>
                <w:rFonts w:ascii="Cambria"/>
                <w:color w:val="FFFF00"/>
                <w:sz w:val="48"/>
              </w:rPr>
            </w:pPr>
            <w:r w:rsidRPr="00830B79">
              <w:rPr>
                <w:rFonts w:ascii="Cambria"/>
                <w:color w:val="FFFF00"/>
                <w:sz w:val="48"/>
              </w:rPr>
              <w:t>FEMA-APPROVED COMMUNITY OUTREACH AND MITIGATION STRATEGIES (COMS)</w:t>
            </w:r>
          </w:p>
          <w:p w14:paraId="36BDB18F" w14:textId="77777777" w:rsidR="00EA16CB" w:rsidRDefault="00EA16CB" w:rsidP="004252E0">
            <w:pPr>
              <w:pStyle w:val="Subtitle"/>
            </w:pPr>
            <w:r w:rsidRPr="007C1DBA">
              <w:t>STATEMENT OF WORK</w:t>
            </w:r>
          </w:p>
          <w:p w14:paraId="26519E9B" w14:textId="3145A028" w:rsidR="00EA16CB" w:rsidRPr="007C1DBA" w:rsidRDefault="00EA16CB" w:rsidP="004252E0">
            <w:pPr>
              <w:pStyle w:val="Subtitle"/>
            </w:pPr>
            <w:r>
              <w:t>COMS</w:t>
            </w:r>
            <w:r w:rsidRPr="007C1DBA">
              <w:t xml:space="preserve"> SOW No. </w:t>
            </w:r>
            <w:r w:rsidR="00325E35">
              <w:t>3</w:t>
            </w:r>
          </w:p>
          <w:p w14:paraId="243E6A1D" w14:textId="77777777" w:rsidR="00EA16CB" w:rsidRDefault="00EA16CB" w:rsidP="004252E0">
            <w:pPr>
              <w:pStyle w:val="FEMANormal"/>
              <w:rPr>
                <w:rFonts w:ascii="Joanna MT Std" w:hAnsi="Joanna MT Std"/>
                <w:b/>
                <w:sz w:val="48"/>
                <w:szCs w:val="48"/>
              </w:rPr>
            </w:pPr>
          </w:p>
          <w:p w14:paraId="0979B128" w14:textId="77777777" w:rsidR="00EA16CB" w:rsidRDefault="00EA16CB" w:rsidP="004252E0">
            <w:pPr>
              <w:pStyle w:val="Subtitle"/>
            </w:pPr>
            <w:r>
              <w:t>Fiscal Year 2024</w:t>
            </w:r>
          </w:p>
          <w:p w14:paraId="1C8DFE1C" w14:textId="77777777" w:rsidR="00EA16CB" w:rsidRPr="00D443BD" w:rsidRDefault="00EA16CB" w:rsidP="004252E0">
            <w:pPr>
              <w:pStyle w:val="Subtitle"/>
            </w:pPr>
            <w:r w:rsidRPr="007C1DBA">
              <w:rPr>
                <w:b/>
                <w:noProof/>
                <w:szCs w:val="48"/>
              </w:rPr>
              <w:drawing>
                <wp:inline distT="0" distB="0" distL="0" distR="0" wp14:anchorId="68501E1C" wp14:editId="64A013CD">
                  <wp:extent cx="2269420" cy="803543"/>
                  <wp:effectExtent l="0" t="0" r="0" b="0"/>
                  <wp:docPr id="58" name="Picture 58" descr="U.S. Department of Homeland Security Seal: Federal Emergency Manage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_fema_4R_at_grey_lef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9420" cy="803543"/>
                          </a:xfrm>
                          <a:prstGeom prst="rect">
                            <a:avLst/>
                          </a:prstGeom>
                        </pic:spPr>
                      </pic:pic>
                    </a:graphicData>
                  </a:graphic>
                </wp:inline>
              </w:drawing>
            </w:r>
          </w:p>
        </w:tc>
      </w:tr>
    </w:tbl>
    <w:p w14:paraId="37C748C2" w14:textId="77777777" w:rsidR="00EA16CB" w:rsidRDefault="00EA16CB" w:rsidP="00EA16CB">
      <w:pPr>
        <w:sectPr w:rsidR="00EA16CB" w:rsidSect="00EA16CB">
          <w:pgSz w:w="12240" w:h="15840"/>
          <w:pgMar w:top="288" w:right="288" w:bottom="288" w:left="288" w:header="0" w:footer="0" w:gutter="0"/>
          <w:cols w:space="720"/>
          <w:docGrid w:linePitch="360"/>
        </w:sectPr>
      </w:pPr>
    </w:p>
    <w:p w14:paraId="733F0434" w14:textId="77777777" w:rsidR="00EA16CB" w:rsidRDefault="00EA16CB" w:rsidP="00EA16CB">
      <w:pPr>
        <w:pStyle w:val="FEMABlankPageNote"/>
        <w:sectPr w:rsidR="00EA16CB" w:rsidSect="004252E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sidRPr="00CF4B71">
        <w:lastRenderedPageBreak/>
        <w:t xml:space="preserve">This page intentionally left blank </w:t>
      </w:r>
    </w:p>
    <w:sdt>
      <w:sdtPr>
        <w:rPr>
          <w:rFonts w:cstheme="minorBidi"/>
          <w:color w:val="auto"/>
          <w:sz w:val="22"/>
          <w:szCs w:val="22"/>
        </w:rPr>
        <w:id w:val="-912392481"/>
        <w:docPartObj>
          <w:docPartGallery w:val="Table of Contents"/>
          <w:docPartUnique/>
        </w:docPartObj>
      </w:sdtPr>
      <w:sdtEndPr>
        <w:rPr>
          <w:b/>
          <w:bCs/>
          <w:noProof/>
        </w:rPr>
      </w:sdtEndPr>
      <w:sdtContent>
        <w:p w14:paraId="539134E7" w14:textId="77777777" w:rsidR="00EA16CB" w:rsidRDefault="00EA16CB" w:rsidP="00EA16CB">
          <w:pPr>
            <w:pStyle w:val="FEMATableofContentsHeading"/>
          </w:pPr>
          <w:r>
            <w:t>Table of Contents</w:t>
          </w:r>
        </w:p>
        <w:p w14:paraId="12D6B6E6" w14:textId="4B2CB1EF" w:rsidR="006A3FF7" w:rsidRDefault="00EA16CB">
          <w:pPr>
            <w:pStyle w:val="TOC2"/>
            <w:rPr>
              <w:rFonts w:asciiTheme="minorHAnsi" w:hAnsiTheme="minorHAnsi"/>
              <w:b w:val="0"/>
              <w:kern w:val="2"/>
              <w:sz w:val="24"/>
              <w:szCs w:val="24"/>
              <w14:ligatures w14:val="standardContextual"/>
            </w:rPr>
          </w:pPr>
          <w:r>
            <w:fldChar w:fldCharType="begin"/>
          </w:r>
          <w:r>
            <w:instrText xml:space="preserve"> TOC \o "1-3" \h \z \u </w:instrText>
          </w:r>
          <w:r>
            <w:fldChar w:fldCharType="separate"/>
          </w:r>
          <w:hyperlink w:anchor="_Toc176821413" w:history="1">
            <w:r w:rsidR="006A3FF7" w:rsidRPr="00A75970">
              <w:rPr>
                <w:rStyle w:val="Hyperlink"/>
              </w:rPr>
              <w:t>List of Applicable Tables</w:t>
            </w:r>
            <w:r w:rsidR="006A3FF7">
              <w:rPr>
                <w:webHidden/>
              </w:rPr>
              <w:tab/>
            </w:r>
            <w:r w:rsidR="006A3FF7">
              <w:rPr>
                <w:webHidden/>
              </w:rPr>
              <w:fldChar w:fldCharType="begin"/>
            </w:r>
            <w:r w:rsidR="006A3FF7">
              <w:rPr>
                <w:webHidden/>
              </w:rPr>
              <w:instrText xml:space="preserve"> PAGEREF _Toc176821413 \h </w:instrText>
            </w:r>
            <w:r w:rsidR="006A3FF7">
              <w:rPr>
                <w:webHidden/>
              </w:rPr>
            </w:r>
            <w:r w:rsidR="006A3FF7">
              <w:rPr>
                <w:webHidden/>
              </w:rPr>
              <w:fldChar w:fldCharType="separate"/>
            </w:r>
            <w:r w:rsidR="006A3FF7">
              <w:rPr>
                <w:webHidden/>
              </w:rPr>
              <w:t>ii</w:t>
            </w:r>
            <w:r w:rsidR="006A3FF7">
              <w:rPr>
                <w:webHidden/>
              </w:rPr>
              <w:fldChar w:fldCharType="end"/>
            </w:r>
          </w:hyperlink>
        </w:p>
        <w:p w14:paraId="523355C4" w14:textId="7ADD7B27" w:rsidR="006A3FF7" w:rsidRDefault="006A3FF7">
          <w:pPr>
            <w:pStyle w:val="TOC2"/>
            <w:rPr>
              <w:rFonts w:asciiTheme="minorHAnsi" w:hAnsiTheme="minorHAnsi"/>
              <w:b w:val="0"/>
              <w:kern w:val="2"/>
              <w:sz w:val="24"/>
              <w:szCs w:val="24"/>
              <w14:ligatures w14:val="standardContextual"/>
            </w:rPr>
          </w:pPr>
          <w:hyperlink w:anchor="_Toc176821414" w:history="1">
            <w:r w:rsidRPr="00A75970">
              <w:rPr>
                <w:rStyle w:val="Hyperlink"/>
              </w:rPr>
              <w:t>1.</w:t>
            </w:r>
            <w:r>
              <w:rPr>
                <w:rFonts w:asciiTheme="minorHAnsi" w:hAnsiTheme="minorHAnsi"/>
                <w:b w:val="0"/>
                <w:kern w:val="2"/>
                <w:sz w:val="24"/>
                <w:szCs w:val="24"/>
                <w14:ligatures w14:val="standardContextual"/>
              </w:rPr>
              <w:tab/>
            </w:r>
            <w:r w:rsidRPr="00A75970">
              <w:rPr>
                <w:rStyle w:val="Hyperlink"/>
              </w:rPr>
              <w:t>Part 1 – Custom Statement of Work Information</w:t>
            </w:r>
            <w:r>
              <w:rPr>
                <w:webHidden/>
              </w:rPr>
              <w:tab/>
            </w:r>
            <w:r>
              <w:rPr>
                <w:webHidden/>
              </w:rPr>
              <w:fldChar w:fldCharType="begin"/>
            </w:r>
            <w:r>
              <w:rPr>
                <w:webHidden/>
              </w:rPr>
              <w:instrText xml:space="preserve"> PAGEREF _Toc176821414 \h </w:instrText>
            </w:r>
            <w:r>
              <w:rPr>
                <w:webHidden/>
              </w:rPr>
            </w:r>
            <w:r>
              <w:rPr>
                <w:webHidden/>
              </w:rPr>
              <w:fldChar w:fldCharType="separate"/>
            </w:r>
            <w:r>
              <w:rPr>
                <w:webHidden/>
              </w:rPr>
              <w:t>3</w:t>
            </w:r>
            <w:r>
              <w:rPr>
                <w:webHidden/>
              </w:rPr>
              <w:fldChar w:fldCharType="end"/>
            </w:r>
          </w:hyperlink>
        </w:p>
        <w:p w14:paraId="166E3398" w14:textId="75920343" w:rsidR="006A3FF7" w:rsidRDefault="006A3FF7">
          <w:pPr>
            <w:pStyle w:val="TOC3"/>
            <w:rPr>
              <w:rFonts w:asciiTheme="minorHAnsi" w:hAnsiTheme="minorHAnsi"/>
              <w:kern w:val="2"/>
              <w:sz w:val="24"/>
              <w:szCs w:val="24"/>
              <w14:ligatures w14:val="standardContextual"/>
            </w:rPr>
          </w:pPr>
          <w:hyperlink w:anchor="_Toc176821415" w:history="1">
            <w:r w:rsidRPr="00A75970">
              <w:rPr>
                <w:rStyle w:val="Hyperlink"/>
              </w:rPr>
              <w:t>1.1.</w:t>
            </w:r>
            <w:r>
              <w:rPr>
                <w:rFonts w:asciiTheme="minorHAnsi" w:hAnsiTheme="minorHAnsi"/>
                <w:kern w:val="2"/>
                <w:sz w:val="24"/>
                <w:szCs w:val="24"/>
                <w14:ligatures w14:val="standardContextual"/>
              </w:rPr>
              <w:tab/>
            </w:r>
            <w:r w:rsidRPr="00A75970">
              <w:rPr>
                <w:rStyle w:val="Hyperlink"/>
              </w:rPr>
              <w:t>Project and Point of Contact Information</w:t>
            </w:r>
            <w:r>
              <w:rPr>
                <w:webHidden/>
              </w:rPr>
              <w:tab/>
            </w:r>
            <w:r>
              <w:rPr>
                <w:webHidden/>
              </w:rPr>
              <w:fldChar w:fldCharType="begin"/>
            </w:r>
            <w:r>
              <w:rPr>
                <w:webHidden/>
              </w:rPr>
              <w:instrText xml:space="preserve"> PAGEREF _Toc176821415 \h </w:instrText>
            </w:r>
            <w:r>
              <w:rPr>
                <w:webHidden/>
              </w:rPr>
            </w:r>
            <w:r>
              <w:rPr>
                <w:webHidden/>
              </w:rPr>
              <w:fldChar w:fldCharType="separate"/>
            </w:r>
            <w:r>
              <w:rPr>
                <w:webHidden/>
              </w:rPr>
              <w:t>3</w:t>
            </w:r>
            <w:r>
              <w:rPr>
                <w:webHidden/>
              </w:rPr>
              <w:fldChar w:fldCharType="end"/>
            </w:r>
          </w:hyperlink>
        </w:p>
        <w:p w14:paraId="1CBE1D92" w14:textId="5084BA65" w:rsidR="006A3FF7" w:rsidRDefault="006A3FF7">
          <w:pPr>
            <w:pStyle w:val="TOC3"/>
            <w:rPr>
              <w:rFonts w:asciiTheme="minorHAnsi" w:hAnsiTheme="minorHAnsi"/>
              <w:kern w:val="2"/>
              <w:sz w:val="24"/>
              <w:szCs w:val="24"/>
              <w14:ligatures w14:val="standardContextual"/>
            </w:rPr>
          </w:pPr>
          <w:hyperlink w:anchor="_Toc176821416" w:history="1">
            <w:r w:rsidRPr="00A75970">
              <w:rPr>
                <w:rStyle w:val="Hyperlink"/>
              </w:rPr>
              <w:t>1.2.</w:t>
            </w:r>
            <w:r>
              <w:rPr>
                <w:rFonts w:asciiTheme="minorHAnsi" w:hAnsiTheme="minorHAnsi"/>
                <w:kern w:val="2"/>
                <w:sz w:val="24"/>
                <w:szCs w:val="24"/>
                <w14:ligatures w14:val="standardContextual"/>
              </w:rPr>
              <w:tab/>
            </w:r>
            <w:r w:rsidRPr="00A75970">
              <w:rPr>
                <w:rStyle w:val="Hyperlink"/>
              </w:rPr>
              <w:t>Tasks and Deliverables to be Completed Under this SOW</w:t>
            </w:r>
            <w:r>
              <w:rPr>
                <w:webHidden/>
              </w:rPr>
              <w:tab/>
            </w:r>
            <w:r>
              <w:rPr>
                <w:webHidden/>
              </w:rPr>
              <w:fldChar w:fldCharType="begin"/>
            </w:r>
            <w:r>
              <w:rPr>
                <w:webHidden/>
              </w:rPr>
              <w:instrText xml:space="preserve"> PAGEREF _Toc176821416 \h </w:instrText>
            </w:r>
            <w:r>
              <w:rPr>
                <w:webHidden/>
              </w:rPr>
            </w:r>
            <w:r>
              <w:rPr>
                <w:webHidden/>
              </w:rPr>
              <w:fldChar w:fldCharType="separate"/>
            </w:r>
            <w:r>
              <w:rPr>
                <w:webHidden/>
              </w:rPr>
              <w:t>5</w:t>
            </w:r>
            <w:r>
              <w:rPr>
                <w:webHidden/>
              </w:rPr>
              <w:fldChar w:fldCharType="end"/>
            </w:r>
          </w:hyperlink>
        </w:p>
        <w:p w14:paraId="44812B3A" w14:textId="67EF32A2" w:rsidR="006A3FF7" w:rsidRDefault="006A3FF7">
          <w:pPr>
            <w:pStyle w:val="TOC3"/>
            <w:rPr>
              <w:rFonts w:asciiTheme="minorHAnsi" w:hAnsiTheme="minorHAnsi"/>
              <w:kern w:val="2"/>
              <w:sz w:val="24"/>
              <w:szCs w:val="24"/>
              <w14:ligatures w14:val="standardContextual"/>
            </w:rPr>
          </w:pPr>
          <w:hyperlink w:anchor="_Toc176821417" w:history="1">
            <w:r w:rsidRPr="00A75970">
              <w:rPr>
                <w:rStyle w:val="Hyperlink"/>
              </w:rPr>
              <w:t>1.3.</w:t>
            </w:r>
            <w:r>
              <w:rPr>
                <w:rFonts w:asciiTheme="minorHAnsi" w:hAnsiTheme="minorHAnsi"/>
                <w:kern w:val="2"/>
                <w:sz w:val="24"/>
                <w:szCs w:val="24"/>
                <w14:ligatures w14:val="standardContextual"/>
              </w:rPr>
              <w:tab/>
            </w:r>
            <w:r w:rsidRPr="00A75970">
              <w:rPr>
                <w:rStyle w:val="Hyperlink"/>
              </w:rPr>
              <w:t>Schedule and Performance</w:t>
            </w:r>
            <w:r>
              <w:rPr>
                <w:webHidden/>
              </w:rPr>
              <w:tab/>
            </w:r>
            <w:r>
              <w:rPr>
                <w:webHidden/>
              </w:rPr>
              <w:fldChar w:fldCharType="begin"/>
            </w:r>
            <w:r>
              <w:rPr>
                <w:webHidden/>
              </w:rPr>
              <w:instrText xml:space="preserve"> PAGEREF _Toc176821417 \h </w:instrText>
            </w:r>
            <w:r>
              <w:rPr>
                <w:webHidden/>
              </w:rPr>
            </w:r>
            <w:r>
              <w:rPr>
                <w:webHidden/>
              </w:rPr>
              <w:fldChar w:fldCharType="separate"/>
            </w:r>
            <w:r>
              <w:rPr>
                <w:webHidden/>
              </w:rPr>
              <w:t>13</w:t>
            </w:r>
            <w:r>
              <w:rPr>
                <w:webHidden/>
              </w:rPr>
              <w:fldChar w:fldCharType="end"/>
            </w:r>
          </w:hyperlink>
        </w:p>
        <w:p w14:paraId="2A642AF6" w14:textId="4784FABA" w:rsidR="006A3FF7" w:rsidRDefault="006A3FF7">
          <w:pPr>
            <w:pStyle w:val="TOC3"/>
            <w:rPr>
              <w:rFonts w:asciiTheme="minorHAnsi" w:hAnsiTheme="minorHAnsi"/>
              <w:kern w:val="2"/>
              <w:sz w:val="24"/>
              <w:szCs w:val="24"/>
              <w14:ligatures w14:val="standardContextual"/>
            </w:rPr>
          </w:pPr>
          <w:hyperlink w:anchor="_Toc176821418" w:history="1">
            <w:r w:rsidRPr="00A75970">
              <w:rPr>
                <w:rStyle w:val="Hyperlink"/>
              </w:rPr>
              <w:t>1.4.</w:t>
            </w:r>
            <w:r>
              <w:rPr>
                <w:rFonts w:asciiTheme="minorHAnsi" w:hAnsiTheme="minorHAnsi"/>
                <w:kern w:val="2"/>
                <w:sz w:val="24"/>
                <w:szCs w:val="24"/>
                <w14:ligatures w14:val="standardContextual"/>
              </w:rPr>
              <w:tab/>
            </w:r>
            <w:r w:rsidRPr="00A75970">
              <w:rPr>
                <w:rStyle w:val="Hyperlink"/>
              </w:rPr>
              <w:t>Guidelines and Standards</w:t>
            </w:r>
            <w:r>
              <w:rPr>
                <w:webHidden/>
              </w:rPr>
              <w:tab/>
            </w:r>
            <w:r>
              <w:rPr>
                <w:webHidden/>
              </w:rPr>
              <w:fldChar w:fldCharType="begin"/>
            </w:r>
            <w:r>
              <w:rPr>
                <w:webHidden/>
              </w:rPr>
              <w:instrText xml:space="preserve"> PAGEREF _Toc176821418 \h </w:instrText>
            </w:r>
            <w:r>
              <w:rPr>
                <w:webHidden/>
              </w:rPr>
            </w:r>
            <w:r>
              <w:rPr>
                <w:webHidden/>
              </w:rPr>
              <w:fldChar w:fldCharType="separate"/>
            </w:r>
            <w:r>
              <w:rPr>
                <w:webHidden/>
              </w:rPr>
              <w:t>15</w:t>
            </w:r>
            <w:r>
              <w:rPr>
                <w:webHidden/>
              </w:rPr>
              <w:fldChar w:fldCharType="end"/>
            </w:r>
          </w:hyperlink>
        </w:p>
        <w:p w14:paraId="5FD0DF81" w14:textId="5CCD978B" w:rsidR="006A3FF7" w:rsidRDefault="006A3FF7">
          <w:pPr>
            <w:pStyle w:val="TOC3"/>
            <w:rPr>
              <w:rFonts w:asciiTheme="minorHAnsi" w:hAnsiTheme="minorHAnsi"/>
              <w:kern w:val="2"/>
              <w:sz w:val="24"/>
              <w:szCs w:val="24"/>
              <w14:ligatures w14:val="standardContextual"/>
            </w:rPr>
          </w:pPr>
          <w:hyperlink w:anchor="_Toc176821419" w:history="1">
            <w:r w:rsidRPr="00A75970">
              <w:rPr>
                <w:rStyle w:val="Hyperlink"/>
              </w:rPr>
              <w:t>1.5.</w:t>
            </w:r>
            <w:r>
              <w:rPr>
                <w:rFonts w:asciiTheme="minorHAnsi" w:hAnsiTheme="minorHAnsi"/>
                <w:kern w:val="2"/>
                <w:sz w:val="24"/>
                <w:szCs w:val="24"/>
                <w14:ligatures w14:val="standardContextual"/>
              </w:rPr>
              <w:tab/>
            </w:r>
            <w:r w:rsidRPr="00A75970">
              <w:rPr>
                <w:rStyle w:val="Hyperlink"/>
              </w:rPr>
              <w:t>Use of Contractors</w:t>
            </w:r>
            <w:r>
              <w:rPr>
                <w:webHidden/>
              </w:rPr>
              <w:tab/>
            </w:r>
            <w:r>
              <w:rPr>
                <w:webHidden/>
              </w:rPr>
              <w:fldChar w:fldCharType="begin"/>
            </w:r>
            <w:r>
              <w:rPr>
                <w:webHidden/>
              </w:rPr>
              <w:instrText xml:space="preserve"> PAGEREF _Toc176821419 \h </w:instrText>
            </w:r>
            <w:r>
              <w:rPr>
                <w:webHidden/>
              </w:rPr>
            </w:r>
            <w:r>
              <w:rPr>
                <w:webHidden/>
              </w:rPr>
              <w:fldChar w:fldCharType="separate"/>
            </w:r>
            <w:r>
              <w:rPr>
                <w:webHidden/>
              </w:rPr>
              <w:t>15</w:t>
            </w:r>
            <w:r>
              <w:rPr>
                <w:webHidden/>
              </w:rPr>
              <w:fldChar w:fldCharType="end"/>
            </w:r>
          </w:hyperlink>
        </w:p>
        <w:p w14:paraId="6B1B4448" w14:textId="57298372" w:rsidR="006A3FF7" w:rsidRDefault="006A3FF7">
          <w:pPr>
            <w:pStyle w:val="TOC3"/>
            <w:rPr>
              <w:rFonts w:asciiTheme="minorHAnsi" w:hAnsiTheme="minorHAnsi"/>
              <w:kern w:val="2"/>
              <w:sz w:val="24"/>
              <w:szCs w:val="24"/>
              <w14:ligatures w14:val="standardContextual"/>
            </w:rPr>
          </w:pPr>
          <w:hyperlink w:anchor="_Toc176821420" w:history="1">
            <w:r w:rsidRPr="00A75970">
              <w:rPr>
                <w:rStyle w:val="Hyperlink"/>
              </w:rPr>
              <w:t>1.6.</w:t>
            </w:r>
            <w:r>
              <w:rPr>
                <w:rFonts w:asciiTheme="minorHAnsi" w:hAnsiTheme="minorHAnsi"/>
                <w:kern w:val="2"/>
                <w:sz w:val="24"/>
                <w:szCs w:val="24"/>
                <w14:ligatures w14:val="standardContextual"/>
              </w:rPr>
              <w:tab/>
            </w:r>
            <w:r w:rsidRPr="00A75970">
              <w:rPr>
                <w:rStyle w:val="Hyperlink"/>
              </w:rPr>
              <w:t>Reporting and Performance</w:t>
            </w:r>
            <w:r>
              <w:rPr>
                <w:webHidden/>
              </w:rPr>
              <w:tab/>
            </w:r>
            <w:r>
              <w:rPr>
                <w:webHidden/>
              </w:rPr>
              <w:fldChar w:fldCharType="begin"/>
            </w:r>
            <w:r>
              <w:rPr>
                <w:webHidden/>
              </w:rPr>
              <w:instrText xml:space="preserve"> PAGEREF _Toc176821420 \h </w:instrText>
            </w:r>
            <w:r>
              <w:rPr>
                <w:webHidden/>
              </w:rPr>
            </w:r>
            <w:r>
              <w:rPr>
                <w:webHidden/>
              </w:rPr>
              <w:fldChar w:fldCharType="separate"/>
            </w:r>
            <w:r>
              <w:rPr>
                <w:webHidden/>
              </w:rPr>
              <w:t>17</w:t>
            </w:r>
            <w:r>
              <w:rPr>
                <w:webHidden/>
              </w:rPr>
              <w:fldChar w:fldCharType="end"/>
            </w:r>
          </w:hyperlink>
        </w:p>
        <w:p w14:paraId="101777FE" w14:textId="56230A42" w:rsidR="006A3FF7" w:rsidRDefault="006A3FF7">
          <w:pPr>
            <w:pStyle w:val="TOC3"/>
            <w:rPr>
              <w:rFonts w:asciiTheme="minorHAnsi" w:hAnsiTheme="minorHAnsi"/>
              <w:kern w:val="2"/>
              <w:sz w:val="24"/>
              <w:szCs w:val="24"/>
              <w14:ligatures w14:val="standardContextual"/>
            </w:rPr>
          </w:pPr>
          <w:hyperlink w:anchor="_Toc176821421" w:history="1">
            <w:r w:rsidRPr="00A75970">
              <w:rPr>
                <w:rStyle w:val="Hyperlink"/>
              </w:rPr>
              <w:t>1.7.</w:t>
            </w:r>
            <w:r>
              <w:rPr>
                <w:rFonts w:asciiTheme="minorHAnsi" w:hAnsiTheme="minorHAnsi"/>
                <w:kern w:val="2"/>
                <w:sz w:val="24"/>
                <w:szCs w:val="24"/>
                <w14:ligatures w14:val="standardContextual"/>
              </w:rPr>
              <w:tab/>
            </w:r>
            <w:r w:rsidRPr="00A75970">
              <w:rPr>
                <w:rStyle w:val="Hyperlink"/>
              </w:rPr>
              <w:t>Privacy and Protection of Personally Identifiable Information</w:t>
            </w:r>
            <w:r>
              <w:rPr>
                <w:webHidden/>
              </w:rPr>
              <w:tab/>
            </w:r>
            <w:r>
              <w:rPr>
                <w:webHidden/>
              </w:rPr>
              <w:fldChar w:fldCharType="begin"/>
            </w:r>
            <w:r>
              <w:rPr>
                <w:webHidden/>
              </w:rPr>
              <w:instrText xml:space="preserve"> PAGEREF _Toc176821421 \h </w:instrText>
            </w:r>
            <w:r>
              <w:rPr>
                <w:webHidden/>
              </w:rPr>
            </w:r>
            <w:r>
              <w:rPr>
                <w:webHidden/>
              </w:rPr>
              <w:fldChar w:fldCharType="separate"/>
            </w:r>
            <w:r>
              <w:rPr>
                <w:webHidden/>
              </w:rPr>
              <w:t>18</w:t>
            </w:r>
            <w:r>
              <w:rPr>
                <w:webHidden/>
              </w:rPr>
              <w:fldChar w:fldCharType="end"/>
            </w:r>
          </w:hyperlink>
        </w:p>
        <w:p w14:paraId="6F630C3C" w14:textId="3DE10385" w:rsidR="006A3FF7" w:rsidRDefault="006A3FF7">
          <w:pPr>
            <w:pStyle w:val="TOC2"/>
            <w:rPr>
              <w:rFonts w:asciiTheme="minorHAnsi" w:hAnsiTheme="minorHAnsi"/>
              <w:b w:val="0"/>
              <w:kern w:val="2"/>
              <w:sz w:val="24"/>
              <w:szCs w:val="24"/>
              <w14:ligatures w14:val="standardContextual"/>
            </w:rPr>
          </w:pPr>
          <w:hyperlink w:anchor="_Toc176821422" w:history="1">
            <w:r w:rsidRPr="00A75970">
              <w:rPr>
                <w:rStyle w:val="Hyperlink"/>
              </w:rPr>
              <w:t>2.</w:t>
            </w:r>
            <w:r>
              <w:rPr>
                <w:rFonts w:asciiTheme="minorHAnsi" w:hAnsiTheme="minorHAnsi"/>
                <w:b w:val="0"/>
                <w:kern w:val="2"/>
                <w:sz w:val="24"/>
                <w:szCs w:val="24"/>
                <w14:ligatures w14:val="standardContextual"/>
              </w:rPr>
              <w:tab/>
            </w:r>
            <w:r w:rsidRPr="00A75970">
              <w:rPr>
                <w:rStyle w:val="Hyperlink"/>
              </w:rPr>
              <w:t>Part 2 – Available COMS Scope Activities</w:t>
            </w:r>
            <w:r>
              <w:rPr>
                <w:webHidden/>
              </w:rPr>
              <w:tab/>
            </w:r>
            <w:r>
              <w:rPr>
                <w:webHidden/>
              </w:rPr>
              <w:fldChar w:fldCharType="begin"/>
            </w:r>
            <w:r>
              <w:rPr>
                <w:webHidden/>
              </w:rPr>
              <w:instrText xml:space="preserve"> PAGEREF _Toc176821422 \h </w:instrText>
            </w:r>
            <w:r>
              <w:rPr>
                <w:webHidden/>
              </w:rPr>
            </w:r>
            <w:r>
              <w:rPr>
                <w:webHidden/>
              </w:rPr>
              <w:fldChar w:fldCharType="separate"/>
            </w:r>
            <w:r>
              <w:rPr>
                <w:webHidden/>
              </w:rPr>
              <w:t>19</w:t>
            </w:r>
            <w:r>
              <w:rPr>
                <w:webHidden/>
              </w:rPr>
              <w:fldChar w:fldCharType="end"/>
            </w:r>
          </w:hyperlink>
        </w:p>
        <w:p w14:paraId="45D94625" w14:textId="6369D71C" w:rsidR="006A3FF7" w:rsidRDefault="006A3FF7">
          <w:pPr>
            <w:pStyle w:val="TOC3"/>
            <w:rPr>
              <w:rFonts w:asciiTheme="minorHAnsi" w:hAnsiTheme="minorHAnsi"/>
              <w:kern w:val="2"/>
              <w:sz w:val="24"/>
              <w:szCs w:val="24"/>
              <w14:ligatures w14:val="standardContextual"/>
            </w:rPr>
          </w:pPr>
          <w:hyperlink w:anchor="_Toc176821423" w:history="1">
            <w:r w:rsidRPr="00A75970">
              <w:rPr>
                <w:rStyle w:val="Hyperlink"/>
              </w:rPr>
              <w:t>2.1.</w:t>
            </w:r>
            <w:r>
              <w:rPr>
                <w:rFonts w:asciiTheme="minorHAnsi" w:hAnsiTheme="minorHAnsi"/>
                <w:kern w:val="2"/>
                <w:sz w:val="24"/>
                <w:szCs w:val="24"/>
                <w14:ligatures w14:val="standardContextual"/>
              </w:rPr>
              <w:tab/>
            </w:r>
            <w:r w:rsidRPr="00A75970">
              <w:rPr>
                <w:rStyle w:val="Hyperlink"/>
              </w:rPr>
              <w:t>COMS Engagement Plan (Required)</w:t>
            </w:r>
            <w:r>
              <w:rPr>
                <w:webHidden/>
              </w:rPr>
              <w:tab/>
            </w:r>
            <w:r>
              <w:rPr>
                <w:webHidden/>
              </w:rPr>
              <w:fldChar w:fldCharType="begin"/>
            </w:r>
            <w:r>
              <w:rPr>
                <w:webHidden/>
              </w:rPr>
              <w:instrText xml:space="preserve"> PAGEREF _Toc176821423 \h </w:instrText>
            </w:r>
            <w:r>
              <w:rPr>
                <w:webHidden/>
              </w:rPr>
            </w:r>
            <w:r>
              <w:rPr>
                <w:webHidden/>
              </w:rPr>
              <w:fldChar w:fldCharType="separate"/>
            </w:r>
            <w:r>
              <w:rPr>
                <w:webHidden/>
              </w:rPr>
              <w:t>20</w:t>
            </w:r>
            <w:r>
              <w:rPr>
                <w:webHidden/>
              </w:rPr>
              <w:fldChar w:fldCharType="end"/>
            </w:r>
          </w:hyperlink>
        </w:p>
        <w:p w14:paraId="3B64C618" w14:textId="4BFD825B" w:rsidR="006A3FF7" w:rsidRDefault="006A3FF7">
          <w:pPr>
            <w:pStyle w:val="TOC3"/>
            <w:rPr>
              <w:rFonts w:asciiTheme="minorHAnsi" w:hAnsiTheme="minorHAnsi"/>
              <w:kern w:val="2"/>
              <w:sz w:val="24"/>
              <w:szCs w:val="24"/>
              <w14:ligatures w14:val="standardContextual"/>
            </w:rPr>
          </w:pPr>
          <w:hyperlink w:anchor="_Toc176821424" w:history="1">
            <w:r w:rsidRPr="00A75970">
              <w:rPr>
                <w:rStyle w:val="Hyperlink"/>
              </w:rPr>
              <w:t>2.2.</w:t>
            </w:r>
            <w:r>
              <w:rPr>
                <w:rFonts w:asciiTheme="minorHAnsi" w:hAnsiTheme="minorHAnsi"/>
                <w:kern w:val="2"/>
                <w:sz w:val="24"/>
                <w:szCs w:val="24"/>
                <w14:ligatures w14:val="standardContextual"/>
              </w:rPr>
              <w:tab/>
            </w:r>
            <w:r w:rsidRPr="00A75970">
              <w:rPr>
                <w:rStyle w:val="Hyperlink"/>
              </w:rPr>
              <w:t>Strategic Planning for Community Outreach and Engagement</w:t>
            </w:r>
            <w:r>
              <w:rPr>
                <w:webHidden/>
              </w:rPr>
              <w:tab/>
            </w:r>
            <w:r>
              <w:rPr>
                <w:webHidden/>
              </w:rPr>
              <w:fldChar w:fldCharType="begin"/>
            </w:r>
            <w:r>
              <w:rPr>
                <w:webHidden/>
              </w:rPr>
              <w:instrText xml:space="preserve"> PAGEREF _Toc176821424 \h </w:instrText>
            </w:r>
            <w:r>
              <w:rPr>
                <w:webHidden/>
              </w:rPr>
            </w:r>
            <w:r>
              <w:rPr>
                <w:webHidden/>
              </w:rPr>
              <w:fldChar w:fldCharType="separate"/>
            </w:r>
            <w:r>
              <w:rPr>
                <w:webHidden/>
              </w:rPr>
              <w:t>20</w:t>
            </w:r>
            <w:r>
              <w:rPr>
                <w:webHidden/>
              </w:rPr>
              <w:fldChar w:fldCharType="end"/>
            </w:r>
          </w:hyperlink>
        </w:p>
        <w:p w14:paraId="24105997" w14:textId="1E3D197C" w:rsidR="006A3FF7" w:rsidRDefault="006A3FF7">
          <w:pPr>
            <w:pStyle w:val="TOC3"/>
            <w:rPr>
              <w:rFonts w:asciiTheme="minorHAnsi" w:hAnsiTheme="minorHAnsi"/>
              <w:kern w:val="2"/>
              <w:sz w:val="24"/>
              <w:szCs w:val="24"/>
              <w14:ligatures w14:val="standardContextual"/>
            </w:rPr>
          </w:pPr>
          <w:hyperlink w:anchor="_Toc176821425" w:history="1">
            <w:r w:rsidRPr="00A75970">
              <w:rPr>
                <w:rStyle w:val="Hyperlink"/>
              </w:rPr>
              <w:t>2.3.</w:t>
            </w:r>
            <w:r>
              <w:rPr>
                <w:rFonts w:asciiTheme="minorHAnsi" w:hAnsiTheme="minorHAnsi"/>
                <w:kern w:val="2"/>
                <w:sz w:val="24"/>
                <w:szCs w:val="24"/>
                <w14:ligatures w14:val="standardContextual"/>
              </w:rPr>
              <w:tab/>
            </w:r>
            <w:r w:rsidRPr="00A75970">
              <w:rPr>
                <w:rStyle w:val="Hyperlink"/>
              </w:rPr>
              <w:t>Meetings and Process Facilitation (if needed)</w:t>
            </w:r>
            <w:r>
              <w:rPr>
                <w:webHidden/>
              </w:rPr>
              <w:tab/>
            </w:r>
            <w:r>
              <w:rPr>
                <w:webHidden/>
              </w:rPr>
              <w:fldChar w:fldCharType="begin"/>
            </w:r>
            <w:r>
              <w:rPr>
                <w:webHidden/>
              </w:rPr>
              <w:instrText xml:space="preserve"> PAGEREF _Toc176821425 \h </w:instrText>
            </w:r>
            <w:r>
              <w:rPr>
                <w:webHidden/>
              </w:rPr>
            </w:r>
            <w:r>
              <w:rPr>
                <w:webHidden/>
              </w:rPr>
              <w:fldChar w:fldCharType="separate"/>
            </w:r>
            <w:r>
              <w:rPr>
                <w:webHidden/>
              </w:rPr>
              <w:t>22</w:t>
            </w:r>
            <w:r>
              <w:rPr>
                <w:webHidden/>
              </w:rPr>
              <w:fldChar w:fldCharType="end"/>
            </w:r>
          </w:hyperlink>
        </w:p>
        <w:p w14:paraId="2249CBA7" w14:textId="7A9AB820" w:rsidR="006A3FF7" w:rsidRDefault="006A3FF7">
          <w:pPr>
            <w:pStyle w:val="TOC3"/>
            <w:rPr>
              <w:rFonts w:asciiTheme="minorHAnsi" w:hAnsiTheme="minorHAnsi"/>
              <w:kern w:val="2"/>
              <w:sz w:val="24"/>
              <w:szCs w:val="24"/>
              <w14:ligatures w14:val="standardContextual"/>
            </w:rPr>
          </w:pPr>
          <w:hyperlink w:anchor="_Toc176821426" w:history="1">
            <w:r w:rsidRPr="00A75970">
              <w:rPr>
                <w:rStyle w:val="Hyperlink"/>
              </w:rPr>
              <w:t>2.4.</w:t>
            </w:r>
            <w:r>
              <w:rPr>
                <w:rFonts w:asciiTheme="minorHAnsi" w:hAnsiTheme="minorHAnsi"/>
                <w:kern w:val="2"/>
                <w:sz w:val="24"/>
                <w:szCs w:val="24"/>
                <w14:ligatures w14:val="standardContextual"/>
              </w:rPr>
              <w:tab/>
            </w:r>
            <w:r w:rsidRPr="00A75970">
              <w:rPr>
                <w:rStyle w:val="Hyperlink"/>
              </w:rPr>
              <w:t>Mitigation Support</w:t>
            </w:r>
            <w:r>
              <w:rPr>
                <w:webHidden/>
              </w:rPr>
              <w:tab/>
            </w:r>
            <w:r>
              <w:rPr>
                <w:webHidden/>
              </w:rPr>
              <w:fldChar w:fldCharType="begin"/>
            </w:r>
            <w:r>
              <w:rPr>
                <w:webHidden/>
              </w:rPr>
              <w:instrText xml:space="preserve"> PAGEREF _Toc176821426 \h </w:instrText>
            </w:r>
            <w:r>
              <w:rPr>
                <w:webHidden/>
              </w:rPr>
            </w:r>
            <w:r>
              <w:rPr>
                <w:webHidden/>
              </w:rPr>
              <w:fldChar w:fldCharType="separate"/>
            </w:r>
            <w:r>
              <w:rPr>
                <w:webHidden/>
              </w:rPr>
              <w:t>23</w:t>
            </w:r>
            <w:r>
              <w:rPr>
                <w:webHidden/>
              </w:rPr>
              <w:fldChar w:fldCharType="end"/>
            </w:r>
          </w:hyperlink>
        </w:p>
        <w:p w14:paraId="04167853" w14:textId="6FFA082D" w:rsidR="006A3FF7" w:rsidRDefault="006A3FF7">
          <w:pPr>
            <w:pStyle w:val="TOC3"/>
            <w:rPr>
              <w:rFonts w:asciiTheme="minorHAnsi" w:hAnsiTheme="minorHAnsi"/>
              <w:kern w:val="2"/>
              <w:sz w:val="24"/>
              <w:szCs w:val="24"/>
              <w14:ligatures w14:val="standardContextual"/>
            </w:rPr>
          </w:pPr>
          <w:hyperlink w:anchor="_Toc176821427" w:history="1">
            <w:r w:rsidRPr="00A75970">
              <w:rPr>
                <w:rStyle w:val="Hyperlink"/>
              </w:rPr>
              <w:t>2.5.</w:t>
            </w:r>
            <w:r>
              <w:rPr>
                <w:rFonts w:asciiTheme="minorHAnsi" w:hAnsiTheme="minorHAnsi"/>
                <w:kern w:val="2"/>
                <w:sz w:val="24"/>
                <w:szCs w:val="24"/>
                <w14:ligatures w14:val="standardContextual"/>
              </w:rPr>
              <w:tab/>
            </w:r>
            <w:r w:rsidRPr="00A75970">
              <w:rPr>
                <w:rStyle w:val="Hyperlink"/>
              </w:rPr>
              <w:t>Communication and Outreach to Communities</w:t>
            </w:r>
            <w:r>
              <w:rPr>
                <w:webHidden/>
              </w:rPr>
              <w:tab/>
            </w:r>
            <w:r>
              <w:rPr>
                <w:webHidden/>
              </w:rPr>
              <w:fldChar w:fldCharType="begin"/>
            </w:r>
            <w:r>
              <w:rPr>
                <w:webHidden/>
              </w:rPr>
              <w:instrText xml:space="preserve"> PAGEREF _Toc176821427 \h </w:instrText>
            </w:r>
            <w:r>
              <w:rPr>
                <w:webHidden/>
              </w:rPr>
            </w:r>
            <w:r>
              <w:rPr>
                <w:webHidden/>
              </w:rPr>
              <w:fldChar w:fldCharType="separate"/>
            </w:r>
            <w:r>
              <w:rPr>
                <w:webHidden/>
              </w:rPr>
              <w:t>24</w:t>
            </w:r>
            <w:r>
              <w:rPr>
                <w:webHidden/>
              </w:rPr>
              <w:fldChar w:fldCharType="end"/>
            </w:r>
          </w:hyperlink>
        </w:p>
        <w:p w14:paraId="6D12B389" w14:textId="68179BF8" w:rsidR="006A3FF7" w:rsidRDefault="006A3FF7">
          <w:pPr>
            <w:pStyle w:val="TOC3"/>
            <w:rPr>
              <w:rFonts w:asciiTheme="minorHAnsi" w:hAnsiTheme="minorHAnsi"/>
              <w:kern w:val="2"/>
              <w:sz w:val="24"/>
              <w:szCs w:val="24"/>
              <w14:ligatures w14:val="standardContextual"/>
            </w:rPr>
          </w:pPr>
          <w:hyperlink w:anchor="_Toc176821428" w:history="1">
            <w:r w:rsidRPr="00A75970">
              <w:rPr>
                <w:rStyle w:val="Hyperlink"/>
              </w:rPr>
              <w:t>2.6.</w:t>
            </w:r>
            <w:r>
              <w:rPr>
                <w:rFonts w:asciiTheme="minorHAnsi" w:hAnsiTheme="minorHAnsi"/>
                <w:kern w:val="2"/>
                <w:sz w:val="24"/>
                <w:szCs w:val="24"/>
                <w14:ligatures w14:val="standardContextual"/>
              </w:rPr>
              <w:tab/>
            </w:r>
            <w:r w:rsidRPr="00A75970">
              <w:rPr>
                <w:rStyle w:val="Hyperlink"/>
              </w:rPr>
              <w:t>Training and Community Capability Development</w:t>
            </w:r>
            <w:r>
              <w:rPr>
                <w:webHidden/>
              </w:rPr>
              <w:tab/>
            </w:r>
            <w:r>
              <w:rPr>
                <w:webHidden/>
              </w:rPr>
              <w:fldChar w:fldCharType="begin"/>
            </w:r>
            <w:r>
              <w:rPr>
                <w:webHidden/>
              </w:rPr>
              <w:instrText xml:space="preserve"> PAGEREF _Toc176821428 \h </w:instrText>
            </w:r>
            <w:r>
              <w:rPr>
                <w:webHidden/>
              </w:rPr>
            </w:r>
            <w:r>
              <w:rPr>
                <w:webHidden/>
              </w:rPr>
              <w:fldChar w:fldCharType="separate"/>
            </w:r>
            <w:r>
              <w:rPr>
                <w:webHidden/>
              </w:rPr>
              <w:t>24</w:t>
            </w:r>
            <w:r>
              <w:rPr>
                <w:webHidden/>
              </w:rPr>
              <w:fldChar w:fldCharType="end"/>
            </w:r>
          </w:hyperlink>
        </w:p>
        <w:p w14:paraId="017E6F22" w14:textId="2819F852" w:rsidR="006A3FF7" w:rsidRDefault="006A3FF7">
          <w:pPr>
            <w:pStyle w:val="TOC3"/>
            <w:rPr>
              <w:rFonts w:asciiTheme="minorHAnsi" w:hAnsiTheme="minorHAnsi"/>
              <w:kern w:val="2"/>
              <w:sz w:val="24"/>
              <w:szCs w:val="24"/>
              <w14:ligatures w14:val="standardContextual"/>
            </w:rPr>
          </w:pPr>
          <w:hyperlink w:anchor="_Toc176821429" w:history="1">
            <w:r w:rsidRPr="00A75970">
              <w:rPr>
                <w:rStyle w:val="Hyperlink"/>
              </w:rPr>
              <w:t>2.7.</w:t>
            </w:r>
            <w:r>
              <w:rPr>
                <w:rFonts w:asciiTheme="minorHAnsi" w:hAnsiTheme="minorHAnsi"/>
                <w:kern w:val="2"/>
                <w:sz w:val="24"/>
                <w:szCs w:val="24"/>
                <w14:ligatures w14:val="standardContextual"/>
              </w:rPr>
              <w:tab/>
            </w:r>
            <w:r w:rsidRPr="00A75970">
              <w:rPr>
                <w:rStyle w:val="Hyperlink"/>
              </w:rPr>
              <w:t>Mitigation Planning Technical Assistance</w:t>
            </w:r>
            <w:r>
              <w:rPr>
                <w:webHidden/>
              </w:rPr>
              <w:tab/>
            </w:r>
            <w:r>
              <w:rPr>
                <w:webHidden/>
              </w:rPr>
              <w:fldChar w:fldCharType="begin"/>
            </w:r>
            <w:r>
              <w:rPr>
                <w:webHidden/>
              </w:rPr>
              <w:instrText xml:space="preserve"> PAGEREF _Toc176821429 \h </w:instrText>
            </w:r>
            <w:r>
              <w:rPr>
                <w:webHidden/>
              </w:rPr>
            </w:r>
            <w:r>
              <w:rPr>
                <w:webHidden/>
              </w:rPr>
              <w:fldChar w:fldCharType="separate"/>
            </w:r>
            <w:r>
              <w:rPr>
                <w:webHidden/>
              </w:rPr>
              <w:t>26</w:t>
            </w:r>
            <w:r>
              <w:rPr>
                <w:webHidden/>
              </w:rPr>
              <w:fldChar w:fldCharType="end"/>
            </w:r>
          </w:hyperlink>
        </w:p>
        <w:p w14:paraId="6A7A0F3D" w14:textId="09C56B05" w:rsidR="006A3FF7" w:rsidRDefault="006A3FF7">
          <w:pPr>
            <w:pStyle w:val="TOC3"/>
            <w:rPr>
              <w:rFonts w:asciiTheme="minorHAnsi" w:hAnsiTheme="minorHAnsi"/>
              <w:kern w:val="2"/>
              <w:sz w:val="24"/>
              <w:szCs w:val="24"/>
              <w14:ligatures w14:val="standardContextual"/>
            </w:rPr>
          </w:pPr>
          <w:hyperlink w:anchor="_Toc176821430" w:history="1">
            <w:r w:rsidRPr="00A75970">
              <w:rPr>
                <w:rStyle w:val="Hyperlink"/>
              </w:rPr>
              <w:t>2.8.</w:t>
            </w:r>
            <w:r>
              <w:rPr>
                <w:rFonts w:asciiTheme="minorHAnsi" w:hAnsiTheme="minorHAnsi"/>
                <w:kern w:val="2"/>
                <w:sz w:val="24"/>
                <w:szCs w:val="24"/>
                <w14:ligatures w14:val="standardContextual"/>
              </w:rPr>
              <w:tab/>
            </w:r>
            <w:r w:rsidRPr="00A75970">
              <w:rPr>
                <w:rStyle w:val="Hyperlink"/>
              </w:rPr>
              <w:t>Staffing</w:t>
            </w:r>
            <w:r>
              <w:rPr>
                <w:webHidden/>
              </w:rPr>
              <w:tab/>
            </w:r>
            <w:r>
              <w:rPr>
                <w:webHidden/>
              </w:rPr>
              <w:fldChar w:fldCharType="begin"/>
            </w:r>
            <w:r>
              <w:rPr>
                <w:webHidden/>
              </w:rPr>
              <w:instrText xml:space="preserve"> PAGEREF _Toc176821430 \h </w:instrText>
            </w:r>
            <w:r>
              <w:rPr>
                <w:webHidden/>
              </w:rPr>
            </w:r>
            <w:r>
              <w:rPr>
                <w:webHidden/>
              </w:rPr>
              <w:fldChar w:fldCharType="separate"/>
            </w:r>
            <w:r>
              <w:rPr>
                <w:webHidden/>
              </w:rPr>
              <w:t>26</w:t>
            </w:r>
            <w:r>
              <w:rPr>
                <w:webHidden/>
              </w:rPr>
              <w:fldChar w:fldCharType="end"/>
            </w:r>
          </w:hyperlink>
        </w:p>
        <w:p w14:paraId="67A79796" w14:textId="32B62288" w:rsidR="006A3FF7" w:rsidRDefault="006A3FF7">
          <w:pPr>
            <w:pStyle w:val="TOC3"/>
            <w:rPr>
              <w:rFonts w:asciiTheme="minorHAnsi" w:hAnsiTheme="minorHAnsi"/>
              <w:kern w:val="2"/>
              <w:sz w:val="24"/>
              <w:szCs w:val="24"/>
              <w14:ligatures w14:val="standardContextual"/>
            </w:rPr>
          </w:pPr>
          <w:hyperlink w:anchor="_Toc176821431" w:history="1">
            <w:r w:rsidRPr="00A75970">
              <w:rPr>
                <w:rStyle w:val="Hyperlink"/>
              </w:rPr>
              <w:t>2.9.</w:t>
            </w:r>
            <w:r>
              <w:rPr>
                <w:rFonts w:asciiTheme="minorHAnsi" w:hAnsiTheme="minorHAnsi"/>
                <w:kern w:val="2"/>
                <w:sz w:val="24"/>
                <w:szCs w:val="24"/>
                <w14:ligatures w14:val="standardContextual"/>
              </w:rPr>
              <w:tab/>
            </w:r>
            <w:r w:rsidRPr="00A75970">
              <w:rPr>
                <w:rStyle w:val="Hyperlink"/>
              </w:rPr>
              <w:t>Mentoring</w:t>
            </w:r>
            <w:r>
              <w:rPr>
                <w:webHidden/>
              </w:rPr>
              <w:tab/>
            </w:r>
            <w:r>
              <w:rPr>
                <w:webHidden/>
              </w:rPr>
              <w:fldChar w:fldCharType="begin"/>
            </w:r>
            <w:r>
              <w:rPr>
                <w:webHidden/>
              </w:rPr>
              <w:instrText xml:space="preserve"> PAGEREF _Toc176821431 \h </w:instrText>
            </w:r>
            <w:r>
              <w:rPr>
                <w:webHidden/>
              </w:rPr>
            </w:r>
            <w:r>
              <w:rPr>
                <w:webHidden/>
              </w:rPr>
              <w:fldChar w:fldCharType="separate"/>
            </w:r>
            <w:r>
              <w:rPr>
                <w:webHidden/>
              </w:rPr>
              <w:t>26</w:t>
            </w:r>
            <w:r>
              <w:rPr>
                <w:webHidden/>
              </w:rPr>
              <w:fldChar w:fldCharType="end"/>
            </w:r>
          </w:hyperlink>
        </w:p>
        <w:p w14:paraId="236F4789" w14:textId="471DD914" w:rsidR="006A3FF7" w:rsidRDefault="006A3FF7">
          <w:pPr>
            <w:pStyle w:val="TOC3"/>
            <w:rPr>
              <w:rFonts w:asciiTheme="minorHAnsi" w:hAnsiTheme="minorHAnsi"/>
              <w:kern w:val="2"/>
              <w:sz w:val="24"/>
              <w:szCs w:val="24"/>
              <w14:ligatures w14:val="standardContextual"/>
            </w:rPr>
          </w:pPr>
          <w:hyperlink w:anchor="_Toc176821432" w:history="1">
            <w:r w:rsidRPr="00A75970">
              <w:rPr>
                <w:rStyle w:val="Hyperlink"/>
              </w:rPr>
              <w:t>2.10.</w:t>
            </w:r>
            <w:r>
              <w:rPr>
                <w:rFonts w:asciiTheme="minorHAnsi" w:hAnsiTheme="minorHAnsi"/>
                <w:kern w:val="2"/>
                <w:sz w:val="24"/>
                <w:szCs w:val="24"/>
                <w14:ligatures w14:val="standardContextual"/>
              </w:rPr>
              <w:tab/>
            </w:r>
            <w:r w:rsidRPr="00A75970">
              <w:rPr>
                <w:rStyle w:val="Hyperlink"/>
              </w:rPr>
              <w:t>COMS Pilot Projects</w:t>
            </w:r>
            <w:r>
              <w:rPr>
                <w:webHidden/>
              </w:rPr>
              <w:tab/>
            </w:r>
            <w:r>
              <w:rPr>
                <w:webHidden/>
              </w:rPr>
              <w:fldChar w:fldCharType="begin"/>
            </w:r>
            <w:r>
              <w:rPr>
                <w:webHidden/>
              </w:rPr>
              <w:instrText xml:space="preserve"> PAGEREF _Toc176821432 \h </w:instrText>
            </w:r>
            <w:r>
              <w:rPr>
                <w:webHidden/>
              </w:rPr>
            </w:r>
            <w:r>
              <w:rPr>
                <w:webHidden/>
              </w:rPr>
              <w:fldChar w:fldCharType="separate"/>
            </w:r>
            <w:r>
              <w:rPr>
                <w:webHidden/>
              </w:rPr>
              <w:t>27</w:t>
            </w:r>
            <w:r>
              <w:rPr>
                <w:webHidden/>
              </w:rPr>
              <w:fldChar w:fldCharType="end"/>
            </w:r>
          </w:hyperlink>
        </w:p>
        <w:p w14:paraId="7F1817C6" w14:textId="61024FB1" w:rsidR="006A3FF7" w:rsidRDefault="006A3FF7">
          <w:pPr>
            <w:pStyle w:val="TOC3"/>
            <w:rPr>
              <w:rFonts w:asciiTheme="minorHAnsi" w:hAnsiTheme="minorHAnsi"/>
              <w:kern w:val="2"/>
              <w:sz w:val="24"/>
              <w:szCs w:val="24"/>
              <w14:ligatures w14:val="standardContextual"/>
            </w:rPr>
          </w:pPr>
          <w:hyperlink w:anchor="_Toc176821433" w:history="1">
            <w:r w:rsidRPr="00A75970">
              <w:rPr>
                <w:rStyle w:val="Hyperlink"/>
              </w:rPr>
              <w:t>2.11.</w:t>
            </w:r>
            <w:r>
              <w:rPr>
                <w:rFonts w:asciiTheme="minorHAnsi" w:hAnsiTheme="minorHAnsi"/>
                <w:kern w:val="2"/>
                <w:sz w:val="24"/>
                <w:szCs w:val="24"/>
                <w14:ligatures w14:val="standardContextual"/>
              </w:rPr>
              <w:tab/>
            </w:r>
            <w:r w:rsidRPr="00A75970">
              <w:rPr>
                <w:rStyle w:val="Hyperlink"/>
              </w:rPr>
              <w:t>CTP Symposium</w:t>
            </w:r>
            <w:r>
              <w:rPr>
                <w:webHidden/>
              </w:rPr>
              <w:tab/>
            </w:r>
            <w:r>
              <w:rPr>
                <w:webHidden/>
              </w:rPr>
              <w:fldChar w:fldCharType="begin"/>
            </w:r>
            <w:r>
              <w:rPr>
                <w:webHidden/>
              </w:rPr>
              <w:instrText xml:space="preserve"> PAGEREF _Toc176821433 \h </w:instrText>
            </w:r>
            <w:r>
              <w:rPr>
                <w:webHidden/>
              </w:rPr>
            </w:r>
            <w:r>
              <w:rPr>
                <w:webHidden/>
              </w:rPr>
              <w:fldChar w:fldCharType="separate"/>
            </w:r>
            <w:r>
              <w:rPr>
                <w:webHidden/>
              </w:rPr>
              <w:t>27</w:t>
            </w:r>
            <w:r>
              <w:rPr>
                <w:webHidden/>
              </w:rPr>
              <w:fldChar w:fldCharType="end"/>
            </w:r>
          </w:hyperlink>
        </w:p>
        <w:p w14:paraId="5A55124C" w14:textId="6C543E38" w:rsidR="006A3FF7" w:rsidRDefault="006A3FF7">
          <w:pPr>
            <w:pStyle w:val="TOC2"/>
            <w:rPr>
              <w:rFonts w:asciiTheme="minorHAnsi" w:hAnsiTheme="minorHAnsi"/>
              <w:b w:val="0"/>
              <w:kern w:val="2"/>
              <w:sz w:val="24"/>
              <w:szCs w:val="24"/>
              <w14:ligatures w14:val="standardContextual"/>
            </w:rPr>
          </w:pPr>
          <w:hyperlink w:anchor="_Toc176821434" w:history="1">
            <w:r w:rsidRPr="00A75970">
              <w:rPr>
                <w:rStyle w:val="Hyperlink"/>
              </w:rPr>
              <w:t>Authorized Representative Signatures</w:t>
            </w:r>
            <w:r>
              <w:rPr>
                <w:webHidden/>
              </w:rPr>
              <w:tab/>
            </w:r>
            <w:r>
              <w:rPr>
                <w:webHidden/>
              </w:rPr>
              <w:fldChar w:fldCharType="begin"/>
            </w:r>
            <w:r>
              <w:rPr>
                <w:webHidden/>
              </w:rPr>
              <w:instrText xml:space="preserve"> PAGEREF _Toc176821434 \h </w:instrText>
            </w:r>
            <w:r>
              <w:rPr>
                <w:webHidden/>
              </w:rPr>
            </w:r>
            <w:r>
              <w:rPr>
                <w:webHidden/>
              </w:rPr>
              <w:fldChar w:fldCharType="separate"/>
            </w:r>
            <w:r>
              <w:rPr>
                <w:webHidden/>
              </w:rPr>
              <w:t>28</w:t>
            </w:r>
            <w:r>
              <w:rPr>
                <w:webHidden/>
              </w:rPr>
              <w:fldChar w:fldCharType="end"/>
            </w:r>
          </w:hyperlink>
        </w:p>
        <w:p w14:paraId="0CABC1C2" w14:textId="4218E99A" w:rsidR="006A3FF7" w:rsidRDefault="006A3FF7">
          <w:pPr>
            <w:pStyle w:val="TOC2"/>
            <w:rPr>
              <w:rFonts w:asciiTheme="minorHAnsi" w:hAnsiTheme="minorHAnsi"/>
              <w:b w:val="0"/>
              <w:kern w:val="2"/>
              <w:sz w:val="24"/>
              <w:szCs w:val="24"/>
              <w14:ligatures w14:val="standardContextual"/>
            </w:rPr>
          </w:pPr>
          <w:hyperlink w:anchor="_Toc176821435" w:history="1">
            <w:r w:rsidRPr="00A75970">
              <w:rPr>
                <w:rStyle w:val="Hyperlink"/>
              </w:rPr>
              <w:t>APPENDIX A:  Scope of State NFIP Office COMS Tasks</w:t>
            </w:r>
            <w:r>
              <w:rPr>
                <w:webHidden/>
              </w:rPr>
              <w:tab/>
              <w:t>A-</w:t>
            </w:r>
            <w:r>
              <w:rPr>
                <w:webHidden/>
              </w:rPr>
              <w:fldChar w:fldCharType="begin"/>
            </w:r>
            <w:r>
              <w:rPr>
                <w:webHidden/>
              </w:rPr>
              <w:instrText xml:space="preserve"> PAGEREF _Toc176821435 \h </w:instrText>
            </w:r>
            <w:r>
              <w:rPr>
                <w:webHidden/>
              </w:rPr>
            </w:r>
            <w:r>
              <w:rPr>
                <w:webHidden/>
              </w:rPr>
              <w:fldChar w:fldCharType="separate"/>
            </w:r>
            <w:r>
              <w:rPr>
                <w:webHidden/>
              </w:rPr>
              <w:t>1</w:t>
            </w:r>
            <w:r>
              <w:rPr>
                <w:webHidden/>
              </w:rPr>
              <w:fldChar w:fldCharType="end"/>
            </w:r>
          </w:hyperlink>
        </w:p>
        <w:p w14:paraId="3434E247" w14:textId="6C0E454B" w:rsidR="006A3FF7" w:rsidRDefault="006A3FF7">
          <w:pPr>
            <w:pStyle w:val="TOC2"/>
            <w:rPr>
              <w:rFonts w:asciiTheme="minorHAnsi" w:hAnsiTheme="minorHAnsi"/>
              <w:b w:val="0"/>
              <w:kern w:val="2"/>
              <w:sz w:val="24"/>
              <w:szCs w:val="24"/>
              <w14:ligatures w14:val="standardContextual"/>
            </w:rPr>
          </w:pPr>
          <w:hyperlink w:anchor="_Toc176821436" w:history="1">
            <w:r w:rsidRPr="00A75970">
              <w:rPr>
                <w:rStyle w:val="Hyperlink"/>
                <w:shd w:val="clear" w:color="auto" w:fill="DEEAF6" w:themeFill="accent1" w:themeFillTint="33"/>
              </w:rPr>
              <w:t>APPENDIX B:  Scope of WVU Led COMS Tasks</w:t>
            </w:r>
            <w:r>
              <w:rPr>
                <w:webHidden/>
              </w:rPr>
              <w:tab/>
              <w:t>B-</w:t>
            </w:r>
            <w:r>
              <w:rPr>
                <w:webHidden/>
              </w:rPr>
              <w:fldChar w:fldCharType="begin"/>
            </w:r>
            <w:r>
              <w:rPr>
                <w:webHidden/>
              </w:rPr>
              <w:instrText xml:space="preserve"> PAGEREF _Toc176821436 \h </w:instrText>
            </w:r>
            <w:r>
              <w:rPr>
                <w:webHidden/>
              </w:rPr>
            </w:r>
            <w:r>
              <w:rPr>
                <w:webHidden/>
              </w:rPr>
              <w:fldChar w:fldCharType="separate"/>
            </w:r>
            <w:r>
              <w:rPr>
                <w:webHidden/>
              </w:rPr>
              <w:t>1</w:t>
            </w:r>
            <w:r>
              <w:rPr>
                <w:webHidden/>
              </w:rPr>
              <w:fldChar w:fldCharType="end"/>
            </w:r>
          </w:hyperlink>
        </w:p>
        <w:p w14:paraId="69841A26" w14:textId="6BD99D79" w:rsidR="00AD5906" w:rsidRDefault="00EA16CB" w:rsidP="00EA16CB">
          <w:pPr>
            <w:rPr>
              <w:b/>
              <w:bCs/>
              <w:noProof/>
              <w:szCs w:val="22"/>
            </w:rPr>
          </w:pPr>
          <w:r>
            <w:rPr>
              <w:b/>
              <w:bCs/>
              <w:noProof/>
            </w:rPr>
            <w:fldChar w:fldCharType="end"/>
          </w:r>
        </w:p>
      </w:sdtContent>
    </w:sdt>
    <w:p w14:paraId="5FB15DCE" w14:textId="77777777" w:rsidR="00AD5906" w:rsidRDefault="00AD5906">
      <w:pPr>
        <w:spacing w:after="160" w:line="259" w:lineRule="auto"/>
        <w:rPr>
          <w:b/>
          <w:bCs/>
          <w:noProof/>
          <w:szCs w:val="22"/>
        </w:rPr>
      </w:pPr>
      <w:r>
        <w:rPr>
          <w:b/>
          <w:bCs/>
          <w:noProof/>
          <w:szCs w:val="22"/>
        </w:rPr>
        <w:br w:type="page"/>
      </w:r>
    </w:p>
    <w:p w14:paraId="721B626E" w14:textId="77777777" w:rsidR="00AD5906" w:rsidRDefault="00AD5906" w:rsidP="00AD5906">
      <w:pPr>
        <w:pStyle w:val="FEMAHeading1"/>
        <w:numPr>
          <w:ilvl w:val="0"/>
          <w:numId w:val="0"/>
        </w:numPr>
        <w:ind w:left="720" w:hanging="720"/>
      </w:pPr>
      <w:bookmarkStart w:id="1" w:name="_Toc176821413"/>
      <w:r>
        <w:lastRenderedPageBreak/>
        <w:t>List of Applicable Tables</w:t>
      </w:r>
      <w:bookmarkEnd w:id="1"/>
    </w:p>
    <w:p w14:paraId="08907F64" w14:textId="1352757F" w:rsidR="006A3FF7" w:rsidRDefault="00AD5906">
      <w:pPr>
        <w:pStyle w:val="TableofFigures"/>
        <w:tabs>
          <w:tab w:val="right" w:leader="dot" w:pos="9350"/>
        </w:tabs>
        <w:rPr>
          <w:rFonts w:asciiTheme="minorHAnsi" w:eastAsiaTheme="minorEastAsia" w:hAnsiTheme="minorHAnsi"/>
          <w:noProof/>
          <w:kern w:val="2"/>
          <w:sz w:val="24"/>
          <w14:ligatures w14:val="standardContextual"/>
        </w:rPr>
      </w:pPr>
      <w:r>
        <w:fldChar w:fldCharType="begin"/>
      </w:r>
      <w:r>
        <w:instrText xml:space="preserve"> TOC \h \z \c "Table" </w:instrText>
      </w:r>
      <w:r>
        <w:fldChar w:fldCharType="separate"/>
      </w:r>
      <w:hyperlink w:anchor="_Toc176821531" w:history="1">
        <w:r w:rsidR="006A3FF7" w:rsidRPr="002359D4">
          <w:rPr>
            <w:rStyle w:val="Hyperlink"/>
            <w:noProof/>
          </w:rPr>
          <w:t>Table 1. Project and Point of Contact Information</w:t>
        </w:r>
        <w:r w:rsidR="006A3FF7">
          <w:rPr>
            <w:noProof/>
            <w:webHidden/>
          </w:rPr>
          <w:tab/>
        </w:r>
        <w:r w:rsidR="006A3FF7">
          <w:rPr>
            <w:noProof/>
            <w:webHidden/>
          </w:rPr>
          <w:fldChar w:fldCharType="begin"/>
        </w:r>
        <w:r w:rsidR="006A3FF7">
          <w:rPr>
            <w:noProof/>
            <w:webHidden/>
          </w:rPr>
          <w:instrText xml:space="preserve"> PAGEREF _Toc176821531 \h </w:instrText>
        </w:r>
        <w:r w:rsidR="006A3FF7">
          <w:rPr>
            <w:noProof/>
            <w:webHidden/>
          </w:rPr>
        </w:r>
        <w:r w:rsidR="006A3FF7">
          <w:rPr>
            <w:noProof/>
            <w:webHidden/>
          </w:rPr>
          <w:fldChar w:fldCharType="separate"/>
        </w:r>
        <w:r w:rsidR="006A3FF7">
          <w:rPr>
            <w:noProof/>
            <w:webHidden/>
          </w:rPr>
          <w:t>3</w:t>
        </w:r>
        <w:r w:rsidR="006A3FF7">
          <w:rPr>
            <w:noProof/>
            <w:webHidden/>
          </w:rPr>
          <w:fldChar w:fldCharType="end"/>
        </w:r>
      </w:hyperlink>
    </w:p>
    <w:p w14:paraId="2A73CBE9" w14:textId="31D6C3D2"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2" w:history="1">
        <w:r w:rsidRPr="002359D4">
          <w:rPr>
            <w:rStyle w:val="Hyperlink"/>
            <w:noProof/>
          </w:rPr>
          <w:t>Table 2. Narrative and Audience</w:t>
        </w:r>
        <w:r>
          <w:rPr>
            <w:noProof/>
            <w:webHidden/>
          </w:rPr>
          <w:tab/>
        </w:r>
        <w:r>
          <w:rPr>
            <w:noProof/>
            <w:webHidden/>
          </w:rPr>
          <w:fldChar w:fldCharType="begin"/>
        </w:r>
        <w:r>
          <w:rPr>
            <w:noProof/>
            <w:webHidden/>
          </w:rPr>
          <w:instrText xml:space="preserve"> PAGEREF _Toc176821532 \h </w:instrText>
        </w:r>
        <w:r>
          <w:rPr>
            <w:noProof/>
            <w:webHidden/>
          </w:rPr>
        </w:r>
        <w:r>
          <w:rPr>
            <w:noProof/>
            <w:webHidden/>
          </w:rPr>
          <w:fldChar w:fldCharType="separate"/>
        </w:r>
        <w:r>
          <w:rPr>
            <w:noProof/>
            <w:webHidden/>
          </w:rPr>
          <w:t>5</w:t>
        </w:r>
        <w:r>
          <w:rPr>
            <w:noProof/>
            <w:webHidden/>
          </w:rPr>
          <w:fldChar w:fldCharType="end"/>
        </w:r>
      </w:hyperlink>
    </w:p>
    <w:p w14:paraId="37628668" w14:textId="4A8D5961"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3" w:history="1">
        <w:r w:rsidRPr="002359D4">
          <w:rPr>
            <w:rStyle w:val="Hyperlink"/>
            <w:noProof/>
          </w:rPr>
          <w:t>Table 3. Task 1 – Develop COMS Engagement Plan</w:t>
        </w:r>
        <w:r>
          <w:rPr>
            <w:noProof/>
            <w:webHidden/>
          </w:rPr>
          <w:tab/>
        </w:r>
        <w:r>
          <w:rPr>
            <w:noProof/>
            <w:webHidden/>
          </w:rPr>
          <w:fldChar w:fldCharType="begin"/>
        </w:r>
        <w:r>
          <w:rPr>
            <w:noProof/>
            <w:webHidden/>
          </w:rPr>
          <w:instrText xml:space="preserve"> PAGEREF _Toc176821533 \h </w:instrText>
        </w:r>
        <w:r>
          <w:rPr>
            <w:noProof/>
            <w:webHidden/>
          </w:rPr>
        </w:r>
        <w:r>
          <w:rPr>
            <w:noProof/>
            <w:webHidden/>
          </w:rPr>
          <w:fldChar w:fldCharType="separate"/>
        </w:r>
        <w:r>
          <w:rPr>
            <w:noProof/>
            <w:webHidden/>
          </w:rPr>
          <w:t>7</w:t>
        </w:r>
        <w:r>
          <w:rPr>
            <w:noProof/>
            <w:webHidden/>
          </w:rPr>
          <w:fldChar w:fldCharType="end"/>
        </w:r>
      </w:hyperlink>
    </w:p>
    <w:p w14:paraId="59CB18AC" w14:textId="7ECEC5E5"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4" w:history="1">
        <w:r w:rsidRPr="002359D4">
          <w:rPr>
            <w:rStyle w:val="Hyperlink"/>
            <w:noProof/>
          </w:rPr>
          <w:t>Table 4. Task 4 – Mitigation Support</w:t>
        </w:r>
        <w:r>
          <w:rPr>
            <w:noProof/>
            <w:webHidden/>
          </w:rPr>
          <w:tab/>
        </w:r>
        <w:r>
          <w:rPr>
            <w:noProof/>
            <w:webHidden/>
          </w:rPr>
          <w:fldChar w:fldCharType="begin"/>
        </w:r>
        <w:r>
          <w:rPr>
            <w:noProof/>
            <w:webHidden/>
          </w:rPr>
          <w:instrText xml:space="preserve"> PAGEREF _Toc176821534 \h </w:instrText>
        </w:r>
        <w:r>
          <w:rPr>
            <w:noProof/>
            <w:webHidden/>
          </w:rPr>
        </w:r>
        <w:r>
          <w:rPr>
            <w:noProof/>
            <w:webHidden/>
          </w:rPr>
          <w:fldChar w:fldCharType="separate"/>
        </w:r>
        <w:r>
          <w:rPr>
            <w:noProof/>
            <w:webHidden/>
          </w:rPr>
          <w:t>8</w:t>
        </w:r>
        <w:r>
          <w:rPr>
            <w:noProof/>
            <w:webHidden/>
          </w:rPr>
          <w:fldChar w:fldCharType="end"/>
        </w:r>
      </w:hyperlink>
    </w:p>
    <w:p w14:paraId="5F7E76F8" w14:textId="5CA6D4B1"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5" w:history="1">
        <w:r w:rsidRPr="002359D4">
          <w:rPr>
            <w:rStyle w:val="Hyperlink"/>
            <w:noProof/>
          </w:rPr>
          <w:t>Table 5. Task 6 – Training and Community Capability Development</w:t>
        </w:r>
        <w:r>
          <w:rPr>
            <w:noProof/>
            <w:webHidden/>
          </w:rPr>
          <w:tab/>
        </w:r>
        <w:r>
          <w:rPr>
            <w:noProof/>
            <w:webHidden/>
          </w:rPr>
          <w:fldChar w:fldCharType="begin"/>
        </w:r>
        <w:r>
          <w:rPr>
            <w:noProof/>
            <w:webHidden/>
          </w:rPr>
          <w:instrText xml:space="preserve"> PAGEREF _Toc176821535 \h </w:instrText>
        </w:r>
        <w:r>
          <w:rPr>
            <w:noProof/>
            <w:webHidden/>
          </w:rPr>
        </w:r>
        <w:r>
          <w:rPr>
            <w:noProof/>
            <w:webHidden/>
          </w:rPr>
          <w:fldChar w:fldCharType="separate"/>
        </w:r>
        <w:r>
          <w:rPr>
            <w:noProof/>
            <w:webHidden/>
          </w:rPr>
          <w:t>11</w:t>
        </w:r>
        <w:r>
          <w:rPr>
            <w:noProof/>
            <w:webHidden/>
          </w:rPr>
          <w:fldChar w:fldCharType="end"/>
        </w:r>
      </w:hyperlink>
    </w:p>
    <w:p w14:paraId="11A6E4EF" w14:textId="13386FAD"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6" w:history="1">
        <w:r w:rsidRPr="002359D4">
          <w:rPr>
            <w:rStyle w:val="Hyperlink"/>
            <w:noProof/>
          </w:rPr>
          <w:t>Table 6. Task 7 – Mitigation Planning Technical Assistance</w:t>
        </w:r>
        <w:r>
          <w:rPr>
            <w:noProof/>
            <w:webHidden/>
          </w:rPr>
          <w:tab/>
        </w:r>
        <w:r>
          <w:rPr>
            <w:noProof/>
            <w:webHidden/>
          </w:rPr>
          <w:fldChar w:fldCharType="begin"/>
        </w:r>
        <w:r>
          <w:rPr>
            <w:noProof/>
            <w:webHidden/>
          </w:rPr>
          <w:instrText xml:space="preserve"> PAGEREF _Toc176821536 \h </w:instrText>
        </w:r>
        <w:r>
          <w:rPr>
            <w:noProof/>
            <w:webHidden/>
          </w:rPr>
        </w:r>
        <w:r>
          <w:rPr>
            <w:noProof/>
            <w:webHidden/>
          </w:rPr>
          <w:fldChar w:fldCharType="separate"/>
        </w:r>
        <w:r>
          <w:rPr>
            <w:noProof/>
            <w:webHidden/>
          </w:rPr>
          <w:t>12</w:t>
        </w:r>
        <w:r>
          <w:rPr>
            <w:noProof/>
            <w:webHidden/>
          </w:rPr>
          <w:fldChar w:fldCharType="end"/>
        </w:r>
      </w:hyperlink>
    </w:p>
    <w:p w14:paraId="4AA95A53" w14:textId="48662BBB"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7" w:history="1">
        <w:r w:rsidRPr="002359D4">
          <w:rPr>
            <w:rStyle w:val="Hyperlink"/>
            <w:noProof/>
          </w:rPr>
          <w:t>Table 7. COMS Deliverables Schedule</w:t>
        </w:r>
        <w:r>
          <w:rPr>
            <w:noProof/>
            <w:webHidden/>
          </w:rPr>
          <w:tab/>
        </w:r>
        <w:r>
          <w:rPr>
            <w:noProof/>
            <w:webHidden/>
          </w:rPr>
          <w:fldChar w:fldCharType="begin"/>
        </w:r>
        <w:r>
          <w:rPr>
            <w:noProof/>
            <w:webHidden/>
          </w:rPr>
          <w:instrText xml:space="preserve"> PAGEREF _Toc176821537 \h </w:instrText>
        </w:r>
        <w:r>
          <w:rPr>
            <w:noProof/>
            <w:webHidden/>
          </w:rPr>
        </w:r>
        <w:r>
          <w:rPr>
            <w:noProof/>
            <w:webHidden/>
          </w:rPr>
          <w:fldChar w:fldCharType="separate"/>
        </w:r>
        <w:r>
          <w:rPr>
            <w:noProof/>
            <w:webHidden/>
          </w:rPr>
          <w:t>13</w:t>
        </w:r>
        <w:r>
          <w:rPr>
            <w:noProof/>
            <w:webHidden/>
          </w:rPr>
          <w:fldChar w:fldCharType="end"/>
        </w:r>
      </w:hyperlink>
    </w:p>
    <w:p w14:paraId="5DFAF027" w14:textId="30375129"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8" w:history="1">
        <w:r w:rsidRPr="002359D4">
          <w:rPr>
            <w:rStyle w:val="Hyperlink"/>
            <w:noProof/>
          </w:rPr>
          <w:t xml:space="preserve">Table 8. Performance </w:t>
        </w:r>
        <w:r w:rsidRPr="002359D4">
          <w:rPr>
            <w:rStyle w:val="Hyperlink"/>
            <w:noProof/>
          </w:rPr>
          <w:t>M</w:t>
        </w:r>
        <w:r w:rsidRPr="002359D4">
          <w:rPr>
            <w:rStyle w:val="Hyperlink"/>
            <w:noProof/>
          </w:rPr>
          <w:t>easures Targets</w:t>
        </w:r>
        <w:r>
          <w:rPr>
            <w:noProof/>
            <w:webHidden/>
          </w:rPr>
          <w:tab/>
        </w:r>
        <w:r>
          <w:rPr>
            <w:noProof/>
            <w:webHidden/>
          </w:rPr>
          <w:fldChar w:fldCharType="begin"/>
        </w:r>
        <w:r>
          <w:rPr>
            <w:noProof/>
            <w:webHidden/>
          </w:rPr>
          <w:instrText xml:space="preserve"> PAGEREF _Toc176821538 \h </w:instrText>
        </w:r>
        <w:r>
          <w:rPr>
            <w:noProof/>
            <w:webHidden/>
          </w:rPr>
        </w:r>
        <w:r>
          <w:rPr>
            <w:noProof/>
            <w:webHidden/>
          </w:rPr>
          <w:fldChar w:fldCharType="separate"/>
        </w:r>
        <w:r>
          <w:rPr>
            <w:noProof/>
            <w:webHidden/>
          </w:rPr>
          <w:t>14</w:t>
        </w:r>
        <w:r>
          <w:rPr>
            <w:noProof/>
            <w:webHidden/>
          </w:rPr>
          <w:fldChar w:fldCharType="end"/>
        </w:r>
      </w:hyperlink>
    </w:p>
    <w:p w14:paraId="7EDBE560" w14:textId="517ADA92" w:rsidR="006A3FF7" w:rsidRDefault="006A3FF7">
      <w:pPr>
        <w:pStyle w:val="TableofFigures"/>
        <w:tabs>
          <w:tab w:val="right" w:leader="dot" w:pos="9350"/>
        </w:tabs>
        <w:rPr>
          <w:rFonts w:asciiTheme="minorHAnsi" w:eastAsiaTheme="minorEastAsia" w:hAnsiTheme="minorHAnsi"/>
          <w:noProof/>
          <w:kern w:val="2"/>
          <w:sz w:val="24"/>
          <w14:ligatures w14:val="standardContextual"/>
        </w:rPr>
      </w:pPr>
      <w:hyperlink w:anchor="_Toc176821539" w:history="1">
        <w:r w:rsidRPr="002359D4">
          <w:rPr>
            <w:rStyle w:val="Hyperlink"/>
            <w:noProof/>
          </w:rPr>
          <w:t>Table 9. Use of Contractors</w:t>
        </w:r>
        <w:r>
          <w:rPr>
            <w:noProof/>
            <w:webHidden/>
          </w:rPr>
          <w:tab/>
        </w:r>
        <w:r>
          <w:rPr>
            <w:noProof/>
            <w:webHidden/>
          </w:rPr>
          <w:fldChar w:fldCharType="begin"/>
        </w:r>
        <w:r>
          <w:rPr>
            <w:noProof/>
            <w:webHidden/>
          </w:rPr>
          <w:instrText xml:space="preserve"> PAGEREF _Toc176821539 \h </w:instrText>
        </w:r>
        <w:r>
          <w:rPr>
            <w:noProof/>
            <w:webHidden/>
          </w:rPr>
        </w:r>
        <w:r>
          <w:rPr>
            <w:noProof/>
            <w:webHidden/>
          </w:rPr>
          <w:fldChar w:fldCharType="separate"/>
        </w:r>
        <w:r>
          <w:rPr>
            <w:noProof/>
            <w:webHidden/>
          </w:rPr>
          <w:t>16</w:t>
        </w:r>
        <w:r>
          <w:rPr>
            <w:noProof/>
            <w:webHidden/>
          </w:rPr>
          <w:fldChar w:fldCharType="end"/>
        </w:r>
      </w:hyperlink>
    </w:p>
    <w:p w14:paraId="4F3DF35D" w14:textId="54FB9294" w:rsidR="00AD5906" w:rsidRDefault="00AD5906" w:rsidP="00AD5906">
      <w:pPr>
        <w:pStyle w:val="FEMANormal"/>
      </w:pPr>
      <w:r>
        <w:fldChar w:fldCharType="end"/>
      </w:r>
    </w:p>
    <w:p w14:paraId="4E1635D5" w14:textId="77777777" w:rsidR="00EA16CB" w:rsidRDefault="00EA16CB" w:rsidP="00EA16CB"/>
    <w:p w14:paraId="47363A42" w14:textId="77777777" w:rsidR="00EA16CB" w:rsidRDefault="00EA16CB" w:rsidP="00EA16CB">
      <w:pPr>
        <w:pStyle w:val="FEMATableofContentsHeading"/>
        <w:rPr>
          <w:noProof/>
        </w:rPr>
      </w:pPr>
    </w:p>
    <w:p w14:paraId="0BEC18C5" w14:textId="77777777" w:rsidR="00AD5906" w:rsidRDefault="00AD5906" w:rsidP="00EA16CB">
      <w:pPr>
        <w:pStyle w:val="FEMATableofContentsHeading"/>
        <w:rPr>
          <w:noProof/>
        </w:rPr>
        <w:sectPr w:rsidR="00AD5906" w:rsidSect="00627885">
          <w:headerReference w:type="even" r:id="rId20"/>
          <w:footerReference w:type="even" r:id="rId21"/>
          <w:footerReference w:type="default" r:id="rId22"/>
          <w:headerReference w:type="first" r:id="rId23"/>
          <w:pgSz w:w="12240" w:h="15840"/>
          <w:pgMar w:top="1440" w:right="1440" w:bottom="1440" w:left="1440" w:header="720" w:footer="720" w:gutter="0"/>
          <w:pgNumType w:fmt="lowerRoman" w:start="1"/>
          <w:cols w:space="720"/>
          <w:docGrid w:linePitch="360"/>
        </w:sectPr>
      </w:pPr>
    </w:p>
    <w:p w14:paraId="2DAE0A7F" w14:textId="77777777" w:rsidR="00EA16CB" w:rsidRDefault="00EA16CB" w:rsidP="00EA16CB">
      <w:pPr>
        <w:pStyle w:val="FEMAHeading1"/>
      </w:pPr>
      <w:bookmarkStart w:id="2" w:name="_Toc176821414"/>
      <w:bookmarkEnd w:id="0"/>
      <w:r>
        <w:lastRenderedPageBreak/>
        <w:t>Part 1 – Custom Statement of Work Information</w:t>
      </w:r>
      <w:bookmarkEnd w:id="2"/>
    </w:p>
    <w:p w14:paraId="08D57BBD" w14:textId="314F5B28" w:rsidR="00EA16CB" w:rsidRPr="007C1DBA" w:rsidRDefault="00EA16CB" w:rsidP="00EA16CB">
      <w:pPr>
        <w:pStyle w:val="FEMANormal"/>
      </w:pPr>
      <w:r w:rsidRPr="00C857EC">
        <w:t xml:space="preserve">In accordance with the CTP Partnership Agreement referenced in </w:t>
      </w:r>
      <w:r>
        <w:fldChar w:fldCharType="begin"/>
      </w:r>
      <w:r>
        <w:instrText xml:space="preserve"> REF _Ref98237967 \h </w:instrText>
      </w:r>
      <w:r>
        <w:fldChar w:fldCharType="separate"/>
      </w:r>
      <w:r>
        <w:t xml:space="preserve">Table </w:t>
      </w:r>
      <w:r>
        <w:rPr>
          <w:noProof/>
        </w:rPr>
        <w:t>1</w:t>
      </w:r>
      <w:r>
        <w:fldChar w:fldCharType="end"/>
      </w:r>
      <w:r w:rsidRPr="00C857EC">
        <w:t xml:space="preserve"> between</w:t>
      </w:r>
      <w:r w:rsidR="006C4E04">
        <w:t xml:space="preserve"> the</w:t>
      </w:r>
      <w:r>
        <w:t xml:space="preserve"> </w:t>
      </w:r>
      <w:r w:rsidR="006C4E04" w:rsidRPr="006C4E04">
        <w:rPr>
          <w:b/>
          <w:bCs/>
        </w:rPr>
        <w:t>WV Emergency Management Division</w:t>
      </w:r>
      <w:r w:rsidRPr="006C4E04">
        <w:rPr>
          <w:b/>
          <w:bCs/>
        </w:rPr>
        <w:t xml:space="preserve"> </w:t>
      </w:r>
      <w:r w:rsidR="006C4E04" w:rsidRPr="006C4E04">
        <w:rPr>
          <w:b/>
          <w:bCs/>
        </w:rPr>
        <w:t xml:space="preserve">/ State NFIP Office </w:t>
      </w:r>
      <w:r w:rsidRPr="00C857EC">
        <w:t xml:space="preserve">(herein referred to as “CTP”) and </w:t>
      </w:r>
      <w:r>
        <w:t>FEMA</w:t>
      </w:r>
      <w:r w:rsidRPr="00C857EC">
        <w:t xml:space="preserve">, the following </w:t>
      </w:r>
      <w:r>
        <w:t xml:space="preserve">subsections </w:t>
      </w:r>
      <w:r w:rsidRPr="00C857EC">
        <w:t xml:space="preserve">explain the scope to be undertaken to enhance communication and coordination detailed within this </w:t>
      </w:r>
      <w:r w:rsidRPr="006C4E04">
        <w:rPr>
          <w:b/>
          <w:bCs/>
        </w:rPr>
        <w:t xml:space="preserve">COMS SOW No. </w:t>
      </w:r>
      <w:r w:rsidR="006C4E04" w:rsidRPr="006C4E04">
        <w:rPr>
          <w:b/>
          <w:bCs/>
        </w:rPr>
        <w:t>3.</w:t>
      </w:r>
    </w:p>
    <w:p w14:paraId="00F8ADB9" w14:textId="77777777" w:rsidR="00EA16CB" w:rsidRDefault="00EA16CB" w:rsidP="00EA16CB">
      <w:pPr>
        <w:pStyle w:val="FEMAHeading2"/>
      </w:pPr>
      <w:bookmarkStart w:id="3" w:name="_Toc176821415"/>
      <w:r>
        <w:t xml:space="preserve">Project and Point of Contact </w:t>
      </w:r>
      <w:r w:rsidRPr="00B71A2E">
        <w:t>Information</w:t>
      </w:r>
      <w:bookmarkEnd w:id="3"/>
      <w:r>
        <w:t xml:space="preserve"> </w:t>
      </w:r>
    </w:p>
    <w:p w14:paraId="5F2D3E30" w14:textId="77777777" w:rsidR="00EA16CB" w:rsidRDefault="00EA16CB" w:rsidP="00EA16CB">
      <w:pPr>
        <w:pStyle w:val="FEMANormal"/>
      </w:pPr>
      <w:r w:rsidRPr="0031000C">
        <w:rPr>
          <w:u w:val="single"/>
        </w:rPr>
        <w:t>Instructions:</w:t>
      </w:r>
      <w:r w:rsidRPr="00B82FD1">
        <w:t xml:space="preserve"> Complete </w:t>
      </w:r>
      <w:r>
        <w:fldChar w:fldCharType="begin"/>
      </w:r>
      <w:r>
        <w:instrText xml:space="preserve"> REF _Ref98237967 \h </w:instrText>
      </w:r>
      <w:r>
        <w:fldChar w:fldCharType="separate"/>
      </w:r>
      <w:r>
        <w:t xml:space="preserve">Table </w:t>
      </w:r>
      <w:r>
        <w:rPr>
          <w:noProof/>
        </w:rPr>
        <w:t>1</w:t>
      </w:r>
      <w:r>
        <w:fldChar w:fldCharType="end"/>
      </w:r>
      <w:r w:rsidRPr="00B82FD1">
        <w:t xml:space="preserve"> with the basic project information and point</w:t>
      </w:r>
      <w:r>
        <w:t>s</w:t>
      </w:r>
      <w:r w:rsidRPr="00B82FD1">
        <w:t xml:space="preserve"> of contact for both the CTP and FEMA staff.</w:t>
      </w:r>
    </w:p>
    <w:p w14:paraId="65B7A92E" w14:textId="77777777" w:rsidR="00EA16CB" w:rsidRPr="00CD70D8" w:rsidRDefault="00EA16CB" w:rsidP="00EA16CB">
      <w:pPr>
        <w:pStyle w:val="FEMATableCaption"/>
      </w:pPr>
      <w:bookmarkStart w:id="4" w:name="_Ref98237967"/>
      <w:bookmarkStart w:id="5" w:name="_Toc176821531"/>
      <w:r>
        <w:t xml:space="preserve">Table </w:t>
      </w:r>
      <w:r>
        <w:fldChar w:fldCharType="begin"/>
      </w:r>
      <w:r>
        <w:instrText>SEQ Table \* ARABIC</w:instrText>
      </w:r>
      <w:r>
        <w:fldChar w:fldCharType="separate"/>
      </w:r>
      <w:r>
        <w:rPr>
          <w:noProof/>
        </w:rPr>
        <w:t>1</w:t>
      </w:r>
      <w:r>
        <w:fldChar w:fldCharType="end"/>
      </w:r>
      <w:bookmarkEnd w:id="4"/>
      <w:r>
        <w:t xml:space="preserve">. </w:t>
      </w:r>
      <w:r w:rsidRPr="00531DC9">
        <w:t>Project and Point of Contact Information</w:t>
      </w:r>
      <w:bookmarkEnd w:id="5"/>
    </w:p>
    <w:tbl>
      <w:tblPr>
        <w:tblStyle w:val="FEMATable1-DHSLightBlue20"/>
        <w:tblW w:w="0" w:type="auto"/>
        <w:tblLook w:val="04A0" w:firstRow="1" w:lastRow="0" w:firstColumn="1" w:lastColumn="0" w:noHBand="0" w:noVBand="1"/>
      </w:tblPr>
      <w:tblGrid>
        <w:gridCol w:w="4675"/>
        <w:gridCol w:w="4675"/>
      </w:tblGrid>
      <w:tr w:rsidR="00EA16CB" w14:paraId="51F4C3F1" w14:textId="77777777" w:rsidTr="004252E0">
        <w:trPr>
          <w:cnfStyle w:val="100000000000" w:firstRow="1" w:lastRow="0" w:firstColumn="0" w:lastColumn="0" w:oddVBand="0" w:evenVBand="0" w:oddHBand="0" w:evenHBand="0" w:firstRowFirstColumn="0" w:firstRowLastColumn="0" w:lastRowFirstColumn="0" w:lastRowLastColumn="0"/>
        </w:trPr>
        <w:tc>
          <w:tcPr>
            <w:tcW w:w="4675" w:type="dxa"/>
          </w:tcPr>
          <w:p w14:paraId="51E224AC" w14:textId="77777777" w:rsidR="00EA16CB" w:rsidRDefault="00EA16CB" w:rsidP="004252E0">
            <w:pPr>
              <w:pStyle w:val="FEMATableHeading"/>
              <w:spacing w:before="96" w:after="96"/>
            </w:pPr>
            <w:r>
              <w:t>Information Type</w:t>
            </w:r>
          </w:p>
        </w:tc>
        <w:tc>
          <w:tcPr>
            <w:tcW w:w="4675" w:type="dxa"/>
          </w:tcPr>
          <w:p w14:paraId="6BA5C7F4" w14:textId="77777777" w:rsidR="00EA16CB" w:rsidRDefault="00EA16CB" w:rsidP="004252E0">
            <w:pPr>
              <w:pStyle w:val="FEMATableHeading"/>
              <w:spacing w:before="96" w:after="96"/>
            </w:pPr>
            <w:r>
              <w:t>Insert Information</w:t>
            </w:r>
          </w:p>
        </w:tc>
      </w:tr>
      <w:tr w:rsidR="004252E0" w14:paraId="72A65622" w14:textId="77777777" w:rsidTr="004252E0">
        <w:tc>
          <w:tcPr>
            <w:tcW w:w="4675" w:type="dxa"/>
          </w:tcPr>
          <w:p w14:paraId="360DC865" w14:textId="77777777" w:rsidR="004252E0" w:rsidRPr="00586B45" w:rsidRDefault="004252E0" w:rsidP="004252E0">
            <w:pPr>
              <w:pStyle w:val="FEMATableText"/>
              <w:spacing w:before="96" w:after="96"/>
              <w:rPr>
                <w:i/>
                <w:iCs/>
              </w:rPr>
            </w:pPr>
            <w:r>
              <w:t>Project Name/Title (if applicable)</w:t>
            </w:r>
          </w:p>
        </w:tc>
        <w:tc>
          <w:tcPr>
            <w:tcW w:w="4675" w:type="dxa"/>
          </w:tcPr>
          <w:p w14:paraId="49CDAE59" w14:textId="42AE4E78"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WVEMD CTP COMS 2024-25</w:t>
            </w:r>
          </w:p>
        </w:tc>
      </w:tr>
      <w:tr w:rsidR="004252E0" w14:paraId="17B88F25" w14:textId="77777777" w:rsidTr="004252E0">
        <w:tc>
          <w:tcPr>
            <w:tcW w:w="4675" w:type="dxa"/>
          </w:tcPr>
          <w:p w14:paraId="72435354" w14:textId="77777777" w:rsidR="004252E0" w:rsidRPr="00956F0C" w:rsidRDefault="004252E0" w:rsidP="004252E0">
            <w:pPr>
              <w:pStyle w:val="FEMATableText"/>
              <w:spacing w:before="96" w:after="96"/>
              <w:rPr>
                <w:rFonts w:cstheme="minorBidi"/>
              </w:rPr>
            </w:pPr>
            <w:r>
              <w:t>CTP Organization Name:</w:t>
            </w:r>
          </w:p>
        </w:tc>
        <w:tc>
          <w:tcPr>
            <w:tcW w:w="4675" w:type="dxa"/>
          </w:tcPr>
          <w:p w14:paraId="1BE0BCD2" w14:textId="0D695FE9"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WV Emergency Management Division</w:t>
            </w:r>
          </w:p>
        </w:tc>
      </w:tr>
      <w:tr w:rsidR="004252E0" w14:paraId="04A46CD8" w14:textId="77777777" w:rsidTr="004252E0">
        <w:tc>
          <w:tcPr>
            <w:tcW w:w="4675" w:type="dxa"/>
          </w:tcPr>
          <w:p w14:paraId="1E584387" w14:textId="77777777" w:rsidR="004252E0" w:rsidRDefault="004252E0" w:rsidP="004252E0">
            <w:pPr>
              <w:pStyle w:val="FEMATableText"/>
              <w:spacing w:before="96" w:after="96"/>
            </w:pPr>
            <w:r>
              <w:t>CTP Contractor Working on the activities in this SOW:</w:t>
            </w:r>
          </w:p>
          <w:p w14:paraId="3B2357A7" w14:textId="77777777" w:rsidR="004252E0" w:rsidRPr="00956F0C" w:rsidRDefault="004252E0" w:rsidP="004252E0">
            <w:pPr>
              <w:pStyle w:val="FEMATableText"/>
              <w:spacing w:before="96" w:after="96"/>
              <w:rPr>
                <w:rFonts w:cstheme="minorBidi"/>
              </w:rPr>
            </w:pPr>
            <w:r w:rsidRPr="00C32BA8">
              <w:rPr>
                <w:i/>
                <w:iCs/>
              </w:rPr>
              <w:t xml:space="preserve">Optional, only if contractors have already been identified; contractor support may be </w:t>
            </w:r>
            <w:r>
              <w:rPr>
                <w:i/>
                <w:iCs/>
              </w:rPr>
              <w:t>engaged</w:t>
            </w:r>
            <w:r w:rsidRPr="00C32BA8">
              <w:rPr>
                <w:i/>
                <w:iCs/>
              </w:rPr>
              <w:t xml:space="preserve"> for all activities except Staffing and Mentoring, which must be completed by the CTP</w:t>
            </w:r>
          </w:p>
        </w:tc>
        <w:tc>
          <w:tcPr>
            <w:tcW w:w="4675" w:type="dxa"/>
          </w:tcPr>
          <w:p w14:paraId="55E671B1" w14:textId="359D5E17"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WVU GIS Technical Center, West Virginia University</w:t>
            </w:r>
          </w:p>
        </w:tc>
      </w:tr>
      <w:tr w:rsidR="004252E0" w14:paraId="0E77879E" w14:textId="77777777" w:rsidTr="004252E0">
        <w:tc>
          <w:tcPr>
            <w:tcW w:w="4675" w:type="dxa"/>
          </w:tcPr>
          <w:p w14:paraId="32F05045" w14:textId="77777777" w:rsidR="004252E0" w:rsidRDefault="004252E0" w:rsidP="004252E0">
            <w:pPr>
              <w:pStyle w:val="FEMATableText"/>
              <w:spacing w:before="96" w:after="96"/>
            </w:pPr>
            <w:r>
              <w:t>Sub-Recipient Working on the activities in this SOW:</w:t>
            </w:r>
          </w:p>
          <w:p w14:paraId="48442A94" w14:textId="77777777" w:rsidR="004252E0" w:rsidRDefault="004252E0" w:rsidP="004252E0">
            <w:pPr>
              <w:pStyle w:val="FEMATableText"/>
              <w:spacing w:before="96" w:after="96"/>
            </w:pPr>
            <w:r w:rsidRPr="00C32BA8">
              <w:rPr>
                <w:i/>
                <w:iCs/>
              </w:rPr>
              <w:t xml:space="preserve">Optional, only if </w:t>
            </w:r>
            <w:r>
              <w:rPr>
                <w:i/>
                <w:iCs/>
              </w:rPr>
              <w:t>sub-recipient</w:t>
            </w:r>
            <w:r w:rsidRPr="00C32BA8">
              <w:rPr>
                <w:i/>
                <w:iCs/>
              </w:rPr>
              <w:t xml:space="preserve">s have already been identified; contractor support may be </w:t>
            </w:r>
            <w:r>
              <w:rPr>
                <w:i/>
                <w:iCs/>
              </w:rPr>
              <w:t>engaged</w:t>
            </w:r>
            <w:r w:rsidRPr="00C32BA8">
              <w:rPr>
                <w:i/>
                <w:iCs/>
              </w:rPr>
              <w:t xml:space="preserve"> for all activities except Staffing and Mentoring, which must be completed by the CTP</w:t>
            </w:r>
            <w:r>
              <w:rPr>
                <w:i/>
                <w:iCs/>
              </w:rPr>
              <w:t>s</w:t>
            </w:r>
          </w:p>
        </w:tc>
        <w:tc>
          <w:tcPr>
            <w:tcW w:w="4675" w:type="dxa"/>
          </w:tcPr>
          <w:p w14:paraId="7A223C7D" w14:textId="6BC48D79"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N/A</w:t>
            </w:r>
          </w:p>
        </w:tc>
      </w:tr>
      <w:tr w:rsidR="004252E0" w14:paraId="1122F38F" w14:textId="77777777" w:rsidTr="004252E0">
        <w:tc>
          <w:tcPr>
            <w:tcW w:w="4675" w:type="dxa"/>
          </w:tcPr>
          <w:p w14:paraId="1A9A63C9" w14:textId="77777777" w:rsidR="004252E0" w:rsidRPr="00956F0C" w:rsidRDefault="004252E0" w:rsidP="004252E0">
            <w:pPr>
              <w:pStyle w:val="FEMATableText"/>
              <w:spacing w:before="96" w:after="96"/>
              <w:rPr>
                <w:rFonts w:cstheme="minorBidi"/>
              </w:rPr>
            </w:pPr>
            <w:r>
              <w:t>CTP Partnership Agreement Date:</w:t>
            </w:r>
          </w:p>
        </w:tc>
        <w:tc>
          <w:tcPr>
            <w:tcW w:w="4675" w:type="dxa"/>
          </w:tcPr>
          <w:p w14:paraId="2FF2D004" w14:textId="75B093E3" w:rsidR="004252E0" w:rsidRPr="009E0ED9" w:rsidRDefault="009E0ED9" w:rsidP="004252E0">
            <w:pPr>
              <w:pStyle w:val="FEMATableText"/>
              <w:spacing w:before="96" w:after="96"/>
              <w:rPr>
                <w:rFonts w:asciiTheme="minorHAnsi" w:hAnsiTheme="minorHAnsi" w:cstheme="minorHAnsi"/>
                <w:b/>
                <w:bCs/>
              </w:rPr>
            </w:pPr>
            <w:r w:rsidRPr="009E0ED9">
              <w:rPr>
                <w:rFonts w:asciiTheme="minorHAnsi" w:hAnsiTheme="minorHAnsi" w:cstheme="minorHAnsi"/>
                <w:b/>
                <w:bCs/>
              </w:rPr>
              <w:t>9</w:t>
            </w:r>
            <w:r w:rsidR="004252E0" w:rsidRPr="009E0ED9">
              <w:rPr>
                <w:rFonts w:asciiTheme="minorHAnsi" w:hAnsiTheme="minorHAnsi" w:cstheme="minorHAnsi"/>
                <w:b/>
                <w:bCs/>
              </w:rPr>
              <w:t>/202</w:t>
            </w:r>
            <w:r w:rsidR="00870F6A" w:rsidRPr="009E0ED9">
              <w:rPr>
                <w:rFonts w:asciiTheme="minorHAnsi" w:hAnsiTheme="minorHAnsi" w:cstheme="minorHAnsi"/>
                <w:b/>
                <w:bCs/>
              </w:rPr>
              <w:t>4</w:t>
            </w:r>
          </w:p>
        </w:tc>
      </w:tr>
      <w:tr w:rsidR="004252E0" w14:paraId="0CA6197D" w14:textId="77777777" w:rsidTr="004252E0">
        <w:tc>
          <w:tcPr>
            <w:tcW w:w="4675" w:type="dxa"/>
          </w:tcPr>
          <w:p w14:paraId="04E68115" w14:textId="77777777" w:rsidR="004252E0" w:rsidRPr="00956F0C" w:rsidRDefault="004252E0" w:rsidP="004252E0">
            <w:pPr>
              <w:pStyle w:val="FEMATableText"/>
              <w:spacing w:before="96" w:after="96"/>
              <w:rPr>
                <w:rFonts w:cstheme="minorBidi"/>
              </w:rPr>
            </w:pPr>
            <w:r>
              <w:t>Period of Performance:</w:t>
            </w:r>
          </w:p>
        </w:tc>
        <w:tc>
          <w:tcPr>
            <w:tcW w:w="4675" w:type="dxa"/>
          </w:tcPr>
          <w:p w14:paraId="19F2A4B9" w14:textId="399F9FC6"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10/1/2024</w:t>
            </w:r>
            <w:r w:rsidRPr="009E0ED9">
              <w:rPr>
                <w:rFonts w:asciiTheme="minorHAnsi" w:hAnsiTheme="minorHAnsi" w:cstheme="minorHAnsi"/>
                <w:b/>
                <w:spacing w:val="-1"/>
              </w:rPr>
              <w:t xml:space="preserve"> </w:t>
            </w:r>
            <w:r w:rsidRPr="009E0ED9">
              <w:rPr>
                <w:rFonts w:asciiTheme="minorHAnsi" w:hAnsiTheme="minorHAnsi" w:cstheme="minorHAnsi"/>
                <w:b/>
              </w:rPr>
              <w:t>to</w:t>
            </w:r>
            <w:r w:rsidRPr="009E0ED9">
              <w:rPr>
                <w:rFonts w:asciiTheme="minorHAnsi" w:hAnsiTheme="minorHAnsi" w:cstheme="minorHAnsi"/>
                <w:b/>
                <w:spacing w:val="-3"/>
              </w:rPr>
              <w:t xml:space="preserve"> </w:t>
            </w:r>
            <w:r w:rsidRPr="009E0ED9">
              <w:rPr>
                <w:rFonts w:asciiTheme="minorHAnsi" w:hAnsiTheme="minorHAnsi" w:cstheme="minorHAnsi"/>
                <w:b/>
              </w:rPr>
              <w:t>9/30/2025</w:t>
            </w:r>
          </w:p>
        </w:tc>
      </w:tr>
      <w:tr w:rsidR="004252E0" w14:paraId="4DDCAA22" w14:textId="77777777" w:rsidTr="004252E0">
        <w:tc>
          <w:tcPr>
            <w:tcW w:w="4675" w:type="dxa"/>
          </w:tcPr>
          <w:p w14:paraId="5B2C8070" w14:textId="77777777" w:rsidR="004252E0" w:rsidRPr="00745E05" w:rsidRDefault="004252E0" w:rsidP="004252E0">
            <w:pPr>
              <w:pStyle w:val="FEMATableText"/>
              <w:spacing w:before="96" w:after="96"/>
            </w:pPr>
            <w:r>
              <w:t>CTP Project Manager:</w:t>
            </w:r>
          </w:p>
        </w:tc>
        <w:tc>
          <w:tcPr>
            <w:tcW w:w="4675" w:type="dxa"/>
          </w:tcPr>
          <w:p w14:paraId="55483316" w14:textId="33970000" w:rsidR="004252E0" w:rsidRPr="009E0ED9" w:rsidRDefault="004252E0" w:rsidP="004252E0">
            <w:pPr>
              <w:pStyle w:val="FEMATableText"/>
              <w:spacing w:before="96" w:after="96"/>
              <w:rPr>
                <w:rFonts w:asciiTheme="minorHAnsi" w:hAnsiTheme="minorHAnsi" w:cstheme="minorHAnsi"/>
              </w:rPr>
            </w:pPr>
            <w:r w:rsidRPr="009E0ED9">
              <w:rPr>
                <w:rFonts w:asciiTheme="minorHAnsi" w:hAnsiTheme="minorHAnsi" w:cstheme="minorHAnsi"/>
                <w:b/>
              </w:rPr>
              <w:t>Timothy W. Keaton, CFM</w:t>
            </w:r>
          </w:p>
        </w:tc>
      </w:tr>
      <w:tr w:rsidR="004252E0" w14:paraId="4FABC4A5" w14:textId="77777777" w:rsidTr="004252E0">
        <w:tc>
          <w:tcPr>
            <w:tcW w:w="4675" w:type="dxa"/>
          </w:tcPr>
          <w:p w14:paraId="2577BDB5" w14:textId="77777777" w:rsidR="004252E0" w:rsidRDefault="004252E0" w:rsidP="004252E0">
            <w:pPr>
              <w:pStyle w:val="FEMATableText"/>
              <w:spacing w:before="96" w:after="96"/>
            </w:pPr>
            <w:r>
              <w:t>FEMA Regional Project Officer:</w:t>
            </w:r>
          </w:p>
          <w:p w14:paraId="7DB59D0B" w14:textId="77777777" w:rsidR="004252E0" w:rsidRDefault="004252E0" w:rsidP="004252E0">
            <w:pPr>
              <w:pStyle w:val="FEMATableText"/>
              <w:spacing w:before="96" w:after="96"/>
              <w:rPr>
                <w:i/>
                <w:iCs/>
              </w:rPr>
            </w:pPr>
            <w:r w:rsidRPr="00C32BA8">
              <w:rPr>
                <w:i/>
                <w:iCs/>
              </w:rPr>
              <w:t>When necessary,</w:t>
            </w:r>
            <w:r>
              <w:rPr>
                <w:i/>
                <w:iCs/>
              </w:rPr>
              <w:t xml:space="preserve"> ask for</w:t>
            </w:r>
            <w:r w:rsidRPr="00C32BA8">
              <w:rPr>
                <w:i/>
                <w:iCs/>
              </w:rPr>
              <w:t xml:space="preserve"> FEMA assistance through the FEMA Regional </w:t>
            </w:r>
            <w:r>
              <w:rPr>
                <w:i/>
                <w:iCs/>
              </w:rPr>
              <w:t>Project Officer</w:t>
            </w:r>
          </w:p>
          <w:p w14:paraId="3B56BC76" w14:textId="77777777" w:rsidR="004252E0" w:rsidRDefault="004252E0" w:rsidP="004252E0">
            <w:pPr>
              <w:pStyle w:val="FEMATableText"/>
              <w:spacing w:before="96" w:after="96"/>
              <w:rPr>
                <w:i/>
                <w:iCs/>
              </w:rPr>
            </w:pPr>
          </w:p>
          <w:p w14:paraId="0988D250" w14:textId="77777777" w:rsidR="004252E0" w:rsidRPr="00956F0C" w:rsidRDefault="004252E0" w:rsidP="004252E0">
            <w:pPr>
              <w:pStyle w:val="FEMATableText"/>
              <w:spacing w:before="96" w:after="96"/>
              <w:rPr>
                <w:i/>
                <w:iCs/>
              </w:rPr>
            </w:pPr>
          </w:p>
        </w:tc>
        <w:tc>
          <w:tcPr>
            <w:tcW w:w="4675" w:type="dxa"/>
          </w:tcPr>
          <w:p w14:paraId="3104D39F" w14:textId="77777777" w:rsidR="004252E0" w:rsidRPr="009E0ED9" w:rsidRDefault="004252E0" w:rsidP="004252E0">
            <w:pPr>
              <w:pStyle w:val="TableParagraph"/>
              <w:spacing w:before="96"/>
              <w:rPr>
                <w:rFonts w:asciiTheme="minorHAnsi" w:hAnsiTheme="minorHAnsi" w:cstheme="minorHAnsi"/>
                <w:b/>
              </w:rPr>
            </w:pPr>
            <w:r w:rsidRPr="009E0ED9">
              <w:rPr>
                <w:rFonts w:asciiTheme="minorHAnsi" w:hAnsiTheme="minorHAnsi" w:cstheme="minorHAnsi"/>
                <w:b/>
              </w:rPr>
              <w:t>Kristen Jones (primary contact)</w:t>
            </w:r>
            <w:r w:rsidRPr="009E0ED9">
              <w:rPr>
                <w:rFonts w:asciiTheme="minorHAnsi" w:hAnsiTheme="minorHAnsi" w:cstheme="minorHAnsi"/>
                <w:b/>
              </w:rPr>
              <w:br/>
              <w:t>Senior Risk Analysis Management and Program Analyst | Mitigation | Region 3</w:t>
            </w:r>
          </w:p>
          <w:p w14:paraId="4A8AF37C" w14:textId="67A7F23C" w:rsidR="004252E0" w:rsidRPr="009E0ED9" w:rsidRDefault="004252E0" w:rsidP="004252E0">
            <w:pPr>
              <w:pStyle w:val="FEMATableText"/>
              <w:spacing w:before="96" w:after="96"/>
              <w:rPr>
                <w:rFonts w:asciiTheme="minorHAnsi" w:hAnsiTheme="minorHAnsi" w:cstheme="minorHAnsi"/>
              </w:rPr>
            </w:pPr>
          </w:p>
        </w:tc>
      </w:tr>
      <w:tr w:rsidR="004252E0" w14:paraId="114719D8" w14:textId="77777777" w:rsidTr="004252E0">
        <w:tc>
          <w:tcPr>
            <w:tcW w:w="4675" w:type="dxa"/>
          </w:tcPr>
          <w:p w14:paraId="0BA3DDAA" w14:textId="77777777" w:rsidR="004252E0" w:rsidRDefault="004252E0" w:rsidP="004252E0">
            <w:pPr>
              <w:pStyle w:val="FEMATableText"/>
              <w:spacing w:before="96" w:after="96"/>
            </w:pPr>
            <w:r>
              <w:lastRenderedPageBreak/>
              <w:t>FEMA Funding to Complete this COMS SOW:</w:t>
            </w:r>
          </w:p>
          <w:p w14:paraId="287B6F91" w14:textId="77777777" w:rsidR="004252E0" w:rsidRDefault="004252E0" w:rsidP="004252E0">
            <w:pPr>
              <w:pStyle w:val="FEMATableText"/>
              <w:spacing w:before="96" w:after="96"/>
            </w:pPr>
          </w:p>
          <w:p w14:paraId="2273D8FB" w14:textId="77777777" w:rsidR="004252E0" w:rsidRDefault="004252E0" w:rsidP="004252E0">
            <w:pPr>
              <w:pStyle w:val="FEMATableText"/>
              <w:spacing w:before="96" w:after="96"/>
            </w:pPr>
          </w:p>
          <w:p w14:paraId="5157DDB7" w14:textId="77777777" w:rsidR="004252E0" w:rsidRPr="00745E05" w:rsidRDefault="004252E0" w:rsidP="004252E0">
            <w:pPr>
              <w:pStyle w:val="FEMATableText"/>
              <w:spacing w:before="96" w:after="96"/>
            </w:pPr>
          </w:p>
        </w:tc>
        <w:tc>
          <w:tcPr>
            <w:tcW w:w="4675" w:type="dxa"/>
          </w:tcPr>
          <w:p w14:paraId="32E188BA" w14:textId="6AB64E20" w:rsidR="004252E0" w:rsidRDefault="004252E0" w:rsidP="004252E0">
            <w:pPr>
              <w:pStyle w:val="FEMATableText"/>
              <w:spacing w:before="96" w:after="96"/>
            </w:pPr>
            <w:r w:rsidRPr="009317D5">
              <w:rPr>
                <w:b/>
                <w:highlight w:val="yellow"/>
              </w:rPr>
              <w:t>$</w:t>
            </w:r>
            <w:r>
              <w:rPr>
                <w:b/>
                <w:highlight w:val="yellow"/>
              </w:rPr>
              <w:t>250</w:t>
            </w:r>
            <w:r w:rsidRPr="009317D5">
              <w:rPr>
                <w:b/>
                <w:highlight w:val="yellow"/>
              </w:rPr>
              <w:t>,000</w:t>
            </w:r>
          </w:p>
        </w:tc>
      </w:tr>
      <w:tr w:rsidR="004252E0" w14:paraId="7602DC26" w14:textId="77777777" w:rsidTr="004252E0">
        <w:tc>
          <w:tcPr>
            <w:tcW w:w="4675" w:type="dxa"/>
          </w:tcPr>
          <w:p w14:paraId="6FB737E0" w14:textId="77777777" w:rsidR="004252E0" w:rsidRDefault="004252E0" w:rsidP="004252E0">
            <w:pPr>
              <w:pStyle w:val="FEMATableText"/>
              <w:spacing w:before="96" w:after="96"/>
            </w:pPr>
            <w:r>
              <w:t>CTP Estimated Leverage:</w:t>
            </w:r>
          </w:p>
          <w:p w14:paraId="62E7865B" w14:textId="77777777" w:rsidR="004252E0" w:rsidRPr="00C32BA8" w:rsidRDefault="004252E0" w:rsidP="004252E0">
            <w:pPr>
              <w:pStyle w:val="FEMATableText"/>
              <w:spacing w:before="96" w:after="96"/>
              <w:rPr>
                <w:i/>
                <w:iCs/>
              </w:rPr>
            </w:pPr>
            <w:r w:rsidRPr="64838EE7">
              <w:rPr>
                <w:b/>
                <w:bCs/>
                <w:i/>
                <w:iCs/>
              </w:rPr>
              <w:t xml:space="preserve">Final </w:t>
            </w:r>
            <w:r>
              <w:rPr>
                <w:b/>
                <w:bCs/>
                <w:i/>
                <w:iCs/>
              </w:rPr>
              <w:t>l</w:t>
            </w:r>
            <w:r w:rsidRPr="64838EE7">
              <w:rPr>
                <w:b/>
                <w:bCs/>
                <w:i/>
                <w:iCs/>
              </w:rPr>
              <w:t>everage dollars or units will be entered as applicable in the Manage Data Development Task Workflow in the Mapping Information Platform (MIP)</w:t>
            </w:r>
            <w:r w:rsidRPr="64838EE7">
              <w:rPr>
                <w:i/>
                <w:iCs/>
              </w:rPr>
              <w:t xml:space="preserve">. </w:t>
            </w:r>
            <w:r>
              <w:rPr>
                <w:i/>
                <w:iCs/>
              </w:rPr>
              <w:t>The l</w:t>
            </w:r>
            <w:r w:rsidRPr="00C32BA8">
              <w:rPr>
                <w:i/>
                <w:iCs/>
              </w:rPr>
              <w:t xml:space="preserve">everage </w:t>
            </w:r>
            <w:r>
              <w:rPr>
                <w:i/>
                <w:iCs/>
              </w:rPr>
              <w:t>noted</w:t>
            </w:r>
            <w:r w:rsidRPr="00C32BA8">
              <w:rPr>
                <w:i/>
                <w:iCs/>
              </w:rPr>
              <w:t xml:space="preserve"> here </w:t>
            </w:r>
            <w:r>
              <w:rPr>
                <w:i/>
                <w:iCs/>
              </w:rPr>
              <w:t>is</w:t>
            </w:r>
            <w:r w:rsidRPr="00C32BA8">
              <w:rPr>
                <w:i/>
                <w:iCs/>
              </w:rPr>
              <w:t xml:space="preserve"> an estimate of </w:t>
            </w:r>
            <w:r>
              <w:rPr>
                <w:i/>
                <w:iCs/>
              </w:rPr>
              <w:t>l</w:t>
            </w:r>
            <w:r w:rsidRPr="00C32BA8">
              <w:rPr>
                <w:i/>
                <w:iCs/>
              </w:rPr>
              <w:t xml:space="preserve">everage available at the time </w:t>
            </w:r>
            <w:r>
              <w:rPr>
                <w:i/>
                <w:iCs/>
              </w:rPr>
              <w:t xml:space="preserve">when </w:t>
            </w:r>
            <w:r w:rsidRPr="00C32BA8">
              <w:rPr>
                <w:i/>
                <w:iCs/>
              </w:rPr>
              <w:t>the scope is prepared</w:t>
            </w:r>
            <w:r>
              <w:rPr>
                <w:i/>
                <w:iCs/>
              </w:rPr>
              <w:t>. It</w:t>
            </w:r>
            <w:r w:rsidRPr="00C32BA8">
              <w:rPr>
                <w:i/>
                <w:iCs/>
              </w:rPr>
              <w:t xml:space="preserve"> may be refined </w:t>
            </w:r>
            <w:r>
              <w:rPr>
                <w:i/>
                <w:iCs/>
              </w:rPr>
              <w:t>at any time in</w:t>
            </w:r>
            <w:r w:rsidRPr="00C32BA8">
              <w:rPr>
                <w:i/>
                <w:iCs/>
              </w:rPr>
              <w:t xml:space="preserve"> the project.</w:t>
            </w:r>
            <w:r>
              <w:rPr>
                <w:i/>
                <w:iCs/>
              </w:rPr>
              <w:t xml:space="preserve"> </w:t>
            </w:r>
            <w:r w:rsidRPr="64838EE7">
              <w:rPr>
                <w:i/>
                <w:iCs/>
              </w:rPr>
              <w:t>See</w:t>
            </w:r>
            <w:r>
              <w:rPr>
                <w:i/>
                <w:iCs/>
              </w:rPr>
              <w:t xml:space="preserve"> </w:t>
            </w:r>
            <w:hyperlink r:id="rId24" w:history="1">
              <w:r w:rsidRPr="00483BCB">
                <w:rPr>
                  <w:rStyle w:val="Hyperlink"/>
                  <w:i/>
                  <w:iCs/>
                </w:rPr>
                <w:t>Estimating the Value of Partner Contributions to Flood Mapping Projects “Blue Book” (Blue Book)</w:t>
              </w:r>
            </w:hyperlink>
          </w:p>
        </w:tc>
        <w:tc>
          <w:tcPr>
            <w:tcW w:w="4675" w:type="dxa"/>
          </w:tcPr>
          <w:p w14:paraId="671A462B" w14:textId="6F80D6B6" w:rsidR="004252E0" w:rsidRDefault="004252E0" w:rsidP="004252E0">
            <w:pPr>
              <w:pStyle w:val="FEMATableText"/>
              <w:spacing w:before="96" w:after="96"/>
            </w:pPr>
            <w:r w:rsidRPr="00496BEF">
              <w:rPr>
                <w:b/>
              </w:rPr>
              <w:t>N/A</w:t>
            </w:r>
          </w:p>
        </w:tc>
      </w:tr>
      <w:tr w:rsidR="004252E0" w14:paraId="0A2A9022" w14:textId="77777777" w:rsidTr="004252E0">
        <w:tc>
          <w:tcPr>
            <w:tcW w:w="4675" w:type="dxa"/>
          </w:tcPr>
          <w:p w14:paraId="66C499A9" w14:textId="77777777" w:rsidR="004252E0" w:rsidRDefault="004252E0" w:rsidP="004252E0">
            <w:pPr>
              <w:pStyle w:val="FEMATableText"/>
              <w:spacing w:before="96" w:after="96"/>
            </w:pPr>
            <w:r>
              <w:t>Project Team Coordination Activities:</w:t>
            </w:r>
          </w:p>
          <w:p w14:paraId="1F47CBFA" w14:textId="77777777" w:rsidR="004252E0" w:rsidRPr="009F1C5F" w:rsidRDefault="004252E0" w:rsidP="004252E0">
            <w:pPr>
              <w:pStyle w:val="FEMATableText"/>
              <w:spacing w:before="96" w:after="96"/>
              <w:rPr>
                <w:i/>
                <w:iCs/>
              </w:rPr>
            </w:pPr>
            <w:r>
              <w:rPr>
                <w:i/>
                <w:iCs/>
              </w:rPr>
              <w:t>During</w:t>
            </w:r>
            <w:r w:rsidRPr="009F1C5F">
              <w:rPr>
                <w:i/>
                <w:iCs/>
              </w:rPr>
              <w:t xml:space="preserve"> the project, </w:t>
            </w:r>
            <w:r>
              <w:rPr>
                <w:i/>
                <w:iCs/>
              </w:rPr>
              <w:t xml:space="preserve">all members of the </w:t>
            </w:r>
            <w:r w:rsidRPr="009F1C5F">
              <w:rPr>
                <w:i/>
                <w:iCs/>
              </w:rPr>
              <w:t>Project Team will coordinate</w:t>
            </w:r>
            <w:r>
              <w:rPr>
                <w:i/>
                <w:iCs/>
              </w:rPr>
              <w:t>,</w:t>
            </w:r>
            <w:r w:rsidRPr="009F1C5F">
              <w:rPr>
                <w:i/>
                <w:iCs/>
              </w:rPr>
              <w:t xml:space="preserve"> as needed</w:t>
            </w:r>
            <w:r>
              <w:rPr>
                <w:i/>
                <w:iCs/>
              </w:rPr>
              <w:t>,</w:t>
            </w:r>
            <w:r w:rsidRPr="009F1C5F">
              <w:rPr>
                <w:i/>
                <w:iCs/>
              </w:rPr>
              <w:t xml:space="preserve"> to </w:t>
            </w:r>
            <w:r>
              <w:rPr>
                <w:i/>
                <w:iCs/>
              </w:rPr>
              <w:t>see</w:t>
            </w:r>
            <w:r w:rsidRPr="009F1C5F">
              <w:rPr>
                <w:i/>
                <w:iCs/>
              </w:rPr>
              <w:t xml:space="preserve"> that activities, products and deliverables meet FEMA requirements and contain accurate, up-to-date information.</w:t>
            </w:r>
          </w:p>
        </w:tc>
        <w:tc>
          <w:tcPr>
            <w:tcW w:w="4675" w:type="dxa"/>
          </w:tcPr>
          <w:p w14:paraId="73AE8EC6" w14:textId="77777777" w:rsidR="004252E0" w:rsidRPr="00496BEF" w:rsidRDefault="004252E0" w:rsidP="004252E0">
            <w:pPr>
              <w:numPr>
                <w:ilvl w:val="0"/>
                <w:numId w:val="44"/>
              </w:numPr>
              <w:tabs>
                <w:tab w:val="clear" w:pos="720"/>
                <w:tab w:val="num" w:pos="360"/>
              </w:tabs>
              <w:spacing w:before="100" w:beforeAutospacing="1" w:after="100" w:afterAutospacing="1" w:line="240" w:lineRule="auto"/>
              <w:ind w:left="345" w:hanging="270"/>
              <w:rPr>
                <w:rFonts w:asciiTheme="minorHAnsi" w:hAnsiTheme="minorHAnsi" w:cstheme="minorHAnsi"/>
                <w:b/>
              </w:rPr>
            </w:pPr>
            <w:r w:rsidRPr="00496BEF">
              <w:rPr>
                <w:rFonts w:asciiTheme="minorHAnsi" w:hAnsiTheme="minorHAnsi" w:cstheme="minorHAnsi"/>
                <w:b/>
              </w:rPr>
              <w:t>Meetings, teleconferences, and video conferences with FEMA Region III, WVEMD, and other Project Team members biannually at a minimum with additional meetings scheduled as necessary.</w:t>
            </w:r>
          </w:p>
          <w:p w14:paraId="0AA83B8B" w14:textId="2D2C9573" w:rsidR="004252E0" w:rsidRDefault="004252E0" w:rsidP="004252E0">
            <w:pPr>
              <w:numPr>
                <w:ilvl w:val="0"/>
                <w:numId w:val="44"/>
              </w:numPr>
              <w:tabs>
                <w:tab w:val="clear" w:pos="720"/>
                <w:tab w:val="num" w:pos="360"/>
              </w:tabs>
              <w:spacing w:before="100" w:beforeAutospacing="1" w:after="100" w:afterAutospacing="1" w:line="240" w:lineRule="auto"/>
              <w:ind w:left="345" w:hanging="270"/>
              <w:rPr>
                <w:rFonts w:asciiTheme="minorHAnsi" w:hAnsiTheme="minorHAnsi" w:cstheme="minorHAnsi"/>
                <w:b/>
              </w:rPr>
            </w:pPr>
            <w:r w:rsidRPr="00496BEF">
              <w:rPr>
                <w:rFonts w:asciiTheme="minorHAnsi" w:hAnsiTheme="minorHAnsi" w:cstheme="minorHAnsi"/>
                <w:b/>
              </w:rPr>
              <w:t>Telephone conversations with FEMA and other Project Team members on a scheduled monthly basis and ad hoc basis, as required.</w:t>
            </w:r>
          </w:p>
          <w:p w14:paraId="6C3D63CD" w14:textId="209E4A11" w:rsidR="004252E0" w:rsidRDefault="004252E0" w:rsidP="004252E0">
            <w:pPr>
              <w:numPr>
                <w:ilvl w:val="0"/>
                <w:numId w:val="44"/>
              </w:numPr>
              <w:tabs>
                <w:tab w:val="clear" w:pos="720"/>
                <w:tab w:val="num" w:pos="360"/>
              </w:tabs>
              <w:spacing w:before="100" w:beforeAutospacing="1" w:after="100" w:afterAutospacing="1" w:line="240" w:lineRule="auto"/>
              <w:ind w:left="345" w:hanging="270"/>
            </w:pPr>
            <w:r w:rsidRPr="00496BEF">
              <w:rPr>
                <w:rFonts w:asciiTheme="minorHAnsi" w:hAnsiTheme="minorHAnsi" w:cstheme="minorHAnsi"/>
                <w:b/>
              </w:rPr>
              <w:t>Email as needed</w:t>
            </w:r>
          </w:p>
        </w:tc>
      </w:tr>
    </w:tbl>
    <w:p w14:paraId="25CD2186" w14:textId="77777777" w:rsidR="00714A1A" w:rsidRDefault="00714A1A" w:rsidP="00714A1A">
      <w:pPr>
        <w:pStyle w:val="FEMAHeading2"/>
        <w:numPr>
          <w:ilvl w:val="0"/>
          <w:numId w:val="0"/>
        </w:numPr>
      </w:pPr>
    </w:p>
    <w:p w14:paraId="144AC7DC" w14:textId="77777777" w:rsidR="00714A1A" w:rsidRDefault="00714A1A" w:rsidP="00714A1A">
      <w:pPr>
        <w:pStyle w:val="FEMANormal"/>
      </w:pPr>
    </w:p>
    <w:p w14:paraId="5E54BD1F" w14:textId="77777777" w:rsidR="00714A1A" w:rsidRDefault="00714A1A" w:rsidP="00714A1A">
      <w:pPr>
        <w:pStyle w:val="FEMANormal"/>
      </w:pPr>
    </w:p>
    <w:p w14:paraId="300614B3" w14:textId="77777777" w:rsidR="00714A1A" w:rsidRDefault="00714A1A" w:rsidP="00714A1A">
      <w:pPr>
        <w:pStyle w:val="FEMANormal"/>
      </w:pPr>
    </w:p>
    <w:p w14:paraId="7844D65B" w14:textId="77777777" w:rsidR="00714A1A" w:rsidRDefault="00714A1A" w:rsidP="00714A1A">
      <w:pPr>
        <w:pStyle w:val="FEMANormal"/>
      </w:pPr>
    </w:p>
    <w:p w14:paraId="4E0C469C" w14:textId="77777777" w:rsidR="00714A1A" w:rsidRDefault="00714A1A" w:rsidP="00714A1A">
      <w:pPr>
        <w:pStyle w:val="FEMANormal"/>
      </w:pPr>
    </w:p>
    <w:p w14:paraId="691C9C6C" w14:textId="77777777" w:rsidR="00714A1A" w:rsidRDefault="00714A1A" w:rsidP="00714A1A">
      <w:pPr>
        <w:pStyle w:val="FEMANormal"/>
      </w:pPr>
    </w:p>
    <w:p w14:paraId="54120C55" w14:textId="77777777" w:rsidR="00714A1A" w:rsidRDefault="00714A1A" w:rsidP="00714A1A">
      <w:pPr>
        <w:pStyle w:val="FEMANormal"/>
      </w:pPr>
    </w:p>
    <w:p w14:paraId="0B62D021" w14:textId="77777777" w:rsidR="00714A1A" w:rsidRPr="00714A1A" w:rsidRDefault="00714A1A" w:rsidP="00714A1A">
      <w:pPr>
        <w:pStyle w:val="FEMANormal"/>
      </w:pPr>
    </w:p>
    <w:p w14:paraId="1DE8281E" w14:textId="6B7FEDA7" w:rsidR="00EA16CB" w:rsidRDefault="00EA16CB" w:rsidP="00EA16CB">
      <w:pPr>
        <w:pStyle w:val="FEMAHeading2"/>
      </w:pPr>
      <w:bookmarkStart w:id="6" w:name="_Toc176821416"/>
      <w:r>
        <w:lastRenderedPageBreak/>
        <w:t>Tasks and Deliverables to be Completed Under this SOW</w:t>
      </w:r>
      <w:bookmarkEnd w:id="6"/>
    </w:p>
    <w:p w14:paraId="6E57D07A" w14:textId="77777777" w:rsidR="00EA16CB" w:rsidRDefault="00EA16CB" w:rsidP="00EA16CB">
      <w:pPr>
        <w:pStyle w:val="FEMAHeading3"/>
      </w:pPr>
      <w:r>
        <w:t xml:space="preserve">Narrative and Audience </w:t>
      </w:r>
    </w:p>
    <w:p w14:paraId="3E12C812" w14:textId="77777777" w:rsidR="00EA16CB" w:rsidRDefault="00EA16CB" w:rsidP="00EA16CB">
      <w:pPr>
        <w:pStyle w:val="FEMATableCaption"/>
      </w:pPr>
      <w:bookmarkStart w:id="7" w:name="_Ref98238009"/>
      <w:bookmarkStart w:id="8" w:name="_Toc176821532"/>
      <w:r>
        <w:t xml:space="preserve">Table </w:t>
      </w:r>
      <w:r>
        <w:fldChar w:fldCharType="begin"/>
      </w:r>
      <w:r>
        <w:instrText>SEQ Table \* ARABIC</w:instrText>
      </w:r>
      <w:r>
        <w:fldChar w:fldCharType="separate"/>
      </w:r>
      <w:r>
        <w:rPr>
          <w:noProof/>
        </w:rPr>
        <w:t>2</w:t>
      </w:r>
      <w:r>
        <w:fldChar w:fldCharType="end"/>
      </w:r>
      <w:bookmarkEnd w:id="7"/>
      <w:r>
        <w:t xml:space="preserve">. </w:t>
      </w:r>
      <w:r w:rsidRPr="009E0A5E">
        <w:t>Narrative and Audience</w:t>
      </w:r>
      <w:bookmarkEnd w:id="8"/>
    </w:p>
    <w:tbl>
      <w:tblPr>
        <w:tblW w:w="0" w:type="auto"/>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066"/>
        <w:gridCol w:w="7284"/>
      </w:tblGrid>
      <w:tr w:rsidR="0075425B" w14:paraId="1637A266" w14:textId="77777777" w:rsidTr="0075425B">
        <w:trPr>
          <w:trHeight w:val="458"/>
        </w:trPr>
        <w:tc>
          <w:tcPr>
            <w:tcW w:w="2066" w:type="dxa"/>
            <w:tcBorders>
              <w:top w:val="nil"/>
              <w:left w:val="nil"/>
              <w:bottom w:val="nil"/>
              <w:right w:val="nil"/>
            </w:tcBorders>
            <w:shd w:val="clear" w:color="auto" w:fill="B8D9E8"/>
          </w:tcPr>
          <w:p w14:paraId="3E9ADA8B" w14:textId="77777777" w:rsidR="0075425B" w:rsidRDefault="0075425B" w:rsidP="000603A3">
            <w:pPr>
              <w:pStyle w:val="TableParagraph"/>
              <w:spacing w:before="105"/>
              <w:ind w:left="115"/>
              <w:rPr>
                <w:rFonts w:ascii="Franklin Gothic Medium"/>
              </w:rPr>
            </w:pPr>
            <w:bookmarkStart w:id="9" w:name="_Hlk171981575"/>
            <w:r>
              <w:rPr>
                <w:rFonts w:ascii="Franklin Gothic Medium"/>
              </w:rPr>
              <w:t>Information</w:t>
            </w:r>
            <w:r>
              <w:rPr>
                <w:rFonts w:ascii="Franklin Gothic Medium"/>
                <w:spacing w:val="-2"/>
              </w:rPr>
              <w:t xml:space="preserve"> </w:t>
            </w:r>
            <w:r>
              <w:rPr>
                <w:rFonts w:ascii="Franklin Gothic Medium"/>
              </w:rPr>
              <w:t>Type</w:t>
            </w:r>
          </w:p>
        </w:tc>
        <w:tc>
          <w:tcPr>
            <w:tcW w:w="7284" w:type="dxa"/>
            <w:tcBorders>
              <w:top w:val="nil"/>
              <w:left w:val="nil"/>
              <w:bottom w:val="nil"/>
              <w:right w:val="nil"/>
            </w:tcBorders>
            <w:shd w:val="clear" w:color="auto" w:fill="B8D9E8"/>
          </w:tcPr>
          <w:p w14:paraId="55BEDD2B" w14:textId="77777777" w:rsidR="0075425B" w:rsidRDefault="0075425B" w:rsidP="000603A3">
            <w:pPr>
              <w:pStyle w:val="TableParagraph"/>
              <w:spacing w:before="105"/>
              <w:ind w:left="113"/>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75425B" w14:paraId="03C05DAC" w14:textId="77777777" w:rsidTr="0075425B">
        <w:trPr>
          <w:trHeight w:val="932"/>
        </w:trPr>
        <w:tc>
          <w:tcPr>
            <w:tcW w:w="2066" w:type="dxa"/>
          </w:tcPr>
          <w:p w14:paraId="6F5DEC7B" w14:textId="77777777" w:rsidR="0075425B" w:rsidRDefault="0075425B" w:rsidP="000603A3">
            <w:pPr>
              <w:pStyle w:val="TableParagraph"/>
              <w:spacing w:before="88"/>
            </w:pPr>
            <w:r>
              <w:t>SOW</w:t>
            </w:r>
            <w:r>
              <w:rPr>
                <w:spacing w:val="-2"/>
              </w:rPr>
              <w:t xml:space="preserve"> </w:t>
            </w:r>
            <w:r>
              <w:t>Narrative:</w:t>
            </w:r>
          </w:p>
        </w:tc>
        <w:tc>
          <w:tcPr>
            <w:tcW w:w="7284" w:type="dxa"/>
          </w:tcPr>
          <w:p w14:paraId="01462B31" w14:textId="77777777" w:rsidR="0075425B" w:rsidRPr="00A13569" w:rsidRDefault="0075425B" w:rsidP="00182EEB">
            <w:pPr>
              <w:pStyle w:val="TableParagraph"/>
              <w:spacing w:before="104"/>
              <w:ind w:right="282"/>
              <w:rPr>
                <w:rFonts w:asciiTheme="minorHAnsi" w:hAnsiTheme="minorHAnsi" w:cstheme="minorHAnsi"/>
              </w:rPr>
            </w:pPr>
            <w:r w:rsidRPr="00A13569">
              <w:rPr>
                <w:rFonts w:asciiTheme="minorHAnsi" w:hAnsiTheme="minorHAnsi" w:cstheme="minorHAnsi"/>
              </w:rPr>
              <w:t>This CTP project focuses on mitigation support, communication and outreach to communities, and mitigation planning technical assistance activities as well as support for the WV Flood Tool.  Specifically, the tasks for this year’s CTP COMS grant will:</w:t>
            </w:r>
          </w:p>
          <w:p w14:paraId="7F1374F7" w14:textId="1E7EA5DD"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Update </w:t>
            </w:r>
            <w:r>
              <w:rPr>
                <w:rFonts w:ascii="Calibri" w:eastAsia="Times New Roman" w:hAnsi="Calibri" w:cs="Calibri"/>
              </w:rPr>
              <w:t xml:space="preserve">the </w:t>
            </w:r>
            <w:r w:rsidRPr="00182EEB">
              <w:rPr>
                <w:rFonts w:ascii="Calibri" w:eastAsia="Times New Roman" w:hAnsi="Calibri" w:cs="Calibri"/>
              </w:rPr>
              <w:t>COMS Engagement Plan</w:t>
            </w:r>
            <w:r>
              <w:rPr>
                <w:rFonts w:ascii="Calibri" w:eastAsia="Times New Roman" w:hAnsi="Calibri" w:cs="Calibri"/>
              </w:rPr>
              <w:t>.</w:t>
            </w:r>
          </w:p>
          <w:p w14:paraId="287B2E4E"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Promote risk awareness and mitigation actions at the community level by way of training and outreach events.  </w:t>
            </w:r>
          </w:p>
          <w:p w14:paraId="18AC2282"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Provide Global Outreach Services for the WV Flood Tool</w:t>
            </w:r>
          </w:p>
          <w:p w14:paraId="1EB4833C"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Update the WV Building Level Risk Assessment (BLRA) from New Data Sources (e.g., Flood Studies, Building Characteristics) </w:t>
            </w:r>
          </w:p>
          <w:p w14:paraId="0E1B5C82"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Develop, verify, and publish flood risk profiles at eight geographic scale levels: State, Regional, County, Community, Unincorporated Area, Incorporated Place, Watershed, and Streams. Perform Building Cluster Analysis for CNMS Identification of Potential Approximate A Zones for Upgrade to Zone AE Detailed Mapping</w:t>
            </w:r>
          </w:p>
          <w:p w14:paraId="4AB8942F" w14:textId="77777777"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 xml:space="preserve">Create flood visualizations at the viewshed and building level scales to communicate flood risk to the public more effectively. </w:t>
            </w:r>
          </w:p>
          <w:p w14:paraId="2619A851" w14:textId="303DDC7D" w:rsidR="00182EEB" w:rsidRPr="00182EEB" w:rsidRDefault="00182EEB" w:rsidP="00182EEB">
            <w:pPr>
              <w:pStyle w:val="ListParagraph"/>
              <w:numPr>
                <w:ilvl w:val="0"/>
                <w:numId w:val="46"/>
              </w:numPr>
              <w:spacing w:after="160" w:line="240" w:lineRule="auto"/>
              <w:rPr>
                <w:rFonts w:ascii="Calibri" w:eastAsia="Times New Roman" w:hAnsi="Calibri" w:cs="Calibri"/>
              </w:rPr>
            </w:pPr>
            <w:r w:rsidRPr="00182EEB">
              <w:rPr>
                <w:rFonts w:ascii="Calibri" w:eastAsia="Times New Roman" w:hAnsi="Calibri" w:cs="Calibri"/>
              </w:rPr>
              <w:t>Organize and publish an online WV Hazard Library of resources related to flood resiliency research, hazard risk assessments, floodplain management, and mitigation activities.</w:t>
            </w:r>
          </w:p>
          <w:p w14:paraId="7401278C" w14:textId="7BADD74A" w:rsidR="00182EEB" w:rsidRDefault="00182EEB" w:rsidP="00182EEB">
            <w:pPr>
              <w:pStyle w:val="ListParagraph"/>
              <w:numPr>
                <w:ilvl w:val="0"/>
                <w:numId w:val="46"/>
              </w:numPr>
              <w:spacing w:after="160" w:line="240" w:lineRule="auto"/>
              <w:rPr>
                <w:rFonts w:ascii="Calibri" w:eastAsia="Times New Roman" w:hAnsi="Calibri" w:cs="Calibri"/>
              </w:rPr>
            </w:pPr>
            <w:r>
              <w:rPr>
                <w:rFonts w:ascii="Calibri" w:eastAsia="Times New Roman" w:hAnsi="Calibri" w:cs="Calibri"/>
              </w:rPr>
              <w:t>S</w:t>
            </w:r>
            <w:r w:rsidRPr="00182EEB">
              <w:rPr>
                <w:rFonts w:ascii="Calibri" w:eastAsia="Times New Roman" w:hAnsi="Calibri" w:cs="Calibri"/>
              </w:rPr>
              <w:t>upport Local Hazard Mitigation Plans with Flood/Landslide Risk Assessment Data</w:t>
            </w:r>
          </w:p>
          <w:p w14:paraId="66B85CEA" w14:textId="04848981" w:rsidR="0075425B" w:rsidRPr="003D5FB3" w:rsidRDefault="0075425B" w:rsidP="00182EEB">
            <w:pPr>
              <w:spacing w:before="119" w:after="160" w:line="240" w:lineRule="auto"/>
              <w:ind w:left="75"/>
              <w:contextualSpacing/>
              <w:rPr>
                <w:rFonts w:asciiTheme="minorHAnsi" w:hAnsiTheme="minorHAnsi" w:cstheme="minorHAnsi"/>
              </w:rPr>
            </w:pPr>
            <w:r w:rsidRPr="003D5FB3">
              <w:rPr>
                <w:rFonts w:asciiTheme="minorHAnsi" w:hAnsiTheme="minorHAnsi" w:cstheme="minorHAnsi"/>
              </w:rPr>
              <w:t xml:space="preserve">This project includes mitigation, outreach, </w:t>
            </w:r>
            <w:r>
              <w:rPr>
                <w:rFonts w:asciiTheme="minorHAnsi" w:hAnsiTheme="minorHAnsi" w:cstheme="minorHAnsi"/>
              </w:rPr>
              <w:t xml:space="preserve">and </w:t>
            </w:r>
            <w:r w:rsidRPr="003D5FB3">
              <w:rPr>
                <w:rFonts w:asciiTheme="minorHAnsi" w:hAnsiTheme="minorHAnsi" w:cstheme="minorHAnsi"/>
              </w:rPr>
              <w:t xml:space="preserve">technical </w:t>
            </w:r>
            <w:r w:rsidR="00182EEB">
              <w:rPr>
                <w:rFonts w:asciiTheme="minorHAnsi" w:hAnsiTheme="minorHAnsi" w:cstheme="minorHAnsi"/>
              </w:rPr>
              <w:t>services</w:t>
            </w:r>
            <w:r w:rsidRPr="003D5FB3">
              <w:rPr>
                <w:rFonts w:asciiTheme="minorHAnsi" w:hAnsiTheme="minorHAnsi" w:cstheme="minorHAnsi"/>
              </w:rPr>
              <w:t xml:space="preserve"> that support the goals of FEMA’s NFIP/CRS and Risk MAP programs.  It also includes technical assistance activities that will produce and disseminate products and materials to the state and local</w:t>
            </w:r>
            <w:r w:rsidRPr="003D5FB3">
              <w:rPr>
                <w:rFonts w:asciiTheme="minorHAnsi" w:hAnsiTheme="minorHAnsi" w:cstheme="minorHAnsi"/>
                <w:spacing w:val="1"/>
              </w:rPr>
              <w:t xml:space="preserve"> </w:t>
            </w:r>
            <w:r w:rsidRPr="003D5FB3">
              <w:rPr>
                <w:rFonts w:asciiTheme="minorHAnsi" w:hAnsiTheme="minorHAnsi" w:cstheme="minorHAnsi"/>
              </w:rPr>
              <w:t>jurisdictions to develop, evaluate, update, and implement their mitigation plans and strategies.  This CTP COMS Project supports statewide global outreach services that process and integrate new flood and reference GIS layers, tool enhancements, flood risk information, etc. for the WV Flood Tool (</w:t>
            </w:r>
            <w:hyperlink r:id="rId25" w:history="1">
              <w:r w:rsidRPr="003D5FB3">
                <w:rPr>
                  <w:rStyle w:val="Hyperlink"/>
                  <w:rFonts w:asciiTheme="minorHAnsi" w:hAnsiTheme="minorHAnsi" w:cstheme="minorHAnsi"/>
                </w:rPr>
                <w:t>www.mapwv.gov/Flood</w:t>
              </w:r>
            </w:hyperlink>
            <w:r w:rsidRPr="003D5FB3">
              <w:rPr>
                <w:rFonts w:asciiTheme="minorHAnsi" w:hAnsiTheme="minorHAnsi" w:cstheme="minorHAnsi"/>
              </w:rPr>
              <w:t xml:space="preserve">).  In addition, an overarching goal of this CTP COMS project is to more proactively engage flood-prone communities to use the new statewide building-level risk assessment data for their floodplain management and mitigation planning activities. </w:t>
            </w:r>
          </w:p>
          <w:p w14:paraId="49D1769E" w14:textId="77777777" w:rsidR="0075425B" w:rsidRPr="007B23CA" w:rsidRDefault="0075425B" w:rsidP="00182EEB">
            <w:pPr>
              <w:pStyle w:val="TableParagraph"/>
              <w:spacing w:before="88"/>
              <w:ind w:right="273"/>
              <w:rPr>
                <w:rFonts w:asciiTheme="minorHAnsi" w:hAnsiTheme="minorHAnsi" w:cstheme="minorHAnsi"/>
              </w:rPr>
            </w:pPr>
            <w:r w:rsidRPr="003D5FB3">
              <w:rPr>
                <w:rFonts w:asciiTheme="minorHAnsi" w:hAnsiTheme="minorHAnsi" w:cstheme="minorHAnsi"/>
              </w:rPr>
              <w:t xml:space="preserve">The major scoping activities are divided by WV NFIP Office Led (Appendix A) and WVU GIS Technical Center led (Appendix B).  </w:t>
            </w:r>
            <w:r w:rsidRPr="003D5FB3">
              <w:rPr>
                <w:rFonts w:asciiTheme="minorHAnsi" w:hAnsiTheme="minorHAnsi" w:cstheme="minorHAnsi"/>
                <w:spacing w:val="-52"/>
              </w:rPr>
              <w:t xml:space="preserve">            </w:t>
            </w:r>
            <w:r w:rsidRPr="003D5FB3">
              <w:rPr>
                <w:rFonts w:asciiTheme="minorHAnsi" w:hAnsiTheme="minorHAnsi" w:cstheme="minorHAnsi"/>
                <w:i/>
                <w:iCs/>
              </w:rPr>
              <w:t>Refer to Appendices A and B for detailed statements of work.</w:t>
            </w:r>
          </w:p>
        </w:tc>
      </w:tr>
      <w:tr w:rsidR="0075425B" w14:paraId="015FABAE" w14:textId="77777777" w:rsidTr="0075425B">
        <w:trPr>
          <w:trHeight w:val="1189"/>
        </w:trPr>
        <w:tc>
          <w:tcPr>
            <w:tcW w:w="2066" w:type="dxa"/>
          </w:tcPr>
          <w:p w14:paraId="05D653E6" w14:textId="77777777" w:rsidR="0075425B" w:rsidRDefault="0075425B" w:rsidP="000603A3">
            <w:pPr>
              <w:pStyle w:val="TableParagraph"/>
              <w:spacing w:before="95"/>
            </w:pPr>
            <w:r>
              <w:lastRenderedPageBreak/>
              <w:t>Intended</w:t>
            </w:r>
            <w:r>
              <w:rPr>
                <w:spacing w:val="-2"/>
              </w:rPr>
              <w:t xml:space="preserve"> </w:t>
            </w:r>
            <w:r>
              <w:t>Audience:</w:t>
            </w:r>
          </w:p>
        </w:tc>
        <w:tc>
          <w:tcPr>
            <w:tcW w:w="7284" w:type="dxa"/>
          </w:tcPr>
          <w:p w14:paraId="0A5D4BD1" w14:textId="77777777" w:rsidR="0075425B" w:rsidRPr="0041753D" w:rsidRDefault="0075425B" w:rsidP="00182EEB">
            <w:pPr>
              <w:spacing w:line="240" w:lineRule="auto"/>
              <w:rPr>
                <w:rFonts w:asciiTheme="minorHAnsi" w:hAnsiTheme="minorHAnsi" w:cstheme="minorHAnsi"/>
                <w:iCs/>
              </w:rPr>
            </w:pPr>
            <w:r w:rsidRPr="0041753D">
              <w:rPr>
                <w:rFonts w:asciiTheme="minorHAnsi" w:hAnsiTheme="minorHAnsi" w:cstheme="minorHAnsi"/>
                <w:b/>
                <w:bCs/>
                <w:iCs/>
              </w:rPr>
              <w:t>Target Audience:</w:t>
            </w:r>
            <w:r w:rsidRPr="0041753D">
              <w:rPr>
                <w:rFonts w:asciiTheme="minorHAnsi" w:hAnsiTheme="minorHAnsi" w:cstheme="minorHAnsi"/>
                <w:iCs/>
              </w:rPr>
              <w:t xml:space="preserve">  Floodplain Managers, Community Planners, Emergency Preparedness Officials, and Citizens of affected communities. </w:t>
            </w:r>
          </w:p>
          <w:p w14:paraId="79CD883A" w14:textId="77777777" w:rsidR="0075425B" w:rsidRPr="007B23CA" w:rsidRDefault="0075425B" w:rsidP="00182EEB">
            <w:pPr>
              <w:spacing w:line="240" w:lineRule="auto"/>
              <w:rPr>
                <w:rFonts w:asciiTheme="minorHAnsi" w:hAnsiTheme="minorHAnsi" w:cstheme="minorHAnsi"/>
                <w:iCs/>
              </w:rPr>
            </w:pPr>
            <w:r w:rsidRPr="007B23CA">
              <w:rPr>
                <w:rFonts w:asciiTheme="minorHAnsi" w:hAnsiTheme="minorHAnsi" w:cstheme="minorHAnsi"/>
                <w:b/>
                <w:bCs/>
                <w:iCs/>
              </w:rPr>
              <w:t>Project Footprint:</w:t>
            </w:r>
            <w:r w:rsidRPr="007B23CA">
              <w:rPr>
                <w:rFonts w:asciiTheme="minorHAnsi" w:hAnsiTheme="minorHAnsi" w:cstheme="minorHAnsi"/>
                <w:iCs/>
              </w:rPr>
              <w:t xml:space="preserve">  State of West Virginia</w:t>
            </w:r>
          </w:p>
          <w:p w14:paraId="5CF014ED" w14:textId="4655E034" w:rsidR="0075425B" w:rsidRPr="0041753D" w:rsidRDefault="0075425B" w:rsidP="00182EEB">
            <w:pPr>
              <w:spacing w:line="240" w:lineRule="auto"/>
            </w:pPr>
            <w:r w:rsidRPr="007B23CA">
              <w:rPr>
                <w:rFonts w:asciiTheme="minorHAnsi" w:hAnsiTheme="minorHAnsi" w:cstheme="minorHAnsi"/>
                <w:i/>
              </w:rPr>
              <w:t>Through collaboration with Local, State, and Federal entities, the WV Flood Tool delivers quality data that increases public awareness and leads to actions that reduce risk to life and property.  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and Community Rating System discounts.  For community and emergency planners, the Risk</w:t>
            </w:r>
            <w:r>
              <w:rPr>
                <w:rFonts w:asciiTheme="minorHAnsi" w:hAnsiTheme="minorHAnsi" w:cstheme="minorHAnsi"/>
                <w:i/>
              </w:rPr>
              <w:t xml:space="preserve"> </w:t>
            </w:r>
            <w:r w:rsidRPr="007B23CA">
              <w:rPr>
                <w:rFonts w:asciiTheme="minorHAnsi" w:hAnsiTheme="minorHAnsi" w:cstheme="minorHAnsi"/>
                <w:i/>
              </w:rPr>
              <w:t>MAP View of the WV Flood Tool now includes structure-level risk assessments and mitigated properties to aid in flood reduction efforts.</w:t>
            </w:r>
          </w:p>
        </w:tc>
      </w:tr>
    </w:tbl>
    <w:bookmarkEnd w:id="9"/>
    <w:p w14:paraId="34C7744D" w14:textId="77777777" w:rsidR="00EA16CB" w:rsidRDefault="00EA16CB" w:rsidP="00EA16CB">
      <w:pPr>
        <w:pStyle w:val="FEMAHeading3"/>
      </w:pPr>
      <w:r>
        <w:t xml:space="preserve">Project Tasks and Deliverables </w:t>
      </w:r>
    </w:p>
    <w:p w14:paraId="62C57C1F" w14:textId="18A2B453" w:rsidR="00EA16CB" w:rsidRDefault="00EA16CB" w:rsidP="00EA16CB">
      <w:pPr>
        <w:pStyle w:val="FEMANormal"/>
      </w:pPr>
      <w:r>
        <w:t>The following 11 tasks can be accomplished under this COMS SOW</w:t>
      </w:r>
      <w:r w:rsidR="00AD5906">
        <w:t xml:space="preserve">.  The </w:t>
      </w:r>
      <w:r w:rsidR="00AD5906" w:rsidRPr="00AD5906">
        <w:rPr>
          <w:highlight w:val="yellow"/>
        </w:rPr>
        <w:t>yellow highlighted tasks</w:t>
      </w:r>
      <w:r w:rsidR="00AD5906">
        <w:t xml:space="preserve"> will be realized for this project.  </w:t>
      </w:r>
    </w:p>
    <w:p w14:paraId="4D379C69" w14:textId="77777777" w:rsidR="00EA16CB" w:rsidRPr="004252E0" w:rsidRDefault="00EA16CB" w:rsidP="006D4367">
      <w:pPr>
        <w:pStyle w:val="FEMABullet-1"/>
        <w:spacing w:after="0"/>
        <w:rPr>
          <w:highlight w:val="yellow"/>
        </w:rPr>
      </w:pPr>
      <w:r w:rsidRPr="004252E0">
        <w:rPr>
          <w:highlight w:val="yellow"/>
        </w:rPr>
        <w:t>COMS Engagement Plan (Required).</w:t>
      </w:r>
    </w:p>
    <w:p w14:paraId="6978383E" w14:textId="77777777" w:rsidR="00EA16CB" w:rsidRDefault="00EA16CB" w:rsidP="006D4367">
      <w:pPr>
        <w:pStyle w:val="FEMABullet-1"/>
        <w:spacing w:after="0"/>
      </w:pPr>
      <w:r>
        <w:t>Strategic Planning for Community Engagement.</w:t>
      </w:r>
    </w:p>
    <w:p w14:paraId="44128308" w14:textId="77777777" w:rsidR="00EA16CB" w:rsidRDefault="00EA16CB" w:rsidP="006D4367">
      <w:pPr>
        <w:pStyle w:val="FEMABullet-1"/>
        <w:spacing w:after="0"/>
      </w:pPr>
      <w:r>
        <w:t>Meetings and Process Facilitation.</w:t>
      </w:r>
    </w:p>
    <w:p w14:paraId="1539A1F3" w14:textId="77777777" w:rsidR="00EA16CB" w:rsidRPr="0075425B" w:rsidRDefault="00EA16CB" w:rsidP="006D4367">
      <w:pPr>
        <w:pStyle w:val="FEMABullet-1"/>
        <w:spacing w:after="0"/>
        <w:rPr>
          <w:highlight w:val="yellow"/>
        </w:rPr>
      </w:pPr>
      <w:r w:rsidRPr="0075425B">
        <w:rPr>
          <w:highlight w:val="yellow"/>
        </w:rPr>
        <w:t>Mitigation Support.</w:t>
      </w:r>
    </w:p>
    <w:p w14:paraId="5F06AB29" w14:textId="77777777" w:rsidR="00EA16CB" w:rsidRDefault="00EA16CB" w:rsidP="006D4367">
      <w:pPr>
        <w:pStyle w:val="FEMABullet-1"/>
        <w:spacing w:after="0"/>
      </w:pPr>
      <w:r>
        <w:t>Communication and Outreach to Communities.</w:t>
      </w:r>
    </w:p>
    <w:p w14:paraId="1DE13377" w14:textId="77777777" w:rsidR="00EA16CB" w:rsidRPr="003616F0" w:rsidRDefault="00EA16CB" w:rsidP="006D4367">
      <w:pPr>
        <w:pStyle w:val="FEMABullet-1"/>
        <w:spacing w:after="0"/>
        <w:rPr>
          <w:highlight w:val="yellow"/>
        </w:rPr>
      </w:pPr>
      <w:r w:rsidRPr="003616F0">
        <w:rPr>
          <w:highlight w:val="yellow"/>
        </w:rPr>
        <w:t>Training and Community Capability Development.</w:t>
      </w:r>
    </w:p>
    <w:p w14:paraId="63802176" w14:textId="77777777" w:rsidR="00EA16CB" w:rsidRPr="0075425B" w:rsidRDefault="00EA16CB" w:rsidP="006D4367">
      <w:pPr>
        <w:pStyle w:val="FEMABullet-1"/>
        <w:spacing w:after="0"/>
        <w:rPr>
          <w:highlight w:val="yellow"/>
        </w:rPr>
      </w:pPr>
      <w:r w:rsidRPr="0075425B">
        <w:rPr>
          <w:highlight w:val="yellow"/>
        </w:rPr>
        <w:t>Mitigation Planning Technical Assistance.</w:t>
      </w:r>
    </w:p>
    <w:p w14:paraId="4590A5C7" w14:textId="77777777" w:rsidR="00EA16CB" w:rsidRDefault="00EA16CB" w:rsidP="006D4367">
      <w:pPr>
        <w:pStyle w:val="FEMABullet-1"/>
        <w:spacing w:after="0"/>
      </w:pPr>
      <w:r>
        <w:t>Internal Partner Support Activities:</w:t>
      </w:r>
    </w:p>
    <w:p w14:paraId="59348B13" w14:textId="77777777" w:rsidR="00EA16CB" w:rsidRDefault="00EA16CB" w:rsidP="006D4367">
      <w:pPr>
        <w:pStyle w:val="FEMABullet-2"/>
        <w:spacing w:after="0"/>
      </w:pPr>
      <w:r>
        <w:t>Directly Funded Staffing.</w:t>
      </w:r>
    </w:p>
    <w:p w14:paraId="4FC83231" w14:textId="77777777" w:rsidR="00EA16CB" w:rsidRDefault="00EA16CB" w:rsidP="006D4367">
      <w:pPr>
        <w:pStyle w:val="FEMABullet-2"/>
        <w:spacing w:after="0"/>
      </w:pPr>
      <w:r>
        <w:t>Mentoring.</w:t>
      </w:r>
    </w:p>
    <w:p w14:paraId="4E3A56EB" w14:textId="77777777" w:rsidR="00EA16CB" w:rsidRDefault="00EA16CB" w:rsidP="006D4367">
      <w:pPr>
        <w:pStyle w:val="FEMABullet-1"/>
        <w:spacing w:after="0"/>
      </w:pPr>
      <w:r>
        <w:t>Pilot Projects.</w:t>
      </w:r>
    </w:p>
    <w:p w14:paraId="66477201" w14:textId="633E046D" w:rsidR="00EA16CB" w:rsidRDefault="00EA16CB" w:rsidP="00FE1AB6">
      <w:pPr>
        <w:pStyle w:val="FEMABullet-1"/>
        <w:spacing w:after="0"/>
      </w:pPr>
      <w:r>
        <w:t>CTP Symposium.</w:t>
      </w:r>
      <w:r w:rsidR="00FE1AB6">
        <w:t xml:space="preserve"> </w:t>
      </w:r>
      <w:r>
        <w:t>Task 1 – Develop COMS Engagement Plan (Required)</w:t>
      </w:r>
    </w:p>
    <w:p w14:paraId="5DED7D15" w14:textId="77777777" w:rsidR="00EA16CB" w:rsidRPr="00E15552" w:rsidRDefault="00EA16CB" w:rsidP="00EA16CB">
      <w:pPr>
        <w:pStyle w:val="FEMANormal"/>
      </w:pPr>
      <w:r w:rsidRPr="00E15552">
        <w:t xml:space="preserve">This task is </w:t>
      </w:r>
      <w:r w:rsidRPr="00A111E9">
        <w:rPr>
          <w:b/>
          <w:bCs/>
          <w:u w:val="single"/>
        </w:rPr>
        <w:t>required</w:t>
      </w:r>
      <w:r w:rsidRPr="00E15552">
        <w:t xml:space="preserve"> as a condition of </w:t>
      </w:r>
      <w:r>
        <w:t>COMS</w:t>
      </w:r>
      <w:r w:rsidRPr="00E15552">
        <w:t xml:space="preserve"> funding – see </w:t>
      </w:r>
      <w:hyperlink w:anchor="Part_2_1" w:history="1">
        <w:r>
          <w:rPr>
            <w:rStyle w:val="Hyperlink"/>
          </w:rPr>
          <w:t>Part 2.1</w:t>
        </w:r>
      </w:hyperlink>
      <w:r>
        <w:t>.</w:t>
      </w:r>
    </w:p>
    <w:p w14:paraId="2AC19027" w14:textId="77777777" w:rsidR="00EA16CB" w:rsidRPr="00CD70D8" w:rsidRDefault="00EA16CB" w:rsidP="00EA16CB">
      <w:pPr>
        <w:pStyle w:val="FEMATableCaption"/>
      </w:pPr>
      <w:bookmarkStart w:id="10" w:name="_Ref98238055"/>
      <w:bookmarkStart w:id="11" w:name="_Toc176821533"/>
      <w:r>
        <w:lastRenderedPageBreak/>
        <w:t xml:space="preserve">Table </w:t>
      </w:r>
      <w:r>
        <w:fldChar w:fldCharType="begin"/>
      </w:r>
      <w:r>
        <w:instrText>SEQ Table \* ARABIC</w:instrText>
      </w:r>
      <w:r>
        <w:fldChar w:fldCharType="separate"/>
      </w:r>
      <w:r>
        <w:rPr>
          <w:noProof/>
        </w:rPr>
        <w:t>3</w:t>
      </w:r>
      <w:r>
        <w:fldChar w:fldCharType="end"/>
      </w:r>
      <w:bookmarkEnd w:id="10"/>
      <w:r>
        <w:t>. Task 1 – Develop COMS Engagement Plan</w:t>
      </w:r>
      <w:bookmarkEnd w:id="11"/>
    </w:p>
    <w:tbl>
      <w:tblPr>
        <w:tblStyle w:val="FEMATable1-DHSLightBlue20"/>
        <w:tblW w:w="0" w:type="auto"/>
        <w:tblLook w:val="04A0" w:firstRow="1" w:lastRow="0" w:firstColumn="1" w:lastColumn="0" w:noHBand="0" w:noVBand="1"/>
      </w:tblPr>
      <w:tblGrid>
        <w:gridCol w:w="2333"/>
        <w:gridCol w:w="2158"/>
        <w:gridCol w:w="1530"/>
        <w:gridCol w:w="314"/>
        <w:gridCol w:w="1395"/>
        <w:gridCol w:w="1614"/>
      </w:tblGrid>
      <w:tr w:rsidR="00EA16CB" w14:paraId="4DE2E716" w14:textId="77777777" w:rsidTr="004252E0">
        <w:trPr>
          <w:cnfStyle w:val="100000000000" w:firstRow="1" w:lastRow="0" w:firstColumn="0" w:lastColumn="0" w:oddVBand="0" w:evenVBand="0" w:oddHBand="0" w:evenHBand="0" w:firstRowFirstColumn="0" w:firstRowLastColumn="0" w:lastRowFirstColumn="0" w:lastRowLastColumn="0"/>
        </w:trPr>
        <w:tc>
          <w:tcPr>
            <w:tcW w:w="2333" w:type="dxa"/>
          </w:tcPr>
          <w:p w14:paraId="5EC3E1C9" w14:textId="77777777" w:rsidR="00EA16CB" w:rsidRPr="004D0154" w:rsidRDefault="00EA16CB" w:rsidP="004252E0">
            <w:pPr>
              <w:pStyle w:val="FEMATableHeading"/>
              <w:spacing w:before="96" w:after="96"/>
            </w:pPr>
            <w:bookmarkStart w:id="12" w:name="_Hlk96670036"/>
            <w:r w:rsidRPr="004D0154">
              <w:t>COMS Task</w:t>
            </w:r>
          </w:p>
        </w:tc>
        <w:tc>
          <w:tcPr>
            <w:tcW w:w="2158" w:type="dxa"/>
          </w:tcPr>
          <w:p w14:paraId="1BB9D003" w14:textId="77777777" w:rsidR="00EA16CB" w:rsidRPr="004D0154" w:rsidRDefault="00EA16CB" w:rsidP="004252E0">
            <w:pPr>
              <w:pStyle w:val="FEMATableHeading"/>
              <w:spacing w:before="96" w:after="96"/>
            </w:pPr>
            <w:r w:rsidRPr="004D0154">
              <w:t xml:space="preserve">Mark </w:t>
            </w:r>
            <w:r>
              <w:t>“</w:t>
            </w:r>
            <w:r w:rsidRPr="004D0154">
              <w:t>X” if task will be done under this SOW</w:t>
            </w:r>
          </w:p>
        </w:tc>
        <w:tc>
          <w:tcPr>
            <w:tcW w:w="1530" w:type="dxa"/>
          </w:tcPr>
          <w:p w14:paraId="426DBD76" w14:textId="77777777" w:rsidR="00EA16CB" w:rsidRPr="004D0154" w:rsidRDefault="00EA16CB" w:rsidP="004252E0">
            <w:pPr>
              <w:pStyle w:val="FEMATableHeading"/>
              <w:spacing w:before="96" w:after="96"/>
            </w:pPr>
            <w:r w:rsidRPr="004D0154">
              <w:t>(A) FEMA Contribution</w:t>
            </w:r>
          </w:p>
        </w:tc>
        <w:tc>
          <w:tcPr>
            <w:tcW w:w="1709" w:type="dxa"/>
            <w:gridSpan w:val="2"/>
          </w:tcPr>
          <w:p w14:paraId="070A1E74" w14:textId="77777777" w:rsidR="00EA16CB" w:rsidRPr="004D0154" w:rsidRDefault="00EA16CB" w:rsidP="004252E0">
            <w:pPr>
              <w:pStyle w:val="FEMATableHeading"/>
              <w:spacing w:before="96" w:after="96"/>
            </w:pPr>
            <w:r w:rsidRPr="004D0154">
              <w:t>(B) Partner Contribution</w:t>
            </w:r>
          </w:p>
        </w:tc>
        <w:tc>
          <w:tcPr>
            <w:tcW w:w="1614" w:type="dxa"/>
          </w:tcPr>
          <w:p w14:paraId="2A3EFFAA" w14:textId="77777777" w:rsidR="00EA16CB" w:rsidRPr="004D0154" w:rsidRDefault="00EA16CB" w:rsidP="004252E0">
            <w:pPr>
              <w:pStyle w:val="FEMATableHeading"/>
              <w:spacing w:before="96" w:after="96"/>
            </w:pPr>
            <w:r w:rsidRPr="004D0154">
              <w:t>(A+B) Total Project Cost</w:t>
            </w:r>
          </w:p>
        </w:tc>
      </w:tr>
      <w:bookmarkEnd w:id="12"/>
      <w:tr w:rsidR="00385E3B" w14:paraId="330F0D37" w14:textId="77777777" w:rsidTr="004252E0">
        <w:tc>
          <w:tcPr>
            <w:tcW w:w="2333" w:type="dxa"/>
          </w:tcPr>
          <w:p w14:paraId="14C81807" w14:textId="77777777" w:rsidR="00385E3B" w:rsidRDefault="00385E3B" w:rsidP="00385E3B">
            <w:pPr>
              <w:pStyle w:val="FEMATableText"/>
              <w:spacing w:before="96" w:after="96"/>
            </w:pPr>
            <w:r>
              <w:t>COMS Engagement Plan (required as a condition of COMS funding)</w:t>
            </w:r>
            <w:r w:rsidRPr="4E32B470">
              <w:rPr>
                <w:i/>
                <w:iCs/>
              </w:rPr>
              <w:t xml:space="preserve"> (see </w:t>
            </w:r>
            <w:hyperlink w:anchor="Part_2_1">
              <w:r w:rsidRPr="4E32B470">
                <w:rPr>
                  <w:rStyle w:val="Hyperlink"/>
                  <w:i/>
                  <w:iCs/>
                </w:rPr>
                <w:t>Part 2.1</w:t>
              </w:r>
            </w:hyperlink>
            <w:r w:rsidRPr="4E32B470">
              <w:rPr>
                <w:i/>
                <w:iCs/>
              </w:rPr>
              <w:t>)</w:t>
            </w:r>
          </w:p>
        </w:tc>
        <w:tc>
          <w:tcPr>
            <w:tcW w:w="2158" w:type="dxa"/>
          </w:tcPr>
          <w:p w14:paraId="2FEE4F21" w14:textId="77777777" w:rsidR="00385E3B" w:rsidRDefault="00385E3B" w:rsidP="00385E3B">
            <w:pPr>
              <w:pStyle w:val="TableParagraph"/>
              <w:ind w:left="0"/>
              <w:rPr>
                <w:rFonts w:ascii="Franklin Gothic Demi"/>
                <w:b/>
              </w:rPr>
            </w:pPr>
          </w:p>
          <w:p w14:paraId="645E619A" w14:textId="77777777" w:rsidR="00385E3B" w:rsidRDefault="00385E3B" w:rsidP="00385E3B">
            <w:pPr>
              <w:pStyle w:val="TableParagraph"/>
              <w:spacing w:before="7"/>
              <w:ind w:left="0"/>
              <w:rPr>
                <w:rFonts w:ascii="Franklin Gothic Demi"/>
                <w:b/>
                <w:sz w:val="17"/>
              </w:rPr>
            </w:pPr>
          </w:p>
          <w:p w14:paraId="5B4E80A2" w14:textId="13D34F21" w:rsidR="00385E3B" w:rsidRDefault="00385E3B" w:rsidP="00385E3B">
            <w:pPr>
              <w:pStyle w:val="FEMATableText"/>
              <w:spacing w:before="96" w:after="96"/>
              <w:jc w:val="center"/>
            </w:pPr>
            <w:r>
              <w:rPr>
                <w:rFonts w:ascii="MS Gothic" w:eastAsia="MS Gothic" w:hAnsi="MS Gothic" w:hint="eastAsia"/>
                <w:sz w:val="24"/>
              </w:rPr>
              <w:t>☒</w:t>
            </w:r>
          </w:p>
        </w:tc>
        <w:tc>
          <w:tcPr>
            <w:tcW w:w="1530" w:type="dxa"/>
            <w:vAlign w:val="center"/>
          </w:tcPr>
          <w:p w14:paraId="2C8F53F8" w14:textId="77777777" w:rsidR="00385E3B" w:rsidRPr="004D73FF" w:rsidRDefault="00385E3B" w:rsidP="00134D78">
            <w:pPr>
              <w:pStyle w:val="TableParagraph"/>
              <w:ind w:left="0"/>
              <w:jc w:val="center"/>
              <w:rPr>
                <w:rFonts w:asciiTheme="minorHAnsi" w:hAnsiTheme="minorHAnsi" w:cstheme="minorHAnsi"/>
                <w:sz w:val="20"/>
              </w:rPr>
            </w:pPr>
          </w:p>
          <w:p w14:paraId="6DA9BA9D" w14:textId="119526AA" w:rsidR="00385E3B" w:rsidRDefault="00385E3B" w:rsidP="00134D78">
            <w:pPr>
              <w:pStyle w:val="FEMATableText"/>
              <w:spacing w:before="96" w:after="96"/>
              <w:jc w:val="center"/>
            </w:pPr>
            <w:r w:rsidRPr="002B669B">
              <w:rPr>
                <w:rFonts w:asciiTheme="minorHAnsi" w:hAnsiTheme="minorHAnsi" w:cstheme="minorHAnsi"/>
                <w:sz w:val="20"/>
                <w:highlight w:val="yellow"/>
              </w:rPr>
              <w:t>$5,000</w:t>
            </w:r>
          </w:p>
        </w:tc>
        <w:tc>
          <w:tcPr>
            <w:tcW w:w="1709" w:type="dxa"/>
            <w:gridSpan w:val="2"/>
            <w:vAlign w:val="center"/>
          </w:tcPr>
          <w:p w14:paraId="21F90BDF" w14:textId="77777777" w:rsidR="00385E3B" w:rsidRPr="004D73FF" w:rsidRDefault="00385E3B" w:rsidP="00134D78">
            <w:pPr>
              <w:pStyle w:val="TableParagraph"/>
              <w:ind w:left="0"/>
              <w:jc w:val="center"/>
              <w:rPr>
                <w:rFonts w:asciiTheme="minorHAnsi" w:hAnsiTheme="minorHAnsi" w:cstheme="minorHAnsi"/>
                <w:sz w:val="20"/>
              </w:rPr>
            </w:pPr>
          </w:p>
          <w:p w14:paraId="23690B3A" w14:textId="6A4921C2" w:rsidR="00385E3B" w:rsidRDefault="00385E3B" w:rsidP="00134D78">
            <w:pPr>
              <w:pStyle w:val="FEMATableText"/>
              <w:spacing w:before="96" w:after="96"/>
              <w:jc w:val="center"/>
            </w:pPr>
            <w:r w:rsidRPr="004D73FF">
              <w:rPr>
                <w:rFonts w:asciiTheme="minorHAnsi" w:hAnsiTheme="minorHAnsi" w:cstheme="minorHAnsi"/>
                <w:sz w:val="20"/>
              </w:rPr>
              <w:t>$0</w:t>
            </w:r>
          </w:p>
        </w:tc>
        <w:tc>
          <w:tcPr>
            <w:tcW w:w="1614" w:type="dxa"/>
            <w:vAlign w:val="center"/>
          </w:tcPr>
          <w:p w14:paraId="12A0EEB7" w14:textId="77777777" w:rsidR="00385E3B" w:rsidRPr="004D73FF" w:rsidRDefault="00385E3B" w:rsidP="00134D78">
            <w:pPr>
              <w:pStyle w:val="TableParagraph"/>
              <w:ind w:left="0"/>
              <w:jc w:val="center"/>
              <w:rPr>
                <w:rFonts w:asciiTheme="minorHAnsi" w:hAnsiTheme="minorHAnsi" w:cstheme="minorHAnsi"/>
                <w:sz w:val="20"/>
              </w:rPr>
            </w:pPr>
          </w:p>
          <w:p w14:paraId="0FE08305" w14:textId="42F290C9" w:rsidR="00385E3B" w:rsidRDefault="00385E3B" w:rsidP="00134D78">
            <w:pPr>
              <w:pStyle w:val="FEMATableText"/>
              <w:spacing w:before="96" w:after="96"/>
              <w:jc w:val="center"/>
            </w:pPr>
            <w:r w:rsidRPr="002B669B">
              <w:rPr>
                <w:rFonts w:asciiTheme="minorHAnsi" w:hAnsiTheme="minorHAnsi" w:cstheme="minorHAnsi"/>
                <w:sz w:val="20"/>
                <w:highlight w:val="yellow"/>
              </w:rPr>
              <w:t>$5,000</w:t>
            </w:r>
          </w:p>
        </w:tc>
      </w:tr>
      <w:tr w:rsidR="00EA16CB" w:rsidRPr="005D3889" w14:paraId="15F43EFA" w14:textId="77777777" w:rsidTr="004252E0">
        <w:tc>
          <w:tcPr>
            <w:tcW w:w="6335" w:type="dxa"/>
            <w:gridSpan w:val="4"/>
            <w:shd w:val="clear" w:color="auto" w:fill="B8D9E8"/>
          </w:tcPr>
          <w:p w14:paraId="637ACBDF" w14:textId="77777777" w:rsidR="00EA16CB" w:rsidRPr="00D862ED" w:rsidRDefault="00EA16CB" w:rsidP="004252E0">
            <w:pPr>
              <w:pStyle w:val="FEMATableHeading"/>
              <w:spacing w:before="96" w:after="96"/>
            </w:pPr>
            <w:r w:rsidRPr="00D862ED">
              <w:t>Deliverable</w:t>
            </w:r>
          </w:p>
        </w:tc>
        <w:tc>
          <w:tcPr>
            <w:tcW w:w="3009" w:type="dxa"/>
            <w:gridSpan w:val="2"/>
            <w:shd w:val="clear" w:color="auto" w:fill="B8D9E8"/>
          </w:tcPr>
          <w:p w14:paraId="78EC227E" w14:textId="77777777" w:rsidR="00EA16CB" w:rsidRPr="00D862ED" w:rsidRDefault="00EA16CB" w:rsidP="004252E0">
            <w:pPr>
              <w:pStyle w:val="FEMATableHeading"/>
              <w:spacing w:before="96" w:after="96"/>
            </w:pPr>
            <w:r w:rsidRPr="00D862ED">
              <w:t>Mark “X” if deliverable will be done under this task</w:t>
            </w:r>
          </w:p>
        </w:tc>
      </w:tr>
      <w:tr w:rsidR="00EA16CB" w:rsidRPr="005D3889" w14:paraId="2C0EA97C" w14:textId="77777777" w:rsidTr="004252E0">
        <w:tc>
          <w:tcPr>
            <w:tcW w:w="6335" w:type="dxa"/>
            <w:gridSpan w:val="4"/>
          </w:tcPr>
          <w:p w14:paraId="5620B265" w14:textId="3153911E" w:rsidR="00EA16CB" w:rsidRPr="00CB6A82" w:rsidRDefault="00EA16CB" w:rsidP="004252E0">
            <w:pPr>
              <w:pStyle w:val="FEMATableText"/>
              <w:spacing w:before="96" w:after="96"/>
            </w:pPr>
            <w:r>
              <w:t>COMS Engagement Plan (required)</w:t>
            </w:r>
            <w:r w:rsidR="005323E9">
              <w:t xml:space="preserve"> (Task 1)</w:t>
            </w:r>
          </w:p>
        </w:tc>
        <w:sdt>
          <w:sdtPr>
            <w:id w:val="-807473265"/>
            <w14:checkbox>
              <w14:checked w14:val="1"/>
              <w14:checkedState w14:val="2612" w14:font="MS Gothic"/>
              <w14:uncheckedState w14:val="2610" w14:font="MS Gothic"/>
            </w14:checkbox>
          </w:sdtPr>
          <w:sdtContent>
            <w:tc>
              <w:tcPr>
                <w:tcW w:w="3009" w:type="dxa"/>
                <w:gridSpan w:val="2"/>
              </w:tcPr>
              <w:p w14:paraId="3F68A1A9" w14:textId="0544C93D" w:rsidR="00EA16CB" w:rsidRPr="008E6113" w:rsidRDefault="00385E3B" w:rsidP="004252E0">
                <w:pPr>
                  <w:pStyle w:val="FEMATableText"/>
                  <w:spacing w:before="96" w:after="96"/>
                  <w:jc w:val="center"/>
                </w:pPr>
                <w:r>
                  <w:rPr>
                    <w:rFonts w:ascii="MS Gothic" w:eastAsia="MS Gothic" w:hAnsi="MS Gothic" w:hint="eastAsia"/>
                  </w:rPr>
                  <w:t>☒</w:t>
                </w:r>
              </w:p>
            </w:tc>
          </w:sdtContent>
        </w:sdt>
      </w:tr>
      <w:tr w:rsidR="00EA16CB" w:rsidRPr="005D3889" w14:paraId="02217A2F" w14:textId="77777777" w:rsidTr="004252E0">
        <w:trPr>
          <w:trHeight w:val="642"/>
        </w:trPr>
        <w:tc>
          <w:tcPr>
            <w:tcW w:w="9344" w:type="dxa"/>
            <w:gridSpan w:val="6"/>
            <w:shd w:val="clear" w:color="auto" w:fill="B8D9E8"/>
          </w:tcPr>
          <w:p w14:paraId="490FE719" w14:textId="77777777" w:rsidR="00EA16CB" w:rsidRPr="00D862ED" w:rsidRDefault="00EA16CB" w:rsidP="004252E0">
            <w:pPr>
              <w:pStyle w:val="FEMATableHeading"/>
              <w:spacing w:before="96" w:after="96"/>
            </w:pPr>
            <w:r w:rsidRPr="00D862ED">
              <w:t>Custom Scope Elements</w:t>
            </w:r>
          </w:p>
        </w:tc>
      </w:tr>
      <w:tr w:rsidR="00EA16CB" w:rsidRPr="005D3889" w14:paraId="130A10B3" w14:textId="77777777" w:rsidTr="004252E0">
        <w:trPr>
          <w:trHeight w:val="1245"/>
        </w:trPr>
        <w:tc>
          <w:tcPr>
            <w:tcW w:w="9344" w:type="dxa"/>
            <w:gridSpan w:val="6"/>
          </w:tcPr>
          <w:p w14:paraId="22A9DACD" w14:textId="7BE268BB" w:rsidR="005D7197" w:rsidRPr="005323E9" w:rsidRDefault="00134D78" w:rsidP="004252E0">
            <w:pPr>
              <w:pStyle w:val="FEMATableText"/>
              <w:spacing w:before="96" w:after="96"/>
              <w:rPr>
                <w:rFonts w:asciiTheme="minorHAnsi" w:hAnsiTheme="minorHAnsi" w:cstheme="minorHAnsi"/>
              </w:rPr>
            </w:pPr>
            <w:r w:rsidRPr="005323E9">
              <w:rPr>
                <w:rFonts w:asciiTheme="minorHAnsi" w:hAnsiTheme="minorHAnsi" w:cstheme="minorHAnsi"/>
                <w:u w:val="single"/>
              </w:rPr>
              <w:t>COMS Engagement Plan ($5K)</w:t>
            </w:r>
          </w:p>
          <w:p w14:paraId="4631BEEE" w14:textId="77777777" w:rsidR="00134D78" w:rsidRPr="00134D78" w:rsidRDefault="00134D78" w:rsidP="00315698">
            <w:pPr>
              <w:pStyle w:val="FEMATableText"/>
              <w:numPr>
                <w:ilvl w:val="0"/>
                <w:numId w:val="56"/>
              </w:numPr>
              <w:spacing w:before="96" w:after="96"/>
              <w:ind w:hanging="720"/>
              <w:rPr>
                <w:rFonts w:asciiTheme="minorHAnsi" w:hAnsiTheme="minorHAnsi" w:cstheme="minorHAnsi"/>
              </w:rPr>
            </w:pPr>
            <w:r w:rsidRPr="00134D78">
              <w:rPr>
                <w:rFonts w:asciiTheme="minorHAnsi" w:hAnsiTheme="minorHAnsi" w:cstheme="minorHAnsi"/>
                <w:b/>
              </w:rPr>
              <w:t>Complete a COMS Engagement.</w:t>
            </w:r>
            <w:r w:rsidRPr="00134D78">
              <w:rPr>
                <w:rFonts w:asciiTheme="minorHAnsi" w:hAnsiTheme="minorHAnsi"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26" w:history="1">
              <w:r w:rsidRPr="00134D78">
                <w:rPr>
                  <w:rStyle w:val="Hyperlink"/>
                  <w:rFonts w:asciiTheme="minorHAnsi" w:hAnsiTheme="minorHAnsi" w:cstheme="minorHAnsi"/>
                </w:rPr>
                <w:t>NOFO FY24 CTP Program</w:t>
              </w:r>
            </w:hyperlink>
            <w:r w:rsidRPr="00134D78">
              <w:rPr>
                <w:rFonts w:asciiTheme="minorHAnsi" w:hAnsiTheme="minorHAnsi" w:cstheme="minorHAnsi"/>
                <w:bCs/>
              </w:rPr>
              <w:t>.</w:t>
            </w:r>
          </w:p>
          <w:p w14:paraId="2EA88BDB" w14:textId="5040776F" w:rsidR="00EA16CB" w:rsidRPr="0098081F" w:rsidRDefault="00EA16CB" w:rsidP="00134D78">
            <w:pPr>
              <w:pStyle w:val="FEMATableText"/>
              <w:spacing w:before="96" w:after="96"/>
              <w:ind w:left="720"/>
            </w:pPr>
          </w:p>
        </w:tc>
      </w:tr>
    </w:tbl>
    <w:p w14:paraId="5809CBF6" w14:textId="6BDC35DF" w:rsidR="00FE1AB6" w:rsidRDefault="00FE1AB6" w:rsidP="00EA16CB">
      <w:pPr>
        <w:pStyle w:val="FEMAHeading4"/>
      </w:pPr>
    </w:p>
    <w:p w14:paraId="7A0B9C07" w14:textId="77777777" w:rsidR="00FE1AB6" w:rsidRDefault="00FE1AB6">
      <w:pPr>
        <w:spacing w:after="160" w:line="259" w:lineRule="auto"/>
        <w:rPr>
          <w:rFonts w:ascii="Franklin Gothic Medium" w:eastAsiaTheme="majorEastAsia" w:hAnsi="Franklin Gothic Medium" w:cstheme="majorBidi"/>
          <w:color w:val="005288"/>
          <w:sz w:val="24"/>
          <w:szCs w:val="38"/>
        </w:rPr>
      </w:pPr>
      <w:r>
        <w:br w:type="page"/>
      </w:r>
    </w:p>
    <w:p w14:paraId="40E7991D" w14:textId="77777777" w:rsidR="00EA16CB" w:rsidRDefault="00EA16CB" w:rsidP="00FE1AB6">
      <w:pPr>
        <w:pStyle w:val="FEMAHeading4"/>
        <w:ind w:left="180"/>
      </w:pPr>
      <w:r>
        <w:lastRenderedPageBreak/>
        <w:t>Task 4 – Mitigation Support</w:t>
      </w:r>
    </w:p>
    <w:p w14:paraId="18670A78" w14:textId="544D233E" w:rsidR="00EA16CB" w:rsidRDefault="00EA16CB" w:rsidP="00FE1AB6">
      <w:pPr>
        <w:pStyle w:val="FEMATableCaption"/>
        <w:ind w:left="180"/>
      </w:pPr>
      <w:bookmarkStart w:id="13" w:name="_Ref98238153"/>
      <w:bookmarkStart w:id="14" w:name="_Toc176821534"/>
      <w:r>
        <w:t xml:space="preserve">Table </w:t>
      </w:r>
      <w:r>
        <w:fldChar w:fldCharType="begin"/>
      </w:r>
      <w:r>
        <w:instrText>SEQ Table \* ARABIC</w:instrText>
      </w:r>
      <w:r>
        <w:fldChar w:fldCharType="separate"/>
      </w:r>
      <w:r w:rsidR="00946AF5">
        <w:rPr>
          <w:noProof/>
        </w:rPr>
        <w:t>4</w:t>
      </w:r>
      <w:r>
        <w:fldChar w:fldCharType="end"/>
      </w:r>
      <w:bookmarkEnd w:id="13"/>
      <w:r>
        <w:t xml:space="preserve">. </w:t>
      </w:r>
      <w:r w:rsidRPr="004A4610">
        <w:t>Task 4 – Mitigation Support</w:t>
      </w:r>
      <w:bookmarkEnd w:id="14"/>
    </w:p>
    <w:tbl>
      <w:tblPr>
        <w:tblW w:w="9360" w:type="dxa"/>
        <w:tblInd w:w="180"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28"/>
      </w:tblGrid>
      <w:tr w:rsidR="0013475D" w14:paraId="52607482" w14:textId="77777777" w:rsidTr="006D4367">
        <w:trPr>
          <w:trHeight w:val="957"/>
        </w:trPr>
        <w:tc>
          <w:tcPr>
            <w:tcW w:w="2333" w:type="dxa"/>
            <w:tcBorders>
              <w:top w:val="nil"/>
              <w:left w:val="nil"/>
              <w:bottom w:val="nil"/>
              <w:right w:val="nil"/>
            </w:tcBorders>
            <w:shd w:val="clear" w:color="auto" w:fill="B8D9E8"/>
          </w:tcPr>
          <w:p w14:paraId="62713CDA" w14:textId="77777777" w:rsidR="0013475D" w:rsidRDefault="0013475D" w:rsidP="000603A3">
            <w:pPr>
              <w:pStyle w:val="TableParagraph"/>
              <w:spacing w:before="105"/>
              <w:ind w:left="115"/>
              <w:rPr>
                <w:rFonts w:ascii="Franklin Gothic Medium"/>
              </w:rPr>
            </w:pPr>
            <w:r>
              <w:rPr>
                <w:rFonts w:ascii="Franklin Gothic Medium"/>
              </w:rPr>
              <w:t>COMS</w:t>
            </w:r>
            <w:r>
              <w:rPr>
                <w:rFonts w:ascii="Franklin Gothic Medium"/>
                <w:spacing w:val="-1"/>
              </w:rPr>
              <w:t xml:space="preserve"> </w:t>
            </w:r>
            <w:r>
              <w:rPr>
                <w:rFonts w:ascii="Franklin Gothic Medium"/>
              </w:rPr>
              <w:t>Task</w:t>
            </w:r>
          </w:p>
        </w:tc>
        <w:tc>
          <w:tcPr>
            <w:tcW w:w="2160" w:type="dxa"/>
            <w:tcBorders>
              <w:top w:val="nil"/>
              <w:left w:val="nil"/>
              <w:bottom w:val="nil"/>
              <w:right w:val="nil"/>
            </w:tcBorders>
            <w:shd w:val="clear" w:color="auto" w:fill="B8D9E8"/>
          </w:tcPr>
          <w:p w14:paraId="2D386438" w14:textId="77777777" w:rsidR="0013475D" w:rsidRDefault="0013475D" w:rsidP="000603A3">
            <w:pPr>
              <w:pStyle w:val="TableParagraph"/>
              <w:spacing w:before="105"/>
              <w:ind w:left="115" w:right="185"/>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14:paraId="676976D5" w14:textId="77777777" w:rsidR="0013475D" w:rsidRDefault="0013475D" w:rsidP="000603A3">
            <w:pPr>
              <w:pStyle w:val="TableParagraph"/>
              <w:spacing w:before="105"/>
              <w:ind w:left="115" w:right="248"/>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5400B5F3" w14:textId="77777777" w:rsidR="0013475D" w:rsidRDefault="0013475D" w:rsidP="000603A3">
            <w:pPr>
              <w:pStyle w:val="TableParagraph"/>
              <w:spacing w:before="105"/>
              <w:ind w:left="114" w:right="430"/>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28" w:type="dxa"/>
            <w:tcBorders>
              <w:top w:val="nil"/>
              <w:left w:val="nil"/>
              <w:bottom w:val="nil"/>
              <w:right w:val="nil"/>
            </w:tcBorders>
            <w:shd w:val="clear" w:color="auto" w:fill="B8D9E8"/>
          </w:tcPr>
          <w:p w14:paraId="3A510CAF" w14:textId="77777777" w:rsidR="0013475D" w:rsidRDefault="0013475D" w:rsidP="000603A3">
            <w:pPr>
              <w:pStyle w:val="TableParagraph"/>
              <w:spacing w:before="105"/>
              <w:ind w:left="113" w:right="362"/>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13475D" w14:paraId="6BAB76C3" w14:textId="77777777" w:rsidTr="006D4367">
        <w:trPr>
          <w:trHeight w:val="676"/>
        </w:trPr>
        <w:tc>
          <w:tcPr>
            <w:tcW w:w="2333" w:type="dxa"/>
          </w:tcPr>
          <w:p w14:paraId="59627E62" w14:textId="77777777" w:rsidR="0013475D" w:rsidRDefault="0013475D" w:rsidP="000603A3">
            <w:pPr>
              <w:pStyle w:val="TableParagraph"/>
              <w:spacing w:before="88"/>
            </w:pPr>
            <w:r>
              <w:br/>
              <w:t>Mitigation</w:t>
            </w:r>
            <w:r>
              <w:rPr>
                <w:spacing w:val="-3"/>
              </w:rPr>
              <w:t xml:space="preserve"> </w:t>
            </w:r>
            <w:r>
              <w:t>Support</w:t>
            </w:r>
          </w:p>
          <w:p w14:paraId="329769AB" w14:textId="77777777" w:rsidR="0013475D" w:rsidRDefault="0013475D" w:rsidP="000603A3">
            <w:pPr>
              <w:pStyle w:val="TableParagraph"/>
              <w:rPr>
                <w:i/>
              </w:rPr>
            </w:pPr>
          </w:p>
        </w:tc>
        <w:tc>
          <w:tcPr>
            <w:tcW w:w="2160" w:type="dxa"/>
            <w:vAlign w:val="center"/>
          </w:tcPr>
          <w:p w14:paraId="75BD8675" w14:textId="77777777" w:rsidR="0013475D" w:rsidRDefault="0013475D" w:rsidP="000603A3">
            <w:pPr>
              <w:pStyle w:val="TableParagraph"/>
              <w:spacing w:before="175"/>
              <w:ind w:left="0"/>
              <w:jc w:val="center"/>
              <w:rPr>
                <w:rFonts w:ascii="MS Gothic" w:hAnsi="MS Gothic"/>
              </w:rPr>
            </w:pPr>
            <w:r>
              <w:rPr>
                <w:rFonts w:ascii="MS Gothic" w:eastAsia="MS Gothic" w:hAnsi="MS Gothic" w:hint="eastAsia"/>
                <w:sz w:val="24"/>
                <w:szCs w:val="24"/>
              </w:rPr>
              <w:t>☒</w:t>
            </w:r>
          </w:p>
        </w:tc>
        <w:tc>
          <w:tcPr>
            <w:tcW w:w="1529" w:type="dxa"/>
            <w:vAlign w:val="center"/>
          </w:tcPr>
          <w:p w14:paraId="02DC1F55" w14:textId="40DC25E0" w:rsidR="0013475D" w:rsidRPr="004D73FF" w:rsidRDefault="0013475D" w:rsidP="000603A3">
            <w:pPr>
              <w:pStyle w:val="TableParagraph"/>
              <w:ind w:left="0"/>
              <w:jc w:val="center"/>
              <w:rPr>
                <w:rFonts w:ascii="Times New Roman"/>
                <w:sz w:val="20"/>
              </w:rPr>
            </w:pPr>
            <w:r w:rsidRPr="002F27D5">
              <w:rPr>
                <w:rFonts w:asciiTheme="minorHAnsi" w:hAnsiTheme="minorHAnsi" w:cstheme="minorHAnsi"/>
                <w:sz w:val="20"/>
                <w:highlight w:val="yellow"/>
              </w:rPr>
              <w:t>$</w:t>
            </w:r>
            <w:r w:rsidR="006C4E04">
              <w:rPr>
                <w:rFonts w:asciiTheme="minorHAnsi" w:hAnsiTheme="minorHAnsi" w:cstheme="minorHAnsi"/>
                <w:sz w:val="20"/>
                <w:highlight w:val="yellow"/>
              </w:rPr>
              <w:t>199</w:t>
            </w:r>
            <w:r w:rsidRPr="002F27D5">
              <w:rPr>
                <w:rFonts w:asciiTheme="minorHAnsi" w:hAnsiTheme="minorHAnsi" w:cstheme="minorHAnsi"/>
                <w:sz w:val="20"/>
                <w:highlight w:val="yellow"/>
              </w:rPr>
              <w:t>,000</w:t>
            </w:r>
          </w:p>
        </w:tc>
        <w:tc>
          <w:tcPr>
            <w:tcW w:w="1710" w:type="dxa"/>
            <w:gridSpan w:val="2"/>
            <w:vAlign w:val="center"/>
          </w:tcPr>
          <w:p w14:paraId="51AAB7D9" w14:textId="77777777" w:rsidR="0013475D" w:rsidRPr="004D73FF" w:rsidRDefault="0013475D" w:rsidP="000603A3">
            <w:pPr>
              <w:pStyle w:val="TableParagraph"/>
              <w:ind w:left="0"/>
              <w:jc w:val="center"/>
              <w:rPr>
                <w:rFonts w:ascii="Times New Roman"/>
                <w:sz w:val="20"/>
              </w:rPr>
            </w:pPr>
            <w:r>
              <w:rPr>
                <w:rFonts w:ascii="Times New Roman"/>
                <w:sz w:val="20"/>
              </w:rPr>
              <w:t>$0</w:t>
            </w:r>
          </w:p>
        </w:tc>
        <w:tc>
          <w:tcPr>
            <w:tcW w:w="1628" w:type="dxa"/>
            <w:vAlign w:val="center"/>
          </w:tcPr>
          <w:p w14:paraId="1D5BF3FA" w14:textId="71702BCA" w:rsidR="0013475D" w:rsidRPr="004D73FF" w:rsidRDefault="0013475D" w:rsidP="000603A3">
            <w:pPr>
              <w:pStyle w:val="TableParagraph"/>
              <w:ind w:left="0"/>
              <w:jc w:val="center"/>
              <w:rPr>
                <w:rFonts w:ascii="Times New Roman"/>
                <w:sz w:val="20"/>
              </w:rPr>
            </w:pPr>
            <w:r w:rsidRPr="002F27D5">
              <w:rPr>
                <w:rFonts w:asciiTheme="minorHAnsi" w:hAnsiTheme="minorHAnsi" w:cstheme="minorHAnsi"/>
                <w:sz w:val="20"/>
                <w:highlight w:val="yellow"/>
              </w:rPr>
              <w:t>$</w:t>
            </w:r>
            <w:r w:rsidR="006C4E04">
              <w:rPr>
                <w:rFonts w:asciiTheme="minorHAnsi" w:hAnsiTheme="minorHAnsi" w:cstheme="minorHAnsi"/>
                <w:sz w:val="20"/>
                <w:highlight w:val="yellow"/>
              </w:rPr>
              <w:t>199</w:t>
            </w:r>
            <w:r w:rsidRPr="002F27D5">
              <w:rPr>
                <w:rFonts w:asciiTheme="minorHAnsi" w:hAnsiTheme="minorHAnsi" w:cstheme="minorHAnsi"/>
                <w:sz w:val="20"/>
                <w:highlight w:val="yellow"/>
              </w:rPr>
              <w:t>,000</w:t>
            </w:r>
          </w:p>
        </w:tc>
      </w:tr>
      <w:tr w:rsidR="0013475D" w14:paraId="437390C2" w14:textId="77777777" w:rsidTr="006D4367">
        <w:trPr>
          <w:trHeight w:val="705"/>
        </w:trPr>
        <w:tc>
          <w:tcPr>
            <w:tcW w:w="6337" w:type="dxa"/>
            <w:gridSpan w:val="4"/>
            <w:tcBorders>
              <w:top w:val="nil"/>
              <w:left w:val="nil"/>
              <w:bottom w:val="nil"/>
              <w:right w:val="nil"/>
            </w:tcBorders>
            <w:shd w:val="clear" w:color="auto" w:fill="B8D9E8"/>
          </w:tcPr>
          <w:p w14:paraId="2BF818D8" w14:textId="77777777" w:rsidR="0013475D" w:rsidRDefault="0013475D" w:rsidP="000603A3">
            <w:pPr>
              <w:pStyle w:val="TableParagraph"/>
              <w:spacing w:before="103"/>
              <w:ind w:left="115"/>
              <w:rPr>
                <w:rFonts w:ascii="Franklin Gothic Medium"/>
              </w:rPr>
            </w:pPr>
            <w:r>
              <w:rPr>
                <w:rFonts w:ascii="Franklin Gothic Medium"/>
              </w:rPr>
              <w:t>Deliverable</w:t>
            </w:r>
          </w:p>
        </w:tc>
        <w:tc>
          <w:tcPr>
            <w:tcW w:w="3023" w:type="dxa"/>
            <w:gridSpan w:val="2"/>
            <w:tcBorders>
              <w:top w:val="nil"/>
              <w:left w:val="nil"/>
              <w:bottom w:val="nil"/>
              <w:right w:val="nil"/>
            </w:tcBorders>
            <w:shd w:val="clear" w:color="auto" w:fill="B8D9E8"/>
          </w:tcPr>
          <w:p w14:paraId="67DDCFA3" w14:textId="77777777" w:rsidR="0013475D" w:rsidRDefault="0013475D" w:rsidP="000603A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13475D" w14:paraId="18D57EF0" w14:textId="77777777" w:rsidTr="006D4367">
        <w:trPr>
          <w:trHeight w:val="933"/>
        </w:trPr>
        <w:tc>
          <w:tcPr>
            <w:tcW w:w="6337" w:type="dxa"/>
            <w:gridSpan w:val="4"/>
          </w:tcPr>
          <w:p w14:paraId="43853592" w14:textId="77777777" w:rsidR="0013475D" w:rsidRDefault="0013475D" w:rsidP="000603A3">
            <w:pPr>
              <w:pStyle w:val="TableParagraph"/>
              <w:spacing w:before="88"/>
              <w:ind w:right="269"/>
            </w:pPr>
            <w:r>
              <w:t>Action Identification and Advancement Strategy (i.e., a summary</w:t>
            </w:r>
            <w:r>
              <w:rPr>
                <w:spacing w:val="-52"/>
              </w:rPr>
              <w:t xml:space="preserve"> </w:t>
            </w:r>
            <w:r>
              <w:t>of the partners’ approach to encourage mitigation action by</w:t>
            </w:r>
            <w:r>
              <w:rPr>
                <w:spacing w:val="1"/>
              </w:rPr>
              <w:t xml:space="preserve"> </w:t>
            </w:r>
            <w:r>
              <w:t>community)</w:t>
            </w:r>
          </w:p>
        </w:tc>
        <w:tc>
          <w:tcPr>
            <w:tcW w:w="3023" w:type="dxa"/>
            <w:gridSpan w:val="2"/>
          </w:tcPr>
          <w:p w14:paraId="68650CBC" w14:textId="77777777" w:rsidR="0013475D" w:rsidRDefault="0013475D" w:rsidP="000603A3">
            <w:pPr>
              <w:pStyle w:val="TableParagraph"/>
              <w:spacing w:before="10"/>
              <w:ind w:left="0"/>
              <w:rPr>
                <w:rFonts w:ascii="Franklin Gothic Demi"/>
                <w:b/>
                <w:sz w:val="27"/>
              </w:rPr>
            </w:pPr>
          </w:p>
          <w:p w14:paraId="07A67B51" w14:textId="77777777" w:rsidR="0013475D" w:rsidRDefault="0013475D" w:rsidP="000603A3">
            <w:pPr>
              <w:pStyle w:val="TableParagraph"/>
              <w:ind w:left="9"/>
              <w:jc w:val="center"/>
              <w:rPr>
                <w:rFonts w:ascii="Segoe UI Symbol" w:hAnsi="Segoe UI Symbol"/>
              </w:rPr>
            </w:pPr>
            <w:r>
              <w:rPr>
                <w:rFonts w:ascii="Segoe UI Symbol" w:hAnsi="Segoe UI Symbol"/>
              </w:rPr>
              <w:t>☐</w:t>
            </w:r>
          </w:p>
        </w:tc>
      </w:tr>
      <w:tr w:rsidR="0013475D" w14:paraId="21A12E42" w14:textId="77777777" w:rsidTr="006D4367">
        <w:trPr>
          <w:trHeight w:val="690"/>
        </w:trPr>
        <w:tc>
          <w:tcPr>
            <w:tcW w:w="6337" w:type="dxa"/>
            <w:gridSpan w:val="4"/>
          </w:tcPr>
          <w:p w14:paraId="51736C9E" w14:textId="77777777" w:rsidR="0013475D" w:rsidRDefault="0013475D" w:rsidP="000603A3">
            <w:pPr>
              <w:pStyle w:val="TableParagraph"/>
              <w:spacing w:before="95"/>
              <w:ind w:right="177"/>
            </w:pPr>
            <w:r>
              <w:t>Quarterly projections indicating the potential collection of Actions</w:t>
            </w:r>
            <w:r>
              <w:rPr>
                <w:spacing w:val="-52"/>
              </w:rPr>
              <w:t xml:space="preserve"> </w:t>
            </w:r>
            <w:r>
              <w:t>Identified</w:t>
            </w:r>
            <w:r>
              <w:rPr>
                <w:spacing w:val="-3"/>
              </w:rPr>
              <w:t xml:space="preserve"> </w:t>
            </w:r>
            <w:r>
              <w:t>and</w:t>
            </w:r>
            <w:r>
              <w:rPr>
                <w:spacing w:val="1"/>
              </w:rPr>
              <w:t xml:space="preserve"> </w:t>
            </w:r>
            <w:r>
              <w:t>Advanced</w:t>
            </w:r>
            <w:r>
              <w:rPr>
                <w:spacing w:val="1"/>
              </w:rPr>
              <w:t xml:space="preserve"> </w:t>
            </w:r>
            <w:r>
              <w:t>Strategy</w:t>
            </w:r>
          </w:p>
        </w:tc>
        <w:tc>
          <w:tcPr>
            <w:tcW w:w="3023" w:type="dxa"/>
            <w:gridSpan w:val="2"/>
          </w:tcPr>
          <w:p w14:paraId="541AC26A" w14:textId="77777777" w:rsidR="0013475D" w:rsidRDefault="0013475D" w:rsidP="000603A3">
            <w:pPr>
              <w:pStyle w:val="TableParagraph"/>
              <w:spacing w:before="199"/>
              <w:ind w:left="9"/>
              <w:jc w:val="center"/>
              <w:rPr>
                <w:rFonts w:ascii="Segoe UI Symbol" w:hAnsi="Segoe UI Symbol"/>
              </w:rPr>
            </w:pPr>
            <w:r>
              <w:rPr>
                <w:rFonts w:ascii="Segoe UI Symbol" w:hAnsi="Segoe UI Symbol"/>
              </w:rPr>
              <w:t>☐</w:t>
            </w:r>
          </w:p>
        </w:tc>
      </w:tr>
      <w:tr w:rsidR="0013475D" w14:paraId="03F1FD72" w14:textId="77777777" w:rsidTr="006D4367">
        <w:trPr>
          <w:trHeight w:val="690"/>
        </w:trPr>
        <w:tc>
          <w:tcPr>
            <w:tcW w:w="6337" w:type="dxa"/>
            <w:gridSpan w:val="4"/>
          </w:tcPr>
          <w:p w14:paraId="3F7853F9" w14:textId="77777777" w:rsidR="0013475D" w:rsidRDefault="0013475D" w:rsidP="000603A3">
            <w:pPr>
              <w:pStyle w:val="TableParagraph"/>
              <w:spacing w:before="98"/>
              <w:ind w:right="219"/>
            </w:pPr>
            <w:r>
              <w:t>Summary of new Actions Advanced or status updates on existing</w:t>
            </w:r>
            <w:r>
              <w:rPr>
                <w:spacing w:val="-52"/>
              </w:rPr>
              <w:t xml:space="preserve"> </w:t>
            </w:r>
            <w:r>
              <w:t>Actions</w:t>
            </w:r>
            <w:r>
              <w:rPr>
                <w:spacing w:val="-1"/>
              </w:rPr>
              <w:t xml:space="preserve"> </w:t>
            </w:r>
            <w:r>
              <w:t>Advanced</w:t>
            </w:r>
            <w:r>
              <w:rPr>
                <w:spacing w:val="-2"/>
              </w:rPr>
              <w:t xml:space="preserve"> </w:t>
            </w:r>
            <w:r>
              <w:t>through</w:t>
            </w:r>
            <w:r>
              <w:rPr>
                <w:spacing w:val="-3"/>
              </w:rPr>
              <w:t xml:space="preserve"> </w:t>
            </w:r>
            <w:r>
              <w:t>this coordination</w:t>
            </w:r>
          </w:p>
        </w:tc>
        <w:tc>
          <w:tcPr>
            <w:tcW w:w="3023" w:type="dxa"/>
            <w:gridSpan w:val="2"/>
          </w:tcPr>
          <w:p w14:paraId="063A4191" w14:textId="77777777" w:rsidR="0013475D" w:rsidRDefault="0013475D" w:rsidP="000603A3">
            <w:pPr>
              <w:pStyle w:val="TableParagraph"/>
              <w:spacing w:before="201"/>
              <w:ind w:left="9"/>
              <w:jc w:val="center"/>
              <w:rPr>
                <w:rFonts w:ascii="Segoe UI Symbol" w:hAnsi="Segoe UI Symbol"/>
              </w:rPr>
            </w:pPr>
            <w:r>
              <w:rPr>
                <w:rFonts w:ascii="MS Gothic" w:eastAsia="MS Gothic" w:hAnsi="MS Gothic" w:hint="eastAsia"/>
                <w:sz w:val="24"/>
                <w:szCs w:val="24"/>
              </w:rPr>
              <w:t>☒</w:t>
            </w:r>
          </w:p>
        </w:tc>
      </w:tr>
      <w:tr w:rsidR="0013475D" w14:paraId="3ABC2B86" w14:textId="77777777" w:rsidTr="006D4367">
        <w:trPr>
          <w:trHeight w:val="479"/>
        </w:trPr>
        <w:tc>
          <w:tcPr>
            <w:tcW w:w="6337" w:type="dxa"/>
            <w:gridSpan w:val="4"/>
          </w:tcPr>
          <w:p w14:paraId="5D6CC991" w14:textId="14ABB97B" w:rsidR="0013475D" w:rsidRPr="000E6EDD" w:rsidRDefault="0013475D" w:rsidP="000603A3">
            <w:pPr>
              <w:pStyle w:val="TableParagraph"/>
              <w:spacing w:before="98"/>
            </w:pPr>
            <w:r w:rsidRPr="000E6EDD">
              <w:t xml:space="preserve">Other Task </w:t>
            </w:r>
            <w:r>
              <w:t>A</w:t>
            </w:r>
            <w:r w:rsidRPr="000E6EDD">
              <w:t>:</w:t>
            </w:r>
            <w:r>
              <w:t xml:space="preserve">  </w:t>
            </w:r>
            <w:r w:rsidRPr="000E6EDD">
              <w:t>Provide Global Outreach Services for the WV Flood Tool</w:t>
            </w:r>
            <w:r>
              <w:t>.  ($11</w:t>
            </w:r>
            <w:r w:rsidR="00627885">
              <w:t>2</w:t>
            </w:r>
            <w:r>
              <w:t>K)</w:t>
            </w:r>
          </w:p>
        </w:tc>
        <w:tc>
          <w:tcPr>
            <w:tcW w:w="3023" w:type="dxa"/>
            <w:gridSpan w:val="2"/>
          </w:tcPr>
          <w:p w14:paraId="317D9B50"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236F053" w14:textId="77777777" w:rsidTr="006D4367">
        <w:trPr>
          <w:trHeight w:val="479"/>
        </w:trPr>
        <w:tc>
          <w:tcPr>
            <w:tcW w:w="6337" w:type="dxa"/>
            <w:gridSpan w:val="4"/>
          </w:tcPr>
          <w:p w14:paraId="5FDE76E4" w14:textId="107B3BE6" w:rsidR="0013475D" w:rsidRPr="000E6EDD" w:rsidRDefault="0013475D" w:rsidP="000603A3">
            <w:pPr>
              <w:pStyle w:val="TableParagraph"/>
              <w:spacing w:before="98"/>
            </w:pPr>
            <w:r w:rsidRPr="000E6EDD">
              <w:t xml:space="preserve">Other Task </w:t>
            </w:r>
            <w:r>
              <w:t>B</w:t>
            </w:r>
            <w:r w:rsidRPr="000E6EDD">
              <w:t>:</w:t>
            </w:r>
            <w:r>
              <w:t xml:space="preserve">  </w:t>
            </w:r>
            <w:r w:rsidRPr="004F5DA2">
              <w:t>Update the WV Building Level Risk Assessment (BLRA) from New Data Sources (e.g., Flood Studies, Building Characteristics</w:t>
            </w:r>
            <w:r>
              <w:t>.</w:t>
            </w:r>
            <w:r w:rsidRPr="000E6EDD">
              <w:t xml:space="preserve"> </w:t>
            </w:r>
            <w:r>
              <w:t>($24K)</w:t>
            </w:r>
          </w:p>
        </w:tc>
        <w:tc>
          <w:tcPr>
            <w:tcW w:w="3023" w:type="dxa"/>
            <w:gridSpan w:val="2"/>
          </w:tcPr>
          <w:p w14:paraId="7483E00B"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95C3849" w14:textId="77777777" w:rsidTr="006D4367">
        <w:trPr>
          <w:trHeight w:val="479"/>
        </w:trPr>
        <w:tc>
          <w:tcPr>
            <w:tcW w:w="6337" w:type="dxa"/>
            <w:gridSpan w:val="4"/>
          </w:tcPr>
          <w:p w14:paraId="10AE4A0A" w14:textId="2D6C8114" w:rsidR="0013475D" w:rsidRPr="000E6EDD" w:rsidRDefault="0013475D" w:rsidP="000603A3">
            <w:pPr>
              <w:pStyle w:val="TableParagraph"/>
              <w:spacing w:before="98"/>
            </w:pPr>
            <w:r w:rsidRPr="000E6EDD">
              <w:t xml:space="preserve">Other Task </w:t>
            </w:r>
            <w:r>
              <w:t>C</w:t>
            </w:r>
            <w:r w:rsidRPr="000E6EDD">
              <w:t xml:space="preserve">:  </w:t>
            </w:r>
            <w:r w:rsidRPr="000E56B7">
              <w:rPr>
                <w:rFonts w:cstheme="minorHAnsi"/>
                <w:bCs/>
              </w:rPr>
              <w:t>Develop, verify, and publish flood risk profiles at eight geographic scale levels: State, Regional, County, Community, Unincorporated Area, Incorporated Place, Watershed, and Streams.</w:t>
            </w:r>
            <w:r>
              <w:t xml:space="preserve"> ($28K)</w:t>
            </w:r>
          </w:p>
        </w:tc>
        <w:tc>
          <w:tcPr>
            <w:tcW w:w="3023" w:type="dxa"/>
            <w:gridSpan w:val="2"/>
          </w:tcPr>
          <w:p w14:paraId="095B29B8"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4DFA5748" w14:textId="77777777" w:rsidTr="006D4367">
        <w:trPr>
          <w:trHeight w:val="479"/>
        </w:trPr>
        <w:tc>
          <w:tcPr>
            <w:tcW w:w="6337" w:type="dxa"/>
            <w:gridSpan w:val="4"/>
          </w:tcPr>
          <w:p w14:paraId="31E80417" w14:textId="4F53F9C9" w:rsidR="0013475D" w:rsidRPr="000E6EDD" w:rsidRDefault="0013475D" w:rsidP="000603A3">
            <w:pPr>
              <w:pStyle w:val="TableParagraph"/>
              <w:spacing w:before="98"/>
            </w:pPr>
            <w:r w:rsidRPr="000E6EDD">
              <w:t xml:space="preserve">Other Task </w:t>
            </w:r>
            <w:r>
              <w:t>D</w:t>
            </w:r>
            <w:r w:rsidRPr="000E6EDD">
              <w:t xml:space="preserve">:  </w:t>
            </w:r>
            <w:r w:rsidRPr="0013475D">
              <w:t>Create flood visualizations at the viewshed and building</w:t>
            </w:r>
            <w:r>
              <w:t>-</w:t>
            </w:r>
            <w:r w:rsidRPr="0013475D">
              <w:t xml:space="preserve">level scales to communicate flood risk to the public more effectively. </w:t>
            </w:r>
            <w:r>
              <w:t>($17K)</w:t>
            </w:r>
          </w:p>
        </w:tc>
        <w:tc>
          <w:tcPr>
            <w:tcW w:w="3023" w:type="dxa"/>
            <w:gridSpan w:val="2"/>
          </w:tcPr>
          <w:p w14:paraId="2CF1A958"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7FA5BDF9" w14:textId="77777777" w:rsidTr="006D4367">
        <w:trPr>
          <w:trHeight w:val="479"/>
        </w:trPr>
        <w:tc>
          <w:tcPr>
            <w:tcW w:w="6337" w:type="dxa"/>
            <w:gridSpan w:val="4"/>
          </w:tcPr>
          <w:p w14:paraId="13D2D6F3" w14:textId="77777777" w:rsidR="0013475D" w:rsidRDefault="0013475D" w:rsidP="000603A3">
            <w:pPr>
              <w:pStyle w:val="TableParagraph"/>
              <w:spacing w:before="98"/>
            </w:pPr>
            <w:r w:rsidRPr="000E6EDD">
              <w:t xml:space="preserve">Other Task </w:t>
            </w:r>
            <w:r>
              <w:t>E</w:t>
            </w:r>
            <w:r w:rsidRPr="000E6EDD">
              <w:t xml:space="preserve">:  </w:t>
            </w:r>
            <w:r w:rsidRPr="0013475D">
              <w:t>Organize and publish an online WV Hazard Library of resources related to flood resiliency research, hazard risk assessments, floodplain management, and mitigation activities.</w:t>
            </w:r>
            <w:r w:rsidRPr="000E6EDD">
              <w:t xml:space="preserve"> </w:t>
            </w:r>
            <w:r>
              <w:t>($18K)</w:t>
            </w:r>
          </w:p>
          <w:p w14:paraId="298F4483" w14:textId="77777777" w:rsidR="00FE1AB6" w:rsidRDefault="00FE1AB6" w:rsidP="000603A3">
            <w:pPr>
              <w:pStyle w:val="TableParagraph"/>
              <w:spacing w:before="98"/>
            </w:pPr>
          </w:p>
          <w:p w14:paraId="65C35B58" w14:textId="77777777" w:rsidR="00FE1AB6" w:rsidRDefault="00FE1AB6" w:rsidP="000603A3">
            <w:pPr>
              <w:pStyle w:val="TableParagraph"/>
              <w:spacing w:before="98"/>
            </w:pPr>
          </w:p>
          <w:p w14:paraId="5AE3DCB1" w14:textId="77777777" w:rsidR="00FE1AB6" w:rsidRDefault="00FE1AB6" w:rsidP="000603A3">
            <w:pPr>
              <w:pStyle w:val="TableParagraph"/>
              <w:spacing w:before="98"/>
            </w:pPr>
          </w:p>
          <w:p w14:paraId="0CB9FE52" w14:textId="77777777" w:rsidR="00FE1AB6" w:rsidRDefault="00FE1AB6" w:rsidP="000603A3">
            <w:pPr>
              <w:pStyle w:val="TableParagraph"/>
              <w:spacing w:before="98"/>
            </w:pPr>
          </w:p>
          <w:p w14:paraId="795E5856" w14:textId="77777777" w:rsidR="00FE1AB6" w:rsidRDefault="00FE1AB6" w:rsidP="000603A3">
            <w:pPr>
              <w:pStyle w:val="TableParagraph"/>
              <w:spacing w:before="98"/>
            </w:pPr>
          </w:p>
          <w:p w14:paraId="17F3357B" w14:textId="2F8E9D76" w:rsidR="00FE1AB6" w:rsidRPr="000E6EDD" w:rsidRDefault="00FE1AB6" w:rsidP="000603A3">
            <w:pPr>
              <w:pStyle w:val="TableParagraph"/>
              <w:spacing w:before="98"/>
            </w:pPr>
          </w:p>
        </w:tc>
        <w:tc>
          <w:tcPr>
            <w:tcW w:w="3023" w:type="dxa"/>
            <w:gridSpan w:val="2"/>
          </w:tcPr>
          <w:p w14:paraId="68577EBB" w14:textId="77777777" w:rsidR="0013475D" w:rsidRDefault="0013475D" w:rsidP="000603A3">
            <w:pPr>
              <w:pStyle w:val="TableParagraph"/>
              <w:spacing w:before="98"/>
              <w:ind w:left="9"/>
              <w:jc w:val="center"/>
              <w:rPr>
                <w:rFonts w:ascii="MS Gothic" w:eastAsia="MS Gothic" w:hAnsi="MS Gothic"/>
                <w:sz w:val="24"/>
                <w:szCs w:val="24"/>
              </w:rPr>
            </w:pPr>
            <w:r>
              <w:rPr>
                <w:rFonts w:ascii="MS Gothic" w:eastAsia="MS Gothic" w:hAnsi="MS Gothic" w:hint="eastAsia"/>
                <w:sz w:val="24"/>
                <w:szCs w:val="24"/>
              </w:rPr>
              <w:t>☒</w:t>
            </w:r>
          </w:p>
        </w:tc>
      </w:tr>
      <w:tr w:rsidR="0013475D" w14:paraId="09D87E19" w14:textId="77777777" w:rsidTr="006D4367">
        <w:trPr>
          <w:trHeight w:val="662"/>
        </w:trPr>
        <w:tc>
          <w:tcPr>
            <w:tcW w:w="9360" w:type="dxa"/>
            <w:gridSpan w:val="6"/>
            <w:tcBorders>
              <w:top w:val="nil"/>
              <w:left w:val="nil"/>
              <w:bottom w:val="nil"/>
              <w:right w:val="nil"/>
            </w:tcBorders>
            <w:shd w:val="clear" w:color="auto" w:fill="B8D9E8"/>
          </w:tcPr>
          <w:p w14:paraId="1475E4D5" w14:textId="1A779EA8" w:rsidR="0013475D" w:rsidRDefault="0013475D" w:rsidP="000603A3">
            <w:pPr>
              <w:pStyle w:val="TableParagraph"/>
              <w:spacing w:before="103"/>
              <w:ind w:left="115"/>
              <w:rPr>
                <w:rFonts w:ascii="Franklin Gothic Medium"/>
              </w:rPr>
            </w:pPr>
            <w:r>
              <w:rPr>
                <w:rFonts w:ascii="Franklin Gothic Medium"/>
              </w:rPr>
              <w:lastRenderedPageBreak/>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13475D" w14:paraId="4E8138F0" w14:textId="77777777" w:rsidTr="006D4367">
        <w:trPr>
          <w:trHeight w:val="1881"/>
        </w:trPr>
        <w:tc>
          <w:tcPr>
            <w:tcW w:w="9360" w:type="dxa"/>
            <w:gridSpan w:val="6"/>
            <w:tcBorders>
              <w:top w:val="nil"/>
              <w:bottom w:val="nil"/>
            </w:tcBorders>
          </w:tcPr>
          <w:p w14:paraId="002E66B5" w14:textId="21B9B202" w:rsidR="0013475D" w:rsidRPr="005E73DC" w:rsidRDefault="0013475D" w:rsidP="000603A3">
            <w:pPr>
              <w:pStyle w:val="ListParagraph"/>
              <w:spacing w:line="259" w:lineRule="auto"/>
              <w:ind w:left="827"/>
              <w:rPr>
                <w:rFonts w:asciiTheme="minorHAnsi" w:hAnsiTheme="minorHAnsi" w:cstheme="minorHAnsi"/>
                <w:bCs/>
              </w:rPr>
            </w:pPr>
            <w:r w:rsidRPr="005E73DC">
              <w:rPr>
                <w:rFonts w:asciiTheme="minorHAnsi" w:hAnsiTheme="minorHAnsi" w:cstheme="minorHAnsi"/>
                <w:u w:val="single"/>
              </w:rPr>
              <w:t>Mitigation Support WVU Led Tasks - $</w:t>
            </w:r>
            <w:r w:rsidR="005D7197">
              <w:rPr>
                <w:rFonts w:asciiTheme="minorHAnsi" w:hAnsiTheme="minorHAnsi" w:cstheme="minorHAnsi"/>
                <w:u w:val="single"/>
              </w:rPr>
              <w:t>199</w:t>
            </w:r>
            <w:r w:rsidRPr="005E73DC">
              <w:rPr>
                <w:rFonts w:asciiTheme="minorHAnsi" w:hAnsiTheme="minorHAnsi" w:cstheme="minorHAnsi"/>
                <w:u w:val="single"/>
              </w:rPr>
              <w:t>K (</w:t>
            </w:r>
            <w:r>
              <w:rPr>
                <w:rFonts w:asciiTheme="minorHAnsi" w:hAnsiTheme="minorHAnsi" w:cstheme="minorHAnsi"/>
                <w:u w:val="single"/>
              </w:rPr>
              <w:t xml:space="preserve">See </w:t>
            </w:r>
            <w:r w:rsidRPr="005E73DC">
              <w:rPr>
                <w:rFonts w:asciiTheme="minorHAnsi" w:hAnsiTheme="minorHAnsi" w:cstheme="minorHAnsi"/>
                <w:u w:val="single"/>
              </w:rPr>
              <w:t>Appendix B</w:t>
            </w:r>
            <w:r>
              <w:rPr>
                <w:rFonts w:asciiTheme="minorHAnsi" w:hAnsiTheme="minorHAnsi" w:cstheme="minorHAnsi"/>
                <w:u w:val="single"/>
              </w:rPr>
              <w:t xml:space="preserve"> for more details</w:t>
            </w:r>
            <w:r w:rsidRPr="005E73DC">
              <w:rPr>
                <w:rFonts w:asciiTheme="minorHAnsi" w:hAnsiTheme="minorHAnsi" w:cstheme="minorHAnsi"/>
                <w:u w:val="single"/>
              </w:rPr>
              <w:t>)</w:t>
            </w:r>
            <w:r w:rsidR="005D7197">
              <w:rPr>
                <w:rFonts w:asciiTheme="minorHAnsi" w:hAnsiTheme="minorHAnsi" w:cstheme="minorHAnsi"/>
                <w:u w:val="single"/>
              </w:rPr>
              <w:br/>
            </w:r>
          </w:p>
          <w:p w14:paraId="4139F735" w14:textId="2F0BD2DD" w:rsidR="0013475D" w:rsidRPr="0013475D" w:rsidRDefault="0013475D" w:rsidP="00EE05BA">
            <w:pPr>
              <w:pStyle w:val="ListParagraph"/>
              <w:numPr>
                <w:ilvl w:val="0"/>
                <w:numId w:val="48"/>
              </w:numPr>
              <w:spacing w:after="0" w:line="240" w:lineRule="auto"/>
              <w:ind w:right="540"/>
              <w:rPr>
                <w:rFonts w:asciiTheme="minorHAnsi" w:hAnsiTheme="minorHAnsi" w:cstheme="minorHAnsi"/>
              </w:rPr>
            </w:pPr>
            <w:r w:rsidRPr="0013475D">
              <w:rPr>
                <w:rFonts w:asciiTheme="minorHAnsi" w:hAnsiTheme="minorHAnsi" w:cstheme="minorHAnsi"/>
                <w:b/>
                <w:bCs/>
              </w:rPr>
              <w:t xml:space="preserve">Provide Global Outreach Services for the WV Flood Tool. </w:t>
            </w:r>
            <w:r w:rsidRPr="0013475D">
              <w:rPr>
                <w:rFonts w:asciiTheme="minorHAnsi" w:hAnsiTheme="minorHAnsi" w:cstheme="minorHAnsi"/>
              </w:rPr>
              <w:t xml:space="preserve"> Statewide global outreach services that process and integrate new flood and reference GIS layers, tool enhancements, flood and landslide risk information, etc. for the WV Flood Tool (</w:t>
            </w:r>
            <w:hyperlink r:id="rId27" w:history="1">
              <w:r w:rsidRPr="0013475D">
                <w:rPr>
                  <w:rStyle w:val="Hyperlink"/>
                  <w:rFonts w:asciiTheme="minorHAnsi" w:hAnsiTheme="minorHAnsi" w:cstheme="minorHAnsi"/>
                </w:rPr>
                <w:t>www.mapwv.gov/Flood</w:t>
              </w:r>
            </w:hyperlink>
            <w:r w:rsidRPr="0013475D">
              <w:rPr>
                <w:rFonts w:asciiTheme="minorHAnsi" w:hAnsiTheme="minorHAnsi" w:cstheme="minorHAnsi"/>
              </w:rPr>
              <w:t xml:space="preserve">).  Services include computer programming, data development/geo-processing, customized mapping, technical support and training services.  This task includes developing outreach materials along with in-person and remote training courses for the WV Flood Tool.  Customized training often focuses on features that distinguishes the WV Flood Tool from FEMA’s NFHL Viewer and Flood Insurance Rate Maps (FIRMs).  For example, the WV Flood Tool provides BFEs for Approximate A Zones and high-resolution elevation date for qualifying LIDAR LOMAs.  FEMA does not provide these map services.  In addition, the WV Flood Tool publishes Elevation Certificates, Verified LOMA locations, HEC-RAS stream models, and 1%-annual-chance advisory floodplains / BFE’s / depth grids not available by FEMA maps services.  (WVU Task A) </w:t>
            </w:r>
          </w:p>
          <w:p w14:paraId="303D0E31" w14:textId="77777777" w:rsidR="0013475D" w:rsidRPr="0013475D" w:rsidRDefault="0013475D" w:rsidP="0013475D">
            <w:pPr>
              <w:spacing w:after="0" w:line="240" w:lineRule="auto"/>
              <w:ind w:right="540"/>
              <w:rPr>
                <w:rFonts w:asciiTheme="minorHAnsi" w:hAnsiTheme="minorHAnsi" w:cstheme="minorHAnsi"/>
              </w:rPr>
            </w:pPr>
          </w:p>
          <w:p w14:paraId="1E1BC83F" w14:textId="2407051F" w:rsidR="00EE05BA" w:rsidRDefault="00EE05BA" w:rsidP="00EE05BA">
            <w:pPr>
              <w:pStyle w:val="ListParagraph"/>
              <w:numPr>
                <w:ilvl w:val="0"/>
                <w:numId w:val="48"/>
              </w:numPr>
              <w:spacing w:after="160" w:line="240" w:lineRule="auto"/>
              <w:ind w:right="90"/>
              <w:rPr>
                <w:rFonts w:asciiTheme="minorHAnsi" w:hAnsiTheme="minorHAnsi" w:cstheme="minorHAnsi"/>
              </w:rPr>
            </w:pPr>
            <w:r w:rsidRPr="00EE05BA">
              <w:rPr>
                <w:rFonts w:asciiTheme="minorHAnsi" w:hAnsiTheme="minorHAnsi" w:cstheme="minorHAnsi"/>
                <w:b/>
                <w:bCs/>
              </w:rPr>
              <w:t xml:space="preserve">Update the WV Building Level Risk Assessment from New Data Sources (e.g., Flood Studies, Building Characteristics).  </w:t>
            </w:r>
            <w:r w:rsidRPr="00EE05BA">
              <w:rPr>
                <w:rFonts w:asciiTheme="minorHAnsi" w:hAnsiTheme="minorHAnsi" w:cstheme="minorHAnsi"/>
              </w:rPr>
              <w:t>Update building-level flood risk assessments for structures in the high-risk flood zones using the best available Risk MAP data and products.  New Risk MAP studies always trigger updating the identification and risk assessment of all structures in high-risk flood zones.  Publish updated building-level assessments to the Risk MAP View of the WV Flood Tool. (WVU Task B)</w:t>
            </w:r>
          </w:p>
          <w:p w14:paraId="41079567" w14:textId="77777777" w:rsidR="00EE05BA" w:rsidRPr="00EE05BA" w:rsidRDefault="00EE05BA" w:rsidP="00EE05BA">
            <w:pPr>
              <w:pStyle w:val="ListParagraph"/>
              <w:rPr>
                <w:rFonts w:asciiTheme="minorHAnsi" w:hAnsiTheme="minorHAnsi" w:cstheme="minorHAnsi"/>
              </w:rPr>
            </w:pPr>
          </w:p>
          <w:p w14:paraId="2AA60853" w14:textId="77777777" w:rsidR="00EE05BA" w:rsidRPr="00EE05BA" w:rsidRDefault="00EE05BA" w:rsidP="00EE05BA">
            <w:pPr>
              <w:pStyle w:val="ListParagraph"/>
              <w:numPr>
                <w:ilvl w:val="0"/>
                <w:numId w:val="48"/>
              </w:numPr>
              <w:spacing w:after="0" w:line="240" w:lineRule="auto"/>
              <w:ind w:right="540"/>
              <w:rPr>
                <w:rFonts w:asciiTheme="minorHAnsi" w:hAnsiTheme="minorHAnsi" w:cstheme="minorHAnsi"/>
                <w:bCs/>
                <w:szCs w:val="22"/>
              </w:rPr>
            </w:pPr>
            <w:r w:rsidRPr="00EE05BA">
              <w:rPr>
                <w:rFonts w:asciiTheme="minorHAnsi" w:hAnsiTheme="minorHAnsi" w:cstheme="minorHAnsi"/>
                <w:b/>
                <w:szCs w:val="22"/>
              </w:rPr>
              <w:t xml:space="preserve">Develop, verify, and publish flood risk profiles at eight geographic scale levels:  State, Regional, County, Community, Unincorporated Area, Incorporated Place, Watershed, and Streams.  </w:t>
            </w:r>
            <w:r w:rsidRPr="00EE05BA">
              <w:rPr>
                <w:rFonts w:asciiTheme="minorHAnsi" w:hAnsiTheme="minorHAnsi" w:cstheme="minorHAnsi"/>
                <w:szCs w:val="22"/>
              </w:rPr>
              <w:t xml:space="preserve">A new risk tool named the WV Risk Explorer will allow communities to quickly view risk factors affecting their jurisdictions.  Risk dashboards for risk assessment data shall be developed as well, all part of a suite of risk assessment and visualization tools for building community flood resilience in West Virginia. (WVU Task C). </w:t>
            </w:r>
          </w:p>
          <w:p w14:paraId="020F4020" w14:textId="77777777" w:rsidR="00EE05BA" w:rsidRPr="005E73DC" w:rsidRDefault="00EE05BA" w:rsidP="00EE05BA">
            <w:pPr>
              <w:pStyle w:val="ListParagraph"/>
              <w:spacing w:after="0" w:line="240" w:lineRule="auto"/>
              <w:ind w:left="821" w:right="540"/>
              <w:rPr>
                <w:rFonts w:asciiTheme="minorHAnsi" w:hAnsiTheme="minorHAnsi" w:cstheme="minorHAnsi"/>
              </w:rPr>
            </w:pPr>
          </w:p>
          <w:p w14:paraId="1E6F9D43" w14:textId="778A22B7" w:rsidR="0013475D" w:rsidRPr="00EE05BA" w:rsidRDefault="00EE05BA" w:rsidP="00EE05BA">
            <w:pPr>
              <w:pStyle w:val="ListParagraph"/>
              <w:numPr>
                <w:ilvl w:val="0"/>
                <w:numId w:val="48"/>
              </w:numPr>
              <w:spacing w:after="0" w:line="240" w:lineRule="auto"/>
              <w:ind w:right="540"/>
              <w:rPr>
                <w:rFonts w:asciiTheme="minorHAnsi" w:hAnsiTheme="minorHAnsi" w:cstheme="minorHAnsi"/>
              </w:rPr>
            </w:pPr>
            <w:r w:rsidRPr="00EE05BA">
              <w:rPr>
                <w:rFonts w:asciiTheme="minorHAnsi" w:hAnsiTheme="minorHAnsi" w:cstheme="minorHAnsi"/>
                <w:b/>
                <w:bCs/>
              </w:rPr>
              <w:t>Create flood visualizations at the viewshed and building level scales to communicate flood risk to the public more effectively.</w:t>
            </w:r>
            <w:r w:rsidRPr="00EE05BA">
              <w:rPr>
                <w:rFonts w:asciiTheme="minorHAnsi" w:hAnsiTheme="minorHAnsi" w:cstheme="minorHAnsi"/>
              </w:rPr>
              <w:t xml:space="preserve"> </w:t>
            </w:r>
            <w:bookmarkStart w:id="15" w:name="_Hlk171988450"/>
            <w:r w:rsidRPr="00EE05BA">
              <w:rPr>
                <w:rFonts w:asciiTheme="minorHAnsi" w:hAnsiTheme="minorHAnsi" w:cstheme="minorHAnsi"/>
              </w:rPr>
              <w:t xml:space="preserve"> Incorporate high water marks of previous major flood disasters in flood models.  Additionally, compare flood frequency flood depths between FEMA and First Street Foundation flood models. (WVU Task D).  The </w:t>
            </w:r>
            <w:r>
              <w:rPr>
                <w:rFonts w:asciiTheme="minorHAnsi" w:hAnsiTheme="minorHAnsi" w:cstheme="minorHAnsi"/>
              </w:rPr>
              <w:t xml:space="preserve">online </w:t>
            </w:r>
            <w:r w:rsidRPr="00EE05BA">
              <w:rPr>
                <w:rFonts w:asciiTheme="minorHAnsi" w:hAnsiTheme="minorHAnsi" w:cstheme="minorHAnsi"/>
              </w:rPr>
              <w:t>WV Hazard Library</w:t>
            </w:r>
            <w:r>
              <w:rPr>
                <w:rFonts w:asciiTheme="minorHAnsi" w:hAnsiTheme="minorHAnsi" w:cstheme="minorHAnsi"/>
              </w:rPr>
              <w:t xml:space="preserve"> (WVU Task E)</w:t>
            </w:r>
            <w:r w:rsidRPr="00EE05BA">
              <w:rPr>
                <w:rFonts w:asciiTheme="minorHAnsi" w:hAnsiTheme="minorHAnsi" w:cstheme="minorHAnsi"/>
              </w:rPr>
              <w:t xml:space="preserve"> will allow users to </w:t>
            </w:r>
            <w:r>
              <w:rPr>
                <w:rFonts w:asciiTheme="minorHAnsi" w:hAnsiTheme="minorHAnsi" w:cstheme="minorHAnsi"/>
              </w:rPr>
              <w:t>access the</w:t>
            </w:r>
            <w:r w:rsidRPr="00EE05BA">
              <w:rPr>
                <w:rFonts w:asciiTheme="minorHAnsi" w:hAnsiTheme="minorHAnsi" w:cstheme="minorHAnsi"/>
              </w:rPr>
              <w:t xml:space="preserve"> flood visualizations, a collection of movies, animations, story maps, and other visualization media available at the building and community levels for communicating and understanding flood risk in West Virginia.</w:t>
            </w:r>
            <w:r w:rsidR="0013475D" w:rsidRPr="00EE05BA">
              <w:rPr>
                <w:rFonts w:asciiTheme="minorHAnsi" w:hAnsiTheme="minorHAnsi" w:cstheme="minorHAnsi"/>
              </w:rPr>
              <w:br/>
            </w:r>
            <w:bookmarkEnd w:id="15"/>
          </w:p>
          <w:p w14:paraId="2A95C3B1" w14:textId="01BC67AC" w:rsidR="0013475D" w:rsidRPr="005E73DC" w:rsidRDefault="00EE05BA" w:rsidP="003F12F2">
            <w:pPr>
              <w:pStyle w:val="ListParagraph"/>
              <w:numPr>
                <w:ilvl w:val="0"/>
                <w:numId w:val="48"/>
              </w:numPr>
              <w:spacing w:after="0" w:line="240" w:lineRule="auto"/>
              <w:ind w:right="540"/>
              <w:rPr>
                <w:rFonts w:asciiTheme="minorHAnsi" w:hAnsiTheme="minorHAnsi" w:cstheme="minorHAnsi"/>
              </w:rPr>
            </w:pPr>
            <w:r w:rsidRPr="003F12F2">
              <w:rPr>
                <w:rFonts w:asciiTheme="minorHAnsi" w:hAnsiTheme="minorHAnsi" w:cstheme="minorHAnsi"/>
                <w:b/>
                <w:bCs/>
              </w:rPr>
              <w:t xml:space="preserve">WV Hazard Library.  Organize and publish an online WV Hazard Library of resources related to flood resiliency research, hazard risk assessments, floodplain management, and mitigation activities. </w:t>
            </w:r>
            <w:r w:rsidRPr="003F12F2">
              <w:rPr>
                <w:rFonts w:asciiTheme="minorHAnsi" w:hAnsiTheme="minorHAnsi" w:cstheme="minorHAnsi"/>
                <w:bCs/>
              </w:rPr>
              <w:t xml:space="preserve">A Hazard Library specific to West Virginia is being organized and populated into a database in which the public can search online resources.  The library contains web links to various risk assessment and mitigation resources, to include </w:t>
            </w:r>
            <w:r w:rsidRPr="003F12F2">
              <w:rPr>
                <w:rFonts w:asciiTheme="minorHAnsi" w:hAnsiTheme="minorHAnsi" w:cstheme="minorHAnsi"/>
                <w:bCs/>
              </w:rPr>
              <w:lastRenderedPageBreak/>
              <w:t>studies, graphics, reports, plans, model ordinances/regulations, movies, maps, presentations, best practice guides, training courses, publications, meeting notes, relevant data sets, etc.  Users can search the Hazard Library by subject, spatial extent, geographic scale, or document type.  The Hazard Library consists of major collections for risk assessments, flood events, and mitigation reduction efforts (mitigation measures, hazard planning, floodplain management, Risk MAP studies, flood models, etc.)  The classification system of the Hazard Library is flexible in that additional subjects can be added.  (WVU Task E)</w:t>
            </w:r>
          </w:p>
        </w:tc>
      </w:tr>
      <w:tr w:rsidR="0013475D" w14:paraId="1AC7A0AA" w14:textId="77777777" w:rsidTr="006D4367">
        <w:trPr>
          <w:trHeight w:val="80"/>
        </w:trPr>
        <w:tc>
          <w:tcPr>
            <w:tcW w:w="9360" w:type="dxa"/>
            <w:gridSpan w:val="6"/>
            <w:tcBorders>
              <w:top w:val="nil"/>
            </w:tcBorders>
          </w:tcPr>
          <w:p w14:paraId="0A9F4285" w14:textId="77777777" w:rsidR="0013475D" w:rsidRPr="005E73DC" w:rsidRDefault="0013475D" w:rsidP="000603A3">
            <w:pPr>
              <w:spacing w:line="259" w:lineRule="auto"/>
              <w:rPr>
                <w:rFonts w:asciiTheme="minorHAnsi" w:hAnsiTheme="minorHAnsi" w:cstheme="minorHAnsi"/>
                <w:u w:val="single"/>
              </w:rPr>
            </w:pPr>
          </w:p>
        </w:tc>
      </w:tr>
    </w:tbl>
    <w:p w14:paraId="7B39F827" w14:textId="77777777" w:rsidR="0013475D" w:rsidRDefault="0013475D" w:rsidP="0013475D">
      <w:pPr>
        <w:pStyle w:val="FEMANormal"/>
      </w:pPr>
    </w:p>
    <w:p w14:paraId="2E3D4986" w14:textId="77777777" w:rsidR="00315698" w:rsidRDefault="00315698">
      <w:pPr>
        <w:spacing w:after="160" w:line="259" w:lineRule="auto"/>
        <w:rPr>
          <w:rFonts w:ascii="Franklin Gothic Medium" w:eastAsiaTheme="majorEastAsia" w:hAnsi="Franklin Gothic Medium" w:cstheme="majorBidi"/>
          <w:color w:val="005288"/>
          <w:sz w:val="24"/>
          <w:szCs w:val="38"/>
        </w:rPr>
      </w:pPr>
      <w:bookmarkStart w:id="16" w:name="Part1_2_Task5"/>
      <w:bookmarkEnd w:id="16"/>
      <w:r>
        <w:br w:type="page"/>
      </w:r>
    </w:p>
    <w:p w14:paraId="016E6918" w14:textId="7BFCD9D2" w:rsidR="00EA16CB" w:rsidRDefault="00EA16CB" w:rsidP="00EA16CB">
      <w:pPr>
        <w:pStyle w:val="FEMAHeading4"/>
      </w:pPr>
      <w:r>
        <w:lastRenderedPageBreak/>
        <w:t>Task 6 – Training and Community Capability Development</w:t>
      </w:r>
    </w:p>
    <w:p w14:paraId="5269C046" w14:textId="610D7F1B" w:rsidR="00EA16CB" w:rsidRPr="00BA31B9" w:rsidRDefault="00EA16CB" w:rsidP="00EA16CB">
      <w:pPr>
        <w:pStyle w:val="FEMATableCaption"/>
      </w:pPr>
      <w:bookmarkStart w:id="17" w:name="_Ref98238222"/>
      <w:bookmarkStart w:id="18" w:name="_Toc176821535"/>
      <w:r>
        <w:t xml:space="preserve">Table </w:t>
      </w:r>
      <w:r>
        <w:fldChar w:fldCharType="begin"/>
      </w:r>
      <w:r>
        <w:instrText>SEQ Table \* ARABIC</w:instrText>
      </w:r>
      <w:r>
        <w:fldChar w:fldCharType="separate"/>
      </w:r>
      <w:r w:rsidR="00946AF5">
        <w:rPr>
          <w:noProof/>
        </w:rPr>
        <w:t>5</w:t>
      </w:r>
      <w:r>
        <w:fldChar w:fldCharType="end"/>
      </w:r>
      <w:bookmarkEnd w:id="17"/>
      <w:r>
        <w:t xml:space="preserve">. </w:t>
      </w:r>
      <w:r w:rsidRPr="00B042AE">
        <w:t xml:space="preserve">Task 6 – </w:t>
      </w:r>
      <w:r>
        <w:t>Training and Community Capability Development</w:t>
      </w:r>
      <w:bookmarkEnd w:id="18"/>
    </w:p>
    <w:tbl>
      <w:tblPr>
        <w:tblStyle w:val="FEMATable1-DHSLightBlue20"/>
        <w:tblW w:w="0" w:type="auto"/>
        <w:tblInd w:w="3" w:type="dxa"/>
        <w:tblLook w:val="04A0" w:firstRow="1" w:lastRow="0" w:firstColumn="1" w:lastColumn="0" w:noHBand="0" w:noVBand="1"/>
      </w:tblPr>
      <w:tblGrid>
        <w:gridCol w:w="2333"/>
        <w:gridCol w:w="2158"/>
        <w:gridCol w:w="1530"/>
        <w:gridCol w:w="314"/>
        <w:gridCol w:w="1395"/>
        <w:gridCol w:w="1614"/>
      </w:tblGrid>
      <w:tr w:rsidR="00EA16CB" w14:paraId="632E36BA" w14:textId="77777777" w:rsidTr="005D7197">
        <w:trPr>
          <w:cnfStyle w:val="100000000000" w:firstRow="1" w:lastRow="0" w:firstColumn="0" w:lastColumn="0" w:oddVBand="0" w:evenVBand="0" w:oddHBand="0" w:evenHBand="0" w:firstRowFirstColumn="0" w:firstRowLastColumn="0" w:lastRowFirstColumn="0" w:lastRowLastColumn="0"/>
          <w:tblHeader w:val="0"/>
        </w:trPr>
        <w:tc>
          <w:tcPr>
            <w:tcW w:w="2333" w:type="dxa"/>
          </w:tcPr>
          <w:p w14:paraId="3E020C96" w14:textId="77777777" w:rsidR="00EA16CB" w:rsidRPr="0035495C" w:rsidRDefault="00EA16CB" w:rsidP="004252E0">
            <w:pPr>
              <w:pStyle w:val="FEMATableHeading"/>
              <w:spacing w:before="96" w:after="96"/>
            </w:pPr>
            <w:r w:rsidRPr="0035495C">
              <w:t>COMS Task</w:t>
            </w:r>
          </w:p>
        </w:tc>
        <w:tc>
          <w:tcPr>
            <w:tcW w:w="2158" w:type="dxa"/>
          </w:tcPr>
          <w:p w14:paraId="6FA9B832" w14:textId="77777777" w:rsidR="00EA16CB" w:rsidRPr="0035495C" w:rsidRDefault="00EA16CB" w:rsidP="004252E0">
            <w:pPr>
              <w:pStyle w:val="FEMATableHeading"/>
              <w:spacing w:before="96" w:after="96"/>
            </w:pPr>
            <w:r w:rsidRPr="0035495C">
              <w:t xml:space="preserve">Mark </w:t>
            </w:r>
            <w:r>
              <w:t>“</w:t>
            </w:r>
            <w:r w:rsidRPr="0035495C">
              <w:t>X” if task will be done under this SOW</w:t>
            </w:r>
          </w:p>
        </w:tc>
        <w:tc>
          <w:tcPr>
            <w:tcW w:w="1530" w:type="dxa"/>
          </w:tcPr>
          <w:p w14:paraId="5D0C50F8" w14:textId="77777777" w:rsidR="00EA16CB" w:rsidRPr="0035495C" w:rsidRDefault="00EA16CB" w:rsidP="004252E0">
            <w:pPr>
              <w:pStyle w:val="FEMATableHeading"/>
              <w:spacing w:before="96" w:after="96"/>
            </w:pPr>
            <w:r w:rsidRPr="0035495C">
              <w:t>(A) FEMA Contribution</w:t>
            </w:r>
          </w:p>
        </w:tc>
        <w:tc>
          <w:tcPr>
            <w:tcW w:w="1709" w:type="dxa"/>
            <w:gridSpan w:val="2"/>
          </w:tcPr>
          <w:p w14:paraId="3C8B2F35" w14:textId="77777777" w:rsidR="00EA16CB" w:rsidRPr="0035495C" w:rsidRDefault="00EA16CB" w:rsidP="004252E0">
            <w:pPr>
              <w:pStyle w:val="FEMATableHeading"/>
              <w:spacing w:before="96" w:after="96"/>
            </w:pPr>
            <w:r w:rsidRPr="0035495C">
              <w:t>(B) Partner Contribution</w:t>
            </w:r>
          </w:p>
        </w:tc>
        <w:tc>
          <w:tcPr>
            <w:tcW w:w="1614" w:type="dxa"/>
          </w:tcPr>
          <w:p w14:paraId="429EDA6C" w14:textId="77777777" w:rsidR="00EA16CB" w:rsidRPr="0035495C" w:rsidRDefault="00EA16CB" w:rsidP="004252E0">
            <w:pPr>
              <w:pStyle w:val="FEMATableHeading"/>
              <w:spacing w:before="96" w:after="96"/>
            </w:pPr>
            <w:r w:rsidRPr="0035495C">
              <w:t>(A+B) Total Project Cost</w:t>
            </w:r>
          </w:p>
        </w:tc>
      </w:tr>
      <w:tr w:rsidR="0015117F" w14:paraId="60CE0458" w14:textId="77777777" w:rsidTr="0098734B">
        <w:tc>
          <w:tcPr>
            <w:tcW w:w="2333" w:type="dxa"/>
          </w:tcPr>
          <w:p w14:paraId="7EF66112" w14:textId="77777777" w:rsidR="0015117F" w:rsidRDefault="0015117F" w:rsidP="0015117F">
            <w:pPr>
              <w:pStyle w:val="FEMATableText"/>
              <w:spacing w:before="96" w:after="96"/>
            </w:pPr>
            <w:r w:rsidRPr="0035495C">
              <w:t>Training and Community Capability Development</w:t>
            </w:r>
            <w:r>
              <w:t xml:space="preserve"> </w:t>
            </w:r>
            <w:r w:rsidRPr="00342196">
              <w:rPr>
                <w:i/>
                <w:iCs/>
              </w:rPr>
              <w:t xml:space="preserve">(see </w:t>
            </w:r>
            <w:hyperlink w:anchor="Part_2_6" w:history="1">
              <w:r w:rsidRPr="00E0758B">
                <w:rPr>
                  <w:rStyle w:val="Hyperlink"/>
                  <w:i/>
                  <w:iCs/>
                </w:rPr>
                <w:t>Part 2.6</w:t>
              </w:r>
            </w:hyperlink>
            <w:r w:rsidRPr="00342196">
              <w:rPr>
                <w:i/>
                <w:iCs/>
              </w:rPr>
              <w:t>)</w:t>
            </w:r>
          </w:p>
        </w:tc>
        <w:tc>
          <w:tcPr>
            <w:tcW w:w="2158" w:type="dxa"/>
          </w:tcPr>
          <w:p w14:paraId="3BEAE8EE" w14:textId="77777777" w:rsidR="0015117F" w:rsidRDefault="0015117F" w:rsidP="0015117F">
            <w:pPr>
              <w:pStyle w:val="TableParagraph"/>
              <w:spacing w:before="10"/>
              <w:ind w:left="0"/>
              <w:rPr>
                <w:rFonts w:ascii="Franklin Gothic Demi"/>
                <w:b/>
                <w:sz w:val="27"/>
              </w:rPr>
            </w:pPr>
          </w:p>
          <w:p w14:paraId="4CF6F822" w14:textId="3DF6D66A" w:rsidR="0015117F" w:rsidRDefault="0015117F" w:rsidP="0015117F">
            <w:pPr>
              <w:pStyle w:val="FEMATableText"/>
              <w:spacing w:before="96" w:after="96"/>
              <w:jc w:val="center"/>
            </w:pPr>
            <w:r>
              <w:rPr>
                <w:rFonts w:ascii="MS Gothic" w:eastAsia="MS Gothic" w:hAnsi="MS Gothic" w:hint="eastAsia"/>
                <w:sz w:val="24"/>
              </w:rPr>
              <w:t>☒</w:t>
            </w:r>
          </w:p>
        </w:tc>
        <w:tc>
          <w:tcPr>
            <w:tcW w:w="1530" w:type="dxa"/>
            <w:vAlign w:val="center"/>
          </w:tcPr>
          <w:p w14:paraId="399A0F49" w14:textId="3411CC2B" w:rsidR="0015117F" w:rsidRDefault="0015117F" w:rsidP="0015117F">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3</w:t>
            </w:r>
            <w:r w:rsidR="005323E9">
              <w:rPr>
                <w:rFonts w:asciiTheme="minorHAnsi" w:hAnsiTheme="minorHAnsi" w:cstheme="minorHAnsi"/>
                <w:sz w:val="20"/>
                <w:highlight w:val="yellow"/>
              </w:rPr>
              <w:t>3</w:t>
            </w:r>
            <w:r w:rsidRPr="002F27D5">
              <w:rPr>
                <w:rFonts w:asciiTheme="minorHAnsi" w:hAnsiTheme="minorHAnsi" w:cstheme="minorHAnsi"/>
                <w:sz w:val="20"/>
                <w:highlight w:val="yellow"/>
              </w:rPr>
              <w:t>,000</w:t>
            </w:r>
          </w:p>
        </w:tc>
        <w:tc>
          <w:tcPr>
            <w:tcW w:w="1709" w:type="dxa"/>
            <w:gridSpan w:val="2"/>
            <w:vAlign w:val="center"/>
          </w:tcPr>
          <w:p w14:paraId="664942AD" w14:textId="4704A592" w:rsidR="0015117F" w:rsidRDefault="0015117F" w:rsidP="0015117F">
            <w:pPr>
              <w:pStyle w:val="FEMATableText"/>
              <w:spacing w:before="96" w:after="96"/>
              <w:jc w:val="center"/>
            </w:pPr>
            <w:r>
              <w:rPr>
                <w:rFonts w:ascii="Times New Roman"/>
                <w:sz w:val="20"/>
              </w:rPr>
              <w:t>$0</w:t>
            </w:r>
          </w:p>
        </w:tc>
        <w:tc>
          <w:tcPr>
            <w:tcW w:w="1614" w:type="dxa"/>
            <w:vAlign w:val="center"/>
          </w:tcPr>
          <w:p w14:paraId="238FDAEA" w14:textId="0798AE63" w:rsidR="0015117F" w:rsidRDefault="0015117F" w:rsidP="0015117F">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3</w:t>
            </w:r>
            <w:r w:rsidR="005323E9">
              <w:rPr>
                <w:rFonts w:asciiTheme="minorHAnsi" w:hAnsiTheme="minorHAnsi" w:cstheme="minorHAnsi"/>
                <w:sz w:val="20"/>
                <w:highlight w:val="yellow"/>
              </w:rPr>
              <w:t>3</w:t>
            </w:r>
            <w:r w:rsidRPr="002F27D5">
              <w:rPr>
                <w:rFonts w:asciiTheme="minorHAnsi" w:hAnsiTheme="minorHAnsi" w:cstheme="minorHAnsi"/>
                <w:sz w:val="20"/>
                <w:highlight w:val="yellow"/>
              </w:rPr>
              <w:t>,000</w:t>
            </w:r>
          </w:p>
        </w:tc>
      </w:tr>
      <w:tr w:rsidR="00EA16CB" w:rsidRPr="005D3889" w14:paraId="7D1DE188" w14:textId="77777777" w:rsidTr="004252E0">
        <w:tc>
          <w:tcPr>
            <w:tcW w:w="6335" w:type="dxa"/>
            <w:gridSpan w:val="4"/>
            <w:shd w:val="clear" w:color="auto" w:fill="B8D9E8"/>
          </w:tcPr>
          <w:p w14:paraId="5A898CCB" w14:textId="77777777" w:rsidR="00EA16CB" w:rsidRPr="0035495C" w:rsidRDefault="00EA16CB" w:rsidP="004252E0">
            <w:pPr>
              <w:pStyle w:val="FEMATableHeading"/>
              <w:spacing w:before="96" w:after="96"/>
            </w:pPr>
            <w:r w:rsidRPr="0035495C">
              <w:t>Deliverable</w:t>
            </w:r>
          </w:p>
        </w:tc>
        <w:tc>
          <w:tcPr>
            <w:tcW w:w="3009" w:type="dxa"/>
            <w:gridSpan w:val="2"/>
            <w:shd w:val="clear" w:color="auto" w:fill="B8D9E8"/>
          </w:tcPr>
          <w:p w14:paraId="69EB2601" w14:textId="77777777" w:rsidR="00EA16CB" w:rsidRPr="0035495C" w:rsidRDefault="00EA16CB" w:rsidP="004252E0">
            <w:pPr>
              <w:pStyle w:val="FEMATableHeading"/>
              <w:spacing w:before="96" w:after="96"/>
            </w:pPr>
            <w:r w:rsidRPr="0035495C">
              <w:t>Mark “X” if deliverable will be done under this task</w:t>
            </w:r>
          </w:p>
        </w:tc>
      </w:tr>
      <w:tr w:rsidR="00EA16CB" w:rsidRPr="005D3889" w14:paraId="489FB701" w14:textId="77777777" w:rsidTr="004252E0">
        <w:tc>
          <w:tcPr>
            <w:tcW w:w="6335" w:type="dxa"/>
            <w:gridSpan w:val="4"/>
          </w:tcPr>
          <w:p w14:paraId="7E621131" w14:textId="77777777" w:rsidR="00EA16CB" w:rsidRPr="0035495C" w:rsidRDefault="00EA16CB" w:rsidP="004252E0">
            <w:pPr>
              <w:pStyle w:val="FEMATableText"/>
              <w:spacing w:before="96" w:after="96"/>
            </w:pPr>
            <w:r w:rsidRPr="0035495C">
              <w:t>Copies of draft training materials for FEMA review</w:t>
            </w:r>
          </w:p>
        </w:tc>
        <w:sdt>
          <w:sdtPr>
            <w:id w:val="-1358264124"/>
            <w14:checkbox>
              <w14:checked w14:val="1"/>
              <w14:checkedState w14:val="2612" w14:font="MS Gothic"/>
              <w14:uncheckedState w14:val="2610" w14:font="MS Gothic"/>
            </w14:checkbox>
          </w:sdtPr>
          <w:sdtContent>
            <w:tc>
              <w:tcPr>
                <w:tcW w:w="3009" w:type="dxa"/>
                <w:gridSpan w:val="2"/>
                <w:vAlign w:val="center"/>
              </w:tcPr>
              <w:p w14:paraId="133A8F7F" w14:textId="39D31264"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3A806361" w14:textId="77777777" w:rsidTr="004252E0">
        <w:tc>
          <w:tcPr>
            <w:tcW w:w="6335" w:type="dxa"/>
            <w:gridSpan w:val="4"/>
          </w:tcPr>
          <w:p w14:paraId="323C8039" w14:textId="77777777" w:rsidR="00EA16CB" w:rsidRPr="0035495C" w:rsidRDefault="00EA16CB" w:rsidP="004252E0">
            <w:pPr>
              <w:pStyle w:val="FEMATableText"/>
              <w:spacing w:before="96" w:after="96"/>
            </w:pPr>
            <w:r w:rsidRPr="0035495C">
              <w:t>Copies of final training materials</w:t>
            </w:r>
          </w:p>
        </w:tc>
        <w:sdt>
          <w:sdtPr>
            <w:id w:val="2014947488"/>
            <w14:checkbox>
              <w14:checked w14:val="1"/>
              <w14:checkedState w14:val="2612" w14:font="MS Gothic"/>
              <w14:uncheckedState w14:val="2610" w14:font="MS Gothic"/>
            </w14:checkbox>
          </w:sdtPr>
          <w:sdtContent>
            <w:tc>
              <w:tcPr>
                <w:tcW w:w="3009" w:type="dxa"/>
                <w:gridSpan w:val="2"/>
                <w:vAlign w:val="center"/>
              </w:tcPr>
              <w:p w14:paraId="560FE2E6" w14:textId="3BB588CC"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2DEFB6E1" w14:textId="77777777" w:rsidTr="004252E0">
        <w:tc>
          <w:tcPr>
            <w:tcW w:w="6335" w:type="dxa"/>
            <w:gridSpan w:val="4"/>
          </w:tcPr>
          <w:p w14:paraId="6A714133" w14:textId="77777777" w:rsidR="00EA16CB" w:rsidRPr="0035495C" w:rsidRDefault="00EA16CB" w:rsidP="004252E0">
            <w:pPr>
              <w:pStyle w:val="FEMATableText"/>
              <w:spacing w:before="96" w:after="96"/>
            </w:pPr>
            <w:r w:rsidRPr="0035495C">
              <w:t>A list of training instructors</w:t>
            </w:r>
          </w:p>
        </w:tc>
        <w:sdt>
          <w:sdtPr>
            <w:id w:val="-1241864044"/>
            <w14:checkbox>
              <w14:checked w14:val="1"/>
              <w14:checkedState w14:val="2612" w14:font="MS Gothic"/>
              <w14:uncheckedState w14:val="2610" w14:font="MS Gothic"/>
            </w14:checkbox>
          </w:sdtPr>
          <w:sdtContent>
            <w:tc>
              <w:tcPr>
                <w:tcW w:w="3009" w:type="dxa"/>
                <w:gridSpan w:val="2"/>
                <w:vAlign w:val="center"/>
              </w:tcPr>
              <w:p w14:paraId="15DF2DE0" w14:textId="4B97D9A3"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0F6C4496" w14:textId="77777777" w:rsidTr="004252E0">
        <w:tc>
          <w:tcPr>
            <w:tcW w:w="6335" w:type="dxa"/>
            <w:gridSpan w:val="4"/>
          </w:tcPr>
          <w:p w14:paraId="60479AAC" w14:textId="77777777" w:rsidR="00EA16CB" w:rsidRPr="0035495C" w:rsidRDefault="00EA16CB" w:rsidP="004252E0">
            <w:pPr>
              <w:pStyle w:val="FEMATableText"/>
              <w:spacing w:before="96" w:after="96"/>
            </w:pPr>
            <w:r w:rsidRPr="0035495C">
              <w:t>A list of all participants and completed course evaluations (such as pre- and post-knowledge surveys) after each training course</w:t>
            </w:r>
          </w:p>
        </w:tc>
        <w:sdt>
          <w:sdtPr>
            <w:id w:val="-1570417567"/>
            <w14:checkbox>
              <w14:checked w14:val="1"/>
              <w14:checkedState w14:val="2612" w14:font="MS Gothic"/>
              <w14:uncheckedState w14:val="2610" w14:font="MS Gothic"/>
            </w14:checkbox>
          </w:sdtPr>
          <w:sdtContent>
            <w:tc>
              <w:tcPr>
                <w:tcW w:w="3009" w:type="dxa"/>
                <w:gridSpan w:val="2"/>
                <w:vAlign w:val="center"/>
              </w:tcPr>
              <w:p w14:paraId="36059685" w14:textId="5E07C5F2"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27CF4620" w14:textId="77777777" w:rsidTr="004252E0">
        <w:tc>
          <w:tcPr>
            <w:tcW w:w="6335" w:type="dxa"/>
            <w:gridSpan w:val="4"/>
          </w:tcPr>
          <w:p w14:paraId="478FE0EB" w14:textId="77777777" w:rsidR="00EA16CB" w:rsidRPr="0035495C" w:rsidRDefault="00EA16CB" w:rsidP="004252E0">
            <w:pPr>
              <w:pStyle w:val="FEMATableText"/>
              <w:spacing w:before="96" w:after="96"/>
            </w:pPr>
            <w:r>
              <w:t>Report on outreach activities as part of training and community capability development.</w:t>
            </w:r>
          </w:p>
        </w:tc>
        <w:sdt>
          <w:sdtPr>
            <w:id w:val="-1738550750"/>
            <w14:checkbox>
              <w14:checked w14:val="0"/>
              <w14:checkedState w14:val="2612" w14:font="MS Gothic"/>
              <w14:uncheckedState w14:val="2610" w14:font="MS Gothic"/>
            </w14:checkbox>
          </w:sdtPr>
          <w:sdtContent>
            <w:tc>
              <w:tcPr>
                <w:tcW w:w="3009" w:type="dxa"/>
                <w:gridSpan w:val="2"/>
                <w:vAlign w:val="center"/>
              </w:tcPr>
              <w:p w14:paraId="75B47A93" w14:textId="77777777" w:rsidR="00EA16CB" w:rsidRPr="00484D2B" w:rsidRDefault="00EA16CB" w:rsidP="004252E0">
                <w:pPr>
                  <w:pStyle w:val="FEMATableText"/>
                  <w:spacing w:before="96" w:after="96"/>
                  <w:jc w:val="center"/>
                </w:pPr>
                <w:r w:rsidRPr="00484D2B">
                  <w:rPr>
                    <w:rFonts w:ascii="Segoe UI Symbol" w:hAnsi="Segoe UI Symbol" w:cs="Segoe UI Symbol"/>
                  </w:rPr>
                  <w:t>☐</w:t>
                </w:r>
              </w:p>
            </w:tc>
          </w:sdtContent>
        </w:sdt>
      </w:tr>
      <w:tr w:rsidR="00EA16CB" w:rsidRPr="005D3889" w14:paraId="4EC108CC" w14:textId="77777777" w:rsidTr="004252E0">
        <w:tc>
          <w:tcPr>
            <w:tcW w:w="6335" w:type="dxa"/>
            <w:gridSpan w:val="4"/>
          </w:tcPr>
          <w:p w14:paraId="55C202AE" w14:textId="77777777" w:rsidR="00EA16CB" w:rsidRPr="0035495C" w:rsidRDefault="00EA16CB" w:rsidP="004252E0">
            <w:pPr>
              <w:pStyle w:val="FEMATableText"/>
              <w:spacing w:before="96" w:after="96"/>
            </w:pPr>
            <w:r w:rsidRPr="0035495C">
              <w:t xml:space="preserve">A description of how training will benefit the public and accomplish the Risk </w:t>
            </w:r>
            <w:r>
              <w:t xml:space="preserve">Mapping, Assessment, and Planning (Risk </w:t>
            </w:r>
            <w:r w:rsidRPr="0035495C">
              <w:t>MAP</w:t>
            </w:r>
            <w:r>
              <w:t>)</w:t>
            </w:r>
            <w:r w:rsidRPr="0035495C">
              <w:t xml:space="preserve"> goals of awareness and action</w:t>
            </w:r>
          </w:p>
        </w:tc>
        <w:sdt>
          <w:sdtPr>
            <w:id w:val="-2005963935"/>
            <w14:checkbox>
              <w14:checked w14:val="1"/>
              <w14:checkedState w14:val="2612" w14:font="MS Gothic"/>
              <w14:uncheckedState w14:val="2610" w14:font="MS Gothic"/>
            </w14:checkbox>
          </w:sdtPr>
          <w:sdtContent>
            <w:tc>
              <w:tcPr>
                <w:tcW w:w="3009" w:type="dxa"/>
                <w:gridSpan w:val="2"/>
                <w:vAlign w:val="center"/>
              </w:tcPr>
              <w:p w14:paraId="0EEDAAE0" w14:textId="640EE7B4" w:rsidR="00EA16CB" w:rsidRPr="00484D2B" w:rsidRDefault="00CC43F2" w:rsidP="004252E0">
                <w:pPr>
                  <w:pStyle w:val="FEMATableText"/>
                  <w:spacing w:before="96" w:after="96"/>
                  <w:jc w:val="center"/>
                </w:pPr>
                <w:r>
                  <w:rPr>
                    <w:rFonts w:ascii="MS Gothic" w:eastAsia="MS Gothic" w:hAnsi="MS Gothic" w:hint="eastAsia"/>
                  </w:rPr>
                  <w:t>☒</w:t>
                </w:r>
              </w:p>
            </w:tc>
          </w:sdtContent>
        </w:sdt>
      </w:tr>
      <w:tr w:rsidR="00EA16CB" w:rsidRPr="005D3889" w14:paraId="60BAD321" w14:textId="77777777" w:rsidTr="004252E0">
        <w:tc>
          <w:tcPr>
            <w:tcW w:w="6335" w:type="dxa"/>
            <w:gridSpan w:val="4"/>
          </w:tcPr>
          <w:p w14:paraId="5E7B6781" w14:textId="77777777" w:rsidR="00EA16CB" w:rsidRPr="0035495C" w:rsidRDefault="00EA16CB" w:rsidP="004252E0">
            <w:pPr>
              <w:pStyle w:val="FEMATableText"/>
              <w:spacing w:before="96" w:after="96"/>
            </w:pPr>
            <w:r w:rsidRPr="0035495C">
              <w:t>A narrative including how it was determined that the training was needed and how communities that received training were prioritized</w:t>
            </w:r>
          </w:p>
        </w:tc>
        <w:sdt>
          <w:sdtPr>
            <w:id w:val="-1662075702"/>
            <w14:checkbox>
              <w14:checked w14:val="0"/>
              <w14:checkedState w14:val="2612" w14:font="MS Gothic"/>
              <w14:uncheckedState w14:val="2610" w14:font="MS Gothic"/>
            </w14:checkbox>
          </w:sdtPr>
          <w:sdtContent>
            <w:tc>
              <w:tcPr>
                <w:tcW w:w="3009" w:type="dxa"/>
                <w:gridSpan w:val="2"/>
                <w:vAlign w:val="center"/>
              </w:tcPr>
              <w:p w14:paraId="3F3EA132" w14:textId="77777777" w:rsidR="00EA16CB" w:rsidRPr="00484D2B" w:rsidRDefault="00EA16CB" w:rsidP="004252E0">
                <w:pPr>
                  <w:pStyle w:val="FEMATableText"/>
                  <w:spacing w:before="96" w:after="96"/>
                  <w:jc w:val="center"/>
                </w:pPr>
                <w:r w:rsidRPr="00484D2B">
                  <w:rPr>
                    <w:rFonts w:ascii="Segoe UI Symbol" w:hAnsi="Segoe UI Symbol" w:cs="Segoe UI Symbol"/>
                  </w:rPr>
                  <w:t>☐</w:t>
                </w:r>
              </w:p>
            </w:tc>
          </w:sdtContent>
        </w:sdt>
      </w:tr>
      <w:tr w:rsidR="00EA16CB" w:rsidRPr="005D3889" w14:paraId="799B578C" w14:textId="77777777" w:rsidTr="004252E0">
        <w:tc>
          <w:tcPr>
            <w:tcW w:w="6335" w:type="dxa"/>
            <w:gridSpan w:val="4"/>
          </w:tcPr>
          <w:p w14:paraId="7A427C44" w14:textId="00032916" w:rsidR="00EA16CB" w:rsidRPr="00CB6A82" w:rsidRDefault="00CC43F2" w:rsidP="00FE1AB6">
            <w:pPr>
              <w:pStyle w:val="FEMATableText"/>
              <w:spacing w:before="96" w:after="96"/>
              <w:ind w:left="-30"/>
            </w:pPr>
            <w:r>
              <w:t xml:space="preserve">Other </w:t>
            </w:r>
            <w:r w:rsidR="00184D14">
              <w:t>Sub-</w:t>
            </w:r>
            <w:r>
              <w:t>Task 2:</w:t>
            </w:r>
            <w:r>
              <w:rPr>
                <w:spacing w:val="-2"/>
              </w:rPr>
              <w:t xml:space="preserve">  </w:t>
            </w:r>
            <w:r w:rsidR="005323E9" w:rsidRPr="005323E9">
              <w:t>Promote risk awareness and mitigation actions at the community level by way of training and outreach events.</w:t>
            </w:r>
            <w:r w:rsidR="005323E9">
              <w:t xml:space="preserve"> </w:t>
            </w:r>
            <w:r>
              <w:t>($</w:t>
            </w:r>
            <w:r w:rsidR="005323E9">
              <w:t>33</w:t>
            </w:r>
            <w:r>
              <w:t>K)</w:t>
            </w:r>
            <w:r w:rsidR="005323E9">
              <w:t xml:space="preserve"> (WV EMD/State NFIP Office) </w:t>
            </w:r>
          </w:p>
        </w:tc>
        <w:sdt>
          <w:sdtPr>
            <w:id w:val="26376557"/>
            <w14:checkbox>
              <w14:checked w14:val="1"/>
              <w14:checkedState w14:val="2612" w14:font="MS Gothic"/>
              <w14:uncheckedState w14:val="2610" w14:font="MS Gothic"/>
            </w14:checkbox>
          </w:sdtPr>
          <w:sdtContent>
            <w:tc>
              <w:tcPr>
                <w:tcW w:w="3009" w:type="dxa"/>
                <w:gridSpan w:val="2"/>
                <w:vAlign w:val="center"/>
              </w:tcPr>
              <w:p w14:paraId="63A63064" w14:textId="23D040B0" w:rsidR="00EA16CB" w:rsidRPr="00484D2B" w:rsidRDefault="00FE1AB6" w:rsidP="004252E0">
                <w:pPr>
                  <w:pStyle w:val="FEMATableText"/>
                  <w:spacing w:before="96" w:after="96"/>
                  <w:jc w:val="center"/>
                </w:pPr>
                <w:r>
                  <w:rPr>
                    <w:rFonts w:ascii="MS Gothic" w:eastAsia="MS Gothic" w:hAnsi="MS Gothic" w:hint="eastAsia"/>
                  </w:rPr>
                  <w:t>☒</w:t>
                </w:r>
              </w:p>
            </w:tc>
          </w:sdtContent>
        </w:sdt>
      </w:tr>
      <w:tr w:rsidR="005D7197" w:rsidRPr="005D3889" w14:paraId="1245DA62" w14:textId="77777777" w:rsidTr="005D7197">
        <w:tc>
          <w:tcPr>
            <w:tcW w:w="9344" w:type="dxa"/>
            <w:gridSpan w:val="6"/>
            <w:shd w:val="clear" w:color="auto" w:fill="B8D9E8"/>
          </w:tcPr>
          <w:p w14:paraId="12DF0EC2" w14:textId="7FD10A6B" w:rsidR="005D7197" w:rsidRPr="005D7197" w:rsidRDefault="005D7197" w:rsidP="005D7197">
            <w:pPr>
              <w:pStyle w:val="FEMATableText"/>
              <w:spacing w:before="96" w:after="96"/>
              <w:ind w:left="-30"/>
              <w:rPr>
                <w:b/>
                <w:bCs/>
              </w:rPr>
            </w:pPr>
            <w:r w:rsidRPr="005D7197">
              <w:rPr>
                <w:b/>
                <w:bCs/>
              </w:rPr>
              <w:t>Custom Scope Elements</w:t>
            </w:r>
          </w:p>
        </w:tc>
      </w:tr>
      <w:tr w:rsidR="005D7197" w:rsidRPr="005D3889" w14:paraId="755E464B" w14:textId="77777777" w:rsidTr="00AB1709">
        <w:tc>
          <w:tcPr>
            <w:tcW w:w="9344" w:type="dxa"/>
            <w:gridSpan w:val="6"/>
          </w:tcPr>
          <w:p w14:paraId="33AEC130" w14:textId="33250775" w:rsidR="005323E9" w:rsidRDefault="005323E9" w:rsidP="005323E9">
            <w:pPr>
              <w:ind w:left="150" w:right="540"/>
              <w:contextualSpacing/>
              <w:rPr>
                <w:rFonts w:asciiTheme="minorHAnsi" w:hAnsiTheme="minorHAnsi" w:cstheme="minorHAnsi"/>
                <w:u w:val="single"/>
              </w:rPr>
            </w:pPr>
            <w:r>
              <w:rPr>
                <w:rFonts w:asciiTheme="minorHAnsi" w:hAnsiTheme="minorHAnsi" w:cstheme="minorHAnsi"/>
                <w:u w:val="single"/>
              </w:rPr>
              <w:t>Training and Community Capability Development</w:t>
            </w:r>
            <w:r w:rsidRPr="00EF22D6">
              <w:rPr>
                <w:rFonts w:asciiTheme="minorHAnsi" w:hAnsiTheme="minorHAnsi" w:cstheme="minorHAnsi"/>
                <w:u w:val="single"/>
              </w:rPr>
              <w:t xml:space="preserve"> - $</w:t>
            </w:r>
            <w:r>
              <w:rPr>
                <w:rFonts w:asciiTheme="minorHAnsi" w:hAnsiTheme="minorHAnsi" w:cstheme="minorHAnsi"/>
                <w:u w:val="single"/>
              </w:rPr>
              <w:t>33</w:t>
            </w:r>
            <w:r w:rsidRPr="00EF22D6">
              <w:rPr>
                <w:rFonts w:asciiTheme="minorHAnsi" w:hAnsiTheme="minorHAnsi" w:cstheme="minorHAnsi"/>
                <w:u w:val="single"/>
              </w:rPr>
              <w:t>K (</w:t>
            </w:r>
            <w:r>
              <w:rPr>
                <w:rFonts w:asciiTheme="minorHAnsi" w:hAnsiTheme="minorHAnsi" w:cstheme="minorHAnsi"/>
                <w:u w:val="single"/>
              </w:rPr>
              <w:t xml:space="preserve">See </w:t>
            </w:r>
            <w:r w:rsidRPr="00EF22D6">
              <w:rPr>
                <w:rFonts w:asciiTheme="minorHAnsi" w:hAnsiTheme="minorHAnsi" w:cstheme="minorHAnsi"/>
                <w:u w:val="single"/>
              </w:rPr>
              <w:t>Appendix</w:t>
            </w:r>
            <w:r>
              <w:rPr>
                <w:rFonts w:asciiTheme="minorHAnsi" w:hAnsiTheme="minorHAnsi" w:cstheme="minorHAnsi"/>
                <w:u w:val="single"/>
              </w:rPr>
              <w:t xml:space="preserve"> A for more details</w:t>
            </w:r>
            <w:r w:rsidRPr="00EF22D6">
              <w:rPr>
                <w:rFonts w:asciiTheme="minorHAnsi" w:hAnsiTheme="minorHAnsi" w:cstheme="minorHAnsi"/>
                <w:u w:val="single"/>
              </w:rPr>
              <w:t>)</w:t>
            </w:r>
            <w:r w:rsidR="002E1693">
              <w:rPr>
                <w:rFonts w:asciiTheme="minorHAnsi" w:hAnsiTheme="minorHAnsi" w:cstheme="minorHAnsi"/>
                <w:u w:val="single"/>
              </w:rPr>
              <w:br/>
            </w:r>
            <w:r w:rsidR="005A3FA5" w:rsidRPr="002E1693">
              <w:rPr>
                <w:rFonts w:asciiTheme="minorHAnsi" w:hAnsiTheme="minorHAnsi" w:cstheme="minorHAnsi"/>
              </w:rPr>
              <w:t xml:space="preserve"> </w:t>
            </w:r>
            <w:r w:rsidR="002E1693" w:rsidRPr="002E1693">
              <w:rPr>
                <w:rFonts w:asciiTheme="minorHAnsi" w:hAnsiTheme="minorHAnsi" w:cstheme="minorHAnsi"/>
              </w:rPr>
              <w:t xml:space="preserve">&lt;&lt; </w:t>
            </w:r>
            <w:r w:rsidR="005A3FA5" w:rsidRPr="002E1693">
              <w:rPr>
                <w:rFonts w:asciiTheme="minorHAnsi" w:hAnsiTheme="minorHAnsi" w:cstheme="minorHAnsi"/>
              </w:rPr>
              <w:t>Sub</w:t>
            </w:r>
            <w:r w:rsidR="002E1693" w:rsidRPr="002E1693">
              <w:rPr>
                <w:rFonts w:asciiTheme="minorHAnsi" w:hAnsiTheme="minorHAnsi" w:cstheme="minorHAnsi"/>
              </w:rPr>
              <w:t>-Task 2 &gt;&gt;</w:t>
            </w:r>
          </w:p>
          <w:p w14:paraId="7D8F167A" w14:textId="5DCF4919" w:rsidR="005323E9" w:rsidRPr="005323E9" w:rsidRDefault="00134D78" w:rsidP="005323E9">
            <w:pPr>
              <w:pStyle w:val="FEMATableText"/>
              <w:numPr>
                <w:ilvl w:val="0"/>
                <w:numId w:val="57"/>
              </w:numPr>
              <w:spacing w:before="96" w:after="96"/>
              <w:ind w:hanging="720"/>
              <w:rPr>
                <w:rFonts w:asciiTheme="minorHAnsi" w:hAnsiTheme="minorHAnsi" w:cstheme="minorHAnsi"/>
              </w:rPr>
            </w:pPr>
            <w:r w:rsidRPr="005323E9">
              <w:rPr>
                <w:rFonts w:asciiTheme="minorHAnsi" w:hAnsiTheme="minorHAnsi" w:cstheme="minorHAnsi"/>
                <w:b/>
              </w:rPr>
              <w:t>Complete a COMS Engagement.</w:t>
            </w:r>
            <w:r w:rsidRPr="005323E9">
              <w:rPr>
                <w:rFonts w:asciiTheme="minorHAnsi" w:hAnsiTheme="minorHAnsi"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28" w:history="1">
              <w:r w:rsidRPr="005323E9">
                <w:rPr>
                  <w:rStyle w:val="Hyperlink"/>
                  <w:rFonts w:asciiTheme="minorHAnsi" w:hAnsiTheme="minorHAnsi" w:cstheme="minorHAnsi"/>
                </w:rPr>
                <w:t>NOFO FY24 CTP Program</w:t>
              </w:r>
            </w:hyperlink>
            <w:r w:rsidR="00315698" w:rsidRPr="005323E9">
              <w:rPr>
                <w:rStyle w:val="Hyperlink"/>
                <w:rFonts w:asciiTheme="minorHAnsi" w:hAnsiTheme="minorHAnsi" w:cstheme="minorHAnsi"/>
              </w:rPr>
              <w:t>.</w:t>
            </w:r>
            <w:r w:rsidR="005323E9" w:rsidRPr="005323E9">
              <w:rPr>
                <w:rStyle w:val="Hyperlink"/>
                <w:rFonts w:asciiTheme="minorHAnsi" w:hAnsiTheme="minorHAnsi" w:cstheme="minorHAnsi"/>
              </w:rPr>
              <w:t xml:space="preserve"> </w:t>
            </w:r>
            <w:r w:rsidR="005323E9" w:rsidRPr="005323E9">
              <w:rPr>
                <w:rFonts w:asciiTheme="minorHAnsi" w:hAnsiTheme="minorHAnsi" w:cstheme="minorHAnsi"/>
              </w:rPr>
              <w:t>(WV EMD/State NFIP Office)</w:t>
            </w:r>
          </w:p>
        </w:tc>
      </w:tr>
    </w:tbl>
    <w:p w14:paraId="4DD56FE8" w14:textId="77777777" w:rsidR="00EA16CB" w:rsidRDefault="00EA16CB" w:rsidP="00EA16CB">
      <w:pPr>
        <w:pStyle w:val="FEMANormal"/>
      </w:pPr>
    </w:p>
    <w:p w14:paraId="1191C1A1" w14:textId="77777777" w:rsidR="00FE1AB6" w:rsidRDefault="00FE1AB6" w:rsidP="00EA16CB">
      <w:pPr>
        <w:pStyle w:val="FEMANormal"/>
      </w:pPr>
    </w:p>
    <w:p w14:paraId="1032EEE0" w14:textId="77777777" w:rsidR="00EA16CB" w:rsidRDefault="00EA16CB" w:rsidP="00EA16CB">
      <w:pPr>
        <w:pStyle w:val="FEMAHeading4"/>
      </w:pPr>
      <w:r>
        <w:lastRenderedPageBreak/>
        <w:t>Task 7 – Mitigation Planning Technical Assistance</w:t>
      </w:r>
    </w:p>
    <w:p w14:paraId="3EB8587F" w14:textId="0B27160D" w:rsidR="00EA16CB" w:rsidRPr="00E311FC" w:rsidRDefault="00EA16CB" w:rsidP="00EA16CB">
      <w:pPr>
        <w:pStyle w:val="FEMATableCaption"/>
      </w:pPr>
      <w:bookmarkStart w:id="19" w:name="_Ref98238288"/>
      <w:bookmarkStart w:id="20" w:name="_Toc176821536"/>
      <w:r>
        <w:t xml:space="preserve">Table </w:t>
      </w:r>
      <w:r>
        <w:fldChar w:fldCharType="begin"/>
      </w:r>
      <w:r>
        <w:instrText>SEQ Table \* ARABIC</w:instrText>
      </w:r>
      <w:r>
        <w:fldChar w:fldCharType="separate"/>
      </w:r>
      <w:r w:rsidR="00946AF5">
        <w:rPr>
          <w:noProof/>
        </w:rPr>
        <w:t>6</w:t>
      </w:r>
      <w:r>
        <w:fldChar w:fldCharType="end"/>
      </w:r>
      <w:bookmarkEnd w:id="19"/>
      <w:r>
        <w:t xml:space="preserve">. </w:t>
      </w:r>
      <w:r w:rsidRPr="00D02E45">
        <w:t>Task 7 – Mitigation Planning Technical Assistance</w:t>
      </w:r>
      <w:bookmarkEnd w:id="20"/>
    </w:p>
    <w:tbl>
      <w:tblPr>
        <w:tblStyle w:val="FEMATable1-DHSLightBlue20"/>
        <w:tblW w:w="0" w:type="auto"/>
        <w:tblInd w:w="3" w:type="dxa"/>
        <w:tblLook w:val="04A0" w:firstRow="1" w:lastRow="0" w:firstColumn="1" w:lastColumn="0" w:noHBand="0" w:noVBand="1"/>
      </w:tblPr>
      <w:tblGrid>
        <w:gridCol w:w="2333"/>
        <w:gridCol w:w="2158"/>
        <w:gridCol w:w="1530"/>
        <w:gridCol w:w="314"/>
        <w:gridCol w:w="1395"/>
        <w:gridCol w:w="1614"/>
      </w:tblGrid>
      <w:tr w:rsidR="00EA16CB" w14:paraId="536AA2FC" w14:textId="77777777" w:rsidTr="00FE1AB6">
        <w:trPr>
          <w:cnfStyle w:val="100000000000" w:firstRow="1" w:lastRow="0" w:firstColumn="0" w:lastColumn="0" w:oddVBand="0" w:evenVBand="0" w:oddHBand="0" w:evenHBand="0" w:firstRowFirstColumn="0" w:firstRowLastColumn="0" w:lastRowFirstColumn="0" w:lastRowLastColumn="0"/>
          <w:tblHeader w:val="0"/>
        </w:trPr>
        <w:tc>
          <w:tcPr>
            <w:tcW w:w="2333" w:type="dxa"/>
          </w:tcPr>
          <w:p w14:paraId="4127C31F" w14:textId="77777777" w:rsidR="00EA16CB" w:rsidRPr="0035495C" w:rsidRDefault="00EA16CB" w:rsidP="004252E0">
            <w:pPr>
              <w:pStyle w:val="FEMATableHeading"/>
              <w:spacing w:before="96" w:after="96"/>
            </w:pPr>
            <w:r w:rsidRPr="0035495C">
              <w:t>COMS Task</w:t>
            </w:r>
          </w:p>
        </w:tc>
        <w:tc>
          <w:tcPr>
            <w:tcW w:w="2158" w:type="dxa"/>
          </w:tcPr>
          <w:p w14:paraId="2D7564F0" w14:textId="77777777" w:rsidR="00EA16CB" w:rsidRPr="0035495C" w:rsidRDefault="00EA16CB" w:rsidP="004252E0">
            <w:pPr>
              <w:pStyle w:val="FEMATableHeading"/>
              <w:spacing w:before="96" w:after="96"/>
            </w:pPr>
            <w:r w:rsidRPr="0035495C">
              <w:t xml:space="preserve">Mark </w:t>
            </w:r>
            <w:r>
              <w:t>“</w:t>
            </w:r>
            <w:r w:rsidRPr="0035495C">
              <w:t>X” if task will be done under this SOW</w:t>
            </w:r>
          </w:p>
        </w:tc>
        <w:tc>
          <w:tcPr>
            <w:tcW w:w="1530" w:type="dxa"/>
          </w:tcPr>
          <w:p w14:paraId="0BAE1B84" w14:textId="77777777" w:rsidR="00EA16CB" w:rsidRPr="0035495C" w:rsidRDefault="00EA16CB" w:rsidP="004252E0">
            <w:pPr>
              <w:pStyle w:val="FEMATableHeading"/>
              <w:spacing w:before="96" w:after="96"/>
            </w:pPr>
            <w:r w:rsidRPr="0035495C">
              <w:t>(A) FEMA Contribution</w:t>
            </w:r>
          </w:p>
        </w:tc>
        <w:tc>
          <w:tcPr>
            <w:tcW w:w="1709" w:type="dxa"/>
            <w:gridSpan w:val="2"/>
          </w:tcPr>
          <w:p w14:paraId="31623FA4" w14:textId="77777777" w:rsidR="00EA16CB" w:rsidRPr="0035495C" w:rsidRDefault="00EA16CB" w:rsidP="004252E0">
            <w:pPr>
              <w:pStyle w:val="FEMATableHeading"/>
              <w:spacing w:before="96" w:after="96"/>
            </w:pPr>
            <w:r w:rsidRPr="0035495C">
              <w:t>(B) Partner Contribution</w:t>
            </w:r>
          </w:p>
        </w:tc>
        <w:tc>
          <w:tcPr>
            <w:tcW w:w="1614" w:type="dxa"/>
          </w:tcPr>
          <w:p w14:paraId="21304242" w14:textId="77777777" w:rsidR="00EA16CB" w:rsidRPr="0035495C" w:rsidRDefault="00EA16CB" w:rsidP="004252E0">
            <w:pPr>
              <w:pStyle w:val="FEMATableHeading"/>
              <w:spacing w:before="96" w:after="96"/>
            </w:pPr>
            <w:r w:rsidRPr="0035495C">
              <w:t>(A+B) Total Project Cost</w:t>
            </w:r>
          </w:p>
        </w:tc>
      </w:tr>
      <w:tr w:rsidR="003F12F2" w14:paraId="69A520B7" w14:textId="77777777" w:rsidTr="005277E0">
        <w:tc>
          <w:tcPr>
            <w:tcW w:w="2333" w:type="dxa"/>
          </w:tcPr>
          <w:p w14:paraId="3CFB828D" w14:textId="77777777" w:rsidR="003F12F2" w:rsidRDefault="003F12F2" w:rsidP="003F12F2">
            <w:pPr>
              <w:pStyle w:val="FEMATableText"/>
              <w:spacing w:before="96" w:after="96"/>
            </w:pPr>
            <w:r>
              <w:t xml:space="preserve">Mitigation Planning Technical Assistance </w:t>
            </w:r>
            <w:r w:rsidRPr="00342196">
              <w:rPr>
                <w:i/>
                <w:iCs/>
              </w:rPr>
              <w:t xml:space="preserve">(see </w:t>
            </w:r>
            <w:hyperlink w:anchor="Part_2_7" w:history="1">
              <w:r w:rsidRPr="002943BD">
                <w:rPr>
                  <w:rStyle w:val="Hyperlink"/>
                  <w:i/>
                  <w:iCs/>
                </w:rPr>
                <w:t>Part 2.7</w:t>
              </w:r>
            </w:hyperlink>
            <w:r w:rsidRPr="00342196">
              <w:rPr>
                <w:i/>
                <w:iCs/>
              </w:rPr>
              <w:t>)</w:t>
            </w:r>
          </w:p>
        </w:tc>
        <w:tc>
          <w:tcPr>
            <w:tcW w:w="2158" w:type="dxa"/>
          </w:tcPr>
          <w:p w14:paraId="3027B433" w14:textId="77777777" w:rsidR="003F12F2" w:rsidRDefault="003F12F2" w:rsidP="005D7197">
            <w:pPr>
              <w:pStyle w:val="TableParagraph"/>
              <w:spacing w:before="10"/>
              <w:ind w:left="0"/>
              <w:jc w:val="center"/>
              <w:rPr>
                <w:rFonts w:ascii="Franklin Gothic Demi"/>
                <w:b/>
                <w:sz w:val="27"/>
              </w:rPr>
            </w:pPr>
          </w:p>
          <w:p w14:paraId="17CC2F5F" w14:textId="7E38D3E7" w:rsidR="003F12F2" w:rsidRPr="00484D2B" w:rsidRDefault="003F12F2" w:rsidP="005D7197">
            <w:pPr>
              <w:pStyle w:val="FEMATableText"/>
              <w:spacing w:before="96" w:after="96"/>
              <w:jc w:val="center"/>
            </w:pPr>
            <w:r>
              <w:rPr>
                <w:rFonts w:ascii="MS Gothic" w:eastAsia="MS Gothic" w:hAnsi="MS Gothic" w:hint="eastAsia"/>
                <w:sz w:val="24"/>
              </w:rPr>
              <w:t>☒</w:t>
            </w:r>
          </w:p>
        </w:tc>
        <w:tc>
          <w:tcPr>
            <w:tcW w:w="1530" w:type="dxa"/>
            <w:vAlign w:val="center"/>
          </w:tcPr>
          <w:p w14:paraId="0F420251" w14:textId="65E51B7E" w:rsidR="003F12F2" w:rsidRDefault="003F12F2" w:rsidP="005D7197">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13</w:t>
            </w:r>
            <w:r w:rsidRPr="002F27D5">
              <w:rPr>
                <w:rFonts w:asciiTheme="minorHAnsi" w:hAnsiTheme="minorHAnsi" w:cstheme="minorHAnsi"/>
                <w:sz w:val="20"/>
                <w:highlight w:val="yellow"/>
              </w:rPr>
              <w:t>,000</w:t>
            </w:r>
          </w:p>
        </w:tc>
        <w:tc>
          <w:tcPr>
            <w:tcW w:w="1709" w:type="dxa"/>
            <w:gridSpan w:val="2"/>
            <w:vAlign w:val="center"/>
          </w:tcPr>
          <w:p w14:paraId="725F96BE" w14:textId="06A9D9DC" w:rsidR="003F12F2" w:rsidRDefault="003F12F2" w:rsidP="005D7197">
            <w:pPr>
              <w:pStyle w:val="FEMATableText"/>
              <w:spacing w:before="96" w:after="96"/>
              <w:jc w:val="center"/>
            </w:pPr>
            <w:r>
              <w:rPr>
                <w:rFonts w:ascii="Times New Roman"/>
                <w:sz w:val="20"/>
              </w:rPr>
              <w:t>$0</w:t>
            </w:r>
          </w:p>
        </w:tc>
        <w:tc>
          <w:tcPr>
            <w:tcW w:w="1614" w:type="dxa"/>
            <w:vAlign w:val="center"/>
          </w:tcPr>
          <w:p w14:paraId="5826F580" w14:textId="4FC52A86" w:rsidR="003F12F2" w:rsidRDefault="003F12F2" w:rsidP="005D7197">
            <w:pPr>
              <w:pStyle w:val="FEMATableText"/>
              <w:spacing w:before="96" w:after="96"/>
              <w:jc w:val="center"/>
            </w:pPr>
            <w:r w:rsidRPr="002F27D5">
              <w:rPr>
                <w:rFonts w:asciiTheme="minorHAnsi" w:hAnsiTheme="minorHAnsi" w:cstheme="minorHAnsi"/>
                <w:sz w:val="20"/>
                <w:highlight w:val="yellow"/>
              </w:rPr>
              <w:t>$</w:t>
            </w:r>
            <w:r>
              <w:rPr>
                <w:rFonts w:asciiTheme="minorHAnsi" w:hAnsiTheme="minorHAnsi" w:cstheme="minorHAnsi"/>
                <w:sz w:val="20"/>
                <w:highlight w:val="yellow"/>
              </w:rPr>
              <w:t>13</w:t>
            </w:r>
            <w:r w:rsidRPr="002F27D5">
              <w:rPr>
                <w:rFonts w:asciiTheme="minorHAnsi" w:hAnsiTheme="minorHAnsi" w:cstheme="minorHAnsi"/>
                <w:sz w:val="20"/>
                <w:highlight w:val="yellow"/>
              </w:rPr>
              <w:t>,000</w:t>
            </w:r>
          </w:p>
        </w:tc>
      </w:tr>
      <w:tr w:rsidR="00EA16CB" w:rsidRPr="005D3889" w14:paraId="216921A4" w14:textId="77777777" w:rsidTr="004252E0">
        <w:tc>
          <w:tcPr>
            <w:tcW w:w="6335" w:type="dxa"/>
            <w:gridSpan w:val="4"/>
            <w:shd w:val="clear" w:color="auto" w:fill="B8D9E8"/>
          </w:tcPr>
          <w:p w14:paraId="7EE4F7ED" w14:textId="77777777" w:rsidR="00EA16CB" w:rsidRPr="00D862ED" w:rsidRDefault="00EA16CB" w:rsidP="004252E0">
            <w:pPr>
              <w:pStyle w:val="FEMATableHeading"/>
              <w:spacing w:before="96" w:after="96"/>
            </w:pPr>
            <w:r w:rsidRPr="00D862ED">
              <w:t>Deliverable</w:t>
            </w:r>
          </w:p>
        </w:tc>
        <w:tc>
          <w:tcPr>
            <w:tcW w:w="3009" w:type="dxa"/>
            <w:gridSpan w:val="2"/>
            <w:shd w:val="clear" w:color="auto" w:fill="B8D9E8"/>
          </w:tcPr>
          <w:p w14:paraId="31082B12" w14:textId="77777777" w:rsidR="00EA16CB" w:rsidRPr="00D862ED" w:rsidRDefault="00EA16CB" w:rsidP="004252E0">
            <w:pPr>
              <w:pStyle w:val="FEMATableHeading"/>
              <w:spacing w:before="96" w:after="96"/>
            </w:pPr>
            <w:r w:rsidRPr="00D862ED">
              <w:t>Mark “X” if deliverable will be done under this task</w:t>
            </w:r>
          </w:p>
        </w:tc>
      </w:tr>
      <w:tr w:rsidR="003F12F2" w:rsidRPr="005D3889" w14:paraId="47512223" w14:textId="77777777" w:rsidTr="00E679F2">
        <w:tc>
          <w:tcPr>
            <w:tcW w:w="6335" w:type="dxa"/>
            <w:gridSpan w:val="4"/>
          </w:tcPr>
          <w:p w14:paraId="593C4AB9" w14:textId="517577F7" w:rsidR="003F12F2" w:rsidRPr="0035495C" w:rsidRDefault="003F12F2" w:rsidP="003F12F2">
            <w:pPr>
              <w:pStyle w:val="FEMATableText"/>
              <w:spacing w:before="96" w:after="96"/>
            </w:pPr>
            <w:r>
              <w:t>Copies of all technical data provided to local, state and tribal</w:t>
            </w:r>
            <w:r>
              <w:rPr>
                <w:spacing w:val="-52"/>
              </w:rPr>
              <w:t xml:space="preserve"> </w:t>
            </w:r>
            <w:r>
              <w:t>communities</w:t>
            </w:r>
          </w:p>
        </w:tc>
        <w:tc>
          <w:tcPr>
            <w:tcW w:w="3009" w:type="dxa"/>
            <w:gridSpan w:val="2"/>
          </w:tcPr>
          <w:p w14:paraId="5AD2C2D2" w14:textId="77777777" w:rsidR="003F12F2" w:rsidRDefault="003F12F2" w:rsidP="003F12F2">
            <w:pPr>
              <w:pStyle w:val="TableParagraph"/>
              <w:spacing w:before="6"/>
              <w:ind w:left="0"/>
              <w:rPr>
                <w:rFonts w:ascii="Franklin Gothic Demi"/>
                <w:b/>
                <w:sz w:val="17"/>
              </w:rPr>
            </w:pPr>
          </w:p>
          <w:p w14:paraId="790B733F" w14:textId="6288DCD6" w:rsidR="003F12F2" w:rsidRPr="00525E90" w:rsidRDefault="003F12F2" w:rsidP="003F12F2">
            <w:pPr>
              <w:pStyle w:val="FEMATableText"/>
              <w:spacing w:before="96" w:after="96"/>
              <w:jc w:val="center"/>
            </w:pPr>
            <w:r>
              <w:rPr>
                <w:rFonts w:ascii="MS Gothic" w:eastAsia="MS Gothic" w:hAnsi="MS Gothic" w:hint="eastAsia"/>
                <w:sz w:val="24"/>
              </w:rPr>
              <w:t>☒</w:t>
            </w:r>
          </w:p>
        </w:tc>
      </w:tr>
      <w:tr w:rsidR="003F12F2" w:rsidRPr="005D3889" w14:paraId="13BF546C" w14:textId="77777777" w:rsidTr="00E679F2">
        <w:tc>
          <w:tcPr>
            <w:tcW w:w="6335" w:type="dxa"/>
            <w:gridSpan w:val="4"/>
          </w:tcPr>
          <w:p w14:paraId="0E976213" w14:textId="32E66D67" w:rsidR="003F12F2" w:rsidRPr="0035495C" w:rsidRDefault="003F12F2" w:rsidP="003F12F2">
            <w:pPr>
              <w:pStyle w:val="FEMATableText"/>
              <w:spacing w:before="96" w:after="96"/>
            </w:pPr>
            <w:r>
              <w:t>A report detailing the technical assistance provided including</w:t>
            </w:r>
            <w:r>
              <w:rPr>
                <w:spacing w:val="-52"/>
              </w:rPr>
              <w:t xml:space="preserve"> </w:t>
            </w:r>
            <w:r>
              <w:t>date(s) of technical assistance, type of assistance and</w:t>
            </w:r>
            <w:r>
              <w:rPr>
                <w:spacing w:val="1"/>
              </w:rPr>
              <w:t xml:space="preserve"> </w:t>
            </w:r>
            <w:r>
              <w:t>communities’</w:t>
            </w:r>
            <w:r>
              <w:rPr>
                <w:spacing w:val="-1"/>
              </w:rPr>
              <w:t xml:space="preserve"> </w:t>
            </w:r>
            <w:r>
              <w:t>stakeholders supported</w:t>
            </w:r>
          </w:p>
        </w:tc>
        <w:tc>
          <w:tcPr>
            <w:tcW w:w="3009" w:type="dxa"/>
            <w:gridSpan w:val="2"/>
          </w:tcPr>
          <w:p w14:paraId="0EDFD7EE" w14:textId="77777777" w:rsidR="003F12F2" w:rsidRDefault="003F12F2" w:rsidP="003F12F2">
            <w:pPr>
              <w:pStyle w:val="TableParagraph"/>
              <w:spacing w:before="2"/>
              <w:ind w:left="0"/>
              <w:rPr>
                <w:rFonts w:ascii="Franklin Gothic Demi"/>
                <w:b/>
                <w:sz w:val="29"/>
              </w:rPr>
            </w:pPr>
          </w:p>
          <w:p w14:paraId="609A1FB5" w14:textId="3C6B73B1" w:rsidR="003F12F2" w:rsidRPr="00525E90" w:rsidRDefault="003F12F2" w:rsidP="003F12F2">
            <w:pPr>
              <w:pStyle w:val="FEMATableText"/>
              <w:spacing w:before="96" w:after="96"/>
              <w:jc w:val="center"/>
            </w:pPr>
            <w:r>
              <w:rPr>
                <w:rFonts w:ascii="MS Gothic" w:eastAsia="MS Gothic" w:hAnsi="MS Gothic" w:hint="eastAsia"/>
                <w:sz w:val="24"/>
              </w:rPr>
              <w:t>☒</w:t>
            </w:r>
          </w:p>
        </w:tc>
      </w:tr>
      <w:tr w:rsidR="003F12F2" w:rsidRPr="005D3889" w14:paraId="4A53CB0C" w14:textId="77777777" w:rsidTr="00E679F2">
        <w:tc>
          <w:tcPr>
            <w:tcW w:w="6335" w:type="dxa"/>
            <w:gridSpan w:val="4"/>
          </w:tcPr>
          <w:p w14:paraId="2E167BC4" w14:textId="67A28CE0" w:rsidR="003F12F2" w:rsidRPr="00CB6A82" w:rsidRDefault="003F12F2" w:rsidP="003F12F2">
            <w:pPr>
              <w:pStyle w:val="FEMATableText"/>
              <w:spacing w:before="96" w:after="96"/>
            </w:pPr>
            <w:r>
              <w:t>Other Task F:</w:t>
            </w:r>
            <w:r>
              <w:rPr>
                <w:spacing w:val="-2"/>
              </w:rPr>
              <w:t xml:space="preserve">  </w:t>
            </w:r>
            <w:r w:rsidRPr="00FF1D0B">
              <w:t>Support Local Hazard Mitigation Plans with Flood/Landslide Risk Assessment Data</w:t>
            </w:r>
            <w:r w:rsidR="00CC43F2">
              <w:t>.</w:t>
            </w:r>
            <w:r>
              <w:t xml:space="preserve"> ($</w:t>
            </w:r>
            <w:r w:rsidR="005323E9">
              <w:t>13</w:t>
            </w:r>
            <w:r>
              <w:t>K)</w:t>
            </w:r>
          </w:p>
        </w:tc>
        <w:tc>
          <w:tcPr>
            <w:tcW w:w="3009" w:type="dxa"/>
            <w:gridSpan w:val="2"/>
          </w:tcPr>
          <w:p w14:paraId="2F96E173" w14:textId="77BFC244" w:rsidR="003F12F2" w:rsidRPr="00525E90" w:rsidRDefault="003F12F2" w:rsidP="003F12F2">
            <w:pPr>
              <w:pStyle w:val="FEMATableText"/>
              <w:spacing w:before="96" w:after="96"/>
              <w:jc w:val="center"/>
            </w:pPr>
            <w:r>
              <w:rPr>
                <w:rFonts w:ascii="MS Gothic" w:eastAsia="MS Gothic" w:hAnsi="MS Gothic" w:hint="eastAsia"/>
                <w:sz w:val="24"/>
              </w:rPr>
              <w:t>☒</w:t>
            </w:r>
          </w:p>
        </w:tc>
      </w:tr>
      <w:tr w:rsidR="00EA16CB" w:rsidRPr="005D3889" w14:paraId="4C3DC9F9" w14:textId="77777777" w:rsidTr="004252E0">
        <w:trPr>
          <w:trHeight w:val="642"/>
        </w:trPr>
        <w:tc>
          <w:tcPr>
            <w:tcW w:w="9344" w:type="dxa"/>
            <w:gridSpan w:val="6"/>
            <w:shd w:val="clear" w:color="auto" w:fill="B8D9E8"/>
          </w:tcPr>
          <w:p w14:paraId="0BA17623" w14:textId="77777777" w:rsidR="00EA16CB" w:rsidRPr="00D862ED" w:rsidRDefault="00EA16CB" w:rsidP="004252E0">
            <w:pPr>
              <w:pStyle w:val="FEMATableHeading"/>
              <w:spacing w:before="96" w:after="96"/>
            </w:pPr>
            <w:r w:rsidRPr="00D862ED">
              <w:t>Custom Scope Elements</w:t>
            </w:r>
          </w:p>
        </w:tc>
      </w:tr>
      <w:tr w:rsidR="00EA16CB" w:rsidRPr="005D3889" w14:paraId="4E0EE9D1" w14:textId="77777777" w:rsidTr="004252E0">
        <w:trPr>
          <w:trHeight w:val="1245"/>
        </w:trPr>
        <w:tc>
          <w:tcPr>
            <w:tcW w:w="9344" w:type="dxa"/>
            <w:gridSpan w:val="6"/>
          </w:tcPr>
          <w:p w14:paraId="44DB6D8A" w14:textId="77777777" w:rsidR="003F12F2" w:rsidRDefault="003F12F2" w:rsidP="003F12F2">
            <w:pPr>
              <w:ind w:right="540"/>
              <w:contextualSpacing/>
              <w:rPr>
                <w:rFonts w:asciiTheme="minorHAnsi" w:hAnsiTheme="minorHAnsi" w:cstheme="minorHAnsi"/>
                <w:u w:val="single"/>
              </w:rPr>
            </w:pPr>
          </w:p>
          <w:p w14:paraId="310615BC" w14:textId="79BAFAA4" w:rsidR="003F12F2" w:rsidRPr="00EF22D6" w:rsidRDefault="005323E9" w:rsidP="00AB591A">
            <w:pPr>
              <w:ind w:left="150" w:right="540"/>
              <w:contextualSpacing/>
              <w:rPr>
                <w:rFonts w:asciiTheme="minorHAnsi" w:hAnsiTheme="minorHAnsi" w:cstheme="minorHAnsi"/>
              </w:rPr>
            </w:pPr>
            <w:r>
              <w:rPr>
                <w:rFonts w:asciiTheme="minorHAnsi" w:hAnsiTheme="minorHAnsi" w:cstheme="minorHAnsi"/>
                <w:u w:val="single"/>
              </w:rPr>
              <w:t>Mitigation Planning Technical Assistance</w:t>
            </w:r>
            <w:r w:rsidR="003F12F2" w:rsidRPr="00EF22D6">
              <w:rPr>
                <w:rFonts w:asciiTheme="minorHAnsi" w:hAnsiTheme="minorHAnsi" w:cstheme="minorHAnsi"/>
                <w:u w:val="single"/>
              </w:rPr>
              <w:t xml:space="preserve"> - $</w:t>
            </w:r>
            <w:r w:rsidR="00627885">
              <w:rPr>
                <w:rFonts w:asciiTheme="minorHAnsi" w:hAnsiTheme="minorHAnsi" w:cstheme="minorHAnsi"/>
                <w:u w:val="single"/>
              </w:rPr>
              <w:t>13</w:t>
            </w:r>
            <w:r w:rsidR="003F12F2" w:rsidRPr="00EF22D6">
              <w:rPr>
                <w:rFonts w:asciiTheme="minorHAnsi" w:hAnsiTheme="minorHAnsi" w:cstheme="minorHAnsi"/>
                <w:u w:val="single"/>
              </w:rPr>
              <w:t>K (</w:t>
            </w:r>
            <w:r w:rsidR="003F12F2">
              <w:rPr>
                <w:rFonts w:asciiTheme="minorHAnsi" w:hAnsiTheme="minorHAnsi" w:cstheme="minorHAnsi"/>
                <w:u w:val="single"/>
              </w:rPr>
              <w:t xml:space="preserve">See </w:t>
            </w:r>
            <w:r w:rsidR="003F12F2" w:rsidRPr="00EF22D6">
              <w:rPr>
                <w:rFonts w:asciiTheme="minorHAnsi" w:hAnsiTheme="minorHAnsi" w:cstheme="minorHAnsi"/>
                <w:u w:val="single"/>
              </w:rPr>
              <w:t>Appendix</w:t>
            </w:r>
            <w:r w:rsidR="00AB591A">
              <w:rPr>
                <w:rFonts w:asciiTheme="minorHAnsi" w:hAnsiTheme="minorHAnsi" w:cstheme="minorHAnsi"/>
                <w:u w:val="single"/>
              </w:rPr>
              <w:t xml:space="preserve"> </w:t>
            </w:r>
            <w:r w:rsidR="00627885">
              <w:rPr>
                <w:rFonts w:asciiTheme="minorHAnsi" w:hAnsiTheme="minorHAnsi" w:cstheme="minorHAnsi"/>
                <w:u w:val="single"/>
              </w:rPr>
              <w:t>B</w:t>
            </w:r>
            <w:r w:rsidR="003F12F2">
              <w:rPr>
                <w:rFonts w:asciiTheme="minorHAnsi" w:hAnsiTheme="minorHAnsi" w:cstheme="minorHAnsi"/>
                <w:u w:val="single"/>
              </w:rPr>
              <w:t xml:space="preserve"> for more details</w:t>
            </w:r>
            <w:r w:rsidR="003F12F2" w:rsidRPr="00EF22D6">
              <w:rPr>
                <w:rFonts w:asciiTheme="minorHAnsi" w:hAnsiTheme="minorHAnsi" w:cstheme="minorHAnsi"/>
                <w:u w:val="single"/>
              </w:rPr>
              <w:t>)</w:t>
            </w:r>
          </w:p>
          <w:p w14:paraId="3F493F3F" w14:textId="701A64DB" w:rsidR="0015117F" w:rsidRPr="0095347B" w:rsidRDefault="0015117F" w:rsidP="0015117F">
            <w:pPr>
              <w:pStyle w:val="ListParagraph"/>
              <w:numPr>
                <w:ilvl w:val="0"/>
                <w:numId w:val="51"/>
              </w:numPr>
              <w:spacing w:after="0" w:line="240" w:lineRule="auto"/>
              <w:ind w:right="540"/>
              <w:rPr>
                <w:rFonts w:asciiTheme="minorHAnsi" w:hAnsiTheme="minorHAnsi" w:cstheme="minorHAnsi"/>
              </w:rPr>
            </w:pPr>
            <w:r w:rsidRPr="0095347B">
              <w:rPr>
                <w:rFonts w:asciiTheme="minorHAnsi" w:hAnsiTheme="minorHAnsi" w:cstheme="minorHAnsi"/>
                <w:b/>
                <w:bCs/>
              </w:rPr>
              <w:t xml:space="preserve">Support Local Hazard Mitigation Plans with Flood/Landslide Risk Assessment Data. </w:t>
            </w:r>
            <w:r w:rsidRPr="0095347B">
              <w:rPr>
                <w:rFonts w:asciiTheme="minorHAnsi" w:hAnsiTheme="minorHAnsi" w:cstheme="minorHAnsi"/>
              </w:rPr>
              <w:t xml:space="preserve"> This mitigation planning technical assistance task supports mitigation planners and consultants with various risk assessment products for updating their local hazard mitigation plans.  The risk assessment and mitigation products were generated from the HMGP Statewide Multi-Hazard Risk Assessment Project and select data sets are updated each year.  The multi-hazard data includes riverine flooding, landslides, and dam failure.  Refer to the catalog or </w:t>
            </w:r>
            <w:hyperlink r:id="rId29" w:history="1">
              <w:r w:rsidRPr="0095347B">
                <w:rPr>
                  <w:rStyle w:val="Hyperlink"/>
                  <w:rFonts w:asciiTheme="minorHAnsi" w:hAnsiTheme="minorHAnsi" w:cstheme="minorHAnsi"/>
                </w:rPr>
                <w:t>Risk Information Index</w:t>
              </w:r>
            </w:hyperlink>
            <w:r w:rsidRPr="0095347B">
              <w:rPr>
                <w:rFonts w:asciiTheme="minorHAnsi" w:hAnsiTheme="minorHAnsi" w:cstheme="minorHAnsi"/>
              </w:rPr>
              <w:t xml:space="preserve"> to access various risk assessment products (reports, tables, graphics, risk dashboards, etc.) published in support of FEMA’s Hazard Mitigation Plans and NFIP/CRS activities.  See the </w:t>
            </w:r>
            <w:hyperlink r:id="rId30" w:history="1">
              <w:r w:rsidRPr="0095347B">
                <w:rPr>
                  <w:rStyle w:val="Hyperlink"/>
                  <w:rFonts w:asciiTheme="minorHAnsi" w:hAnsiTheme="minorHAnsi" w:cstheme="minorHAnsi"/>
                </w:rPr>
                <w:t>2022 TEIF-TEAL Close-out Report</w:t>
              </w:r>
            </w:hyperlink>
            <w:r w:rsidRPr="0095347B">
              <w:rPr>
                <w:rFonts w:asciiTheme="minorHAnsi" w:hAnsiTheme="minorHAnsi" w:cstheme="minorHAnsi"/>
              </w:rPr>
              <w:t xml:space="preserve"> about risk assessment and mitigation products as well.   </w:t>
            </w:r>
          </w:p>
          <w:p w14:paraId="70AD93E0" w14:textId="780C26C1" w:rsidR="00EA16CB" w:rsidRPr="0098081F" w:rsidRDefault="0015117F" w:rsidP="0015117F">
            <w:pPr>
              <w:pStyle w:val="FEMATableText"/>
              <w:spacing w:before="96" w:after="96"/>
            </w:pPr>
            <w:r w:rsidRPr="00A71C60">
              <w:rPr>
                <w:rFonts w:asciiTheme="minorHAnsi" w:hAnsiTheme="minorHAnsi" w:cstheme="minorHAnsi"/>
                <w:b/>
                <w:bCs/>
              </w:rPr>
              <w:t xml:space="preserve"> </w:t>
            </w:r>
            <w:r w:rsidRPr="00A71C60">
              <w:rPr>
                <w:rFonts w:asciiTheme="minorHAnsi" w:hAnsiTheme="minorHAnsi" w:cstheme="minorHAnsi"/>
              </w:rPr>
              <w:t xml:space="preserve"> </w:t>
            </w:r>
          </w:p>
        </w:tc>
      </w:tr>
    </w:tbl>
    <w:p w14:paraId="2D2CD111" w14:textId="77777777" w:rsidR="00EA16CB" w:rsidRPr="005B036D" w:rsidRDefault="00EA16CB" w:rsidP="00EA16CB">
      <w:pPr>
        <w:pStyle w:val="FEMANormal"/>
      </w:pPr>
    </w:p>
    <w:p w14:paraId="52958446" w14:textId="77777777" w:rsidR="00EA16CB" w:rsidRDefault="00EA16CB" w:rsidP="00EA16CB">
      <w:pPr>
        <w:pStyle w:val="FEMAHeading2"/>
      </w:pPr>
      <w:bookmarkStart w:id="21" w:name="_Toc176821417"/>
      <w:r>
        <w:lastRenderedPageBreak/>
        <w:t>Schedule and Performance</w:t>
      </w:r>
      <w:bookmarkEnd w:id="21"/>
    </w:p>
    <w:p w14:paraId="20CCF6CC" w14:textId="0E5F285D" w:rsidR="00EA16CB" w:rsidRPr="00C6008C" w:rsidRDefault="00EA16CB" w:rsidP="00EA16CB">
      <w:pPr>
        <w:pStyle w:val="FEMATableCaption"/>
      </w:pPr>
      <w:bookmarkStart w:id="22" w:name="_Ref98239045"/>
      <w:bookmarkStart w:id="23" w:name="_Ref123748887"/>
      <w:bookmarkStart w:id="24" w:name="_Toc176821537"/>
      <w:r>
        <w:t xml:space="preserve">Table </w:t>
      </w:r>
      <w:r>
        <w:fldChar w:fldCharType="begin"/>
      </w:r>
      <w:r>
        <w:instrText>SEQ Table \* ARABIC</w:instrText>
      </w:r>
      <w:r>
        <w:fldChar w:fldCharType="separate"/>
      </w:r>
      <w:r w:rsidR="00946AF5">
        <w:rPr>
          <w:noProof/>
        </w:rPr>
        <w:t>7</w:t>
      </w:r>
      <w:r>
        <w:fldChar w:fldCharType="end"/>
      </w:r>
      <w:bookmarkEnd w:id="22"/>
      <w:r>
        <w:t>. COMS Deliverables Schedule</w:t>
      </w:r>
      <w:bookmarkEnd w:id="23"/>
      <w:bookmarkEnd w:id="24"/>
    </w:p>
    <w:tbl>
      <w:tblPr>
        <w:tblStyle w:val="FEMATable1-DHSLightBlue20"/>
        <w:tblW w:w="0" w:type="auto"/>
        <w:tblInd w:w="3" w:type="dxa"/>
        <w:tblLook w:val="04A0" w:firstRow="1" w:lastRow="0" w:firstColumn="1" w:lastColumn="0" w:noHBand="0" w:noVBand="1"/>
      </w:tblPr>
      <w:tblGrid>
        <w:gridCol w:w="2336"/>
        <w:gridCol w:w="2336"/>
        <w:gridCol w:w="2336"/>
        <w:gridCol w:w="2336"/>
      </w:tblGrid>
      <w:tr w:rsidR="00EA16CB" w14:paraId="6EC0301C" w14:textId="77777777" w:rsidTr="00D52696">
        <w:trPr>
          <w:cnfStyle w:val="100000000000" w:firstRow="1" w:lastRow="0" w:firstColumn="0" w:lastColumn="0" w:oddVBand="0" w:evenVBand="0" w:oddHBand="0" w:evenHBand="0" w:firstRowFirstColumn="0" w:firstRowLastColumn="0" w:lastRowFirstColumn="0" w:lastRowLastColumn="0"/>
        </w:trPr>
        <w:tc>
          <w:tcPr>
            <w:tcW w:w="2336" w:type="dxa"/>
          </w:tcPr>
          <w:p w14:paraId="7224C6B9" w14:textId="77777777" w:rsidR="00EA16CB" w:rsidRPr="00D923E5" w:rsidRDefault="00EA16CB" w:rsidP="004252E0">
            <w:pPr>
              <w:pStyle w:val="FEMATableHeading"/>
              <w:spacing w:before="96" w:after="96"/>
            </w:pPr>
            <w:r w:rsidRPr="00D923E5">
              <w:t>SOW Activities</w:t>
            </w:r>
          </w:p>
        </w:tc>
        <w:tc>
          <w:tcPr>
            <w:tcW w:w="2336" w:type="dxa"/>
          </w:tcPr>
          <w:p w14:paraId="07E8A684" w14:textId="77777777" w:rsidR="00EA16CB" w:rsidRPr="00D923E5" w:rsidRDefault="00EA16CB" w:rsidP="004252E0">
            <w:pPr>
              <w:pStyle w:val="FEMATableHeading"/>
              <w:spacing w:before="96" w:after="96"/>
            </w:pPr>
            <w:r w:rsidRPr="00D923E5">
              <w:t>Deliverable</w:t>
            </w:r>
          </w:p>
        </w:tc>
        <w:tc>
          <w:tcPr>
            <w:tcW w:w="2336" w:type="dxa"/>
          </w:tcPr>
          <w:p w14:paraId="0348BA72" w14:textId="77777777" w:rsidR="00EA16CB" w:rsidRPr="00D923E5" w:rsidRDefault="00EA16CB" w:rsidP="004252E0">
            <w:pPr>
              <w:pStyle w:val="FEMATableHeading"/>
              <w:spacing w:before="96" w:after="96"/>
            </w:pPr>
            <w:r w:rsidRPr="00D923E5">
              <w:t>Deliverable Due Date</w:t>
            </w:r>
          </w:p>
        </w:tc>
        <w:tc>
          <w:tcPr>
            <w:tcW w:w="2336" w:type="dxa"/>
          </w:tcPr>
          <w:p w14:paraId="18256C80" w14:textId="77777777" w:rsidR="00EA16CB" w:rsidRPr="00D923E5" w:rsidRDefault="00EA16CB" w:rsidP="004252E0">
            <w:pPr>
              <w:pStyle w:val="FEMATableHeading"/>
              <w:spacing w:before="96" w:after="96"/>
            </w:pPr>
            <w:r w:rsidRPr="00D923E5">
              <w:t>Submitted To</w:t>
            </w:r>
          </w:p>
        </w:tc>
      </w:tr>
      <w:tr w:rsidR="00DC3597" w14:paraId="3C01234B" w14:textId="77777777" w:rsidTr="00D52696">
        <w:tc>
          <w:tcPr>
            <w:tcW w:w="2336" w:type="dxa"/>
          </w:tcPr>
          <w:p w14:paraId="5E028932" w14:textId="22FA4F2C" w:rsidR="00DC3597" w:rsidRPr="00D923E5" w:rsidRDefault="00DC3597" w:rsidP="00DC3597">
            <w:pPr>
              <w:pStyle w:val="FEMATableText"/>
              <w:spacing w:before="96" w:after="96"/>
            </w:pPr>
            <w:r w:rsidRPr="008E5598">
              <w:rPr>
                <w:rFonts w:asciiTheme="minorHAnsi" w:hAnsiTheme="minorHAnsi" w:cstheme="minorHAnsi"/>
              </w:rPr>
              <w:t>COMS Engagement Plan (required)</w:t>
            </w:r>
          </w:p>
        </w:tc>
        <w:tc>
          <w:tcPr>
            <w:tcW w:w="2336" w:type="dxa"/>
          </w:tcPr>
          <w:p w14:paraId="22563A14" w14:textId="077BC8BA" w:rsidR="00DC3597" w:rsidRPr="00D923E5" w:rsidRDefault="00DC3597" w:rsidP="00DC3597">
            <w:pPr>
              <w:pStyle w:val="FEMATableText"/>
              <w:spacing w:before="96" w:after="96"/>
            </w:pPr>
            <w:r w:rsidRPr="008E5598">
              <w:rPr>
                <w:rFonts w:asciiTheme="minorHAnsi" w:hAnsiTheme="minorHAnsi" w:cstheme="minorHAnsi"/>
              </w:rPr>
              <w:t>COMS Engagement Plan</w:t>
            </w:r>
          </w:p>
        </w:tc>
        <w:tc>
          <w:tcPr>
            <w:tcW w:w="2336" w:type="dxa"/>
            <w:vAlign w:val="center"/>
          </w:tcPr>
          <w:p w14:paraId="60FECEDB" w14:textId="776524D3" w:rsidR="00DC3597" w:rsidRPr="004975A8" w:rsidRDefault="00DC3597" w:rsidP="00DC3597">
            <w:pPr>
              <w:pStyle w:val="FEMATableText"/>
              <w:spacing w:before="96" w:after="96"/>
              <w:rPr>
                <w:i/>
                <w:iCs/>
              </w:rPr>
            </w:pPr>
            <w:r w:rsidRPr="008E5598">
              <w:rPr>
                <w:rFonts w:asciiTheme="minorHAnsi" w:hAnsiTheme="minorHAnsi" w:cstheme="minorHAnsi"/>
              </w:rPr>
              <w:t>9 months from Award date</w:t>
            </w:r>
          </w:p>
        </w:tc>
        <w:tc>
          <w:tcPr>
            <w:tcW w:w="2336" w:type="dxa"/>
            <w:vAlign w:val="center"/>
          </w:tcPr>
          <w:p w14:paraId="2A528D3D" w14:textId="5E6A1D99"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r w:rsidR="00DC3597" w14:paraId="138C3F72" w14:textId="77777777" w:rsidTr="00D52696">
        <w:tc>
          <w:tcPr>
            <w:tcW w:w="2336" w:type="dxa"/>
          </w:tcPr>
          <w:p w14:paraId="7A965B0E" w14:textId="5D1CF86F" w:rsidR="00DC3597" w:rsidRPr="008E5598" w:rsidRDefault="00D52696" w:rsidP="00DC3597">
            <w:pPr>
              <w:pStyle w:val="FEMATableText"/>
              <w:spacing w:before="96" w:after="96"/>
              <w:rPr>
                <w:rFonts w:asciiTheme="minorHAnsi" w:hAnsiTheme="minorHAnsi" w:cstheme="minorHAnsi"/>
              </w:rPr>
            </w:pPr>
            <w:r>
              <w:rPr>
                <w:rFonts w:asciiTheme="minorHAnsi" w:hAnsiTheme="minorHAnsi" w:cstheme="minorHAnsi"/>
              </w:rPr>
              <w:t xml:space="preserve">Training and Community Capability Development </w:t>
            </w:r>
          </w:p>
        </w:tc>
        <w:tc>
          <w:tcPr>
            <w:tcW w:w="2336" w:type="dxa"/>
          </w:tcPr>
          <w:p w14:paraId="75302643" w14:textId="26B2B513"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 xml:space="preserve">Reporting on </w:t>
            </w:r>
            <w:r>
              <w:rPr>
                <w:rFonts w:asciiTheme="minorHAnsi" w:hAnsiTheme="minorHAnsi" w:cstheme="minorHAnsi"/>
              </w:rPr>
              <w:t xml:space="preserve">Outreach </w:t>
            </w:r>
            <w:r w:rsidRPr="008E5598">
              <w:rPr>
                <w:rFonts w:asciiTheme="minorHAnsi" w:hAnsiTheme="minorHAnsi" w:cstheme="minorHAnsi"/>
              </w:rPr>
              <w:t>Activities</w:t>
            </w:r>
          </w:p>
        </w:tc>
        <w:tc>
          <w:tcPr>
            <w:tcW w:w="2336" w:type="dxa"/>
            <w:vAlign w:val="center"/>
          </w:tcPr>
          <w:p w14:paraId="5338D40C" w14:textId="30D96309"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Quarterly</w:t>
            </w:r>
          </w:p>
        </w:tc>
        <w:tc>
          <w:tcPr>
            <w:tcW w:w="2336" w:type="dxa"/>
          </w:tcPr>
          <w:p w14:paraId="462BA601" w14:textId="1EB90E8A" w:rsidR="00DC3597" w:rsidRPr="008E5598" w:rsidRDefault="00DC3597" w:rsidP="00DC3597">
            <w:pPr>
              <w:pStyle w:val="FEMATableText"/>
              <w:spacing w:before="96" w:after="96"/>
              <w:rPr>
                <w:rFonts w:asciiTheme="minorHAnsi" w:hAnsiTheme="minorHAnsi" w:cstheme="minorHAnsi"/>
              </w:rPr>
            </w:pPr>
            <w:r w:rsidRPr="008E5598">
              <w:rPr>
                <w:rFonts w:asciiTheme="minorHAnsi" w:hAnsiTheme="minorHAnsi" w:cstheme="minorHAnsi"/>
              </w:rPr>
              <w:t>FEMA Regional Project Officer</w:t>
            </w:r>
          </w:p>
        </w:tc>
      </w:tr>
      <w:tr w:rsidR="00DC3597" w14:paraId="4FD1239C" w14:textId="77777777" w:rsidTr="00D52696">
        <w:tc>
          <w:tcPr>
            <w:tcW w:w="2336" w:type="dxa"/>
            <w:vAlign w:val="center"/>
          </w:tcPr>
          <w:p w14:paraId="12B3CEB0" w14:textId="3B73ADF0" w:rsidR="00DC3597" w:rsidRPr="00D923E5" w:rsidRDefault="00DC3597" w:rsidP="00DC3597">
            <w:pPr>
              <w:pStyle w:val="FEMATableText"/>
              <w:spacing w:before="96" w:after="96"/>
            </w:pPr>
            <w:r w:rsidRPr="008E5598">
              <w:rPr>
                <w:rFonts w:asciiTheme="minorHAnsi" w:hAnsiTheme="minorHAnsi" w:cstheme="minorHAnsi"/>
              </w:rPr>
              <w:t>Mitigation Support</w:t>
            </w:r>
            <w:r>
              <w:rPr>
                <w:rFonts w:asciiTheme="minorHAnsi" w:hAnsiTheme="minorHAnsi" w:cstheme="minorHAnsi"/>
              </w:rPr>
              <w:t xml:space="preserve"> </w:t>
            </w:r>
          </w:p>
        </w:tc>
        <w:tc>
          <w:tcPr>
            <w:tcW w:w="2336" w:type="dxa"/>
            <w:vAlign w:val="center"/>
          </w:tcPr>
          <w:p w14:paraId="170CF2A2" w14:textId="6670A217" w:rsidR="00DC3597" w:rsidRPr="00D923E5" w:rsidRDefault="00DC3597" w:rsidP="00DC3597">
            <w:pPr>
              <w:pStyle w:val="FEMATableText"/>
              <w:spacing w:before="96" w:after="96"/>
            </w:pPr>
            <w:r w:rsidRPr="008E5598">
              <w:rPr>
                <w:rFonts w:asciiTheme="minorHAnsi" w:hAnsiTheme="minorHAnsi" w:cstheme="minorHAnsi"/>
              </w:rPr>
              <w:t xml:space="preserve">Reporting on </w:t>
            </w:r>
            <w:r>
              <w:rPr>
                <w:rFonts w:asciiTheme="minorHAnsi" w:hAnsiTheme="minorHAnsi" w:cstheme="minorHAnsi"/>
              </w:rPr>
              <w:t xml:space="preserve">MS </w:t>
            </w:r>
            <w:r w:rsidRPr="008E5598">
              <w:rPr>
                <w:rFonts w:asciiTheme="minorHAnsi" w:hAnsiTheme="minorHAnsi" w:cstheme="minorHAnsi"/>
              </w:rPr>
              <w:t>Activities</w:t>
            </w:r>
          </w:p>
        </w:tc>
        <w:tc>
          <w:tcPr>
            <w:tcW w:w="2336" w:type="dxa"/>
            <w:vAlign w:val="center"/>
          </w:tcPr>
          <w:p w14:paraId="66C4E945" w14:textId="0A072A18" w:rsidR="00DC3597" w:rsidRPr="00D923E5" w:rsidRDefault="00DC3597" w:rsidP="00DC3597">
            <w:pPr>
              <w:pStyle w:val="FEMATableText"/>
              <w:spacing w:before="96" w:after="96"/>
            </w:pPr>
            <w:r w:rsidRPr="008E5598">
              <w:rPr>
                <w:rFonts w:asciiTheme="minorHAnsi" w:hAnsiTheme="minorHAnsi" w:cstheme="minorHAnsi"/>
              </w:rPr>
              <w:t>Quarterly</w:t>
            </w:r>
          </w:p>
        </w:tc>
        <w:tc>
          <w:tcPr>
            <w:tcW w:w="2336" w:type="dxa"/>
          </w:tcPr>
          <w:p w14:paraId="2B35F3A7" w14:textId="4FE6971C"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r w:rsidR="00DC3597" w14:paraId="4C979AE5" w14:textId="77777777" w:rsidTr="00D52696">
        <w:tc>
          <w:tcPr>
            <w:tcW w:w="2336" w:type="dxa"/>
            <w:vAlign w:val="center"/>
          </w:tcPr>
          <w:p w14:paraId="05AC7C10" w14:textId="1CAE91ED" w:rsidR="00DC3597" w:rsidRPr="00D923E5" w:rsidRDefault="00DC3597" w:rsidP="00DC3597">
            <w:pPr>
              <w:pStyle w:val="FEMATableText"/>
              <w:spacing w:before="96" w:after="96"/>
            </w:pPr>
            <w:r w:rsidRPr="008E5598">
              <w:rPr>
                <w:rFonts w:asciiTheme="minorHAnsi" w:hAnsiTheme="minorHAnsi" w:cstheme="minorHAnsi"/>
              </w:rPr>
              <w:t>Mitigation Planning</w:t>
            </w:r>
            <w:r w:rsidRPr="008E5598">
              <w:rPr>
                <w:rFonts w:asciiTheme="minorHAnsi" w:hAnsiTheme="minorHAnsi" w:cstheme="minorHAnsi"/>
                <w:spacing w:val="1"/>
              </w:rPr>
              <w:t xml:space="preserve"> </w:t>
            </w:r>
            <w:r w:rsidRPr="008E5598">
              <w:rPr>
                <w:rFonts w:asciiTheme="minorHAnsi" w:hAnsiTheme="minorHAnsi" w:cstheme="minorHAnsi"/>
              </w:rPr>
              <w:t>Technical</w:t>
            </w:r>
            <w:r w:rsidRPr="008E5598">
              <w:rPr>
                <w:rFonts w:asciiTheme="minorHAnsi" w:hAnsiTheme="minorHAnsi" w:cstheme="minorHAnsi"/>
                <w:spacing w:val="1"/>
              </w:rPr>
              <w:t xml:space="preserve"> </w:t>
            </w:r>
            <w:r w:rsidRPr="008E5598">
              <w:rPr>
                <w:rFonts w:asciiTheme="minorHAnsi" w:hAnsiTheme="minorHAnsi" w:cstheme="minorHAnsi"/>
              </w:rPr>
              <w:t xml:space="preserve">Assistance </w:t>
            </w:r>
          </w:p>
        </w:tc>
        <w:tc>
          <w:tcPr>
            <w:tcW w:w="2336" w:type="dxa"/>
            <w:vAlign w:val="center"/>
          </w:tcPr>
          <w:p w14:paraId="452028D0" w14:textId="3B7EDD82" w:rsidR="00DC3597" w:rsidRPr="00D923E5" w:rsidRDefault="00DC3597" w:rsidP="00DC3597">
            <w:pPr>
              <w:pStyle w:val="FEMATableText"/>
              <w:spacing w:before="96" w:after="96"/>
            </w:pPr>
            <w:r w:rsidRPr="008E5598">
              <w:rPr>
                <w:rFonts w:asciiTheme="minorHAnsi" w:hAnsiTheme="minorHAnsi" w:cstheme="minorHAnsi"/>
              </w:rPr>
              <w:t xml:space="preserve">Reporting on </w:t>
            </w:r>
            <w:r>
              <w:rPr>
                <w:rFonts w:asciiTheme="minorHAnsi" w:hAnsiTheme="minorHAnsi" w:cstheme="minorHAnsi"/>
              </w:rPr>
              <w:t xml:space="preserve">TA </w:t>
            </w:r>
            <w:r w:rsidRPr="008E5598">
              <w:rPr>
                <w:rFonts w:asciiTheme="minorHAnsi" w:hAnsiTheme="minorHAnsi" w:cstheme="minorHAnsi"/>
              </w:rPr>
              <w:t>Activities</w:t>
            </w:r>
          </w:p>
        </w:tc>
        <w:tc>
          <w:tcPr>
            <w:tcW w:w="2336" w:type="dxa"/>
            <w:vAlign w:val="center"/>
          </w:tcPr>
          <w:p w14:paraId="7DCA8A77" w14:textId="0D04A75C" w:rsidR="00DC3597" w:rsidRPr="00D923E5" w:rsidRDefault="00DC3597" w:rsidP="00DC3597">
            <w:pPr>
              <w:pStyle w:val="FEMATableText"/>
              <w:spacing w:before="96" w:after="96"/>
            </w:pPr>
            <w:r w:rsidRPr="008E5598">
              <w:rPr>
                <w:rFonts w:asciiTheme="minorHAnsi" w:hAnsiTheme="minorHAnsi" w:cstheme="minorHAnsi"/>
              </w:rPr>
              <w:t>Quarterly</w:t>
            </w:r>
          </w:p>
        </w:tc>
        <w:tc>
          <w:tcPr>
            <w:tcW w:w="2336" w:type="dxa"/>
          </w:tcPr>
          <w:p w14:paraId="5E2F031F" w14:textId="069533D1" w:rsidR="00DC3597" w:rsidRPr="00D923E5" w:rsidRDefault="00DC3597" w:rsidP="00DC3597">
            <w:pPr>
              <w:pStyle w:val="FEMATableText"/>
              <w:spacing w:before="96" w:after="96"/>
            </w:pPr>
            <w:r w:rsidRPr="008E5598">
              <w:rPr>
                <w:rFonts w:asciiTheme="minorHAnsi" w:hAnsiTheme="minorHAnsi" w:cstheme="minorHAnsi"/>
              </w:rPr>
              <w:t>FEMA Regional Project Officer</w:t>
            </w:r>
          </w:p>
        </w:tc>
      </w:tr>
    </w:tbl>
    <w:p w14:paraId="6F1E2CD6" w14:textId="3A213DA6" w:rsidR="00EA16CB" w:rsidRDefault="00EA16CB" w:rsidP="00EA16CB">
      <w:pPr>
        <w:pStyle w:val="FEMANormal"/>
        <w:spacing w:before="240"/>
      </w:pPr>
      <w:r>
        <w:t xml:space="preserve">The activities documented in this SOW will be completed in accordance with </w:t>
      </w:r>
      <w:r>
        <w:fldChar w:fldCharType="begin"/>
      </w:r>
      <w:r>
        <w:instrText xml:space="preserve"> REF _Ref98239045 \h </w:instrText>
      </w:r>
      <w:r>
        <w:fldChar w:fldCharType="separate"/>
      </w:r>
      <w:r w:rsidR="00946AF5">
        <w:t xml:space="preserve">Table </w:t>
      </w:r>
      <w:r w:rsidR="00946AF5">
        <w:rPr>
          <w:noProof/>
        </w:rPr>
        <w:t>7</w:t>
      </w:r>
      <w:r>
        <w:fldChar w:fldCharType="end"/>
      </w:r>
      <w:r>
        <w:t xml:space="preserve">. COMS Deliverables Schedule. If this schedule needs to change, </w:t>
      </w:r>
      <w:proofErr w:type="gramStart"/>
      <w:r>
        <w:t>the CTP</w:t>
      </w:r>
      <w:proofErr w:type="gramEnd"/>
      <w:r>
        <w:t xml:space="preserve"> will coordinate with the FEMA Regional Project Officer and other necessary Mapping Partners as soon as possible. Deliverables must be uploaded to the MIP unless otherwise approved by the FEMA Regional Project Officer. </w:t>
      </w:r>
      <w:proofErr w:type="gramStart"/>
      <w:r>
        <w:t>The CTP</w:t>
      </w:r>
      <w:proofErr w:type="gramEnd"/>
      <w:r>
        <w:t xml:space="preserve"> must upload final deliverables in the MIP before the period of performance ends. </w:t>
      </w:r>
    </w:p>
    <w:p w14:paraId="7EAE8EA6" w14:textId="77777777" w:rsidR="00CD50B6" w:rsidRDefault="00CD50B6">
      <w:pPr>
        <w:spacing w:after="160" w:line="259" w:lineRule="auto"/>
        <w:rPr>
          <w:rFonts w:ascii="Franklin Gothic Demi" w:hAnsi="Franklin Gothic Demi"/>
          <w:szCs w:val="20"/>
        </w:rPr>
      </w:pPr>
      <w:bookmarkStart w:id="25" w:name="_Ref123743895"/>
      <w:bookmarkStart w:id="26" w:name="_Ref123743811"/>
      <w:r>
        <w:br w:type="page"/>
      </w:r>
    </w:p>
    <w:p w14:paraId="3F7306D9" w14:textId="0CA92D10" w:rsidR="00EA16CB" w:rsidRDefault="00EA16CB" w:rsidP="00EA16CB">
      <w:pPr>
        <w:pStyle w:val="FEMATableCaption"/>
      </w:pPr>
      <w:bookmarkStart w:id="27" w:name="_Toc176821538"/>
      <w:r>
        <w:lastRenderedPageBreak/>
        <w:t xml:space="preserve">Table </w:t>
      </w:r>
      <w:r>
        <w:fldChar w:fldCharType="begin"/>
      </w:r>
      <w:r>
        <w:instrText>SEQ Table \* ARABIC</w:instrText>
      </w:r>
      <w:r>
        <w:fldChar w:fldCharType="separate"/>
      </w:r>
      <w:r w:rsidR="00946AF5">
        <w:rPr>
          <w:noProof/>
        </w:rPr>
        <w:t>8</w:t>
      </w:r>
      <w:r>
        <w:fldChar w:fldCharType="end"/>
      </w:r>
      <w:bookmarkEnd w:id="25"/>
      <w:r>
        <w:t xml:space="preserve">. </w:t>
      </w:r>
      <w:r w:rsidRPr="00214FF5">
        <w:t>Performance Measures Targets</w:t>
      </w:r>
      <w:bookmarkEnd w:id="26"/>
      <w:bookmarkEnd w:id="27"/>
    </w:p>
    <w:p w14:paraId="5E729B42" w14:textId="77777777" w:rsidR="00CD50B6" w:rsidRDefault="00CD50B6" w:rsidP="00CD50B6">
      <w:pPr>
        <w:pStyle w:val="BodyText"/>
        <w:tabs>
          <w:tab w:val="left" w:pos="3870"/>
        </w:tabs>
        <w:spacing w:before="10" w:after="1"/>
        <w:rPr>
          <w:rFonts w:ascii="Franklin Gothic Demi"/>
          <w:b/>
          <w:sz w:val="15"/>
        </w:rPr>
      </w:pPr>
    </w:p>
    <w:tbl>
      <w:tblPr>
        <w:tblW w:w="9350"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5"/>
        <w:gridCol w:w="4411"/>
        <w:gridCol w:w="2604"/>
      </w:tblGrid>
      <w:tr w:rsidR="00CD50B6" w14:paraId="6BBE4A35" w14:textId="77777777" w:rsidTr="00CD50B6">
        <w:trPr>
          <w:trHeight w:val="707"/>
          <w:tblHeader/>
        </w:trPr>
        <w:tc>
          <w:tcPr>
            <w:tcW w:w="2335" w:type="dxa"/>
            <w:tcBorders>
              <w:top w:val="nil"/>
              <w:left w:val="nil"/>
              <w:bottom w:val="nil"/>
              <w:right w:val="nil"/>
            </w:tcBorders>
            <w:shd w:val="clear" w:color="auto" w:fill="B8D9E8"/>
          </w:tcPr>
          <w:p w14:paraId="6DBB1B0D" w14:textId="77777777" w:rsidR="00CD50B6" w:rsidRDefault="00CD50B6" w:rsidP="00CD50B6">
            <w:pPr>
              <w:pStyle w:val="TableParagraph"/>
              <w:tabs>
                <w:tab w:val="left" w:pos="3870"/>
              </w:tabs>
              <w:spacing w:before="105"/>
              <w:ind w:left="115"/>
              <w:rPr>
                <w:rFonts w:ascii="Franklin Gothic Medium"/>
                <w:sz w:val="14"/>
              </w:rPr>
            </w:pPr>
            <w:r>
              <w:rPr>
                <w:rFonts w:ascii="Franklin Gothic Medium"/>
              </w:rPr>
              <w:t>Outcome</w:t>
            </w:r>
            <w:hyperlink w:anchor="_bookmark22" w:history="1">
              <w:r>
                <w:rPr>
                  <w:rFonts w:ascii="Franklin Gothic Medium"/>
                  <w:position w:val="5"/>
                  <w:sz w:val="14"/>
                </w:rPr>
                <w:t>1</w:t>
              </w:r>
            </w:hyperlink>
          </w:p>
        </w:tc>
        <w:tc>
          <w:tcPr>
            <w:tcW w:w="4411" w:type="dxa"/>
            <w:tcBorders>
              <w:top w:val="nil"/>
              <w:left w:val="nil"/>
              <w:bottom w:val="nil"/>
              <w:right w:val="nil"/>
            </w:tcBorders>
            <w:shd w:val="clear" w:color="auto" w:fill="B8D9E8"/>
          </w:tcPr>
          <w:p w14:paraId="3E09A707" w14:textId="77777777" w:rsidR="00CD50B6" w:rsidRDefault="00CD50B6" w:rsidP="00CD50B6">
            <w:pPr>
              <w:pStyle w:val="TableParagraph"/>
              <w:tabs>
                <w:tab w:val="left" w:pos="3870"/>
              </w:tabs>
              <w:spacing w:before="105"/>
              <w:ind w:left="115" w:right="539"/>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3"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604" w:type="dxa"/>
            <w:tcBorders>
              <w:top w:val="nil"/>
              <w:left w:val="nil"/>
              <w:bottom w:val="nil"/>
              <w:right w:val="nil"/>
            </w:tcBorders>
            <w:shd w:val="clear" w:color="auto" w:fill="B8D9E8"/>
          </w:tcPr>
          <w:p w14:paraId="13598133" w14:textId="77777777" w:rsidR="00CD50B6" w:rsidRDefault="00CD50B6" w:rsidP="00CD50B6">
            <w:pPr>
              <w:pStyle w:val="TableParagraph"/>
              <w:tabs>
                <w:tab w:val="left" w:pos="3870"/>
              </w:tabs>
              <w:spacing w:before="105"/>
              <w:ind w:left="113"/>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1F1EAC" w14:paraId="457ACA0B" w14:textId="77777777" w:rsidTr="00CD50B6">
        <w:trPr>
          <w:trHeight w:val="427"/>
        </w:trPr>
        <w:tc>
          <w:tcPr>
            <w:tcW w:w="2335" w:type="dxa"/>
            <w:shd w:val="clear" w:color="auto" w:fill="auto"/>
          </w:tcPr>
          <w:p w14:paraId="66EA8BB7" w14:textId="247312A3" w:rsidR="001F1EAC" w:rsidRPr="002E1693" w:rsidRDefault="001F1EAC" w:rsidP="001F1EAC">
            <w:pPr>
              <w:pStyle w:val="TableParagraph"/>
              <w:tabs>
                <w:tab w:val="left" w:pos="3870"/>
              </w:tabs>
              <w:spacing w:before="104"/>
              <w:ind w:right="163"/>
              <w:rPr>
                <w:rFonts w:asciiTheme="minorHAnsi" w:hAnsiTheme="minorHAnsi" w:cstheme="minorHAnsi"/>
              </w:rPr>
            </w:pPr>
            <w:r w:rsidRPr="002E1693">
              <w:rPr>
                <w:rFonts w:asciiTheme="minorHAnsi" w:hAnsiTheme="minorHAnsi" w:cstheme="minorHAnsi"/>
              </w:rPr>
              <w:t>Advancement of program metrics and/or accomplishment of project performance measures, captured as Earned Value</w:t>
            </w:r>
          </w:p>
        </w:tc>
        <w:tc>
          <w:tcPr>
            <w:tcW w:w="4411" w:type="dxa"/>
            <w:shd w:val="clear" w:color="auto" w:fill="auto"/>
          </w:tcPr>
          <w:p w14:paraId="4EFECF0F" w14:textId="6D9ECDD4" w:rsidR="001F1EAC" w:rsidRPr="002E1693" w:rsidRDefault="001F1EAC" w:rsidP="001F1EAC">
            <w:pPr>
              <w:pStyle w:val="TableParagraph"/>
              <w:tabs>
                <w:tab w:val="left" w:pos="3870"/>
              </w:tabs>
              <w:spacing w:before="104"/>
              <w:ind w:right="176"/>
              <w:rPr>
                <w:rFonts w:asciiTheme="minorHAnsi" w:hAnsiTheme="minorHAnsi" w:cstheme="minorHAnsi"/>
              </w:rPr>
            </w:pPr>
            <w:r w:rsidRPr="002E1693">
              <w:rPr>
                <w:rFonts w:asciiTheme="minorHAnsi" w:hAnsiTheme="minorHAnsi" w:cstheme="minorHAnsi"/>
              </w:rPr>
              <w:t xml:space="preserve">Report on Schedule Performance Index (SPI). Must be between </w:t>
            </w:r>
            <w:r w:rsidRPr="002E1693">
              <w:rPr>
                <w:rFonts w:asciiTheme="minorHAnsi" w:hAnsiTheme="minorHAnsi" w:cstheme="minorHAnsi"/>
                <w:b/>
                <w:bCs/>
              </w:rPr>
              <w:t>0.92 and 1.08.</w:t>
            </w:r>
            <w:r w:rsidRPr="002E1693">
              <w:rPr>
                <w:rFonts w:asciiTheme="minorHAnsi" w:hAnsiTheme="minorHAnsi" w:cstheme="minorHAnsi"/>
              </w:rPr>
              <w:t xml:space="preserve"> If it is not, provide information on what is being done to correct the problem.</w:t>
            </w:r>
          </w:p>
        </w:tc>
        <w:tc>
          <w:tcPr>
            <w:tcW w:w="2604" w:type="dxa"/>
            <w:shd w:val="clear" w:color="auto" w:fill="auto"/>
          </w:tcPr>
          <w:p w14:paraId="004B3D53" w14:textId="77777777" w:rsidR="001F1EAC" w:rsidRPr="002E1693" w:rsidRDefault="001F1EAC" w:rsidP="001F1EAC">
            <w:pPr>
              <w:pStyle w:val="FEMATableText"/>
              <w:spacing w:before="96" w:after="96"/>
              <w:rPr>
                <w:rFonts w:asciiTheme="minorHAnsi" w:hAnsiTheme="minorHAnsi" w:cstheme="minorHAnsi"/>
              </w:rPr>
            </w:pPr>
            <w:r w:rsidRPr="002E1693">
              <w:rPr>
                <w:rFonts w:asciiTheme="minorHAnsi" w:hAnsiTheme="minorHAnsi" w:cstheme="minorHAnsi"/>
              </w:rPr>
              <w:t>SPI Ratio (Budgeted Cost of Work Performed/Budgeted Cost of Work Scheduled [planned])</w:t>
            </w:r>
          </w:p>
          <w:p w14:paraId="205A5BA7" w14:textId="77777777" w:rsidR="001F1EAC" w:rsidRPr="002E1693" w:rsidRDefault="001F1EAC" w:rsidP="001F1EAC">
            <w:pPr>
              <w:pStyle w:val="TableParagraph"/>
              <w:tabs>
                <w:tab w:val="left" w:pos="3870"/>
              </w:tabs>
              <w:spacing w:before="105"/>
              <w:ind w:right="106"/>
              <w:rPr>
                <w:rFonts w:asciiTheme="minorHAnsi" w:hAnsiTheme="minorHAnsi" w:cstheme="minorHAnsi"/>
              </w:rPr>
            </w:pPr>
          </w:p>
        </w:tc>
      </w:tr>
      <w:tr w:rsidR="001F1EAC" w14:paraId="1DEF8DA2" w14:textId="77777777" w:rsidTr="00CD50B6">
        <w:trPr>
          <w:trHeight w:val="427"/>
        </w:trPr>
        <w:tc>
          <w:tcPr>
            <w:tcW w:w="2335" w:type="dxa"/>
            <w:shd w:val="clear" w:color="auto" w:fill="auto"/>
          </w:tcPr>
          <w:p w14:paraId="403D0436" w14:textId="617C3DA4" w:rsidR="001F1EAC" w:rsidRPr="002E1693" w:rsidRDefault="001F1EAC" w:rsidP="001F1EAC">
            <w:pPr>
              <w:pStyle w:val="TableParagraph"/>
              <w:tabs>
                <w:tab w:val="left" w:pos="3870"/>
              </w:tabs>
              <w:spacing w:before="104"/>
              <w:ind w:right="163"/>
              <w:rPr>
                <w:rFonts w:asciiTheme="minorHAnsi" w:hAnsiTheme="minorHAnsi" w:cstheme="minorHAnsi"/>
              </w:rPr>
            </w:pPr>
            <w:r w:rsidRPr="002E1693">
              <w:rPr>
                <w:rFonts w:asciiTheme="minorHAnsi" w:hAnsiTheme="minorHAnsi" w:cstheme="minorHAnsi"/>
              </w:rPr>
              <w:t>Advancement of program metrics and/or accomplishment of project performance measures, captured as Earned Value</w:t>
            </w:r>
          </w:p>
        </w:tc>
        <w:tc>
          <w:tcPr>
            <w:tcW w:w="4411" w:type="dxa"/>
            <w:shd w:val="clear" w:color="auto" w:fill="auto"/>
          </w:tcPr>
          <w:p w14:paraId="7FD755DE" w14:textId="7655A806" w:rsidR="001F1EAC" w:rsidRPr="002E1693" w:rsidRDefault="001F1EAC" w:rsidP="001F1EAC">
            <w:pPr>
              <w:pStyle w:val="TableParagraph"/>
              <w:tabs>
                <w:tab w:val="left" w:pos="3870"/>
              </w:tabs>
              <w:spacing w:before="104"/>
              <w:ind w:right="176"/>
              <w:rPr>
                <w:rFonts w:asciiTheme="minorHAnsi" w:hAnsiTheme="minorHAnsi" w:cstheme="minorHAnsi"/>
              </w:rPr>
            </w:pPr>
            <w:r w:rsidRPr="002E1693">
              <w:rPr>
                <w:rFonts w:asciiTheme="minorHAnsi" w:hAnsiTheme="minorHAnsi" w:cstheme="minorHAnsi"/>
              </w:rPr>
              <w:t xml:space="preserve">Report on Cost Performance Index (CPI). Must be between </w:t>
            </w:r>
            <w:r w:rsidRPr="002E1693">
              <w:rPr>
                <w:rFonts w:asciiTheme="minorHAnsi" w:hAnsiTheme="minorHAnsi" w:cstheme="minorHAnsi"/>
                <w:b/>
                <w:bCs/>
              </w:rPr>
              <w:t>0.92 and 1.08.</w:t>
            </w:r>
            <w:r w:rsidRPr="002E1693">
              <w:rPr>
                <w:rFonts w:asciiTheme="minorHAnsi" w:hAnsiTheme="minorHAnsi" w:cstheme="minorHAnsi"/>
              </w:rPr>
              <w:t xml:space="preserve"> If it is not, provide information on what is being done to correct the problem.</w:t>
            </w:r>
          </w:p>
        </w:tc>
        <w:tc>
          <w:tcPr>
            <w:tcW w:w="2604" w:type="dxa"/>
            <w:shd w:val="clear" w:color="auto" w:fill="auto"/>
          </w:tcPr>
          <w:p w14:paraId="03062614" w14:textId="4F1BE889" w:rsidR="001F1EAC" w:rsidRPr="002E1693" w:rsidRDefault="001F1EAC" w:rsidP="001F1EAC">
            <w:pPr>
              <w:pStyle w:val="TableParagraph"/>
              <w:tabs>
                <w:tab w:val="left" w:pos="3870"/>
              </w:tabs>
              <w:spacing w:before="105"/>
              <w:ind w:right="106"/>
              <w:rPr>
                <w:rFonts w:asciiTheme="minorHAnsi" w:hAnsiTheme="minorHAnsi" w:cstheme="minorHAnsi"/>
              </w:rPr>
            </w:pPr>
            <w:r w:rsidRPr="002E1693">
              <w:rPr>
                <w:rFonts w:asciiTheme="minorHAnsi" w:hAnsiTheme="minorHAnsi" w:cstheme="minorHAnsi"/>
              </w:rPr>
              <w:t>CPI ratio (Budgeted Cost Work Performed/ Actual Cost Work Performed)</w:t>
            </w:r>
          </w:p>
        </w:tc>
      </w:tr>
      <w:tr w:rsidR="001F1EAC" w14:paraId="18A85AB4" w14:textId="77777777" w:rsidTr="00CD50B6">
        <w:trPr>
          <w:trHeight w:val="427"/>
        </w:trPr>
        <w:tc>
          <w:tcPr>
            <w:tcW w:w="2335" w:type="dxa"/>
            <w:shd w:val="clear" w:color="auto" w:fill="auto"/>
          </w:tcPr>
          <w:p w14:paraId="7E31B46F"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COMS Plan</w:t>
            </w:r>
          </w:p>
        </w:tc>
        <w:tc>
          <w:tcPr>
            <w:tcW w:w="4411" w:type="dxa"/>
            <w:shd w:val="clear" w:color="auto" w:fill="auto"/>
          </w:tcPr>
          <w:p w14:paraId="53E3F6CA"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COMS Plan Updated</w:t>
            </w:r>
          </w:p>
        </w:tc>
        <w:tc>
          <w:tcPr>
            <w:tcW w:w="2604" w:type="dxa"/>
            <w:shd w:val="clear" w:color="auto" w:fill="auto"/>
          </w:tcPr>
          <w:p w14:paraId="6B7F95F2"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6BE8FDE6" w14:textId="77777777" w:rsidTr="00CD50B6">
        <w:trPr>
          <w:trHeight w:val="427"/>
        </w:trPr>
        <w:tc>
          <w:tcPr>
            <w:tcW w:w="2335" w:type="dxa"/>
            <w:shd w:val="clear" w:color="auto" w:fill="auto"/>
          </w:tcPr>
          <w:p w14:paraId="0DAC738D" w14:textId="0C54EDD9"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 xml:space="preserve">Training and outreach </w:t>
            </w:r>
            <w:r>
              <w:rPr>
                <w:rFonts w:asciiTheme="minorHAnsi" w:hAnsiTheme="minorHAnsi" w:cstheme="minorHAnsi"/>
              </w:rPr>
              <w:t>events</w:t>
            </w:r>
          </w:p>
        </w:tc>
        <w:tc>
          <w:tcPr>
            <w:tcW w:w="4411" w:type="dxa"/>
            <w:shd w:val="clear" w:color="auto" w:fill="auto"/>
          </w:tcPr>
          <w:p w14:paraId="2BD998A1"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Scheduled training and outreach events achieved</w:t>
            </w:r>
          </w:p>
        </w:tc>
        <w:tc>
          <w:tcPr>
            <w:tcW w:w="2604" w:type="dxa"/>
            <w:shd w:val="clear" w:color="auto" w:fill="auto"/>
          </w:tcPr>
          <w:p w14:paraId="55C11900"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0287504A" w14:textId="77777777" w:rsidTr="00CD50B6">
        <w:trPr>
          <w:trHeight w:val="436"/>
        </w:trPr>
        <w:tc>
          <w:tcPr>
            <w:tcW w:w="2335" w:type="dxa"/>
            <w:shd w:val="clear" w:color="auto" w:fill="auto"/>
          </w:tcPr>
          <w:p w14:paraId="646145C8"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WV Flood Tool with new hazard data</w:t>
            </w:r>
          </w:p>
        </w:tc>
        <w:tc>
          <w:tcPr>
            <w:tcW w:w="4411" w:type="dxa"/>
            <w:shd w:val="clear" w:color="auto" w:fill="auto"/>
          </w:tcPr>
          <w:p w14:paraId="02BEF2C9"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Flood hazard, risk assessment, and key reference layers updated on the WV Flood Tool (www.mapwv.gov/flood).</w:t>
            </w:r>
          </w:p>
        </w:tc>
        <w:tc>
          <w:tcPr>
            <w:tcW w:w="2604" w:type="dxa"/>
            <w:shd w:val="clear" w:color="auto" w:fill="auto"/>
          </w:tcPr>
          <w:p w14:paraId="7274B66C"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141E16DB" w14:textId="77777777" w:rsidTr="00CD50B6">
        <w:trPr>
          <w:trHeight w:val="436"/>
        </w:trPr>
        <w:tc>
          <w:tcPr>
            <w:tcW w:w="2335" w:type="dxa"/>
            <w:shd w:val="clear" w:color="auto" w:fill="auto"/>
          </w:tcPr>
          <w:p w14:paraId="1C1FE573"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Flood Tool training</w:t>
            </w:r>
          </w:p>
        </w:tc>
        <w:tc>
          <w:tcPr>
            <w:tcW w:w="4411" w:type="dxa"/>
            <w:shd w:val="clear" w:color="auto" w:fill="auto"/>
          </w:tcPr>
          <w:p w14:paraId="0EB239F6" w14:textId="77777777" w:rsidR="001F1EAC" w:rsidRPr="00566D89" w:rsidRDefault="001F1EAC" w:rsidP="001F1EAC">
            <w:pPr>
              <w:pStyle w:val="TableParagraph"/>
              <w:numPr>
                <w:ilvl w:val="0"/>
                <w:numId w:val="59"/>
              </w:numPr>
              <w:tabs>
                <w:tab w:val="left" w:pos="3870"/>
              </w:tabs>
              <w:spacing w:before="95"/>
              <w:ind w:left="271" w:hanging="180"/>
              <w:rPr>
                <w:rFonts w:asciiTheme="minorHAnsi" w:hAnsiTheme="minorHAnsi" w:cstheme="minorHAnsi"/>
              </w:rPr>
            </w:pPr>
            <w:r w:rsidRPr="00566D89">
              <w:rPr>
                <w:rFonts w:asciiTheme="minorHAnsi" w:hAnsiTheme="minorHAnsi" w:cstheme="minorHAnsi"/>
              </w:rPr>
              <w:t>Develop and publish training materials.</w:t>
            </w:r>
          </w:p>
          <w:p w14:paraId="666639ED" w14:textId="77777777" w:rsidR="001F1EAC" w:rsidRPr="00566D89" w:rsidRDefault="001F1EAC" w:rsidP="001F1EAC">
            <w:pPr>
              <w:pStyle w:val="TableParagraph"/>
              <w:numPr>
                <w:ilvl w:val="0"/>
                <w:numId w:val="59"/>
              </w:numPr>
              <w:tabs>
                <w:tab w:val="left" w:pos="3870"/>
              </w:tabs>
              <w:spacing w:before="104"/>
              <w:ind w:left="271" w:right="176" w:hanging="180"/>
              <w:rPr>
                <w:rFonts w:asciiTheme="minorHAnsi" w:hAnsiTheme="minorHAnsi" w:cstheme="minorHAnsi"/>
              </w:rPr>
            </w:pPr>
            <w:r w:rsidRPr="00566D89">
              <w:rPr>
                <w:rFonts w:asciiTheme="minorHAnsi" w:hAnsiTheme="minorHAnsi" w:cstheme="minorHAnsi"/>
              </w:rPr>
              <w:t>Provide in-person and remote training.</w:t>
            </w:r>
          </w:p>
        </w:tc>
        <w:tc>
          <w:tcPr>
            <w:tcW w:w="2604" w:type="dxa"/>
            <w:shd w:val="clear" w:color="auto" w:fill="auto"/>
          </w:tcPr>
          <w:p w14:paraId="7AC935B3"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427CA230" w14:textId="77777777" w:rsidTr="00CD50B6">
        <w:trPr>
          <w:trHeight w:val="436"/>
        </w:trPr>
        <w:tc>
          <w:tcPr>
            <w:tcW w:w="2335" w:type="dxa"/>
            <w:shd w:val="clear" w:color="auto" w:fill="auto"/>
          </w:tcPr>
          <w:p w14:paraId="615F88BA"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Risk Explorer</w:t>
            </w:r>
          </w:p>
        </w:tc>
        <w:tc>
          <w:tcPr>
            <w:tcW w:w="4411" w:type="dxa"/>
            <w:shd w:val="clear" w:color="auto" w:fill="auto"/>
          </w:tcPr>
          <w:p w14:paraId="290D381D"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Online interactive WV Risk Explorer for community risk assessments released</w:t>
            </w:r>
          </w:p>
        </w:tc>
        <w:tc>
          <w:tcPr>
            <w:tcW w:w="2604" w:type="dxa"/>
            <w:shd w:val="clear" w:color="auto" w:fill="auto"/>
          </w:tcPr>
          <w:p w14:paraId="7B2E83A1"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0E5D0A61" w14:textId="77777777" w:rsidTr="00937B8B">
        <w:trPr>
          <w:trHeight w:val="687"/>
        </w:trPr>
        <w:tc>
          <w:tcPr>
            <w:tcW w:w="2335" w:type="dxa"/>
            <w:shd w:val="clear" w:color="auto" w:fill="auto"/>
          </w:tcPr>
          <w:p w14:paraId="4266D817"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WV Hazard Library</w:t>
            </w:r>
          </w:p>
        </w:tc>
        <w:tc>
          <w:tcPr>
            <w:tcW w:w="4411" w:type="dxa"/>
            <w:shd w:val="clear" w:color="auto" w:fill="auto"/>
          </w:tcPr>
          <w:p w14:paraId="7E7CBD39"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Organize and publish an online WV Hazard Library for users to search hazard resources.</w:t>
            </w:r>
          </w:p>
        </w:tc>
        <w:tc>
          <w:tcPr>
            <w:tcW w:w="2604" w:type="dxa"/>
            <w:shd w:val="clear" w:color="auto" w:fill="auto"/>
          </w:tcPr>
          <w:p w14:paraId="12742FDE"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7B7BDA48" w14:textId="77777777" w:rsidTr="00937B8B">
        <w:trPr>
          <w:trHeight w:val="885"/>
        </w:trPr>
        <w:tc>
          <w:tcPr>
            <w:tcW w:w="2335" w:type="dxa"/>
            <w:shd w:val="clear" w:color="auto" w:fill="auto"/>
          </w:tcPr>
          <w:p w14:paraId="2263DD98"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Flood Visualizations</w:t>
            </w:r>
          </w:p>
        </w:tc>
        <w:tc>
          <w:tcPr>
            <w:tcW w:w="4411" w:type="dxa"/>
            <w:shd w:val="clear" w:color="auto" w:fill="auto"/>
          </w:tcPr>
          <w:p w14:paraId="6C38C617"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Complete flood visualizations at the building and viewshed scales.  Catalog visualizations in the Hazard Library for user access.</w:t>
            </w:r>
          </w:p>
        </w:tc>
        <w:tc>
          <w:tcPr>
            <w:tcW w:w="2604" w:type="dxa"/>
            <w:shd w:val="clear" w:color="auto" w:fill="auto"/>
          </w:tcPr>
          <w:p w14:paraId="59145132"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2C3F4C18" w14:textId="77777777" w:rsidTr="00CD50B6">
        <w:trPr>
          <w:trHeight w:val="697"/>
        </w:trPr>
        <w:tc>
          <w:tcPr>
            <w:tcW w:w="2335" w:type="dxa"/>
            <w:shd w:val="clear" w:color="auto" w:fill="auto"/>
          </w:tcPr>
          <w:p w14:paraId="5971E44E"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Support Local Hazard Mitigation Plans</w:t>
            </w:r>
          </w:p>
        </w:tc>
        <w:tc>
          <w:tcPr>
            <w:tcW w:w="4411" w:type="dxa"/>
            <w:shd w:val="clear" w:color="auto" w:fill="auto"/>
          </w:tcPr>
          <w:p w14:paraId="015070C3" w14:textId="19F150A7" w:rsidR="001F1EAC" w:rsidRPr="00566D89" w:rsidRDefault="001F1EAC" w:rsidP="001F1EAC">
            <w:pPr>
              <w:pStyle w:val="TableParagraph"/>
              <w:tabs>
                <w:tab w:val="left" w:pos="3870"/>
              </w:tabs>
              <w:spacing w:before="95"/>
              <w:ind w:left="91"/>
              <w:rPr>
                <w:rFonts w:asciiTheme="minorHAnsi" w:hAnsiTheme="minorHAnsi" w:cstheme="minorHAnsi"/>
              </w:rPr>
            </w:pPr>
            <w:r>
              <w:rPr>
                <w:rFonts w:asciiTheme="minorHAnsi" w:hAnsiTheme="minorHAnsi" w:cstheme="minorHAnsi"/>
              </w:rPr>
              <w:t>P</w:t>
            </w:r>
            <w:r w:rsidRPr="00566D89">
              <w:rPr>
                <w:rFonts w:asciiTheme="minorHAnsi" w:hAnsiTheme="minorHAnsi" w:cstheme="minorHAnsi"/>
              </w:rPr>
              <w:t xml:space="preserve">rovide access to various risk assessment products (reports, tables, graphics, risk dashboards, etc.) </w:t>
            </w:r>
          </w:p>
        </w:tc>
        <w:tc>
          <w:tcPr>
            <w:tcW w:w="2604" w:type="dxa"/>
            <w:shd w:val="clear" w:color="auto" w:fill="auto"/>
          </w:tcPr>
          <w:p w14:paraId="060295F3"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tc>
      </w:tr>
      <w:tr w:rsidR="001F1EAC" w14:paraId="7A440555" w14:textId="77777777" w:rsidTr="00CD50B6">
        <w:trPr>
          <w:trHeight w:val="690"/>
        </w:trPr>
        <w:tc>
          <w:tcPr>
            <w:tcW w:w="2335" w:type="dxa"/>
            <w:shd w:val="clear" w:color="auto" w:fill="auto"/>
          </w:tcPr>
          <w:p w14:paraId="1356F844" w14:textId="77777777" w:rsidR="001F1EAC" w:rsidRPr="00566D89" w:rsidRDefault="001F1EAC" w:rsidP="001F1EAC">
            <w:pPr>
              <w:pStyle w:val="TableParagraph"/>
              <w:tabs>
                <w:tab w:val="left" w:pos="3870"/>
              </w:tabs>
              <w:spacing w:before="104"/>
              <w:ind w:right="163"/>
              <w:rPr>
                <w:rFonts w:asciiTheme="minorHAnsi" w:hAnsiTheme="minorHAnsi" w:cstheme="minorHAnsi"/>
              </w:rPr>
            </w:pPr>
            <w:r w:rsidRPr="00566D89">
              <w:rPr>
                <w:rFonts w:asciiTheme="minorHAnsi" w:hAnsiTheme="minorHAnsi" w:cstheme="minorHAnsi"/>
              </w:rPr>
              <w:t>Update the WV Building Level Risk Assessment (BLRA) from New Data Sources</w:t>
            </w:r>
          </w:p>
        </w:tc>
        <w:tc>
          <w:tcPr>
            <w:tcW w:w="4411" w:type="dxa"/>
            <w:shd w:val="clear" w:color="auto" w:fill="auto"/>
          </w:tcPr>
          <w:p w14:paraId="0A7EFE18" w14:textId="77777777" w:rsidR="001F1EAC" w:rsidRPr="00566D89" w:rsidRDefault="001F1EAC" w:rsidP="001F1EAC">
            <w:pPr>
              <w:pStyle w:val="TableParagraph"/>
              <w:tabs>
                <w:tab w:val="left" w:pos="3870"/>
              </w:tabs>
              <w:spacing w:before="104"/>
              <w:ind w:right="176"/>
              <w:rPr>
                <w:rFonts w:asciiTheme="minorHAnsi" w:hAnsiTheme="minorHAnsi" w:cstheme="minorHAnsi"/>
              </w:rPr>
            </w:pPr>
            <w:r w:rsidRPr="00566D89">
              <w:rPr>
                <w:rFonts w:asciiTheme="minorHAnsi" w:hAnsiTheme="minorHAnsi" w:cstheme="minorHAnsi"/>
              </w:rPr>
              <w:t>Update Hazus flood loss models and risk assessment products associated with inventoried floodplain buildings.  New model inputs consist of:</w:t>
            </w:r>
          </w:p>
          <w:p w14:paraId="44E68F16" w14:textId="77777777" w:rsidR="001F1EAC" w:rsidRPr="00566D89" w:rsidRDefault="001F1EAC" w:rsidP="001F1EAC">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 xml:space="preserve">Depth Grids:  Incorporate 1-meter </w:t>
            </w:r>
            <w:r w:rsidRPr="00566D89">
              <w:rPr>
                <w:rFonts w:asciiTheme="minorHAnsi" w:hAnsiTheme="minorHAnsi" w:cstheme="minorHAnsi"/>
              </w:rPr>
              <w:lastRenderedPageBreak/>
              <w:t xml:space="preserve">resolution depth grids from regulatory (Risk MAP) and non-regulatory (Updated AE Redelineation, Advisory Flood Heights) flood studies.  Incorporate flood depths for nearly all 55 counties.  </w:t>
            </w:r>
          </w:p>
          <w:p w14:paraId="5C0C0F34" w14:textId="77777777" w:rsidR="001F1EAC" w:rsidRPr="00566D89" w:rsidRDefault="001F1EAC" w:rsidP="001F1EAC">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Tax Year 2024 Building Characteristics:  Updated building replacement values, occupancy class, stories, etc. from 1.4 million tax assessment data parcels.</w:t>
            </w:r>
          </w:p>
          <w:p w14:paraId="55B015B5" w14:textId="77777777" w:rsidR="001F1EAC" w:rsidRPr="00566D89" w:rsidRDefault="001F1EAC" w:rsidP="001F1EAC">
            <w:pPr>
              <w:pStyle w:val="TableParagraph"/>
              <w:numPr>
                <w:ilvl w:val="0"/>
                <w:numId w:val="58"/>
              </w:numPr>
              <w:tabs>
                <w:tab w:val="left" w:pos="3870"/>
              </w:tabs>
              <w:spacing w:before="104"/>
              <w:ind w:right="176"/>
              <w:rPr>
                <w:rFonts w:asciiTheme="minorHAnsi" w:hAnsiTheme="minorHAnsi" w:cstheme="minorHAnsi"/>
              </w:rPr>
            </w:pPr>
            <w:r w:rsidRPr="00566D89">
              <w:rPr>
                <w:rFonts w:asciiTheme="minorHAnsi" w:hAnsiTheme="minorHAnsi" w:cstheme="minorHAnsi"/>
              </w:rPr>
              <w:t xml:space="preserve">Mitigated Structures:  Incorporate elevated first-floor heights and foundation types (open, closed) from mitigated structure datasets: elevation certificates, building pictures, etc. </w:t>
            </w:r>
          </w:p>
        </w:tc>
        <w:tc>
          <w:tcPr>
            <w:tcW w:w="2604" w:type="dxa"/>
            <w:shd w:val="clear" w:color="auto" w:fill="auto"/>
          </w:tcPr>
          <w:p w14:paraId="5F3D9618"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lastRenderedPageBreak/>
              <w:t xml:space="preserve">Update BLRA of 98,000 flood-prone structures in State from new data sources (e.g., depth grids, tax assessment records, </w:t>
            </w:r>
            <w:r w:rsidRPr="00566D89">
              <w:rPr>
                <w:rFonts w:asciiTheme="minorHAnsi" w:hAnsiTheme="minorHAnsi" w:cstheme="minorHAnsi"/>
              </w:rPr>
              <w:lastRenderedPageBreak/>
              <w:t>mitigated structures)</w:t>
            </w:r>
          </w:p>
          <w:p w14:paraId="58B412A6" w14:textId="77777777" w:rsidR="001F1EAC" w:rsidRPr="00566D89" w:rsidRDefault="001F1EAC" w:rsidP="001F1EAC">
            <w:pPr>
              <w:pStyle w:val="TableParagraph"/>
              <w:tabs>
                <w:tab w:val="left" w:pos="3870"/>
              </w:tabs>
              <w:spacing w:before="105"/>
              <w:ind w:right="106"/>
              <w:rPr>
                <w:rFonts w:asciiTheme="minorHAnsi" w:hAnsiTheme="minorHAnsi" w:cstheme="minorHAnsi"/>
              </w:rPr>
            </w:pPr>
          </w:p>
          <w:p w14:paraId="0F3C54C8" w14:textId="77777777" w:rsidR="001F1EAC" w:rsidRPr="00566D89" w:rsidRDefault="001F1EAC" w:rsidP="001F1EAC">
            <w:pPr>
              <w:pStyle w:val="TableParagraph"/>
              <w:tabs>
                <w:tab w:val="left" w:pos="3870"/>
              </w:tabs>
              <w:spacing w:before="105"/>
              <w:ind w:right="106"/>
              <w:rPr>
                <w:rFonts w:asciiTheme="minorHAnsi" w:hAnsiTheme="minorHAnsi" w:cstheme="minorHAnsi"/>
              </w:rPr>
            </w:pPr>
            <w:r w:rsidRPr="00566D89">
              <w:rPr>
                <w:rFonts w:asciiTheme="minorHAnsi" w:hAnsiTheme="minorHAnsi" w:cstheme="minorHAnsi"/>
              </w:rPr>
              <w:t>Achieved / Not Achieved</w:t>
            </w:r>
          </w:p>
          <w:p w14:paraId="188D3468" w14:textId="77777777" w:rsidR="001F1EAC" w:rsidRPr="00566D89" w:rsidRDefault="001F1EAC" w:rsidP="001F1EAC">
            <w:pPr>
              <w:pStyle w:val="TableParagraph"/>
              <w:tabs>
                <w:tab w:val="left" w:pos="3870"/>
              </w:tabs>
              <w:spacing w:before="105"/>
              <w:ind w:right="106"/>
              <w:rPr>
                <w:rFonts w:asciiTheme="minorHAnsi" w:hAnsiTheme="minorHAnsi" w:cstheme="minorHAnsi"/>
              </w:rPr>
            </w:pPr>
          </w:p>
          <w:p w14:paraId="7C2032A6" w14:textId="77777777" w:rsidR="001F1EAC" w:rsidRPr="00566D89" w:rsidRDefault="001F1EAC" w:rsidP="001F1EAC">
            <w:pPr>
              <w:pStyle w:val="TableParagraph"/>
              <w:tabs>
                <w:tab w:val="left" w:pos="3870"/>
              </w:tabs>
              <w:spacing w:before="105"/>
              <w:ind w:right="106"/>
              <w:rPr>
                <w:rFonts w:asciiTheme="minorHAnsi" w:hAnsiTheme="minorHAnsi" w:cstheme="minorHAnsi"/>
              </w:rPr>
            </w:pPr>
          </w:p>
        </w:tc>
      </w:tr>
    </w:tbl>
    <w:p w14:paraId="2F1E1A4E" w14:textId="77777777" w:rsidR="00EA16CB" w:rsidRDefault="00EA16CB" w:rsidP="00EA16CB">
      <w:pPr>
        <w:pStyle w:val="FEMAHeading2"/>
      </w:pPr>
      <w:bookmarkStart w:id="28" w:name="1.4._Standards"/>
      <w:bookmarkStart w:id="29" w:name="_Toc176821418"/>
      <w:bookmarkEnd w:id="28"/>
      <w:r>
        <w:lastRenderedPageBreak/>
        <w:t>Guidelines and Standards</w:t>
      </w:r>
      <w:bookmarkEnd w:id="29"/>
    </w:p>
    <w:p w14:paraId="30E3F8A8" w14:textId="77777777" w:rsidR="00EA16CB" w:rsidRDefault="00EA16CB" w:rsidP="00EA16CB">
      <w:pPr>
        <w:pStyle w:val="FEMANormal"/>
      </w:pPr>
      <w:r>
        <w:t xml:space="preserve">The standards relevant to this SOW are presented in </w:t>
      </w:r>
      <w:hyperlink r:id="rId31" w:history="1">
        <w:r>
          <w:rPr>
            <w:rStyle w:val="Hyperlink"/>
          </w:rPr>
          <w:t>FEMA Policy 204-078-1 Standards for Flood Risk Analysis and Mapping, Revision 14</w:t>
        </w:r>
      </w:hyperlink>
      <w:r>
        <w:t>.</w:t>
      </w:r>
    </w:p>
    <w:p w14:paraId="34C70219" w14:textId="77777777" w:rsidR="00EA16CB" w:rsidRDefault="00EA16CB" w:rsidP="00EA16CB">
      <w:pPr>
        <w:pStyle w:val="FEMANormal"/>
      </w:pPr>
      <w:r>
        <w:t xml:space="preserve">This Policy supersedes all previous standards in the </w:t>
      </w:r>
      <w:r w:rsidRPr="002C5C78">
        <w:t>Guidelines and Specifications for Flood Hazard Mapping Partners</w:t>
      </w:r>
      <w:r>
        <w:t xml:space="preserve">. This includes all related appendices and procedure memoranda. Find more information and links to guidance documents, technical references, templates, and other resources that support these standards on the FEMA Guidelines and Standards website. This is at: </w:t>
      </w:r>
      <w:hyperlink r:id="rId32" w:history="1">
        <w:r>
          <w:rPr>
            <w:rStyle w:val="Hyperlink"/>
          </w:rPr>
          <w:t>Guidelines and Standards for Flood Risk Analysis and Mapping Activities Under the Risk MAP Program</w:t>
        </w:r>
      </w:hyperlink>
      <w:r>
        <w:t>. FEMA reviews standards each year. Please use the most current version of the policy.</w:t>
      </w:r>
    </w:p>
    <w:p w14:paraId="51A85458" w14:textId="77777777" w:rsidR="00EA16CB" w:rsidRDefault="00EA16CB" w:rsidP="00EA16CB">
      <w:pPr>
        <w:pStyle w:val="FEMANormal"/>
      </w:pPr>
      <w:r>
        <w:t>CTPs and their sub-awardees must also comply with the regulations in Title 44 of the Code of Federal Regulations (CFR).</w:t>
      </w:r>
      <w:r w:rsidRPr="00673CA5">
        <w:t xml:space="preserve"> </w:t>
      </w:r>
      <w:r>
        <w:t xml:space="preserve">They must also comply with the appropriate year CTP funding opportunity and Agreement Articles. CTPs should work with their regional office to determine any additional requirements. </w:t>
      </w:r>
    </w:p>
    <w:p w14:paraId="41B896F3" w14:textId="77777777" w:rsidR="00EA16CB" w:rsidRDefault="00EA16CB" w:rsidP="00EA16CB">
      <w:pPr>
        <w:pStyle w:val="FEMAHeading2"/>
      </w:pPr>
      <w:bookmarkStart w:id="30" w:name="_Toc176821419"/>
      <w:r>
        <w:t>Use of Contractors</w:t>
      </w:r>
      <w:bookmarkEnd w:id="30"/>
    </w:p>
    <w:p w14:paraId="6183C017" w14:textId="1A2B444B" w:rsidR="00EA16CB" w:rsidRDefault="00EA16CB" w:rsidP="00EA16CB">
      <w:pPr>
        <w:pStyle w:val="FEMANormal"/>
      </w:pPr>
      <w:r>
        <w:t xml:space="preserve">Check the applicable statement in </w:t>
      </w:r>
      <w:r>
        <w:fldChar w:fldCharType="begin"/>
      </w:r>
      <w:r>
        <w:instrText xml:space="preserve"> REF _Ref98239137 \h </w:instrText>
      </w:r>
      <w:r>
        <w:fldChar w:fldCharType="separate"/>
      </w:r>
      <w:r w:rsidR="00CD2025">
        <w:t xml:space="preserve">Table </w:t>
      </w:r>
      <w:r w:rsidR="00CD2025">
        <w:rPr>
          <w:noProof/>
        </w:rPr>
        <w:t>9</w:t>
      </w:r>
      <w:r>
        <w:fldChar w:fldCharType="end"/>
      </w:r>
      <w:r>
        <w:t>.</w:t>
      </w:r>
    </w:p>
    <w:p w14:paraId="166D2E11" w14:textId="736B3EE5" w:rsidR="00EA16CB" w:rsidRPr="002F30C7" w:rsidRDefault="00EA16CB" w:rsidP="00EA16CB">
      <w:pPr>
        <w:pStyle w:val="FEMATableCaption"/>
      </w:pPr>
      <w:bookmarkStart w:id="31" w:name="_Ref98239137"/>
      <w:bookmarkStart w:id="32" w:name="_Toc176821539"/>
      <w:r>
        <w:lastRenderedPageBreak/>
        <w:t xml:space="preserve">Table </w:t>
      </w:r>
      <w:r>
        <w:fldChar w:fldCharType="begin"/>
      </w:r>
      <w:r>
        <w:instrText>SEQ Table \* ARABIC</w:instrText>
      </w:r>
      <w:r>
        <w:fldChar w:fldCharType="separate"/>
      </w:r>
      <w:r w:rsidR="00946AF5">
        <w:rPr>
          <w:noProof/>
        </w:rPr>
        <w:t>9</w:t>
      </w:r>
      <w:r>
        <w:fldChar w:fldCharType="end"/>
      </w:r>
      <w:bookmarkEnd w:id="31"/>
      <w:r>
        <w:t>. Use of Contractors</w:t>
      </w:r>
      <w:bookmarkEnd w:id="32"/>
    </w:p>
    <w:tbl>
      <w:tblPr>
        <w:tblStyle w:val="FEMATable1-DHSLightBlue20"/>
        <w:tblW w:w="5000" w:type="pct"/>
        <w:tblInd w:w="3" w:type="dxa"/>
        <w:tblLook w:val="04A0" w:firstRow="1" w:lastRow="0" w:firstColumn="1" w:lastColumn="0" w:noHBand="0" w:noVBand="1"/>
      </w:tblPr>
      <w:tblGrid>
        <w:gridCol w:w="1162"/>
        <w:gridCol w:w="8188"/>
      </w:tblGrid>
      <w:tr w:rsidR="00EA16CB" w14:paraId="2FC9244E" w14:textId="77777777" w:rsidTr="004252E0">
        <w:trPr>
          <w:cnfStyle w:val="100000000000" w:firstRow="1" w:lastRow="0" w:firstColumn="0" w:lastColumn="0" w:oddVBand="0" w:evenVBand="0" w:oddHBand="0" w:evenHBand="0" w:firstRowFirstColumn="0" w:firstRowLastColumn="0" w:lastRowFirstColumn="0" w:lastRowLastColumn="0"/>
        </w:trPr>
        <w:tc>
          <w:tcPr>
            <w:tcW w:w="1162" w:type="dxa"/>
          </w:tcPr>
          <w:p w14:paraId="758CF161" w14:textId="77777777" w:rsidR="00EA16CB" w:rsidRDefault="00EA16CB" w:rsidP="004252E0">
            <w:pPr>
              <w:pStyle w:val="FEMATableHeading"/>
              <w:spacing w:before="96" w:after="96"/>
            </w:pPr>
            <w:r w:rsidRPr="00B02EE0">
              <w:t>Select One</w:t>
            </w:r>
          </w:p>
        </w:tc>
        <w:tc>
          <w:tcPr>
            <w:tcW w:w="8188" w:type="dxa"/>
          </w:tcPr>
          <w:p w14:paraId="3B1500B6" w14:textId="77777777" w:rsidR="00EA16CB" w:rsidRPr="00EA6630" w:rsidRDefault="00EA16CB" w:rsidP="004252E0">
            <w:pPr>
              <w:pStyle w:val="FEMATableHeading"/>
              <w:spacing w:before="96" w:after="96"/>
              <w:rPr>
                <w:szCs w:val="22"/>
              </w:rPr>
            </w:pPr>
            <w:r w:rsidRPr="00B02EE0">
              <w:t>Description of Contractor Options</w:t>
            </w:r>
          </w:p>
        </w:tc>
      </w:tr>
      <w:tr w:rsidR="00EA16CB" w14:paraId="784B6F25" w14:textId="77777777" w:rsidTr="004252E0">
        <w:sdt>
          <w:sdtPr>
            <w:id w:val="-1352258256"/>
            <w14:checkbox>
              <w14:checked w14:val="1"/>
              <w14:checkedState w14:val="2612" w14:font="MS Gothic"/>
              <w14:uncheckedState w14:val="2610" w14:font="MS Gothic"/>
            </w14:checkbox>
          </w:sdtPr>
          <w:sdtContent>
            <w:tc>
              <w:tcPr>
                <w:tcW w:w="1162" w:type="dxa"/>
              </w:tcPr>
              <w:p w14:paraId="5282842D" w14:textId="72BEA64D" w:rsidR="00EA16CB" w:rsidRDefault="00DC3597" w:rsidP="004252E0">
                <w:pPr>
                  <w:pStyle w:val="FEMATableText"/>
                  <w:spacing w:before="96" w:after="96"/>
                  <w:jc w:val="center"/>
                </w:pPr>
                <w:r>
                  <w:rPr>
                    <w:rFonts w:ascii="MS Gothic" w:eastAsia="MS Gothic" w:hAnsi="MS Gothic" w:hint="eastAsia"/>
                  </w:rPr>
                  <w:t>☒</w:t>
                </w:r>
              </w:p>
            </w:tc>
          </w:sdtContent>
        </w:sdt>
        <w:tc>
          <w:tcPr>
            <w:tcW w:w="8188" w:type="dxa"/>
          </w:tcPr>
          <w:p w14:paraId="48CC52B3" w14:textId="77777777" w:rsidR="00EA16CB" w:rsidRDefault="00EA16CB" w:rsidP="004252E0">
            <w:pPr>
              <w:pStyle w:val="FEMATableText"/>
              <w:spacing w:before="96" w:after="96"/>
            </w:pPr>
            <w:r>
              <w:t xml:space="preserve">Contractor support may be engaged for all activities within this SOW, except staffing and mentoring, which must be completed by </w:t>
            </w:r>
            <w:proofErr w:type="gramStart"/>
            <w:r>
              <w:t>the CTP</w:t>
            </w:r>
            <w:proofErr w:type="gramEnd"/>
            <w:r>
              <w:t xml:space="preserve">. Guidance provided in this part includes, but is not limited to, contract administration and recordkeeping, notification requirements, review procedures, competition, methods of procurement, and cost and pricing analysis. For more information, refer to the online resource, Title 2 Code of Federal Regulations (CFR) </w:t>
            </w:r>
            <w:hyperlink r:id="rId33" w:history="1">
              <w:r>
                <w:rPr>
                  <w:rStyle w:val="Hyperlink"/>
                </w:rPr>
                <w:t>Part 200 - Uniform Administrative Requirements, Cost Principles, and Audit Requirements for Federal Awards</w:t>
              </w:r>
            </w:hyperlink>
            <w:r>
              <w:t>. Additionally, contractors must not pose a conflict-of-interest issue or be active in writing the SOW.</w:t>
            </w:r>
          </w:p>
          <w:p w14:paraId="741582E5" w14:textId="1D1D288F" w:rsidR="00DC3597" w:rsidRDefault="00DC3597" w:rsidP="004252E0">
            <w:pPr>
              <w:pStyle w:val="FEMATableText"/>
              <w:spacing w:before="96" w:after="96"/>
            </w:pPr>
            <w:r w:rsidRPr="001B6597">
              <w:rPr>
                <w:highlight w:val="yellow"/>
              </w:rPr>
              <w:t>Contractors support will be provided by the WV GIS Technical Center, West Virginia University</w:t>
            </w:r>
          </w:p>
        </w:tc>
      </w:tr>
      <w:tr w:rsidR="00EA16CB" w14:paraId="0438AAD8" w14:textId="77777777" w:rsidTr="004252E0">
        <w:sdt>
          <w:sdtPr>
            <w:id w:val="1661270223"/>
            <w14:checkbox>
              <w14:checked w14:val="0"/>
              <w14:checkedState w14:val="2612" w14:font="MS Gothic"/>
              <w14:uncheckedState w14:val="2610" w14:font="MS Gothic"/>
            </w14:checkbox>
          </w:sdtPr>
          <w:sdtContent>
            <w:tc>
              <w:tcPr>
                <w:tcW w:w="1162" w:type="dxa"/>
              </w:tcPr>
              <w:p w14:paraId="00F3C446" w14:textId="77777777" w:rsidR="00EA16CB" w:rsidRDefault="00EA16CB" w:rsidP="004252E0">
                <w:pPr>
                  <w:pStyle w:val="FEMATableText"/>
                  <w:spacing w:before="96" w:after="96"/>
                  <w:jc w:val="center"/>
                </w:pPr>
                <w:r>
                  <w:rPr>
                    <w:rFonts w:ascii="MS Gothic" w:eastAsia="MS Gothic" w:hAnsi="MS Gothic" w:hint="eastAsia"/>
                  </w:rPr>
                  <w:t>☐</w:t>
                </w:r>
              </w:p>
            </w:tc>
          </w:sdtContent>
        </w:sdt>
        <w:tc>
          <w:tcPr>
            <w:tcW w:w="8188" w:type="dxa"/>
          </w:tcPr>
          <w:p w14:paraId="22BD5F37" w14:textId="77777777" w:rsidR="00EA16CB" w:rsidRDefault="00EA16CB" w:rsidP="004252E0">
            <w:pPr>
              <w:pStyle w:val="FEMATableText"/>
              <w:spacing w:before="96" w:after="96"/>
            </w:pPr>
            <w:proofErr w:type="gramStart"/>
            <w:r>
              <w:t>The CTP</w:t>
            </w:r>
            <w:proofErr w:type="gramEnd"/>
            <w:r>
              <w:t xml:space="preserve"> does not intend to engage the services of a contractor for this SOW. No transfer of funds to agencies other than those identified in the approved cooperative agreement application will be made without prior approval from FEMA. The CTP will identify the name of the CTP contractor for services engaged as part of this SOW. The CTP will ensure that the procurement for all contractors engaged for this COMS Activity complies with the requirements of 2 CFR Part 200.</w:t>
            </w:r>
          </w:p>
          <w:p w14:paraId="55FA73C8" w14:textId="77777777" w:rsidR="00EA16CB" w:rsidRDefault="00EA16CB" w:rsidP="004252E0">
            <w:pPr>
              <w:pStyle w:val="FEMATableText"/>
              <w:spacing w:before="96" w:after="96"/>
            </w:pPr>
            <w:r>
              <w:t>Guidance provided in this part includes, but is not limited to, contract administration and recordkeeping, notification requirements, review procedures, competition, methods of procurement, and cost and pricing analysis. Additionally, contractors must not pose a conflict-of-interest issue.</w:t>
            </w:r>
          </w:p>
        </w:tc>
      </w:tr>
    </w:tbl>
    <w:p w14:paraId="6C82425F" w14:textId="044EDEC2" w:rsidR="00CD2025" w:rsidRDefault="00CD2025" w:rsidP="00EA16CB">
      <w:pPr>
        <w:pStyle w:val="FEMANormal"/>
      </w:pPr>
    </w:p>
    <w:p w14:paraId="60C45ED7" w14:textId="77777777" w:rsidR="00CD2025" w:rsidRDefault="00CD2025">
      <w:pPr>
        <w:spacing w:after="160" w:line="259" w:lineRule="auto"/>
      </w:pPr>
      <w:r>
        <w:br w:type="page"/>
      </w:r>
    </w:p>
    <w:p w14:paraId="6529B74A" w14:textId="77777777" w:rsidR="00CD2025" w:rsidRDefault="00CD2025" w:rsidP="00CD2025">
      <w:pPr>
        <w:pStyle w:val="FEMAHeading2"/>
      </w:pPr>
      <w:bookmarkStart w:id="33" w:name="_Toc163640872"/>
      <w:bookmarkStart w:id="34" w:name="_Toc176821420"/>
      <w:r>
        <w:lastRenderedPageBreak/>
        <w:t>Reporting and Performance</w:t>
      </w:r>
      <w:bookmarkEnd w:id="33"/>
      <w:bookmarkEnd w:id="34"/>
    </w:p>
    <w:p w14:paraId="0C696E6C" w14:textId="77777777" w:rsidR="00CD2025" w:rsidRDefault="00CD2025" w:rsidP="00CD2025">
      <w:pPr>
        <w:pStyle w:val="FEMANormal"/>
      </w:pPr>
      <w:r w:rsidRPr="003570C8">
        <w:rPr>
          <w:u w:val="single"/>
        </w:rPr>
        <w:t>Financial Reporting</w:t>
      </w:r>
      <w:r>
        <w:t xml:space="preserve">: Because FEMA has provided funding to the CTP, financial reporting requirements for the CTP will be set by the terms of the funding opportunity, Articles of Agreement, or Award Notice for this SOW. The CTP will also refer to </w:t>
      </w:r>
      <w:hyperlink r:id="rId34" w:history="1">
        <w:r>
          <w:rPr>
            <w:rStyle w:val="Hyperlink"/>
          </w:rPr>
          <w:t>2 CFR Part 200</w:t>
        </w:r>
      </w:hyperlink>
      <w:r>
        <w:t xml:space="preserve">. </w:t>
      </w:r>
      <w:proofErr w:type="gramStart"/>
      <w:r>
        <w:t>The CTP</w:t>
      </w:r>
      <w:proofErr w:type="gramEnd"/>
      <w:r>
        <w:t xml:space="preserve"> will provide financial reports to the FEMA Regional Project Officer and Assistance Officer per the terms of the signed Cooperative Agreement for this SOW.</w:t>
      </w:r>
    </w:p>
    <w:p w14:paraId="43BDE539" w14:textId="77777777" w:rsidR="00CD2025" w:rsidRDefault="00CD2025" w:rsidP="00CD2025">
      <w:pPr>
        <w:pStyle w:val="FEMANormal"/>
      </w:pPr>
      <w:r w:rsidRPr="003570C8">
        <w:rPr>
          <w:u w:val="single"/>
        </w:rPr>
        <w:t>Performance Reporting</w:t>
      </w:r>
      <w:r w:rsidRPr="00D123B9">
        <w:t xml:space="preserve">: </w:t>
      </w:r>
      <w:r>
        <w:t>CTP</w:t>
      </w:r>
      <w:r w:rsidRPr="00D123B9">
        <w:t xml:space="preserve">s must provide a signed performance report </w:t>
      </w:r>
      <w:r>
        <w:t>(</w:t>
      </w:r>
      <w:r w:rsidRPr="00D123B9">
        <w:t xml:space="preserve">using the list of </w:t>
      </w:r>
      <w:r>
        <w:t xml:space="preserve">required </w:t>
      </w:r>
      <w:r w:rsidRPr="00D123B9">
        <w:t xml:space="preserve">information shown in the </w:t>
      </w:r>
      <w:r>
        <w:t>funding opportunity).</w:t>
      </w:r>
      <w:r w:rsidRPr="00D123B9">
        <w:t xml:space="preserve"> </w:t>
      </w:r>
      <w:r>
        <w:t xml:space="preserve">The CTP will submit the report </w:t>
      </w:r>
      <w:r w:rsidRPr="00D123B9">
        <w:t>quarterly during the period of performance</w:t>
      </w:r>
      <w:r>
        <w:t>. Reports will be required for</w:t>
      </w:r>
      <w:r w:rsidRPr="00D123B9">
        <w:t xml:space="preserve"> partial calendar quarters </w:t>
      </w:r>
      <w:r>
        <w:t>and</w:t>
      </w:r>
      <w:r w:rsidRPr="00D123B9">
        <w:t xml:space="preserve"> periods </w:t>
      </w:r>
      <w:r>
        <w:t>when no</w:t>
      </w:r>
      <w:r w:rsidRPr="00D123B9">
        <w:t xml:space="preserve"> grant award activity</w:t>
      </w:r>
      <w:r>
        <w:t xml:space="preserve"> occurs</w:t>
      </w:r>
      <w:r w:rsidRPr="00D123B9">
        <w:t>. An old Standard Form-Performance Progress Report (SF-PPR)</w:t>
      </w:r>
      <w:r>
        <w:t xml:space="preserve"> </w:t>
      </w:r>
      <w:r w:rsidRPr="00D123B9">
        <w:t xml:space="preserve">may be substituted for the performance report, if preferred. The CTP </w:t>
      </w:r>
      <w:r>
        <w:t xml:space="preserve">will refer to </w:t>
      </w:r>
      <w:hyperlink r:id="rId35" w:history="1">
        <w:r>
          <w:rPr>
            <w:rStyle w:val="Hyperlink"/>
          </w:rPr>
          <w:t>2 CFR Part 200</w:t>
        </w:r>
      </w:hyperlink>
      <w:r>
        <w:t xml:space="preserve"> for the minimum requirements for progress reporting. The FEMA Regional Project Officer, as needed, may request additional information on progress.</w:t>
      </w:r>
    </w:p>
    <w:p w14:paraId="670F9A31" w14:textId="77777777" w:rsidR="00CD2025" w:rsidRDefault="00CD2025" w:rsidP="00CD2025">
      <w:pPr>
        <w:pStyle w:val="FEMANormal"/>
      </w:pPr>
      <w:proofErr w:type="gramStart"/>
      <w:r>
        <w:t>The CTP</w:t>
      </w:r>
      <w:proofErr w:type="gramEnd"/>
      <w:r>
        <w:t xml:space="preserve"> will meet with FEMA and/or its contractor(s) as frequently as needed to review the progress of the project. These meetings are in addition to the quarterly financial and status submittals. These meetings may alternate between the FEMA Regional Office, the CTP office and conference calls as necessary.</w:t>
      </w:r>
    </w:p>
    <w:p w14:paraId="5C9B2583" w14:textId="0E2AF536" w:rsidR="00CD2025" w:rsidRDefault="00CD2025" w:rsidP="00CD2025">
      <w:pPr>
        <w:spacing w:after="160" w:line="259" w:lineRule="auto"/>
      </w:pPr>
      <w:r>
        <w:t xml:space="preserve">The CTP must report performance of the grant along with the progress reports. </w:t>
      </w:r>
      <w:r>
        <w:fldChar w:fldCharType="begin"/>
      </w:r>
      <w:r>
        <w:instrText xml:space="preserve"> REF _Ref123743811 \h </w:instrText>
      </w:r>
      <w:r>
        <w:fldChar w:fldCharType="separate"/>
      </w:r>
      <w:r>
        <w:t xml:space="preserve">Table 8. </w:t>
      </w:r>
      <w:r w:rsidRPr="00214FF5">
        <w:t>Performance Measures Targets</w:t>
      </w:r>
      <w:r>
        <w:fldChar w:fldCharType="end"/>
      </w:r>
      <w:r>
        <w:fldChar w:fldCharType="begin"/>
      </w:r>
      <w:r>
        <w:instrText xml:space="preserve"> REF _Ref98239854 \h </w:instrText>
      </w:r>
      <w:r w:rsidR="00000000">
        <w:fldChar w:fldCharType="separate"/>
      </w:r>
      <w:r>
        <w:fldChar w:fldCharType="end"/>
      </w:r>
      <w:r>
        <w:t xml:space="preserve"> shows which performance measures the CTPs will use to track performance. If you are completing a COMS project alongside a Flood Risk Project MAS, use the relevant measures in the 2024 CTP Performance Measures Matrix. Quantitative Targets for performance measures are defined using the 2024 CTP Performance Measures Matrix in conjunction with your FEMA Regional Project Officer and those defined in Table 8</w:t>
      </w:r>
    </w:p>
    <w:p w14:paraId="46FAF904" w14:textId="77777777" w:rsidR="00CD2025" w:rsidRDefault="00CD2025" w:rsidP="00CD2025">
      <w:pPr>
        <w:pStyle w:val="FEMANormal"/>
      </w:pPr>
      <w:r>
        <w:t xml:space="preserve">CTPs are responsible for entering their quarterly performance of each measure into the </w:t>
      </w:r>
      <w:hyperlink r:id="rId36" w:history="1">
        <w:r w:rsidRPr="0083415D">
          <w:rPr>
            <w:rStyle w:val="Hyperlink"/>
          </w:rPr>
          <w:t>CTP Performance Measures Reporting Tool (Tool)</w:t>
        </w:r>
      </w:hyperlink>
      <w:r>
        <w:t xml:space="preserve"> each quarter, unless otherwise directed by their FEMA Regional Project Officer. Each output measurement identified above must have a quarterly performance reported in the Tool within one month of the end of the quarter. Quarterly performance data can be exported from the Tool and attached to the Quarterly Report that must be uploaded to FEMA GO.</w:t>
      </w:r>
    </w:p>
    <w:p w14:paraId="252FF3E8" w14:textId="77777777" w:rsidR="00CD2025" w:rsidRPr="003570C8" w:rsidRDefault="00CD2025" w:rsidP="00CD2025">
      <w:pPr>
        <w:pStyle w:val="FEMANormal"/>
        <w:rPr>
          <w:u w:val="single"/>
        </w:rPr>
      </w:pPr>
      <w:r w:rsidRPr="003570C8">
        <w:rPr>
          <w:u w:val="single"/>
        </w:rPr>
        <w:t>Earned Value Data Entry</w:t>
      </w:r>
      <w:r w:rsidRPr="003570C8">
        <w:t>:</w:t>
      </w:r>
    </w:p>
    <w:p w14:paraId="3BACE2DF" w14:textId="1D8907B7" w:rsidR="00CD2025" w:rsidRDefault="00CD2025" w:rsidP="00CD2025">
      <w:pPr>
        <w:pStyle w:val="FEMANormal"/>
      </w:pPr>
      <w:proofErr w:type="gramStart"/>
      <w:r>
        <w:t>The CTP</w:t>
      </w:r>
      <w:proofErr w:type="gramEnd"/>
      <w:r>
        <w:t xml:space="preserve"> must report on the earned value of projects that are in the MIP each month. They must explain variances outside of the tolerance defined in </w:t>
      </w:r>
      <w:r>
        <w:fldChar w:fldCharType="begin"/>
      </w:r>
      <w:r>
        <w:instrText xml:space="preserve"> REF _Ref123743811 \h </w:instrText>
      </w:r>
      <w:r>
        <w:fldChar w:fldCharType="separate"/>
      </w:r>
      <w:r>
        <w:t xml:space="preserve">Table 8. </w:t>
      </w:r>
      <w:r w:rsidRPr="00214FF5">
        <w:t>Performance Measures Targets</w:t>
      </w:r>
      <w:r>
        <w:fldChar w:fldCharType="end"/>
      </w:r>
      <w:r w:rsidRPr="00D60D91">
        <w:t xml:space="preserve"> The FEMA Regional Offices must initiate and create a Corrective Action Plan (CAP) when a CTP is outside of the tolerance. </w:t>
      </w:r>
      <w:proofErr w:type="gramStart"/>
      <w:r w:rsidRPr="00D60D91">
        <w:t>The CTP</w:t>
      </w:r>
      <w:proofErr w:type="gramEnd"/>
      <w:r w:rsidRPr="00D60D91">
        <w:t xml:space="preserve"> is required to implement this CAP as instructed by their FEMA Regional Office. A CAP must define the reason for the variance and the intended resolution. FEMA Regional Offices </w:t>
      </w:r>
      <w:r>
        <w:t>will</w:t>
      </w:r>
      <w:r w:rsidRPr="00D60D91">
        <w:t xml:space="preserve"> coordinate with FEMA Headquarters when CAPs are developed.</w:t>
      </w:r>
    </w:p>
    <w:p w14:paraId="72886BD0" w14:textId="77777777" w:rsidR="00CD2025" w:rsidRDefault="00CD2025" w:rsidP="00CD2025">
      <w:pPr>
        <w:pStyle w:val="FEMANormal"/>
      </w:pPr>
      <w:r>
        <w:t xml:space="preserve">COMS SOW/PM SOW tasks are now tracked in the MIP. Cost and schedule performance measures are defined in this SOW. These measures will be used to monitor CTP performance and to determine </w:t>
      </w:r>
      <w:r>
        <w:lastRenderedPageBreak/>
        <w:t xml:space="preserve">future funding eligibility. Earned Value data entry involves the CTP updating cost, schedule and performance (physical % complete) in the MIP each month for each assigned task. </w:t>
      </w:r>
      <w:proofErr w:type="gramStart"/>
      <w:r>
        <w:t>The CTP</w:t>
      </w:r>
      <w:proofErr w:type="gramEnd"/>
      <w:r>
        <w:t xml:space="preserve"> may contact the FEMA Regional Office to obtain additional guidance (as needed) for updating COMS/PM efforts in the MIP.</w:t>
      </w:r>
    </w:p>
    <w:p w14:paraId="113330DC" w14:textId="77777777" w:rsidR="00C5180B" w:rsidRDefault="00C5180B" w:rsidP="00C5180B">
      <w:pPr>
        <w:pStyle w:val="FEMAHeading2"/>
      </w:pPr>
      <w:bookmarkStart w:id="35" w:name="_Toc163640873"/>
      <w:bookmarkStart w:id="36" w:name="_Toc176821421"/>
      <w:r>
        <w:t>Privacy and Protection of Personally Identifiable Information</w:t>
      </w:r>
      <w:bookmarkEnd w:id="35"/>
      <w:bookmarkEnd w:id="36"/>
    </w:p>
    <w:p w14:paraId="73E6303A" w14:textId="77777777" w:rsidR="00C5180B" w:rsidRPr="003151B7" w:rsidRDefault="00C5180B" w:rsidP="00C5180B">
      <w:pPr>
        <w:pStyle w:val="FEMANormal"/>
      </w:pPr>
      <w:r>
        <w:t>A CTP’s</w:t>
      </w:r>
      <w:r w:rsidRPr="003151B7">
        <w:t xml:space="preserve"> organizational access to the MIP </w:t>
      </w:r>
      <w:r>
        <w:t>provides</w:t>
      </w:r>
      <w:r w:rsidRPr="003151B7">
        <w:t xml:space="preserve"> you access to PII. </w:t>
      </w:r>
      <w:r>
        <w:t>P</w:t>
      </w:r>
      <w:r w:rsidRPr="003151B7">
        <w:t xml:space="preserve">lease </w:t>
      </w:r>
      <w:r>
        <w:t xml:space="preserve">have </w:t>
      </w:r>
      <w:r w:rsidRPr="003151B7">
        <w:t xml:space="preserve">your organization </w:t>
      </w:r>
      <w:r>
        <w:t>coordinate</w:t>
      </w:r>
      <w:r w:rsidRPr="003151B7">
        <w:t xml:space="preserve"> with the </w:t>
      </w:r>
      <w:r>
        <w:t>FEMA R</w:t>
      </w:r>
      <w:r w:rsidRPr="003151B7">
        <w:t>egion</w:t>
      </w:r>
      <w:r>
        <w:t>al Office. E</w:t>
      </w:r>
      <w:r w:rsidRPr="003151B7">
        <w:t xml:space="preserve">ach user </w:t>
      </w:r>
      <w:r>
        <w:t>must currently meet</w:t>
      </w:r>
      <w:r w:rsidRPr="003151B7">
        <w:t xml:space="preserve"> the new </w:t>
      </w:r>
      <w:hyperlink r:id="rId37" w:history="1">
        <w:r w:rsidRPr="000A0301">
          <w:rPr>
            <w:rStyle w:val="Hyperlink"/>
          </w:rPr>
          <w:t>Risk Analysis Management (RAM) Access Portal (RAP)</w:t>
        </w:r>
      </w:hyperlink>
      <w:r w:rsidRPr="003151B7">
        <w:t xml:space="preserve"> process</w:t>
      </w:r>
      <w:r>
        <w:t xml:space="preserve"> requirements</w:t>
      </w:r>
      <w:r w:rsidRPr="003151B7">
        <w:t>.</w:t>
      </w:r>
    </w:p>
    <w:p w14:paraId="60D505C6" w14:textId="77777777" w:rsidR="00C5180B" w:rsidRPr="00F20421" w:rsidRDefault="00C5180B" w:rsidP="00C5180B">
      <w:pPr>
        <w:pStyle w:val="FEMANormal"/>
        <w:sectPr w:rsidR="00C5180B" w:rsidRPr="00F20421" w:rsidSect="00C5180B">
          <w:pgSz w:w="12240" w:h="15840"/>
          <w:pgMar w:top="1440" w:right="1440" w:bottom="1440" w:left="1440" w:header="720" w:footer="720" w:gutter="0"/>
          <w:cols w:space="720"/>
          <w:docGrid w:linePitch="360"/>
        </w:sectPr>
      </w:pPr>
      <w:r w:rsidRPr="003151B7">
        <w:t xml:space="preserve">Please contact your FEMA Regional </w:t>
      </w:r>
      <w:r>
        <w:t>Project Officer</w:t>
      </w:r>
      <w:r w:rsidRPr="003151B7">
        <w:t xml:space="preserve"> for more information.</w:t>
      </w:r>
    </w:p>
    <w:p w14:paraId="2E7AE95E" w14:textId="77777777" w:rsidR="00870F6A" w:rsidRPr="00F60F4E" w:rsidRDefault="00870F6A" w:rsidP="00870F6A">
      <w:pPr>
        <w:pStyle w:val="FEMAHeading1"/>
      </w:pPr>
      <w:bookmarkStart w:id="37" w:name="_Toc163640874"/>
      <w:bookmarkStart w:id="38" w:name="_Toc176821422"/>
      <w:r>
        <w:lastRenderedPageBreak/>
        <w:t>Part 2 – Available COMS Scope Activities</w:t>
      </w:r>
      <w:bookmarkEnd w:id="37"/>
      <w:bookmarkEnd w:id="38"/>
    </w:p>
    <w:p w14:paraId="3C5779B7" w14:textId="6E4AC0F6" w:rsidR="00870F6A" w:rsidRDefault="00870F6A" w:rsidP="00870F6A">
      <w:pPr>
        <w:pStyle w:val="FEMACallout-CASESTUDYText"/>
      </w:pPr>
      <w:r w:rsidRPr="00A612C5">
        <w:t>Note, unless otherwise noted in</w:t>
      </w:r>
      <w:r>
        <w:t xml:space="preserve"> </w:t>
      </w:r>
      <w:r w:rsidRPr="00D07969">
        <w:t>in the Custom Scope Elements cell(s)</w:t>
      </w:r>
      <w:r>
        <w:t xml:space="preserve"> in</w:t>
      </w:r>
      <w:r w:rsidRPr="00A612C5">
        <w:t xml:space="preserve"> </w:t>
      </w:r>
      <w:r>
        <w:t>Tables 3-</w:t>
      </w:r>
      <w:r w:rsidR="00CA35DC">
        <w:t>6</w:t>
      </w:r>
      <w:r>
        <w:t xml:space="preserve"> in </w:t>
      </w:r>
      <w:hyperlink w:anchor="Part_1_2_2" w:history="1">
        <w:r w:rsidRPr="003813F3">
          <w:rPr>
            <w:rStyle w:val="Hyperlink"/>
          </w:rPr>
          <w:t>Part 1.2.2</w:t>
        </w:r>
      </w:hyperlink>
      <w:r w:rsidRPr="00A612C5">
        <w:t xml:space="preserve">, </w:t>
      </w:r>
      <w:r>
        <w:t xml:space="preserve">the </w:t>
      </w:r>
      <w:r w:rsidRPr="00A612C5">
        <w:t xml:space="preserve">CTP </w:t>
      </w:r>
      <w:r>
        <w:t>will</w:t>
      </w:r>
      <w:r w:rsidRPr="00A612C5">
        <w:t xml:space="preserve"> fulfill all scope require</w:t>
      </w:r>
      <w:r>
        <w:t>ments identified</w:t>
      </w:r>
      <w:r w:rsidRPr="00A612C5">
        <w:t xml:space="preserve"> </w:t>
      </w:r>
      <w:r>
        <w:t>in</w:t>
      </w:r>
      <w:r w:rsidRPr="00A612C5">
        <w:t xml:space="preserve"> the </w:t>
      </w:r>
      <w:r>
        <w:t xml:space="preserve">following </w:t>
      </w:r>
      <w:r w:rsidRPr="00A612C5">
        <w:t>tasks.</w:t>
      </w:r>
    </w:p>
    <w:p w14:paraId="02E52EA9" w14:textId="77777777" w:rsidR="00870F6A" w:rsidRDefault="00870F6A" w:rsidP="00870F6A">
      <w:pPr>
        <w:pStyle w:val="FEMANormal"/>
      </w:pPr>
      <w:r>
        <w:t xml:space="preserve">The activities outlined in this SOW will be completed as specified in the funding opportunity, Award Notice and/or Articles of Agreement. The SOW may be terminated at the option of FEMA or </w:t>
      </w:r>
      <w:proofErr w:type="gramStart"/>
      <w:r>
        <w:t>the CTP</w:t>
      </w:r>
      <w:proofErr w:type="gramEnd"/>
      <w:r>
        <w:t xml:space="preserve"> in accordance with the provisions of the Partnership Agreement. If the SOW is terminated, </w:t>
      </w:r>
      <w:proofErr w:type="gramStart"/>
      <w:r>
        <w:t>the CTP</w:t>
      </w:r>
      <w:proofErr w:type="gramEnd"/>
      <w:r>
        <w:t xml:space="preserve"> must return all products produced to date. </w:t>
      </w:r>
      <w:proofErr w:type="gramStart"/>
      <w:r>
        <w:t>The CTP</w:t>
      </w:r>
      <w:proofErr w:type="gramEnd"/>
      <w:r>
        <w:t xml:space="preserve"> will return remaining funds to FEMA for any uncompleted activities under this SOW.</w:t>
      </w:r>
    </w:p>
    <w:p w14:paraId="2D3BC052" w14:textId="77777777" w:rsidR="00870F6A" w:rsidRDefault="00870F6A" w:rsidP="00870F6A">
      <w:pPr>
        <w:pStyle w:val="FEMANormal"/>
      </w:pPr>
      <w:r>
        <w:t>The COMS tasks and activities in this SOW are meant to recognize and enhance activities CTPs carry out that help communities:</w:t>
      </w:r>
    </w:p>
    <w:p w14:paraId="684DC2BC" w14:textId="77777777" w:rsidR="00870F6A" w:rsidRDefault="00870F6A" w:rsidP="00870F6A">
      <w:pPr>
        <w:pStyle w:val="FEMABullet-1"/>
      </w:pPr>
      <w:r>
        <w:t>Understand their flood risk and the importance of addressing that risk.</w:t>
      </w:r>
    </w:p>
    <w:p w14:paraId="0A3498F1" w14:textId="77777777" w:rsidR="00870F6A" w:rsidRDefault="00870F6A" w:rsidP="00870F6A">
      <w:pPr>
        <w:pStyle w:val="FEMABullet-1"/>
      </w:pPr>
      <w:r>
        <w:t xml:space="preserve">Become more willing to engage with </w:t>
      </w:r>
      <w:proofErr w:type="gramStart"/>
      <w:r>
        <w:t>the CTP</w:t>
      </w:r>
      <w:proofErr w:type="gramEnd"/>
      <w:r>
        <w:t xml:space="preserve"> and FEMA to learn about their risks.</w:t>
      </w:r>
    </w:p>
    <w:p w14:paraId="1EDC0595" w14:textId="77777777" w:rsidR="00870F6A" w:rsidRDefault="00870F6A" w:rsidP="00870F6A">
      <w:pPr>
        <w:pStyle w:val="FEMABullet-1"/>
      </w:pPr>
      <w:r>
        <w:t>Become better primed to take action that reduces their risk based on that analysis.</w:t>
      </w:r>
    </w:p>
    <w:p w14:paraId="79CEE929" w14:textId="77777777" w:rsidR="00870F6A" w:rsidRDefault="00870F6A" w:rsidP="00870F6A">
      <w:pPr>
        <w:pStyle w:val="FEMANormal"/>
      </w:pPr>
      <w:r>
        <w:t xml:space="preserve">Tasks funded under this SOW strengthen COMS activities. All processes and deliverables will be completed in accordance with FEMA’s </w:t>
      </w:r>
      <w:r w:rsidRPr="00692BA6">
        <w:t>Guidelines and Standards for Flood Risk Analysis and Mapping</w:t>
      </w:r>
      <w:r>
        <w:t xml:space="preserve">, Revision 12, dated December 2021. This document is on FEMA’s website at </w:t>
      </w:r>
      <w:hyperlink r:id="rId38" w:history="1">
        <w:r>
          <w:rPr>
            <w:rStyle w:val="Hyperlink"/>
          </w:rPr>
          <w:t>Guidelines and Standards for Flood Risk Analysis and Mapping Activities Under the Risk MAP Program</w:t>
        </w:r>
      </w:hyperlink>
      <w:r>
        <w:t xml:space="preserve">. </w:t>
      </w:r>
    </w:p>
    <w:p w14:paraId="11D3C767" w14:textId="77777777" w:rsidR="00870F6A" w:rsidRDefault="00870F6A" w:rsidP="00870F6A">
      <w:pPr>
        <w:pStyle w:val="FEMANormal"/>
      </w:pPr>
      <w:r>
        <w:t>These guidelines and standards define how FEMA implements the statutory and regulatory requirements for National Flood Insurance Program (NFIP) flood risk projects.</w:t>
      </w:r>
    </w:p>
    <w:p w14:paraId="0495777D" w14:textId="77777777" w:rsidR="00870F6A" w:rsidRDefault="00870F6A" w:rsidP="00870F6A">
      <w:pPr>
        <w:pStyle w:val="FEMANormal"/>
      </w:pPr>
      <w:r>
        <w:t>COMS tasks cannot produce a Flood Insurance Rate Map (FIRM). Tasks that can be accomplished under this COMS SOW are as follows:</w:t>
      </w:r>
    </w:p>
    <w:p w14:paraId="7515AB4E" w14:textId="77777777" w:rsidR="00870F6A" w:rsidRDefault="00870F6A" w:rsidP="00870F6A">
      <w:pPr>
        <w:pStyle w:val="FEMABullet-1"/>
      </w:pPr>
      <w:r>
        <w:t>COMS Engagement Plan (Required).</w:t>
      </w:r>
    </w:p>
    <w:p w14:paraId="5B59D8AE" w14:textId="77777777" w:rsidR="00870F6A" w:rsidRDefault="00870F6A" w:rsidP="00870F6A">
      <w:pPr>
        <w:pStyle w:val="FEMABullet-1"/>
      </w:pPr>
      <w:r>
        <w:t>Strategic Planning for Community Engagement.</w:t>
      </w:r>
    </w:p>
    <w:p w14:paraId="20DA631B" w14:textId="77777777" w:rsidR="00870F6A" w:rsidRDefault="00870F6A" w:rsidP="00870F6A">
      <w:pPr>
        <w:pStyle w:val="FEMABullet-1"/>
      </w:pPr>
      <w:r>
        <w:t>Meetings and Process Facilitation.</w:t>
      </w:r>
    </w:p>
    <w:p w14:paraId="7518B8C1" w14:textId="77777777" w:rsidR="00870F6A" w:rsidRDefault="00870F6A" w:rsidP="00870F6A">
      <w:pPr>
        <w:pStyle w:val="FEMABullet-1"/>
      </w:pPr>
      <w:r>
        <w:t>Mitigation Support.</w:t>
      </w:r>
    </w:p>
    <w:p w14:paraId="5074BBEC" w14:textId="77777777" w:rsidR="00870F6A" w:rsidRDefault="00870F6A" w:rsidP="00870F6A">
      <w:pPr>
        <w:pStyle w:val="FEMABullet-1"/>
      </w:pPr>
      <w:r>
        <w:t>Communication and Outreach to Communities.</w:t>
      </w:r>
    </w:p>
    <w:p w14:paraId="295A37A9" w14:textId="77777777" w:rsidR="00870F6A" w:rsidRDefault="00870F6A" w:rsidP="00870F6A">
      <w:pPr>
        <w:pStyle w:val="FEMABullet-1"/>
      </w:pPr>
      <w:r>
        <w:t>Training and Community Capability Development.</w:t>
      </w:r>
    </w:p>
    <w:p w14:paraId="05160998" w14:textId="77777777" w:rsidR="00870F6A" w:rsidRDefault="00870F6A" w:rsidP="00870F6A">
      <w:pPr>
        <w:pStyle w:val="FEMABullet-1"/>
      </w:pPr>
      <w:r>
        <w:t>Mitigation Planning Technical Assistance.</w:t>
      </w:r>
    </w:p>
    <w:p w14:paraId="397AAC5D" w14:textId="77777777" w:rsidR="00870F6A" w:rsidRDefault="00870F6A" w:rsidP="00870F6A">
      <w:pPr>
        <w:pStyle w:val="FEMABullet-1"/>
      </w:pPr>
      <w:r>
        <w:lastRenderedPageBreak/>
        <w:t>Pilot Projects.</w:t>
      </w:r>
    </w:p>
    <w:p w14:paraId="323342B4" w14:textId="77777777" w:rsidR="00870F6A" w:rsidRDefault="00870F6A" w:rsidP="00870F6A">
      <w:pPr>
        <w:pStyle w:val="FEMABullet-1"/>
      </w:pPr>
      <w:r>
        <w:t>Internal Partner Support Activities:</w:t>
      </w:r>
    </w:p>
    <w:p w14:paraId="7392C1D6" w14:textId="77777777" w:rsidR="00870F6A" w:rsidRDefault="00870F6A" w:rsidP="00870F6A">
      <w:pPr>
        <w:pStyle w:val="FEMABullet-2"/>
      </w:pPr>
      <w:r>
        <w:t>Mentoring.</w:t>
      </w:r>
    </w:p>
    <w:p w14:paraId="602335C3" w14:textId="77777777" w:rsidR="00870F6A" w:rsidRDefault="00870F6A" w:rsidP="00870F6A">
      <w:pPr>
        <w:pStyle w:val="FEMABullet-2"/>
      </w:pPr>
      <w:r>
        <w:t>Staffing.</w:t>
      </w:r>
    </w:p>
    <w:p w14:paraId="41D25FF8" w14:textId="77777777" w:rsidR="00870F6A" w:rsidRDefault="00870F6A" w:rsidP="00870F6A">
      <w:pPr>
        <w:pStyle w:val="FEMABullet-1"/>
      </w:pPr>
      <w:r>
        <w:t>CTP Symposium.</w:t>
      </w:r>
    </w:p>
    <w:p w14:paraId="3EB876AC" w14:textId="77777777" w:rsidR="00870F6A" w:rsidRDefault="00870F6A" w:rsidP="00870F6A">
      <w:pPr>
        <w:pStyle w:val="FEMAHeading2"/>
      </w:pPr>
      <w:bookmarkStart w:id="39" w:name="Part_2_1"/>
      <w:bookmarkStart w:id="40" w:name="_Toc163640875"/>
      <w:bookmarkStart w:id="41" w:name="_Toc176821423"/>
      <w:bookmarkEnd w:id="39"/>
      <w:r>
        <w:t>COMS Engagement Plan (Required)</w:t>
      </w:r>
      <w:bookmarkEnd w:id="40"/>
      <w:bookmarkEnd w:id="41"/>
    </w:p>
    <w:p w14:paraId="45AD8C8F" w14:textId="77777777" w:rsidR="00870F6A" w:rsidRDefault="00870F6A" w:rsidP="00870F6A">
      <w:pPr>
        <w:pStyle w:val="FEMANormal"/>
      </w:pPr>
      <w:bookmarkStart w:id="42" w:name="Part_2_2"/>
      <w:bookmarkEnd w:id="42"/>
      <w:r w:rsidRPr="00CF4AB0">
        <w:rPr>
          <w:b/>
          <w:bCs/>
          <w:u w:val="single"/>
        </w:rPr>
        <w:t>Intent</w:t>
      </w:r>
      <w:r>
        <w:t>: Document prepared by CTPs and used by Regional Offices to support Risk MAP Multi-year Planning. This plan should identify the overarching approach to community engagement. The detailed approach will be applied on a project-by-project basis. This plan must:</w:t>
      </w:r>
    </w:p>
    <w:p w14:paraId="2DF62F41" w14:textId="77777777" w:rsidR="00870F6A" w:rsidRDefault="00870F6A" w:rsidP="00870F6A">
      <w:pPr>
        <w:pStyle w:val="FEMANumbering"/>
      </w:pPr>
      <w:r>
        <w:t xml:space="preserve">Document </w:t>
      </w:r>
      <w:proofErr w:type="gramStart"/>
      <w:r>
        <w:t>the CTP’s</w:t>
      </w:r>
      <w:proofErr w:type="gramEnd"/>
      <w:r>
        <w:t xml:space="preserve"> COMS capabilities and accomplishments. For example, summarize how </w:t>
      </w:r>
      <w:proofErr w:type="gramStart"/>
      <w:r>
        <w:t>the CTP</w:t>
      </w:r>
      <w:proofErr w:type="gramEnd"/>
      <w:r>
        <w:t xml:space="preserve"> performs community outreach. Provide examples of successful community outreach efforts. Summarize </w:t>
      </w:r>
      <w:proofErr w:type="gramStart"/>
      <w:r>
        <w:t>the CTP’s</w:t>
      </w:r>
      <w:proofErr w:type="gramEnd"/>
      <w:r>
        <w:t xml:space="preserve"> strategic approach to community engagement. Identify critical factors in successfully leading communities to reduce their risk.</w:t>
      </w:r>
    </w:p>
    <w:p w14:paraId="587F9A44" w14:textId="77777777" w:rsidR="00870F6A" w:rsidRDefault="00870F6A" w:rsidP="00870F6A">
      <w:pPr>
        <w:pStyle w:val="FEMANumbering"/>
      </w:pPr>
      <w:r>
        <w:t xml:space="preserve">Explain </w:t>
      </w:r>
      <w:proofErr w:type="gramStart"/>
      <w:r>
        <w:t>the CTP’s</w:t>
      </w:r>
      <w:proofErr w:type="gramEnd"/>
      <w:r>
        <w:t xml:space="preserve"> vision for implementing or participating in Risk MAP. Describe how the CTP’s activities advance the vision, goals and objectives of Risk MAP by encouraging communities to act to mitigate risk.</w:t>
      </w:r>
    </w:p>
    <w:p w14:paraId="324E11BF" w14:textId="77777777" w:rsidR="00870F6A" w:rsidRDefault="00870F6A" w:rsidP="00870F6A">
      <w:pPr>
        <w:pStyle w:val="FEMANumbering"/>
      </w:pPr>
      <w:r>
        <w:t>Include examples or updates from previous years’ activities (if applicable).</w:t>
      </w:r>
    </w:p>
    <w:p w14:paraId="780BAD91" w14:textId="77777777" w:rsidR="00870F6A" w:rsidRDefault="00870F6A" w:rsidP="00870F6A">
      <w:pPr>
        <w:pStyle w:val="FEMANumbering"/>
      </w:pPr>
      <w:r>
        <w:t>Provide recommendations to FEMA regarding action and outreach potential for future Risk MAP projects within the state, regional or local area.</w:t>
      </w:r>
    </w:p>
    <w:p w14:paraId="730E8411" w14:textId="77777777" w:rsidR="00870F6A" w:rsidRDefault="00870F6A" w:rsidP="00870F6A">
      <w:pPr>
        <w:pStyle w:val="FEMANormal"/>
      </w:pPr>
      <w:r>
        <w:t>CTPs that are also completing activities under the PM SOW may combine the Business Plan and the COMS Engagement Plan for these two SOWs into a comprehensive Business Plan. The Business Plan should include the required elements for both the PM SOW Business Plan and the COMS SOW Engagement Plan. CTPs must work with their FEMA Regional Office for additional details and requirements of Business/Engagement Plans, including due dates for the state and/or local Business Plans.</w:t>
      </w:r>
    </w:p>
    <w:p w14:paraId="0EED6BB4" w14:textId="67292DB4" w:rsidR="00870F6A" w:rsidRDefault="00870F6A" w:rsidP="00870F6A">
      <w:pPr>
        <w:pStyle w:val="FEMANormal"/>
      </w:pPr>
      <w:r>
        <w:t xml:space="preserve">If </w:t>
      </w:r>
      <w:proofErr w:type="gramStart"/>
      <w:r>
        <w:t>the CTP</w:t>
      </w:r>
      <w:proofErr w:type="gramEnd"/>
      <w:r>
        <w:t xml:space="preserve"> has both COMS and PM SOWs, then the COMS Engagement Plan and Business Plan requirements of the PM and COMS awards will be combined into a single deliverable. T</w:t>
      </w:r>
      <w:r w:rsidRPr="00724A39">
        <w:t xml:space="preserve">he FEMA Regional </w:t>
      </w:r>
      <w:r>
        <w:t>Project Officer must approve this combination</w:t>
      </w:r>
      <w:r w:rsidRPr="00724A39">
        <w:t>.</w:t>
      </w:r>
      <w:r>
        <w:t xml:space="preserve"> If this is the case, note it in Tables 3 to </w:t>
      </w:r>
      <w:r w:rsidR="00CA35DC">
        <w:t>6</w:t>
      </w:r>
      <w:r>
        <w:t xml:space="preserve"> in </w:t>
      </w:r>
      <w:hyperlink w:anchor="Part_1_2_2" w:history="1">
        <w:r w:rsidRPr="00724A39">
          <w:rPr>
            <w:rStyle w:val="Hyperlink"/>
          </w:rPr>
          <w:t>Part 1.2.2</w:t>
        </w:r>
      </w:hyperlink>
      <w:r>
        <w:t>.</w:t>
      </w:r>
    </w:p>
    <w:p w14:paraId="45497EAE" w14:textId="77777777" w:rsidR="00870F6A" w:rsidRDefault="00870F6A" w:rsidP="00870F6A">
      <w:pPr>
        <w:pStyle w:val="FEMAHeading2"/>
      </w:pPr>
      <w:bookmarkStart w:id="43" w:name="_Toc163640876"/>
      <w:bookmarkStart w:id="44" w:name="_Toc176821424"/>
      <w:r>
        <w:t>Strategic Planning for Community Outreach and Engagement</w:t>
      </w:r>
      <w:bookmarkEnd w:id="43"/>
      <w:bookmarkEnd w:id="44"/>
    </w:p>
    <w:p w14:paraId="2F8DAC15" w14:textId="77777777" w:rsidR="00870F6A" w:rsidRDefault="00870F6A" w:rsidP="00870F6A">
      <w:pPr>
        <w:pStyle w:val="FEMANormal"/>
      </w:pPr>
      <w:r w:rsidRPr="00CF4AB0">
        <w:rPr>
          <w:b/>
          <w:bCs/>
          <w:u w:val="single"/>
        </w:rPr>
        <w:t>Intent</w:t>
      </w:r>
      <w:r>
        <w:t xml:space="preserve">: </w:t>
      </w:r>
      <w:proofErr w:type="gramStart"/>
      <w:r>
        <w:t>The CTP</w:t>
      </w:r>
      <w:proofErr w:type="gramEnd"/>
      <w:r>
        <w:t xml:space="preserve"> will strategically prepare to engage with communities and stakeholders to drive discussions towards reducing natural hazard risk. This work can include creating a framework for action and/or working with the community to support its progress in reducing risk.</w:t>
      </w:r>
    </w:p>
    <w:p w14:paraId="690F776B" w14:textId="77777777" w:rsidR="00870F6A" w:rsidRDefault="00870F6A" w:rsidP="00870F6A">
      <w:pPr>
        <w:pStyle w:val="FEMANormal"/>
      </w:pPr>
      <w:r>
        <w:lastRenderedPageBreak/>
        <w:t xml:space="preserve">There are many ways to encourage natural hazard reduction or mitigation: </w:t>
      </w:r>
    </w:p>
    <w:p w14:paraId="11654341" w14:textId="77777777" w:rsidR="00870F6A" w:rsidRDefault="00870F6A" w:rsidP="00870F6A">
      <w:pPr>
        <w:pStyle w:val="FEMABullet-1"/>
      </w:pPr>
      <w:r>
        <w:t>Ensure that the community understands and accepts its flood risk.</w:t>
      </w:r>
    </w:p>
    <w:p w14:paraId="74D1BFFE" w14:textId="77777777" w:rsidR="00870F6A" w:rsidRDefault="00870F6A" w:rsidP="00870F6A">
      <w:pPr>
        <w:pStyle w:val="FEMABullet-1"/>
      </w:pPr>
      <w:r>
        <w:t>Invite non-traditional partners and community-based organizations that represent socially vulnerable populations to the conversation.</w:t>
      </w:r>
    </w:p>
    <w:p w14:paraId="2DBF79FF" w14:textId="77777777" w:rsidR="00870F6A" w:rsidRDefault="00870F6A" w:rsidP="00870F6A">
      <w:pPr>
        <w:pStyle w:val="FEMABullet-1"/>
      </w:pPr>
      <w:r>
        <w:t>Educate the community about how mitigation can help them in a way that is meaningful to them.</w:t>
      </w:r>
    </w:p>
    <w:p w14:paraId="25B7F5E5" w14:textId="77777777" w:rsidR="00870F6A" w:rsidRDefault="00870F6A" w:rsidP="00870F6A">
      <w:pPr>
        <w:pStyle w:val="FEMABullet-1"/>
      </w:pPr>
      <w:r>
        <w:t>Provide technical assistance to help identify what mitigation priorities are achievable.</w:t>
      </w:r>
    </w:p>
    <w:p w14:paraId="1D6105E5" w14:textId="77777777" w:rsidR="00870F6A" w:rsidRDefault="00870F6A" w:rsidP="00870F6A">
      <w:pPr>
        <w:pStyle w:val="FEMABullet-1"/>
      </w:pPr>
      <w:r>
        <w:t>Ensure the right stakeholders (e.g., community officials, local influencers, regional and state partners) are involved so decisions about mitigation are optimized.</w:t>
      </w:r>
    </w:p>
    <w:p w14:paraId="2E2BE268" w14:textId="77777777" w:rsidR="00870F6A" w:rsidRDefault="00870F6A" w:rsidP="00870F6A">
      <w:pPr>
        <w:pStyle w:val="FEMABullet-1"/>
      </w:pPr>
      <w:r>
        <w:t xml:space="preserve">Understand the community’s other key concerns. Their concerns might affect their interest and capacity. This information can </w:t>
      </w:r>
      <w:proofErr w:type="gramStart"/>
      <w:r>
        <w:t>inform</w:t>
      </w:r>
      <w:proofErr w:type="gramEnd"/>
      <w:r>
        <w:t xml:space="preserve"> how best to engage with them.</w:t>
      </w:r>
    </w:p>
    <w:p w14:paraId="64997CCE" w14:textId="77777777" w:rsidR="00870F6A" w:rsidRDefault="00870F6A" w:rsidP="00870F6A">
      <w:pPr>
        <w:pStyle w:val="FEMACallout-CASESTUDYText"/>
      </w:pPr>
      <w:r>
        <w:t>Note: The communication and outreach activities described in this task supplement or complement the ones in the Flood Risk Project MAS. CTPs and the FEMA Regional Office must confirm no duplication of effort in other awards (e.g., grants, cooperative agreements, interagency agreements and contracts).</w:t>
      </w:r>
    </w:p>
    <w:p w14:paraId="6F55E08C" w14:textId="77777777" w:rsidR="00870F6A" w:rsidRDefault="00870F6A" w:rsidP="00870F6A">
      <w:pPr>
        <w:pStyle w:val="FEMANormal"/>
      </w:pPr>
      <w:r>
        <w:t>Unless otherwise amended in</w:t>
      </w:r>
      <w:r w:rsidRPr="005F6D73">
        <w:t xml:space="preserve"> the “Custom Scope Elements” cell</w:t>
      </w:r>
      <w:r>
        <w:t xml:space="preserve"> of </w:t>
      </w:r>
      <w:r>
        <w:fldChar w:fldCharType="begin"/>
      </w:r>
      <w:r>
        <w:instrText xml:space="preserve"> REF _Ref98239900 \h </w:instrText>
      </w:r>
      <w:r>
        <w:fldChar w:fldCharType="separate"/>
      </w:r>
      <w:r>
        <w:t xml:space="preserve">Table </w:t>
      </w:r>
      <w:r>
        <w:rPr>
          <w:noProof/>
        </w:rPr>
        <w:t>4</w:t>
      </w:r>
      <w:r>
        <w:t xml:space="preserve">. </w:t>
      </w:r>
      <w:r w:rsidRPr="004E6DDD">
        <w:t>Task 2 – Strategic Planning for Community Outreach and Engagement</w:t>
      </w:r>
      <w:r>
        <w:fldChar w:fldCharType="end"/>
      </w:r>
      <w:r>
        <w:t>, completion of Strategic Planning for Community Outreach and Engagement task will include:</w:t>
      </w:r>
    </w:p>
    <w:p w14:paraId="4C944269" w14:textId="77777777" w:rsidR="00870F6A" w:rsidRDefault="00870F6A" w:rsidP="00870F6A">
      <w:pPr>
        <w:pStyle w:val="FEMANormal"/>
      </w:pPr>
      <w:r w:rsidRPr="009B2F28">
        <w:rPr>
          <w:b/>
          <w:bCs/>
        </w:rPr>
        <w:t>Awareness and Action Strategy</w:t>
      </w:r>
      <w:r>
        <w:t xml:space="preserve"> – Develop a regional approach to better understand communities’ needs and priorities. Do this by researching demographics and socio-economic factors, understanding community communications practices and preferences, evaluating local plans and initiatives, identifying local decision makers and potential advocates, understanding mitigation history and potential roadblocks, and identifying existing relationships with state and federal agencies. These collected insights can build stronger partnerships within a community, increase participation in and acceptance of the mapping process, and personalize risk messaging and meeting approaches. Identifying any barriers or inequities in a community can </w:t>
      </w:r>
      <w:proofErr w:type="gramStart"/>
      <w:r>
        <w:t>lead</w:t>
      </w:r>
      <w:proofErr w:type="gramEnd"/>
      <w:r>
        <w:t xml:space="preserve"> to a more equitable approach to serving the whole community. </w:t>
      </w:r>
    </w:p>
    <w:p w14:paraId="6EC4912E" w14:textId="77777777" w:rsidR="00870F6A" w:rsidRDefault="00870F6A" w:rsidP="00870F6A">
      <w:pPr>
        <w:pStyle w:val="FEMANormal"/>
      </w:pPr>
      <w:r w:rsidRPr="009B2F28">
        <w:rPr>
          <w:b/>
          <w:bCs/>
        </w:rPr>
        <w:t>Watershed and Community Assessment and Mitigation Action Plan</w:t>
      </w:r>
      <w:r>
        <w:t xml:space="preserve"> – Assess a watershed and high priority communities to understand their mitigation priorities. Determine their existing relationships with FEMA and other federal agencies. The assessment may include local planners, floodplain administrators, elected officials, community leaders, local levee/dam/coastal leadership, business owners, residents, participants from other local departments such as public works, and others based on local needs such as Non-governmental Organizations (NGOs) or local initiatives. Local Hazard Mitigation Plans, FEMA’s National Risk Index, the Center for Disease Control/Agency for Toxic Substances and Disease Registry’s Social Vulnerability Index, and other planning </w:t>
      </w:r>
      <w:r>
        <w:lastRenderedPageBreak/>
        <w:t xml:space="preserve">processes/documents can inform this work. Interviewing key stakeholders can inform the assessment. </w:t>
      </w:r>
    </w:p>
    <w:p w14:paraId="06028627" w14:textId="77777777" w:rsidR="00870F6A" w:rsidRDefault="00870F6A" w:rsidP="00870F6A">
      <w:pPr>
        <w:pStyle w:val="FEMANormal"/>
      </w:pPr>
      <w:r w:rsidRPr="00127520">
        <w:rPr>
          <w:b/>
          <w:bCs/>
        </w:rPr>
        <w:t>Relationship Management Plan</w:t>
      </w:r>
      <w:r>
        <w:t xml:space="preserve"> – Identify how to establish and/or build relationships among FEMA, </w:t>
      </w:r>
      <w:proofErr w:type="gramStart"/>
      <w:r>
        <w:t>the CTP</w:t>
      </w:r>
      <w:proofErr w:type="gramEnd"/>
      <w:r>
        <w:t xml:space="preserve"> and local stakeholders. Consider the objectives, roles and responsibilities and how you will measure success. Consult with local organizations or community champions to understand the nuances of a community. Ensure you capture all community dynamics.</w:t>
      </w:r>
    </w:p>
    <w:p w14:paraId="29E14423" w14:textId="77777777" w:rsidR="00870F6A" w:rsidRDefault="00870F6A" w:rsidP="00870F6A">
      <w:pPr>
        <w:pStyle w:val="FEMANormal"/>
      </w:pPr>
      <w:r w:rsidRPr="00127520">
        <w:rPr>
          <w:b/>
          <w:bCs/>
        </w:rPr>
        <w:t>Community Prioritization</w:t>
      </w:r>
      <w:r>
        <w:t xml:space="preserve"> – Prioritize the action potential, action readiness or needs of communities within a watershed to inform project scoping and planning. Consider marginalized communities or populations and how you might address inequities when offering services to close the equity gap and build capabilities.</w:t>
      </w:r>
    </w:p>
    <w:p w14:paraId="41FFAE82" w14:textId="77777777" w:rsidR="00870F6A" w:rsidRPr="002645E1" w:rsidRDefault="00870F6A" w:rsidP="00870F6A">
      <w:pPr>
        <w:pStyle w:val="FEMANormal"/>
      </w:pPr>
      <w:r w:rsidRPr="00127520">
        <w:rPr>
          <w:b/>
          <w:bCs/>
        </w:rPr>
        <w:t>Integration Planning</w:t>
      </w:r>
      <w:r>
        <w:t xml:space="preserve"> – Help federal, state and local partners coordinate efforts that move communities towards reducing flood risk. Convene a variety of stakeholders (who might have diverse goals) and provide tools and knowledge to conduct joint mitigation planning in a watershed. Consider a variety of planning tools, including those that address future conditions, and social vulnerability. The CTP will coordinate with their Regional Project Officer to ensure that they use up-to-date products and templates. New products must be assessed and fully reviewed before dissemination.</w:t>
      </w:r>
    </w:p>
    <w:p w14:paraId="08D6891F" w14:textId="77777777" w:rsidR="00870F6A" w:rsidRDefault="00870F6A" w:rsidP="00870F6A">
      <w:pPr>
        <w:pStyle w:val="FEMAHeading2"/>
      </w:pPr>
      <w:bookmarkStart w:id="45" w:name="Part_2_3"/>
      <w:bookmarkStart w:id="46" w:name="_Toc163640877"/>
      <w:bookmarkStart w:id="47" w:name="_Toc176821425"/>
      <w:bookmarkEnd w:id="45"/>
      <w:r>
        <w:t>Meetings and Process Facilitation (if needed)</w:t>
      </w:r>
      <w:bookmarkEnd w:id="46"/>
      <w:bookmarkEnd w:id="47"/>
    </w:p>
    <w:p w14:paraId="29572036" w14:textId="77777777" w:rsidR="00870F6A" w:rsidRDefault="00870F6A" w:rsidP="00870F6A">
      <w:pPr>
        <w:pStyle w:val="FEMANormal"/>
      </w:pPr>
      <w:r w:rsidRPr="007D127F">
        <w:rPr>
          <w:b/>
          <w:bCs/>
          <w:u w:val="single"/>
        </w:rPr>
        <w:t>Intent</w:t>
      </w:r>
      <w:r>
        <w:t xml:space="preserve">: </w:t>
      </w:r>
      <w:proofErr w:type="gramStart"/>
      <w:r>
        <w:t>The CTP</w:t>
      </w:r>
      <w:proofErr w:type="gramEnd"/>
      <w:r>
        <w:t xml:space="preserve"> will hold meetings and facilitate the decision-making processes. Only meeting activities that are not funded under an award for a specific project area outlined in a Flood Risk Project MAS are allowed. However, </w:t>
      </w:r>
      <w:proofErr w:type="gramStart"/>
      <w:r>
        <w:t>the CTP</w:t>
      </w:r>
      <w:proofErr w:type="gramEnd"/>
      <w:r>
        <w:t xml:space="preserve"> may provide additional scope to clarify the difference between the funding under the COMS SOW and the MAS for the specific flood risk project. The following potential activities are included in this task:</w:t>
      </w:r>
    </w:p>
    <w:p w14:paraId="0E7B8911" w14:textId="77777777" w:rsidR="00870F6A" w:rsidRDefault="00870F6A" w:rsidP="00870F6A">
      <w:pPr>
        <w:pStyle w:val="FEMANormal"/>
      </w:pPr>
      <w:r w:rsidRPr="007747D7">
        <w:rPr>
          <w:b/>
          <w:bCs/>
        </w:rPr>
        <w:t>Process Facilitation –</w:t>
      </w:r>
      <w:r>
        <w:t xml:space="preserve"> Support for implementation of the strategic planning efforts includes identifying and supporting key community priorities and key influencers; supporting community identification of mitigation opportunities; gap analysis of community requirements for mitigation implementation; ongoing relationship management; monitoring, evaluation and update. </w:t>
      </w:r>
    </w:p>
    <w:p w14:paraId="344615A9" w14:textId="77777777" w:rsidR="00870F6A" w:rsidRDefault="00870F6A" w:rsidP="00870F6A">
      <w:pPr>
        <w:pStyle w:val="FEMANormal"/>
      </w:pPr>
      <w:r>
        <w:t>The CTP will create materials in “</w:t>
      </w:r>
      <w:r w:rsidRPr="00CE1B32">
        <w:t>plain language</w:t>
      </w:r>
      <w:r>
        <w:t xml:space="preserve">” to increase understanding for meeting participants. </w:t>
      </w:r>
    </w:p>
    <w:p w14:paraId="7FB9CEFB" w14:textId="77777777" w:rsidR="00870F6A" w:rsidRDefault="00870F6A" w:rsidP="00870F6A">
      <w:pPr>
        <w:pStyle w:val="FEMANormal"/>
      </w:pPr>
      <w:r>
        <w:t xml:space="preserve">Where practical, CTPs will apply accessibility principles in meetings, such as language translation services, compliance with the </w:t>
      </w:r>
      <w:hyperlink r:id="rId39" w:history="1">
        <w:r w:rsidRPr="003E302F">
          <w:rPr>
            <w:rStyle w:val="Hyperlink"/>
          </w:rPr>
          <w:t>Americans with Disabilities Act (ADA)</w:t>
        </w:r>
      </w:hyperlink>
      <w:r>
        <w:t xml:space="preserve"> accessibility and Section 508 compliance.</w:t>
      </w:r>
    </w:p>
    <w:p w14:paraId="1646642E" w14:textId="77777777" w:rsidR="00870F6A" w:rsidRDefault="00870F6A" w:rsidP="00870F6A">
      <w:pPr>
        <w:pStyle w:val="FEMANormal"/>
      </w:pPr>
      <w:r>
        <w:t xml:space="preserve">CTPS will follow all current PII policies regarding deliverables. If there are any questions regarding current PII policies, please reach out to your FEMA representative. CTPs may also reference the </w:t>
      </w:r>
      <w:hyperlink r:id="rId40" w:history="1">
        <w:r w:rsidRPr="006326DF">
          <w:rPr>
            <w:rStyle w:val="Hyperlink"/>
          </w:rPr>
          <w:t>Federal Registrar Notice on the Privacy Act</w:t>
        </w:r>
      </w:hyperlink>
      <w:r>
        <w:t xml:space="preserve">. </w:t>
      </w:r>
    </w:p>
    <w:p w14:paraId="257DE8E4" w14:textId="77777777" w:rsidR="00870F6A" w:rsidRPr="006E1B45" w:rsidRDefault="00870F6A" w:rsidP="00870F6A">
      <w:pPr>
        <w:pStyle w:val="FEMANormal"/>
      </w:pPr>
      <w:proofErr w:type="gramStart"/>
      <w:r>
        <w:lastRenderedPageBreak/>
        <w:t>The CTP</w:t>
      </w:r>
      <w:proofErr w:type="gramEnd"/>
      <w:r>
        <w:t xml:space="preserve"> will notify FEMA and all applicable parties of all meetings with community officials at least 3 to 6 weeks before the meeting (with as much notice as possible). FEMA and/or its contractor(s) may or may not attend the community meetings.</w:t>
      </w:r>
    </w:p>
    <w:p w14:paraId="6A5C44CC" w14:textId="77777777" w:rsidR="00870F6A" w:rsidRDefault="00870F6A" w:rsidP="00870F6A">
      <w:pPr>
        <w:pStyle w:val="FEMAHeading2"/>
      </w:pPr>
      <w:bookmarkStart w:id="48" w:name="Part_2_4"/>
      <w:bookmarkStart w:id="49" w:name="_Toc163640878"/>
      <w:bookmarkStart w:id="50" w:name="_Toc176821426"/>
      <w:bookmarkEnd w:id="48"/>
      <w:r>
        <w:t>Mitigation Support</w:t>
      </w:r>
      <w:bookmarkEnd w:id="49"/>
      <w:bookmarkEnd w:id="50"/>
    </w:p>
    <w:p w14:paraId="70C83B5F" w14:textId="77777777" w:rsidR="00870F6A" w:rsidRDefault="00870F6A" w:rsidP="00870F6A">
      <w:pPr>
        <w:pStyle w:val="FEMANormal"/>
      </w:pPr>
      <w:r w:rsidRPr="0074760D">
        <w:rPr>
          <w:b/>
          <w:bCs/>
          <w:u w:val="single"/>
        </w:rPr>
        <w:t>Intent</w:t>
      </w:r>
      <w:r>
        <w:t xml:space="preserve">: </w:t>
      </w:r>
      <w:proofErr w:type="gramStart"/>
      <w:r>
        <w:t>The CTP</w:t>
      </w:r>
      <w:proofErr w:type="gramEnd"/>
      <w:r>
        <w:t xml:space="preserve"> will leverage Risk MAP data, analyses, products and/or processes to support communities to advance mitigation actions. Funds cannot be used to update all or part of a Hazard Mitigation Plan. Funds may be used to add hazard mitigation concepts to community plans and regulations. </w:t>
      </w:r>
    </w:p>
    <w:p w14:paraId="4C9A8F9E" w14:textId="77777777" w:rsidR="00870F6A" w:rsidRDefault="00870F6A" w:rsidP="00870F6A">
      <w:pPr>
        <w:pStyle w:val="FEMANormal"/>
      </w:pPr>
      <w:proofErr w:type="gramStart"/>
      <w:r>
        <w:t>The CTP</w:t>
      </w:r>
      <w:proofErr w:type="gramEnd"/>
      <w:r>
        <w:t xml:space="preserve"> will work closely with state and local Emergency Management Offices across the life cycle of a Risk MAP project. They will work together to collect and quantify actions identified and those advanced during a project-specific MAS. Actions should also be documented during the grant period of performance for any projects, even after the closeout of a Risk MAP project. This activity supports local emergency managers to talk with communities beyond completion of the project for all watersheds included in this SOW.</w:t>
      </w:r>
    </w:p>
    <w:p w14:paraId="60846DA6" w14:textId="77777777" w:rsidR="00870F6A" w:rsidRPr="003440E9" w:rsidRDefault="00870F6A" w:rsidP="00870F6A">
      <w:pPr>
        <w:pStyle w:val="FEMANormal"/>
        <w:rPr>
          <w:b/>
          <w:bCs/>
          <w:u w:val="single"/>
        </w:rPr>
      </w:pPr>
      <w:r w:rsidRPr="003440E9">
        <w:rPr>
          <w:b/>
          <w:bCs/>
          <w:u w:val="single"/>
        </w:rPr>
        <w:t>Activities include:</w:t>
      </w:r>
    </w:p>
    <w:p w14:paraId="536F5D8F" w14:textId="77777777" w:rsidR="00870F6A" w:rsidRDefault="00870F6A" w:rsidP="00870F6A">
      <w:pPr>
        <w:pStyle w:val="FEMANormal"/>
      </w:pPr>
      <w:r w:rsidRPr="0074760D">
        <w:rPr>
          <w:b/>
          <w:bCs/>
        </w:rPr>
        <w:t>Action Identified</w:t>
      </w:r>
      <w:r>
        <w:t xml:space="preserve"> – P</w:t>
      </w:r>
      <w:r w:rsidRPr="002634C4">
        <w:t xml:space="preserve">roviding </w:t>
      </w:r>
      <w:r>
        <w:t>information communities can use to identify mitigation opportunities and/or select alternatives. Data can either be new data or aggregation of existing data that is delivered in formats that are useable. Analysis (i.e., risk assessments, social vulnerability analysis, triple bottom line analysis, or feasibility assessments) will be performed to solve identified problems and/or develop requirements for project solutions. This is also a chance to help the community understand its geographic location in the larger watershed. Topography should be considered when choosing mitigation projects because one community’s effort can have downstream or upstream effects. Support will also include helping communities understand what capacity they need to undertake a project, how to carry out project planning, how to get the right people at the table to gain consensus on project options, and how to pursue funding sources.</w:t>
      </w:r>
    </w:p>
    <w:p w14:paraId="72651222" w14:textId="77777777" w:rsidR="00870F6A" w:rsidRDefault="00870F6A" w:rsidP="00870F6A">
      <w:pPr>
        <w:pStyle w:val="FEMANormal"/>
      </w:pPr>
      <w:r w:rsidRPr="0074760D">
        <w:rPr>
          <w:b/>
          <w:bCs/>
        </w:rPr>
        <w:t>Action Advanced</w:t>
      </w:r>
      <w:r>
        <w:t xml:space="preserve"> – Support for communities to advance mitigation opportunities such as scoping/design; budgeting; obtaining funding; project planning; and technical support for zoning, code and/or ordinance development. Support will include helping communities navigate jurisdictional boundaries, political challenges related to gaining consensus and funding, support in navigating federal and state regulations and program requirements, identifying potential project partners, and educating the public about the project’s benefits and any potential impacts that might occur during implementation. </w:t>
      </w:r>
    </w:p>
    <w:p w14:paraId="2A75A4BA" w14:textId="77777777" w:rsidR="00870F6A" w:rsidRDefault="00870F6A" w:rsidP="00870F6A">
      <w:pPr>
        <w:pStyle w:val="FEMANormal"/>
      </w:pPr>
      <w:r w:rsidRPr="0074760D">
        <w:rPr>
          <w:b/>
          <w:bCs/>
        </w:rPr>
        <w:t>Evaluation and Valuation</w:t>
      </w:r>
      <w:r>
        <w:t xml:space="preserve"> – Support provided to the community to evaluate and demonstrate the value of </w:t>
      </w:r>
      <w:proofErr w:type="gramStart"/>
      <w:r>
        <w:t>the mitigation</w:t>
      </w:r>
      <w:proofErr w:type="gramEnd"/>
      <w:r>
        <w:t xml:space="preserve"> investment. Value can include calculating economic, environmental and/or social benefits as well as avoided losses from natural hazard events.</w:t>
      </w:r>
    </w:p>
    <w:p w14:paraId="7E3D4F81" w14:textId="77777777" w:rsidR="00870F6A" w:rsidRDefault="00870F6A" w:rsidP="00870F6A">
      <w:pPr>
        <w:pStyle w:val="FEMANormal"/>
      </w:pPr>
      <w:r w:rsidRPr="0074760D">
        <w:rPr>
          <w:b/>
          <w:bCs/>
        </w:rPr>
        <w:t>Other</w:t>
      </w:r>
      <w:r>
        <w:t xml:space="preserve"> – Other activities discussed with the FEMA Regional Office.</w:t>
      </w:r>
    </w:p>
    <w:p w14:paraId="11200333" w14:textId="77777777" w:rsidR="00870F6A" w:rsidRDefault="00870F6A" w:rsidP="00870F6A">
      <w:pPr>
        <w:pStyle w:val="FEMAHeading2"/>
      </w:pPr>
      <w:bookmarkStart w:id="51" w:name="Part_2_5"/>
      <w:bookmarkStart w:id="52" w:name="_Toc163640879"/>
      <w:bookmarkStart w:id="53" w:name="_Toc176821427"/>
      <w:bookmarkEnd w:id="51"/>
      <w:r>
        <w:lastRenderedPageBreak/>
        <w:t>Communication and Outreach to Communities</w:t>
      </w:r>
      <w:bookmarkEnd w:id="52"/>
      <w:bookmarkEnd w:id="53"/>
    </w:p>
    <w:p w14:paraId="14276E68" w14:textId="77777777" w:rsidR="00870F6A" w:rsidRDefault="00870F6A" w:rsidP="00870F6A">
      <w:pPr>
        <w:pStyle w:val="FEMANormal"/>
      </w:pPr>
      <w:r w:rsidRPr="00EF686E">
        <w:rPr>
          <w:b/>
          <w:bCs/>
          <w:u w:val="single"/>
        </w:rPr>
        <w:t>Intent</w:t>
      </w:r>
      <w:r>
        <w:t xml:space="preserve">: </w:t>
      </w:r>
      <w:proofErr w:type="gramStart"/>
      <w:r>
        <w:t>The CTP</w:t>
      </w:r>
      <w:proofErr w:type="gramEnd"/>
      <w:r>
        <w:t xml:space="preserve"> will develop, promote and deliver resources to communities for risk awareness and mitigation action. This might include developing messages and products for strategic outreach campaigns. </w:t>
      </w:r>
      <w:proofErr w:type="gramStart"/>
      <w:r>
        <w:t>The CTP</w:t>
      </w:r>
      <w:proofErr w:type="gramEnd"/>
      <w:r>
        <w:t xml:space="preserve"> may also choose to adapt existing public resources to the needs of a community. In </w:t>
      </w:r>
      <w:hyperlink w:anchor="Part1_2_Task5" w:history="1">
        <w:r w:rsidRPr="000348D6">
          <w:rPr>
            <w:rStyle w:val="Hyperlink"/>
          </w:rPr>
          <w:t>Part 1.2</w:t>
        </w:r>
      </w:hyperlink>
      <w:r>
        <w:t>, the CTP should name the source of the adapted materials. Activities include:</w:t>
      </w:r>
    </w:p>
    <w:p w14:paraId="47C34C12" w14:textId="77777777" w:rsidR="00870F6A" w:rsidRDefault="00870F6A" w:rsidP="00870F6A">
      <w:pPr>
        <w:pStyle w:val="FEMANormal"/>
      </w:pPr>
      <w:r w:rsidRPr="00EF686E">
        <w:rPr>
          <w:b/>
          <w:bCs/>
        </w:rPr>
        <w:t xml:space="preserve">Materials Development </w:t>
      </w:r>
      <w:r>
        <w:rPr>
          <w:b/>
          <w:bCs/>
        </w:rPr>
        <w:t>and</w:t>
      </w:r>
      <w:r w:rsidRPr="00EF686E">
        <w:rPr>
          <w:b/>
          <w:bCs/>
        </w:rPr>
        <w:t xml:space="preserve"> Dissemination to Educate Communities</w:t>
      </w:r>
      <w:r>
        <w:t xml:space="preserve"> – Develop and disseminate messages and materials that increase community understanding and awareness of both flood and other natural hazards. These tools should help to re-assess community risk. Materials include plain language explanations of how flood risk is assessed and shown in a regulatory product, how flood risk data can inform community planning, why community feedback is critical to a flood risk project, updated website content, and other associated information. Consider the community’s needs, including translated or otherwise customized materials. </w:t>
      </w:r>
    </w:p>
    <w:p w14:paraId="2A4A2289" w14:textId="77777777" w:rsidR="00870F6A" w:rsidRDefault="00870F6A" w:rsidP="00870F6A">
      <w:pPr>
        <w:pStyle w:val="FEMANormal"/>
      </w:pPr>
      <w:r w:rsidRPr="00EF686E">
        <w:rPr>
          <w:b/>
          <w:bCs/>
        </w:rPr>
        <w:t>Materials Development to Help Community Officials in Their Own Outreach</w:t>
      </w:r>
      <w:r>
        <w:t xml:space="preserve"> – Sample media materials to help promote a public meeting or explain project status. Materials can also include social media content and imagery for community officials to use, sample website copy, and other deliverables. Provide the best strategies for engaging a community based on </w:t>
      </w:r>
      <w:proofErr w:type="gramStart"/>
      <w:r>
        <w:t>the demographics</w:t>
      </w:r>
      <w:proofErr w:type="gramEnd"/>
      <w:r>
        <w:t xml:space="preserve">, socioeconomic factors and other elements that might improve engagement and understanding. </w:t>
      </w:r>
    </w:p>
    <w:p w14:paraId="791BACFF" w14:textId="77777777" w:rsidR="00870F6A" w:rsidRPr="00CB55FE" w:rsidRDefault="00870F6A" w:rsidP="00870F6A">
      <w:pPr>
        <w:pStyle w:val="FEMANormal"/>
      </w:pPr>
      <w:r w:rsidRPr="00EF686E">
        <w:rPr>
          <w:b/>
          <w:bCs/>
        </w:rPr>
        <w:t>Other</w:t>
      </w:r>
      <w:r>
        <w:t xml:space="preserve"> – Other activities as discussed with the FEMA Regional Office.</w:t>
      </w:r>
    </w:p>
    <w:p w14:paraId="35C89A90" w14:textId="77777777" w:rsidR="00870F6A" w:rsidRDefault="00870F6A" w:rsidP="00870F6A">
      <w:pPr>
        <w:pStyle w:val="FEMAHeading2"/>
      </w:pPr>
      <w:bookmarkStart w:id="54" w:name="Part_2_6"/>
      <w:bookmarkStart w:id="55" w:name="_Toc163640880"/>
      <w:bookmarkStart w:id="56" w:name="_Toc176821428"/>
      <w:bookmarkEnd w:id="54"/>
      <w:r>
        <w:t>Training and Community Capability Development</w:t>
      </w:r>
      <w:bookmarkEnd w:id="55"/>
      <w:bookmarkEnd w:id="56"/>
    </w:p>
    <w:p w14:paraId="6BDE5DC0" w14:textId="77777777" w:rsidR="00870F6A" w:rsidRDefault="00870F6A" w:rsidP="00870F6A">
      <w:pPr>
        <w:pStyle w:val="FEMANormal"/>
      </w:pPr>
      <w:r w:rsidRPr="00D61A38">
        <w:rPr>
          <w:b/>
          <w:bCs/>
          <w:u w:val="single"/>
        </w:rPr>
        <w:t>Intent</w:t>
      </w:r>
      <w:r>
        <w:t xml:space="preserve">: Develop and provide training to state and local officials during a flood risk project (at the discretion of the Regional Office) that promotes awareness of flood risk and mitigation action. </w:t>
      </w:r>
    </w:p>
    <w:p w14:paraId="4CBF8DFA" w14:textId="77777777" w:rsidR="00870F6A" w:rsidRDefault="00870F6A" w:rsidP="00870F6A">
      <w:pPr>
        <w:pStyle w:val="FEMANormal"/>
      </w:pPr>
      <w:r>
        <w:t xml:space="preserve">The CTP must ensure, and must provide documentation when requested by FEMA, that activities funded through this SOW do not replace those funded under other federal grant programs such as Hazard Mitigation Planning or Floodplain Management grant programs. </w:t>
      </w:r>
    </w:p>
    <w:p w14:paraId="6BB69A24" w14:textId="77777777" w:rsidR="00870F6A" w:rsidRDefault="00870F6A" w:rsidP="00870F6A">
      <w:pPr>
        <w:pStyle w:val="FEMANormal"/>
      </w:pPr>
      <w:r>
        <w:t>The CTP must identify whether in-house staff or contractors will give the training.</w:t>
      </w:r>
    </w:p>
    <w:p w14:paraId="57444D9D" w14:textId="77777777" w:rsidR="00870F6A" w:rsidRDefault="00870F6A" w:rsidP="00870F6A">
      <w:pPr>
        <w:pStyle w:val="FEMANormal"/>
      </w:pPr>
      <w:r>
        <w:t xml:space="preserve">Training can occur at any time during a Risk MAP project. It may be beneficial to include a series of training activities during a flood risk project. </w:t>
      </w:r>
      <w:proofErr w:type="gramStart"/>
      <w:r>
        <w:t>The CTP</w:t>
      </w:r>
      <w:proofErr w:type="gramEnd"/>
      <w:r>
        <w:t xml:space="preserve"> will coordinate and/or give training to communities and/or individual groups. The CTP will:</w:t>
      </w:r>
    </w:p>
    <w:p w14:paraId="726267A9" w14:textId="77777777" w:rsidR="00870F6A" w:rsidRDefault="00870F6A" w:rsidP="00870F6A">
      <w:pPr>
        <w:pStyle w:val="FEMABullet-1"/>
      </w:pPr>
      <w:r>
        <w:t>Determine target audience and effective methods of communication to reach them.</w:t>
      </w:r>
    </w:p>
    <w:p w14:paraId="442FA040" w14:textId="77777777" w:rsidR="00870F6A" w:rsidRDefault="00870F6A" w:rsidP="00870F6A">
      <w:pPr>
        <w:pStyle w:val="FEMABullet-1"/>
      </w:pPr>
      <w:r>
        <w:t>Advertise to and confirm training participants.</w:t>
      </w:r>
    </w:p>
    <w:p w14:paraId="722399C7" w14:textId="77777777" w:rsidR="00870F6A" w:rsidRDefault="00870F6A" w:rsidP="00870F6A">
      <w:pPr>
        <w:pStyle w:val="FEMABullet-1"/>
      </w:pPr>
      <w:r>
        <w:t>Determine training facility.</w:t>
      </w:r>
    </w:p>
    <w:p w14:paraId="5ACF6206" w14:textId="77777777" w:rsidR="00870F6A" w:rsidRDefault="00870F6A" w:rsidP="00870F6A">
      <w:pPr>
        <w:pStyle w:val="FEMABullet-1"/>
      </w:pPr>
      <w:r>
        <w:t>Deliver training.</w:t>
      </w:r>
    </w:p>
    <w:p w14:paraId="60F06E66" w14:textId="77777777" w:rsidR="00870F6A" w:rsidRDefault="00870F6A" w:rsidP="00870F6A">
      <w:pPr>
        <w:pStyle w:val="FEMABullet-1"/>
      </w:pPr>
      <w:r>
        <w:lastRenderedPageBreak/>
        <w:t>Conduct training evaluations.</w:t>
      </w:r>
    </w:p>
    <w:p w14:paraId="02C82051" w14:textId="77777777" w:rsidR="00870F6A" w:rsidRDefault="00870F6A" w:rsidP="00870F6A">
      <w:pPr>
        <w:pStyle w:val="FEMABullet-1"/>
      </w:pPr>
      <w:r>
        <w:t>Follow up with participants on unresolved issues.</w:t>
      </w:r>
    </w:p>
    <w:p w14:paraId="528C6E0F" w14:textId="77777777" w:rsidR="00870F6A" w:rsidRDefault="00870F6A" w:rsidP="00870F6A">
      <w:pPr>
        <w:pStyle w:val="FEMANormal"/>
      </w:pPr>
      <w:r>
        <w:t>Activities will include planning, developing and delivering trainings or direct support in the areas of:</w:t>
      </w:r>
    </w:p>
    <w:p w14:paraId="70671CDA" w14:textId="77777777" w:rsidR="00870F6A" w:rsidRDefault="00870F6A" w:rsidP="00870F6A">
      <w:pPr>
        <w:pStyle w:val="FEMANormal"/>
      </w:pPr>
      <w:r w:rsidRPr="00672E5E">
        <w:rPr>
          <w:b/>
          <w:bCs/>
        </w:rPr>
        <w:t xml:space="preserve">Benefit Cost Analysis (BCA) </w:t>
      </w:r>
      <w:r>
        <w:t>– Support communities to identify, capture and document the necessary data to run a BCA. Explain how to run the FEMA-approved BCA model. Funds cannot be used to run a BCA.</w:t>
      </w:r>
    </w:p>
    <w:p w14:paraId="3ECABB26" w14:textId="77777777" w:rsidR="00870F6A" w:rsidRDefault="00870F6A" w:rsidP="00870F6A">
      <w:pPr>
        <w:pStyle w:val="FEMANormal"/>
      </w:pPr>
      <w:r w:rsidRPr="00672E5E">
        <w:rPr>
          <w:b/>
          <w:bCs/>
        </w:rPr>
        <w:t>Building Science</w:t>
      </w:r>
      <w:r>
        <w:t xml:space="preserve"> – Teach communities about construction issues and opportunities in the identified natural hazard and risk areas.</w:t>
      </w:r>
    </w:p>
    <w:p w14:paraId="027A86A3" w14:textId="77777777" w:rsidR="00870F6A" w:rsidRDefault="00870F6A" w:rsidP="00870F6A">
      <w:pPr>
        <w:pStyle w:val="FEMANormal"/>
      </w:pPr>
      <w:r w:rsidRPr="00672E5E">
        <w:rPr>
          <w:b/>
          <w:bCs/>
        </w:rPr>
        <w:t>Community Capability Development</w:t>
      </w:r>
      <w:r>
        <w:t xml:space="preserve"> – Help build community capability to sponsor and implement mitigation actions. Activities can include capability assessment; gap analysis; and process, change and project management.</w:t>
      </w:r>
    </w:p>
    <w:p w14:paraId="318BC8EC" w14:textId="77777777" w:rsidR="00870F6A" w:rsidRDefault="00870F6A" w:rsidP="00870F6A">
      <w:pPr>
        <w:pStyle w:val="FEMANormal"/>
      </w:pPr>
      <w:r w:rsidRPr="00672E5E">
        <w:rPr>
          <w:b/>
          <w:bCs/>
        </w:rPr>
        <w:t>Community Rating System (CRS)</w:t>
      </w:r>
      <w:r>
        <w:t xml:space="preserve"> – How to integrate CRS elements into mitigation plans and floodplain ordinances (public information, mapping and regulation, flood damage reduction, warning and response).</w:t>
      </w:r>
    </w:p>
    <w:p w14:paraId="5AA7D7EF" w14:textId="77777777" w:rsidR="00870F6A" w:rsidRDefault="00870F6A" w:rsidP="00870F6A">
      <w:pPr>
        <w:pStyle w:val="FEMANormal"/>
      </w:pPr>
      <w:r w:rsidRPr="00672E5E">
        <w:rPr>
          <w:b/>
          <w:bCs/>
        </w:rPr>
        <w:t xml:space="preserve">Community Planning </w:t>
      </w:r>
      <w:r>
        <w:t>– Support communities to assess natural hazards in all facets of community planning (e.g., comprehensive plans, capital improvement plans, stormwater management).</w:t>
      </w:r>
    </w:p>
    <w:p w14:paraId="7413C044" w14:textId="77777777" w:rsidR="00870F6A" w:rsidRDefault="00870F6A" w:rsidP="00870F6A">
      <w:pPr>
        <w:pStyle w:val="FEMANormal"/>
      </w:pPr>
      <w:r w:rsidRPr="00672E5E">
        <w:rPr>
          <w:b/>
          <w:bCs/>
        </w:rPr>
        <w:t>Grant Application Development</w:t>
      </w:r>
      <w:r>
        <w:t xml:space="preserve"> – Support communities to develop SOWs, schedules and budgets to successfully apply for a grant. Funds may not be used to develop, submit or execute a grant proposal on behalf of a state, local, tribal, or territorial jurisdiction.</w:t>
      </w:r>
    </w:p>
    <w:p w14:paraId="34C3E5BE" w14:textId="77777777" w:rsidR="00870F6A" w:rsidRDefault="00870F6A" w:rsidP="00870F6A">
      <w:pPr>
        <w:pStyle w:val="FEMANormal"/>
      </w:pPr>
      <w:r w:rsidRPr="00672E5E">
        <w:rPr>
          <w:b/>
          <w:bCs/>
        </w:rPr>
        <w:t>Mitigation Planning Technical Assistance</w:t>
      </w:r>
      <w:r>
        <w:t xml:space="preserve"> – Support communities by </w:t>
      </w:r>
      <w:proofErr w:type="gramStart"/>
      <w:r>
        <w:t>the creating</w:t>
      </w:r>
      <w:proofErr w:type="gramEnd"/>
      <w:r>
        <w:t xml:space="preserve"> and providing training and technical assistance for achieving mitigation actions. This task cannot fund an activity that is already funded through another federal grant (including the PM SOW). This task should not duplicate assistance available to a community engaged in a Risk MAP project or through a pre- or post-disaster grant funded through the Hazard Mitigation Assistance (HMA) program. Training can be provided at any time during the Risk MAP project. A series of training activities can be provided during a flood risk project.</w:t>
      </w:r>
    </w:p>
    <w:p w14:paraId="5A51795F" w14:textId="77777777" w:rsidR="00870F6A" w:rsidRDefault="00870F6A" w:rsidP="00870F6A">
      <w:pPr>
        <w:pStyle w:val="FEMANormal"/>
      </w:pPr>
      <w:r w:rsidRPr="00672E5E">
        <w:rPr>
          <w:b/>
          <w:bCs/>
        </w:rPr>
        <w:t>Risk Assessment</w:t>
      </w:r>
      <w:r>
        <w:t xml:space="preserve"> – Support communities as they assess relative risk through Hazus or other methods. Provide technical assistance on how to use a risk assessment tool. </w:t>
      </w:r>
    </w:p>
    <w:p w14:paraId="02AA1911" w14:textId="77777777" w:rsidR="00870F6A" w:rsidRDefault="00870F6A" w:rsidP="00870F6A">
      <w:pPr>
        <w:pStyle w:val="FEMANormal"/>
      </w:pPr>
      <w:r w:rsidRPr="00672E5E">
        <w:rPr>
          <w:b/>
          <w:bCs/>
        </w:rPr>
        <w:t>Risk MAP Data Availability and Tools</w:t>
      </w:r>
      <w:r>
        <w:t xml:space="preserve"> – Help build community capability to use and understand the regulatory and flood risk components and tools of a Risk MAP project including Flood Risk Products.</w:t>
      </w:r>
    </w:p>
    <w:p w14:paraId="529055B3" w14:textId="77777777" w:rsidR="00870F6A" w:rsidRPr="00EF686E" w:rsidRDefault="00870F6A" w:rsidP="00870F6A">
      <w:pPr>
        <w:pStyle w:val="FEMANormal"/>
      </w:pPr>
      <w:r w:rsidRPr="00672E5E">
        <w:rPr>
          <w:b/>
          <w:bCs/>
        </w:rPr>
        <w:t xml:space="preserve">Other </w:t>
      </w:r>
      <w:r>
        <w:t>– Other activities as discussed with the FEMA Regional Office.</w:t>
      </w:r>
    </w:p>
    <w:p w14:paraId="06349A89" w14:textId="77777777" w:rsidR="00870F6A" w:rsidRDefault="00870F6A" w:rsidP="00870F6A">
      <w:pPr>
        <w:pStyle w:val="FEMAHeading2"/>
      </w:pPr>
      <w:bookmarkStart w:id="57" w:name="Part_2_7"/>
      <w:bookmarkStart w:id="58" w:name="_Toc163640881"/>
      <w:bookmarkStart w:id="59" w:name="_Toc176821429"/>
      <w:bookmarkEnd w:id="57"/>
      <w:r>
        <w:lastRenderedPageBreak/>
        <w:t>Mitigation Planning Technical Assistance</w:t>
      </w:r>
      <w:bookmarkEnd w:id="58"/>
      <w:bookmarkEnd w:id="59"/>
    </w:p>
    <w:p w14:paraId="2B193078" w14:textId="77777777" w:rsidR="00870F6A" w:rsidRDefault="00870F6A" w:rsidP="00870F6A">
      <w:pPr>
        <w:pStyle w:val="FEMANormal"/>
      </w:pPr>
      <w:r w:rsidRPr="00420725">
        <w:rPr>
          <w:b/>
          <w:bCs/>
          <w:u w:val="single"/>
        </w:rPr>
        <w:t>Intent</w:t>
      </w:r>
      <w:r>
        <w:t xml:space="preserve">: Encourage Hazard Mitigation Plan implementation and advance community hazard mitigation actions through technical assistance that supports the Mitigation Planning Process and Risk MAP projects. </w:t>
      </w:r>
    </w:p>
    <w:p w14:paraId="00653600" w14:textId="77777777" w:rsidR="00870F6A" w:rsidRDefault="00870F6A" w:rsidP="00870F6A">
      <w:pPr>
        <w:pStyle w:val="FEMANormal"/>
      </w:pPr>
      <w:r>
        <w:t>Develop and provide products and materials that support communities to develop, evaluate, update and implement their mitigation plans and strategies. Technical Assistance provided through Risk MAP should focus on building a community’s capability to plan for and reduce risk. Technical Assistance will encourage a community to apply or update their Hazard Mitigation Plan and advance community hazard mitigation actions through the Mitigation Planning Process in the form of administration. Technical Assistance can provide data related to the flood study or training on specific planning requirements and resources for improved planning. The following steps are emphasized:</w:t>
      </w:r>
    </w:p>
    <w:p w14:paraId="45D55FA3" w14:textId="77777777" w:rsidR="00870F6A" w:rsidRDefault="00870F6A" w:rsidP="00870F6A">
      <w:pPr>
        <w:pStyle w:val="FEMABullet-1"/>
      </w:pPr>
      <w:r>
        <w:t>Incorporating new flood hazard and risk information.</w:t>
      </w:r>
    </w:p>
    <w:p w14:paraId="25C2CE8E" w14:textId="77777777" w:rsidR="00870F6A" w:rsidRDefault="00870F6A" w:rsidP="00870F6A">
      <w:pPr>
        <w:pStyle w:val="FEMABullet-1"/>
      </w:pPr>
      <w:r>
        <w:t>Working with the community to update and refine mitigation strategies about new flood hazard/risk information.</w:t>
      </w:r>
    </w:p>
    <w:p w14:paraId="3D7AD363" w14:textId="77777777" w:rsidR="00870F6A" w:rsidRDefault="00870F6A" w:rsidP="00870F6A">
      <w:pPr>
        <w:pStyle w:val="FEMABullet-1"/>
      </w:pPr>
      <w:r>
        <w:t>Training mitigation planning teams.</w:t>
      </w:r>
    </w:p>
    <w:p w14:paraId="2C0C407A" w14:textId="77777777" w:rsidR="00870F6A" w:rsidRDefault="00870F6A" w:rsidP="00870F6A">
      <w:pPr>
        <w:pStyle w:val="FEMABullet-1"/>
      </w:pPr>
      <w:r>
        <w:t>Helping communities understand the benefits of incorporating mitigation concepts into existing community plans, programs and policies.</w:t>
      </w:r>
    </w:p>
    <w:p w14:paraId="6D12550B" w14:textId="77777777" w:rsidR="00870F6A" w:rsidRDefault="00870F6A" w:rsidP="00870F6A">
      <w:pPr>
        <w:pStyle w:val="FEMANormal"/>
      </w:pPr>
      <w:r>
        <w:t>This task cannot fund the creation or update of a Hazard Mitigation Plan. This task cannot fund an activity that is already funded through another federal grant (including the PM SOW). This task should not duplicate assistance available to any community engaged in a Risk MAP project or an HMA planning or project grant including planning-related activities.</w:t>
      </w:r>
    </w:p>
    <w:p w14:paraId="73558732" w14:textId="77777777" w:rsidR="00870F6A" w:rsidRPr="00672E5E" w:rsidRDefault="00870F6A" w:rsidP="00870F6A">
      <w:pPr>
        <w:pStyle w:val="FEMANormal"/>
      </w:pPr>
      <w:proofErr w:type="gramStart"/>
      <w:r>
        <w:t>The CTP</w:t>
      </w:r>
      <w:proofErr w:type="gramEnd"/>
      <w:r>
        <w:t xml:space="preserve"> must keep the technical assistance activities proposed in the COMS SOW focused on support related to community engagement, risk communication and identifying and/or advancing mitigation action. These activities will not be duplicated in the Program Management SOW.</w:t>
      </w:r>
    </w:p>
    <w:p w14:paraId="33308146" w14:textId="77777777" w:rsidR="00870F6A" w:rsidRDefault="00870F6A" w:rsidP="00870F6A">
      <w:pPr>
        <w:pStyle w:val="FEMAHeading2"/>
      </w:pPr>
      <w:bookmarkStart w:id="60" w:name="Part_2_8"/>
      <w:bookmarkStart w:id="61" w:name="_Toc163640882"/>
      <w:bookmarkStart w:id="62" w:name="_Toc176821430"/>
      <w:bookmarkEnd w:id="60"/>
      <w:r>
        <w:t>Staffing</w:t>
      </w:r>
      <w:bookmarkEnd w:id="61"/>
      <w:bookmarkEnd w:id="62"/>
    </w:p>
    <w:p w14:paraId="66DC3ADC" w14:textId="4DBD5066" w:rsidR="00870F6A" w:rsidRPr="00EA68F0" w:rsidRDefault="00870F6A" w:rsidP="00870F6A">
      <w:pPr>
        <w:pStyle w:val="FEMANormal"/>
      </w:pPr>
      <w:r w:rsidRPr="001C2237">
        <w:rPr>
          <w:b/>
          <w:bCs/>
          <w:u w:val="single"/>
        </w:rPr>
        <w:t>Intent</w:t>
      </w:r>
      <w:r w:rsidRPr="00EA68F0">
        <w:t xml:space="preserve">: Provide staff to support Risk MAP COMS activities. </w:t>
      </w:r>
      <w:r w:rsidRPr="00233AF8">
        <w:t xml:space="preserve">Contractor support may </w:t>
      </w:r>
      <w:r>
        <w:t xml:space="preserve">not </w:t>
      </w:r>
      <w:r w:rsidRPr="00233AF8">
        <w:t xml:space="preserve">be </w:t>
      </w:r>
      <w:r>
        <w:t>engaged</w:t>
      </w:r>
      <w:r w:rsidRPr="00233AF8">
        <w:t xml:space="preserve"> for staffing and mentoring</w:t>
      </w:r>
      <w:r>
        <w:t xml:space="preserve"> for this SOW. </w:t>
      </w:r>
      <w:proofErr w:type="gramStart"/>
      <w:r>
        <w:t>The CTP</w:t>
      </w:r>
      <w:proofErr w:type="gramEnd"/>
      <w:r>
        <w:t xml:space="preserve"> must complete Staffing</w:t>
      </w:r>
      <w:r w:rsidRPr="00233AF8">
        <w:t>.</w:t>
      </w:r>
      <w:r w:rsidRPr="00EA68F0">
        <w:t xml:space="preserve"> </w:t>
      </w:r>
      <w:proofErr w:type="gramStart"/>
      <w:r>
        <w:t xml:space="preserve">The </w:t>
      </w:r>
      <w:r w:rsidRPr="00EA68F0">
        <w:t>CTP</w:t>
      </w:r>
      <w:proofErr w:type="gramEnd"/>
      <w:r w:rsidRPr="00EA68F0">
        <w:t xml:space="preserve"> will provide details in </w:t>
      </w:r>
      <w:r w:rsidR="00CA35DC">
        <w:t>appropriate tables</w:t>
      </w:r>
      <w:r w:rsidRPr="006E1F34">
        <w:t>.</w:t>
      </w:r>
    </w:p>
    <w:p w14:paraId="29CB015C" w14:textId="77777777" w:rsidR="00870F6A" w:rsidRDefault="00870F6A" w:rsidP="00870F6A">
      <w:pPr>
        <w:pStyle w:val="FEMAHeading2"/>
      </w:pPr>
      <w:bookmarkStart w:id="63" w:name="Part_2_9"/>
      <w:bookmarkStart w:id="64" w:name="_Toc163640883"/>
      <w:bookmarkStart w:id="65" w:name="_Toc176821431"/>
      <w:bookmarkEnd w:id="63"/>
      <w:r>
        <w:t>Mentoring</w:t>
      </w:r>
      <w:bookmarkEnd w:id="64"/>
      <w:bookmarkEnd w:id="65"/>
    </w:p>
    <w:p w14:paraId="6BFFEE6D" w14:textId="714A0A21" w:rsidR="00870F6A" w:rsidRPr="00EA68F0" w:rsidRDefault="00870F6A" w:rsidP="00870F6A">
      <w:pPr>
        <w:pStyle w:val="FEMANormal"/>
      </w:pPr>
      <w:r w:rsidRPr="001C2237">
        <w:rPr>
          <w:b/>
          <w:bCs/>
          <w:u w:val="single"/>
        </w:rPr>
        <w:t>Intent</w:t>
      </w:r>
      <w:r w:rsidRPr="00C03C81">
        <w:t>: Share CTP program experience and related information with peer participants regarding best practices and process improvements related to COMS activities. CTP will provide details</w:t>
      </w:r>
      <w:r w:rsidR="00CA35DC">
        <w:t xml:space="preserve"> in table</w:t>
      </w:r>
      <w:r w:rsidRPr="00C03C81">
        <w:t xml:space="preserve"> </w:t>
      </w:r>
      <w:r w:rsidR="00CA35DC">
        <w:t>for Mentoring.</w:t>
      </w:r>
      <w:r>
        <w:t xml:space="preserve"> </w:t>
      </w:r>
    </w:p>
    <w:p w14:paraId="546ABACA" w14:textId="77777777" w:rsidR="00870F6A" w:rsidRDefault="00870F6A" w:rsidP="00870F6A">
      <w:pPr>
        <w:pStyle w:val="FEMAHeading2"/>
      </w:pPr>
      <w:bookmarkStart w:id="66" w:name="Part_2_10"/>
      <w:bookmarkStart w:id="67" w:name="_Toc163640884"/>
      <w:bookmarkStart w:id="68" w:name="_Toc176821432"/>
      <w:bookmarkEnd w:id="66"/>
      <w:r>
        <w:lastRenderedPageBreak/>
        <w:t>COMS Pilot Projects</w:t>
      </w:r>
      <w:bookmarkEnd w:id="67"/>
      <w:bookmarkEnd w:id="68"/>
    </w:p>
    <w:p w14:paraId="1D8CC681" w14:textId="7907B05E" w:rsidR="00870F6A" w:rsidRDefault="00870F6A" w:rsidP="00870F6A">
      <w:pPr>
        <w:pStyle w:val="FEMANormal"/>
      </w:pPr>
      <w:r w:rsidRPr="001D4493">
        <w:rPr>
          <w:b/>
          <w:bCs/>
          <w:u w:val="single"/>
        </w:rPr>
        <w:t>Intent</w:t>
      </w:r>
      <w:r w:rsidRPr="001D4493">
        <w:t xml:space="preserve">: As defined by and negotiated with the FEMA Regional Office and approved in coordination with FEMA </w:t>
      </w:r>
      <w:r>
        <w:t>Headquarters</w:t>
      </w:r>
      <w:r w:rsidRPr="001D4493">
        <w:t xml:space="preserve">, </w:t>
      </w:r>
      <w:proofErr w:type="gramStart"/>
      <w:r w:rsidRPr="001D4493">
        <w:t>the CTP</w:t>
      </w:r>
      <w:proofErr w:type="gramEnd"/>
      <w:r w:rsidRPr="001D4493">
        <w:t xml:space="preserve"> will provide details </w:t>
      </w:r>
      <w:r w:rsidR="00CA35DC">
        <w:t>in table for Pilot Projects</w:t>
      </w:r>
      <w:r w:rsidRPr="001D4493">
        <w:t>.</w:t>
      </w:r>
    </w:p>
    <w:p w14:paraId="3CA804A7" w14:textId="77777777" w:rsidR="00870F6A" w:rsidRDefault="00870F6A" w:rsidP="00870F6A">
      <w:pPr>
        <w:pStyle w:val="FEMAHeading2"/>
      </w:pPr>
      <w:bookmarkStart w:id="69" w:name="Part_2_11"/>
      <w:bookmarkStart w:id="70" w:name="_Toc163640885"/>
      <w:bookmarkStart w:id="71" w:name="_Toc176821433"/>
      <w:bookmarkEnd w:id="69"/>
      <w:r>
        <w:t>CTP Symposium</w:t>
      </w:r>
      <w:bookmarkEnd w:id="70"/>
      <w:bookmarkEnd w:id="71"/>
    </w:p>
    <w:p w14:paraId="4140C662" w14:textId="77777777" w:rsidR="00744FC9" w:rsidRDefault="00870F6A" w:rsidP="00870F6A">
      <w:pPr>
        <w:pStyle w:val="FEMANormal"/>
      </w:pPr>
      <w:r w:rsidRPr="00CB3BEC">
        <w:rPr>
          <w:b/>
          <w:u w:val="single"/>
        </w:rPr>
        <w:t>Intent</w:t>
      </w:r>
      <w:r w:rsidRPr="00F920ED">
        <w:t>:</w:t>
      </w:r>
      <w:r>
        <w:t xml:space="preserve"> At the request of the FEMA region, </w:t>
      </w:r>
      <w:proofErr w:type="gramStart"/>
      <w:r>
        <w:t>the CTP</w:t>
      </w:r>
      <w:proofErr w:type="gramEnd"/>
      <w:r>
        <w:t xml:space="preserve"> will travel to and attend the CTP Symposium to participate in discussions and provide feedback on initiatives and program direction. CTP Symposium attendance from </w:t>
      </w:r>
      <w:proofErr w:type="gramStart"/>
      <w:r>
        <w:t>the CTP</w:t>
      </w:r>
      <w:proofErr w:type="gramEnd"/>
      <w:r>
        <w:t xml:space="preserve"> will occur no more frequently than once per calendar year. </w:t>
      </w:r>
      <w:r w:rsidRPr="00233AF8">
        <w:t xml:space="preserve">Contractor support may </w:t>
      </w:r>
      <w:r>
        <w:t xml:space="preserve">not </w:t>
      </w:r>
      <w:r w:rsidRPr="00233AF8">
        <w:t xml:space="preserve">be </w:t>
      </w:r>
      <w:r>
        <w:t>engaged</w:t>
      </w:r>
      <w:r w:rsidRPr="00233AF8">
        <w:t xml:space="preserve"> for </w:t>
      </w:r>
      <w:r>
        <w:t xml:space="preserve">the CTP Symposium. In advance of travel, CTP will provide details for their travel to FEMA Regional Office and FEMA Headquarters. If travel to CTP Symposium attendance is not requested by the FEMA region, funds allocated to this activity may be repurposed for other travel related to this SOW with prior approval from the FEMA region. </w:t>
      </w:r>
    </w:p>
    <w:p w14:paraId="505054D0" w14:textId="77777777" w:rsidR="00744FC9" w:rsidRDefault="00744FC9" w:rsidP="00870F6A">
      <w:pPr>
        <w:pStyle w:val="FEMANormal"/>
      </w:pPr>
    </w:p>
    <w:p w14:paraId="797EA63F" w14:textId="6D0768E7" w:rsidR="00787C4D" w:rsidRDefault="00787C4D" w:rsidP="00870F6A">
      <w:pPr>
        <w:pStyle w:val="FEMANormal"/>
      </w:pPr>
      <w:r>
        <w:br w:type="page"/>
      </w:r>
    </w:p>
    <w:p w14:paraId="6B853B6A" w14:textId="77777777" w:rsidR="00EA16CB" w:rsidRDefault="00EA16CB" w:rsidP="00EA16CB">
      <w:pPr>
        <w:pStyle w:val="FEMAHeading1"/>
        <w:numPr>
          <w:ilvl w:val="0"/>
          <w:numId w:val="0"/>
        </w:numPr>
        <w:ind w:left="720" w:hanging="720"/>
      </w:pPr>
      <w:bookmarkStart w:id="72" w:name="_Toc176821434"/>
      <w:r>
        <w:lastRenderedPageBreak/>
        <w:t>Authorized Representative Signatures</w:t>
      </w:r>
      <w:bookmarkStart w:id="73" w:name="_Toc525553700"/>
      <w:bookmarkEnd w:id="72"/>
    </w:p>
    <w:p w14:paraId="7145529B" w14:textId="77777777" w:rsidR="00EA16CB" w:rsidRDefault="00EA16CB" w:rsidP="00EA16CB">
      <w:pPr>
        <w:pStyle w:val="FEMANormal"/>
      </w:pPr>
      <w:r>
        <w:t>Each party has caused this SOW to be executed by its duly authorized representative.</w:t>
      </w:r>
    </w:p>
    <w:p w14:paraId="0B7F0351" w14:textId="77777777" w:rsidR="00EA16CB" w:rsidRDefault="00EA16CB" w:rsidP="00EA16CB">
      <w:pPr>
        <w:pStyle w:val="FEMANormal"/>
        <w:spacing w:after="0"/>
      </w:pPr>
    </w:p>
    <w:p w14:paraId="22AEE968" w14:textId="77777777" w:rsidR="00EA16CB" w:rsidRDefault="00EA16CB" w:rsidP="00EA16CB">
      <w:pPr>
        <w:pStyle w:val="FEMANormal"/>
        <w:spacing w:after="0"/>
      </w:pPr>
      <w:r>
        <w:t>_____________________________________________________________________________________</w:t>
      </w:r>
    </w:p>
    <w:p w14:paraId="08336EDC" w14:textId="532F18D1" w:rsidR="004252E0" w:rsidRPr="004252E0" w:rsidRDefault="004252E0" w:rsidP="004252E0">
      <w:pPr>
        <w:pStyle w:val="FEMANormal"/>
        <w:spacing w:after="0" w:line="240" w:lineRule="auto"/>
        <w:rPr>
          <w:rFonts w:asciiTheme="minorHAnsi" w:hAnsiTheme="minorHAnsi" w:cstheme="minorHAnsi"/>
        </w:rPr>
      </w:pPr>
      <w:r w:rsidRPr="004252E0">
        <w:rPr>
          <w:rFonts w:asciiTheme="minorHAnsi" w:hAnsiTheme="minorHAnsi" w:cstheme="minorHAnsi"/>
        </w:rPr>
        <w:t>Timothy Keaton</w:t>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r>
      <w:r w:rsidRPr="004252E0">
        <w:rPr>
          <w:rFonts w:asciiTheme="minorHAnsi" w:hAnsiTheme="minorHAnsi" w:cstheme="minorHAnsi"/>
        </w:rPr>
        <w:tab/>
        <w:t xml:space="preserve">Date </w:t>
      </w:r>
    </w:p>
    <w:p w14:paraId="60A910CE" w14:textId="4B11E2B7" w:rsidR="00EA16CB" w:rsidRPr="004252E0" w:rsidRDefault="00EA16CB" w:rsidP="004252E0">
      <w:pPr>
        <w:pStyle w:val="FEMANormal"/>
        <w:spacing w:after="0" w:line="240" w:lineRule="auto"/>
        <w:rPr>
          <w:rFonts w:asciiTheme="minorHAnsi" w:hAnsiTheme="minorHAnsi" w:cstheme="minorHAnsi"/>
        </w:rPr>
      </w:pPr>
      <w:r w:rsidRPr="004252E0">
        <w:rPr>
          <w:rFonts w:asciiTheme="minorHAnsi" w:hAnsiTheme="minorHAnsi" w:cstheme="minorHAnsi"/>
        </w:rPr>
        <w:t>Project Manager</w:t>
      </w:r>
    </w:p>
    <w:p w14:paraId="09F1386B" w14:textId="77777777" w:rsidR="004252E0" w:rsidRPr="004252E0" w:rsidRDefault="004252E0" w:rsidP="004252E0">
      <w:pPr>
        <w:pStyle w:val="BodyText"/>
        <w:spacing w:before="51" w:line="240" w:lineRule="auto"/>
        <w:rPr>
          <w:rFonts w:asciiTheme="minorHAnsi" w:hAnsiTheme="minorHAnsi" w:cstheme="minorHAnsi"/>
        </w:rPr>
      </w:pPr>
      <w:r w:rsidRPr="004252E0">
        <w:rPr>
          <w:rFonts w:asciiTheme="minorHAnsi" w:hAnsiTheme="minorHAnsi" w:cstheme="minorHAnsi"/>
        </w:rPr>
        <w:t>WV Emergency Management Division</w:t>
      </w:r>
    </w:p>
    <w:p w14:paraId="1D89FF26" w14:textId="77777777" w:rsidR="00EA16CB" w:rsidRDefault="00EA16CB" w:rsidP="00EA16CB">
      <w:pPr>
        <w:pStyle w:val="FEMANormal"/>
      </w:pPr>
    </w:p>
    <w:p w14:paraId="520E2979" w14:textId="77777777" w:rsidR="00EA16CB" w:rsidRDefault="00EA16CB" w:rsidP="00EA16CB">
      <w:pPr>
        <w:pStyle w:val="FEMANormal"/>
      </w:pPr>
    </w:p>
    <w:p w14:paraId="0459EA8A" w14:textId="77777777" w:rsidR="00EA16CB" w:rsidRDefault="00EA16CB" w:rsidP="00EA16CB">
      <w:pPr>
        <w:pStyle w:val="FEMANormal"/>
      </w:pPr>
    </w:p>
    <w:p w14:paraId="088772F9" w14:textId="77777777" w:rsidR="00EA16CB" w:rsidRDefault="00EA16CB" w:rsidP="00EA16CB">
      <w:pPr>
        <w:pStyle w:val="FEMANormal"/>
        <w:spacing w:after="0"/>
      </w:pPr>
      <w:r>
        <w:t>_____________________________________________________________________________________</w:t>
      </w:r>
    </w:p>
    <w:p w14:paraId="54544737" w14:textId="5FBCA237" w:rsidR="00EA16CB" w:rsidRDefault="004252E0" w:rsidP="004252E0">
      <w:pPr>
        <w:pStyle w:val="BodyText"/>
        <w:tabs>
          <w:tab w:val="left" w:pos="8920"/>
        </w:tabs>
        <w:spacing w:before="69" w:after="0" w:line="240" w:lineRule="auto"/>
      </w:pPr>
      <w:r w:rsidRPr="008C3F6F">
        <w:rPr>
          <w:rFonts w:asciiTheme="minorHAnsi" w:hAnsiTheme="minorHAnsi" w:cstheme="minorHAnsi"/>
        </w:rPr>
        <w:t>Kristen Jones</w:t>
      </w:r>
      <w:r>
        <w:rPr>
          <w:rFonts w:asciiTheme="minorHAnsi" w:hAnsiTheme="minorHAnsi" w:cstheme="minorHAnsi"/>
        </w:rPr>
        <w:t xml:space="preserve">                                                                                                                                                    </w:t>
      </w:r>
      <w:r w:rsidRPr="004252E0">
        <w:rPr>
          <w:rFonts w:asciiTheme="minorHAnsi" w:hAnsiTheme="minorHAnsi" w:cstheme="minorHAnsi"/>
        </w:rPr>
        <w:t>Date</w:t>
      </w:r>
      <w:r>
        <w:rPr>
          <w:rFonts w:asciiTheme="minorHAnsi" w:hAnsiTheme="minorHAnsi" w:cstheme="minorHAnsi"/>
        </w:rPr>
        <w:t xml:space="preserve">                                                       </w:t>
      </w:r>
    </w:p>
    <w:p w14:paraId="403CDBB4" w14:textId="2111C159" w:rsidR="00744FC9" w:rsidRDefault="004252E0" w:rsidP="00C55FA8">
      <w:pPr>
        <w:pStyle w:val="BodyText"/>
        <w:spacing w:before="48" w:after="0" w:line="240" w:lineRule="auto"/>
        <w:rPr>
          <w:rFonts w:asciiTheme="minorHAnsi" w:hAnsiTheme="minorHAnsi" w:cstheme="minorHAnsi"/>
        </w:rPr>
      </w:pPr>
      <w:r w:rsidRPr="008C3F6F">
        <w:rPr>
          <w:rFonts w:asciiTheme="minorHAnsi" w:hAnsiTheme="minorHAnsi" w:cstheme="minorHAnsi"/>
        </w:rPr>
        <w:t>Regional</w:t>
      </w:r>
      <w:r w:rsidRPr="008C3F6F">
        <w:rPr>
          <w:rFonts w:asciiTheme="minorHAnsi" w:hAnsiTheme="minorHAnsi" w:cstheme="minorHAnsi"/>
          <w:spacing w:val="-3"/>
        </w:rPr>
        <w:t xml:space="preserve"> </w:t>
      </w:r>
      <w:r w:rsidRPr="008C3F6F">
        <w:rPr>
          <w:rFonts w:asciiTheme="minorHAnsi" w:hAnsiTheme="minorHAnsi" w:cstheme="minorHAnsi"/>
        </w:rPr>
        <w:t>Project</w:t>
      </w:r>
      <w:r w:rsidRPr="008C3F6F">
        <w:rPr>
          <w:rFonts w:asciiTheme="minorHAnsi" w:hAnsiTheme="minorHAnsi" w:cstheme="minorHAnsi"/>
          <w:spacing w:val="-3"/>
        </w:rPr>
        <w:t xml:space="preserve"> </w:t>
      </w:r>
      <w:r w:rsidRPr="008C3F6F">
        <w:rPr>
          <w:rFonts w:asciiTheme="minorHAnsi" w:hAnsiTheme="minorHAnsi" w:cstheme="minorHAnsi"/>
        </w:rPr>
        <w:t>Officer</w:t>
      </w:r>
      <w:r>
        <w:rPr>
          <w:rFonts w:asciiTheme="minorHAnsi" w:hAnsiTheme="minorHAnsi" w:cstheme="minorHAnsi"/>
        </w:rPr>
        <w:br/>
      </w:r>
      <w:r w:rsidRPr="008C3F6F">
        <w:rPr>
          <w:rFonts w:asciiTheme="minorHAnsi" w:hAnsiTheme="minorHAnsi" w:cstheme="minorHAnsi"/>
        </w:rPr>
        <w:t>Federal</w:t>
      </w:r>
      <w:r w:rsidRPr="008C3F6F">
        <w:rPr>
          <w:rFonts w:asciiTheme="minorHAnsi" w:hAnsiTheme="minorHAnsi" w:cstheme="minorHAnsi"/>
          <w:spacing w:val="-3"/>
        </w:rPr>
        <w:t xml:space="preserve"> </w:t>
      </w:r>
      <w:r w:rsidRPr="008C3F6F">
        <w:rPr>
          <w:rFonts w:asciiTheme="minorHAnsi" w:hAnsiTheme="minorHAnsi" w:cstheme="minorHAnsi"/>
        </w:rPr>
        <w:t>Emergency</w:t>
      </w:r>
      <w:r w:rsidRPr="008C3F6F">
        <w:rPr>
          <w:rFonts w:asciiTheme="minorHAnsi" w:hAnsiTheme="minorHAnsi" w:cstheme="minorHAnsi"/>
          <w:spacing w:val="-4"/>
        </w:rPr>
        <w:t xml:space="preserve"> </w:t>
      </w:r>
      <w:r w:rsidRPr="008C3F6F">
        <w:rPr>
          <w:rFonts w:asciiTheme="minorHAnsi" w:hAnsiTheme="minorHAnsi" w:cstheme="minorHAnsi"/>
        </w:rPr>
        <w:t>Management</w:t>
      </w:r>
      <w:r w:rsidRPr="008C3F6F">
        <w:rPr>
          <w:rFonts w:asciiTheme="minorHAnsi" w:hAnsiTheme="minorHAnsi" w:cstheme="minorHAnsi"/>
          <w:spacing w:val="-2"/>
        </w:rPr>
        <w:t xml:space="preserve"> </w:t>
      </w:r>
      <w:r w:rsidRPr="008C3F6F">
        <w:rPr>
          <w:rFonts w:asciiTheme="minorHAnsi" w:hAnsiTheme="minorHAnsi" w:cstheme="minorHAnsi"/>
        </w:rPr>
        <w:t>Agency,</w:t>
      </w:r>
      <w:r w:rsidRPr="008C3F6F">
        <w:rPr>
          <w:rFonts w:asciiTheme="minorHAnsi" w:hAnsiTheme="minorHAnsi" w:cstheme="minorHAnsi"/>
          <w:spacing w:val="-1"/>
        </w:rPr>
        <w:t xml:space="preserve"> </w:t>
      </w:r>
      <w:r w:rsidRPr="008C3F6F">
        <w:rPr>
          <w:rFonts w:asciiTheme="minorHAnsi" w:hAnsiTheme="minorHAnsi" w:cstheme="minorHAnsi"/>
        </w:rPr>
        <w:t>Region, Region 3</w:t>
      </w:r>
    </w:p>
    <w:p w14:paraId="63505A44" w14:textId="77777777" w:rsidR="00C55FA8" w:rsidRDefault="00C55FA8" w:rsidP="00C55FA8">
      <w:pPr>
        <w:pStyle w:val="BodyText"/>
        <w:spacing w:before="48" w:after="0" w:line="240" w:lineRule="auto"/>
        <w:rPr>
          <w:rFonts w:asciiTheme="minorHAnsi" w:hAnsiTheme="minorHAnsi" w:cstheme="minorHAnsi"/>
        </w:rPr>
      </w:pPr>
    </w:p>
    <w:p w14:paraId="518D6645" w14:textId="77777777" w:rsidR="00C55FA8" w:rsidRDefault="00C55FA8" w:rsidP="00C55FA8">
      <w:pPr>
        <w:pStyle w:val="BodyText"/>
        <w:spacing w:before="48" w:after="0" w:line="240" w:lineRule="auto"/>
        <w:rPr>
          <w:rFonts w:asciiTheme="minorHAnsi" w:hAnsiTheme="minorHAnsi" w:cstheme="minorHAnsi"/>
        </w:rPr>
      </w:pPr>
    </w:p>
    <w:p w14:paraId="6AAA54F8" w14:textId="77777777" w:rsidR="00C55FA8" w:rsidRDefault="00C55FA8" w:rsidP="00C55FA8">
      <w:pPr>
        <w:pStyle w:val="BodyText"/>
        <w:spacing w:before="48" w:after="0" w:line="240" w:lineRule="auto"/>
        <w:rPr>
          <w:rFonts w:asciiTheme="minorHAnsi" w:hAnsiTheme="minorHAnsi" w:cstheme="minorHAnsi"/>
        </w:rPr>
      </w:pPr>
    </w:p>
    <w:p w14:paraId="15A1A115" w14:textId="77777777" w:rsidR="00C55FA8" w:rsidRDefault="00C55FA8" w:rsidP="00C55FA8">
      <w:pPr>
        <w:pStyle w:val="BodyText"/>
        <w:spacing w:before="48" w:after="0" w:line="240" w:lineRule="auto"/>
      </w:pPr>
    </w:p>
    <w:p w14:paraId="73944E1F" w14:textId="77777777" w:rsidR="00787C4D" w:rsidRDefault="00787C4D" w:rsidP="00EA16CB">
      <w:pPr>
        <w:pStyle w:val="FEMANormal"/>
      </w:pPr>
    </w:p>
    <w:p w14:paraId="5E4EBA5B" w14:textId="77777777" w:rsidR="00787C4D" w:rsidRDefault="00787C4D" w:rsidP="00EA16CB">
      <w:pPr>
        <w:pStyle w:val="FEMANormal"/>
        <w:sectPr w:rsidR="00787C4D" w:rsidSect="006A3FF7">
          <w:headerReference w:type="even" r:id="rId41"/>
          <w:footerReference w:type="even" r:id="rId42"/>
          <w:footerReference w:type="default" r:id="rId43"/>
          <w:headerReference w:type="first" r:id="rId44"/>
          <w:pgSz w:w="12240" w:h="15840"/>
          <w:pgMar w:top="1440" w:right="1440" w:bottom="1440" w:left="1440" w:header="720" w:footer="720" w:gutter="0"/>
          <w:cols w:space="720"/>
          <w:docGrid w:linePitch="360"/>
        </w:sectPr>
      </w:pPr>
    </w:p>
    <w:p w14:paraId="21BD1893" w14:textId="2058725E" w:rsidR="00AD5906" w:rsidRDefault="00AD5906">
      <w:pPr>
        <w:spacing w:after="160" w:line="259" w:lineRule="auto"/>
      </w:pPr>
      <w:r>
        <w:br w:type="page"/>
      </w:r>
    </w:p>
    <w:p w14:paraId="776B1AAF" w14:textId="77777777" w:rsidR="009960BC" w:rsidRDefault="009960BC" w:rsidP="00627885">
      <w:pPr>
        <w:pStyle w:val="Heading2"/>
        <w:shd w:val="clear" w:color="auto" w:fill="FFF2CC" w:themeFill="accent4" w:themeFillTint="33"/>
      </w:pPr>
      <w:bookmarkStart w:id="77" w:name="_Toc137619625"/>
      <w:bookmarkStart w:id="78" w:name="_Toc142256109"/>
      <w:bookmarkStart w:id="79" w:name="_Toc176821435"/>
      <w:r w:rsidRPr="00F0792A">
        <w:rPr>
          <w:b/>
        </w:rPr>
        <w:lastRenderedPageBreak/>
        <w:t>APPENDIX A:</w:t>
      </w:r>
      <w:r>
        <w:t xml:space="preserve">  Scope of </w:t>
      </w:r>
      <w:r w:rsidRPr="00F21893">
        <w:rPr>
          <w:u w:val="single"/>
        </w:rPr>
        <w:t>State NFIP Office</w:t>
      </w:r>
      <w:r>
        <w:t xml:space="preserve"> COMS Tasks</w:t>
      </w:r>
      <w:bookmarkEnd w:id="77"/>
      <w:bookmarkEnd w:id="78"/>
      <w:bookmarkEnd w:id="79"/>
    </w:p>
    <w:p w14:paraId="7AB5229C" w14:textId="77777777" w:rsidR="005A3FA5" w:rsidRPr="005A3FA5" w:rsidRDefault="005A3FA5" w:rsidP="005A3FA5">
      <w:pPr>
        <w:pStyle w:val="BodyText"/>
      </w:pPr>
    </w:p>
    <w:p w14:paraId="62EB9B24" w14:textId="721C9344" w:rsidR="009960BC" w:rsidRDefault="009960BC" w:rsidP="009960BC">
      <w:pPr>
        <w:tabs>
          <w:tab w:val="left" w:pos="360"/>
        </w:tabs>
        <w:ind w:right="540"/>
        <w:rPr>
          <w:rFonts w:cstheme="minorHAnsi"/>
        </w:rPr>
      </w:pPr>
      <w:r>
        <w:rPr>
          <w:rFonts w:cstheme="minorHAnsi"/>
          <w:b/>
          <w:sz w:val="24"/>
        </w:rPr>
        <w:t>2024-25 CTP COMS Scope: WV Focused Flood Reduction and Mitigation Engagement Activities</w:t>
      </w:r>
      <w:r>
        <w:rPr>
          <w:rFonts w:cstheme="minorHAnsi"/>
          <w:b/>
        </w:rPr>
        <w:br/>
      </w:r>
      <w:r>
        <w:rPr>
          <w:rFonts w:cstheme="minorHAnsi"/>
        </w:rPr>
        <w:t>State:  West Virginia</w:t>
      </w:r>
      <w:r>
        <w:rPr>
          <w:rFonts w:cstheme="minorHAnsi"/>
        </w:rPr>
        <w:br/>
        <w:t xml:space="preserve">Total Cost:  $38,000 </w:t>
      </w:r>
      <w:r>
        <w:rPr>
          <w:rFonts w:cstheme="minorHAnsi"/>
        </w:rPr>
        <w:br/>
        <w:t>Performance Period:  October 1, 2024, to September 30, 2025 (12 months)</w:t>
      </w:r>
      <w:r>
        <w:rPr>
          <w:rFonts w:cstheme="minorHAnsi"/>
        </w:rPr>
        <w:br/>
        <w:t xml:space="preserve">Plan by Tim Keaton, State NFIP Coordinator, </w:t>
      </w:r>
      <w:r>
        <w:rPr>
          <w:rFonts w:cstheme="minorHAnsi"/>
          <w:b/>
          <w:bCs/>
        </w:rPr>
        <w:t xml:space="preserve">WV Emergency Management Division.  </w:t>
      </w:r>
      <w:r>
        <w:rPr>
          <w:rFonts w:cstheme="minorHAnsi"/>
        </w:rPr>
        <w:t>Technical support from the</w:t>
      </w:r>
      <w:r>
        <w:rPr>
          <w:rFonts w:cstheme="minorHAnsi"/>
          <w:b/>
          <w:bCs/>
        </w:rPr>
        <w:t xml:space="preserve"> WVU GIS Technical Center.</w:t>
      </w:r>
      <w:r>
        <w:rPr>
          <w:rFonts w:cstheme="minorHAnsi"/>
        </w:rPr>
        <w:t xml:space="preserve"> </w:t>
      </w:r>
      <w:r>
        <w:rPr>
          <w:rFonts w:cstheme="minorHAnsi"/>
        </w:rPr>
        <w:br/>
      </w:r>
      <w:r w:rsidR="005A3FA5">
        <w:rPr>
          <w:rFonts w:cstheme="minorHAnsi"/>
        </w:rPr>
        <w:t>9</w:t>
      </w:r>
      <w:r>
        <w:rPr>
          <w:rFonts w:cstheme="minorHAnsi"/>
        </w:rPr>
        <w:t>/</w:t>
      </w:r>
      <w:r w:rsidR="005A3FA5">
        <w:rPr>
          <w:rFonts w:cstheme="minorHAnsi"/>
        </w:rPr>
        <w:t>9</w:t>
      </w:r>
      <w:r>
        <w:rPr>
          <w:rFonts w:cstheme="minorHAnsi"/>
        </w:rPr>
        <w:t>/2024</w:t>
      </w:r>
      <w:r>
        <w:rPr>
          <w:rFonts w:cstheme="minorHAnsi"/>
        </w:rPr>
        <w:br/>
      </w:r>
    </w:p>
    <w:p w14:paraId="6A1C6343" w14:textId="41983959" w:rsidR="009960BC" w:rsidRDefault="009960BC" w:rsidP="009960BC">
      <w:pPr>
        <w:shd w:val="clear" w:color="auto" w:fill="FFF2CC"/>
        <w:ind w:right="540"/>
        <w:rPr>
          <w:rFonts w:cstheme="minorHAnsi"/>
          <w:b/>
          <w:bCs/>
        </w:rPr>
      </w:pPr>
      <w:r>
        <w:rPr>
          <w:rFonts w:cstheme="minorHAnsi"/>
          <w:b/>
          <w:bCs/>
        </w:rPr>
        <w:t>The State NFIP Office led COMS tasks will consist of updating the COMS Engagement Plan and for training and community development in support of flood reduction and mitigation programs.</w:t>
      </w:r>
    </w:p>
    <w:p w14:paraId="5E18EB5D" w14:textId="77777777" w:rsidR="009960BC" w:rsidRPr="00F21893" w:rsidRDefault="009960BC" w:rsidP="009960BC">
      <w:pPr>
        <w:pStyle w:val="ListParagraph"/>
        <w:numPr>
          <w:ilvl w:val="0"/>
          <w:numId w:val="61"/>
        </w:numPr>
        <w:shd w:val="clear" w:color="auto" w:fill="FFF2CC"/>
        <w:spacing w:after="0" w:line="240" w:lineRule="auto"/>
        <w:ind w:right="540"/>
        <w:rPr>
          <w:rFonts w:cstheme="minorHAnsi"/>
          <w:bCs/>
        </w:rPr>
      </w:pPr>
      <w:r>
        <w:rPr>
          <w:rFonts w:cstheme="minorHAnsi"/>
          <w:bCs/>
        </w:rPr>
        <w:t>Update</w:t>
      </w:r>
      <w:r w:rsidRPr="00F21893">
        <w:rPr>
          <w:rFonts w:cstheme="minorHAnsi"/>
          <w:bCs/>
        </w:rPr>
        <w:t xml:space="preserve"> C</w:t>
      </w:r>
      <w:r>
        <w:rPr>
          <w:rFonts w:cstheme="minorHAnsi"/>
          <w:bCs/>
        </w:rPr>
        <w:t>OMS Engagement Plan</w:t>
      </w:r>
    </w:p>
    <w:p w14:paraId="7D0A2972" w14:textId="77777777" w:rsidR="009960BC" w:rsidRDefault="009960BC" w:rsidP="009960BC">
      <w:pPr>
        <w:pStyle w:val="ListParagraph"/>
        <w:numPr>
          <w:ilvl w:val="0"/>
          <w:numId w:val="61"/>
        </w:numPr>
        <w:shd w:val="clear" w:color="auto" w:fill="FFF2CC"/>
        <w:spacing w:after="0" w:line="240" w:lineRule="auto"/>
        <w:ind w:right="540"/>
        <w:rPr>
          <w:rFonts w:cstheme="minorHAnsi"/>
          <w:b/>
          <w:bCs/>
        </w:rPr>
      </w:pPr>
      <w:r>
        <w:rPr>
          <w:rFonts w:cstheme="minorHAnsi"/>
          <w:bCs/>
        </w:rPr>
        <w:t xml:space="preserve">Training and Community Capability Development.  </w:t>
      </w:r>
      <w:r w:rsidRPr="00B34A92">
        <w:rPr>
          <w:rFonts w:cstheme="minorHAnsi"/>
          <w:bCs/>
        </w:rPr>
        <w:t xml:space="preserve">Promote risk awareness and mitigation actions at the community level by way of training and outreach events.  </w:t>
      </w:r>
    </w:p>
    <w:p w14:paraId="09E4F261" w14:textId="77777777" w:rsidR="009960BC" w:rsidRDefault="009960BC" w:rsidP="009960BC">
      <w:pPr>
        <w:ind w:left="360" w:right="540"/>
        <w:rPr>
          <w:rFonts w:cstheme="minorHAnsi"/>
          <w:b/>
          <w:bCs/>
        </w:rPr>
      </w:pPr>
    </w:p>
    <w:p w14:paraId="2F331F5F" w14:textId="4951CA95" w:rsidR="009960BC" w:rsidRPr="00DF5F34" w:rsidRDefault="009960BC" w:rsidP="00627885">
      <w:pPr>
        <w:spacing w:after="0" w:line="240" w:lineRule="auto"/>
        <w:ind w:left="360" w:right="540"/>
        <w:rPr>
          <w:rFonts w:cstheme="minorHAnsi"/>
          <w:u w:val="single"/>
        </w:rPr>
      </w:pPr>
      <w:r>
        <w:rPr>
          <w:rFonts w:cstheme="minorHAnsi"/>
          <w:b/>
          <w:bCs/>
        </w:rPr>
        <w:br/>
      </w:r>
      <w:r w:rsidRPr="00FE26C2">
        <w:rPr>
          <w:rFonts w:cstheme="minorHAnsi"/>
          <w:highlight w:val="yellow"/>
          <w:u w:val="single"/>
        </w:rPr>
        <w:t>COMS Engagement Plan ($5K)</w:t>
      </w:r>
      <w:r w:rsidR="00FE26C2" w:rsidRPr="00FE26C2">
        <w:rPr>
          <w:rFonts w:cstheme="minorHAnsi"/>
          <w:highlight w:val="yellow"/>
          <w:u w:val="single"/>
        </w:rPr>
        <w:t xml:space="preserve"> WVEMD Task 1</w:t>
      </w:r>
    </w:p>
    <w:p w14:paraId="574758D3" w14:textId="08E06F49" w:rsidR="009960BC" w:rsidRDefault="009960BC" w:rsidP="00627885">
      <w:pPr>
        <w:pStyle w:val="FEMATableText"/>
        <w:numPr>
          <w:ilvl w:val="0"/>
          <w:numId w:val="53"/>
        </w:numPr>
        <w:spacing w:before="96" w:after="96"/>
      </w:pPr>
      <w:r w:rsidRPr="00DF5F34">
        <w:rPr>
          <w:rFonts w:cstheme="minorHAnsi"/>
          <w:b/>
        </w:rPr>
        <w:t>Complete a COMS Engagement.</w:t>
      </w:r>
      <w:r w:rsidRPr="00DF5F34">
        <w:rPr>
          <w:rFonts w:cstheme="minorHAnsi"/>
          <w:bCs/>
        </w:rPr>
        <w:t xml:space="preserve">  Update the COMS Engagement Plan for delivery to FEMA Region III that advances the NFIP/CRS and Risk MAP programs in West Virginia.  The COMS Engagement Plan will adhere to the guiding principles detailed in Appendix C of the </w:t>
      </w:r>
      <w:hyperlink r:id="rId45" w:history="1">
        <w:r w:rsidRPr="00DF5F34">
          <w:rPr>
            <w:rStyle w:val="Hyperlink"/>
            <w:rFonts w:cstheme="minorHAnsi"/>
          </w:rPr>
          <w:t>NOFO FY24 CTP Program</w:t>
        </w:r>
      </w:hyperlink>
      <w:r w:rsidRPr="004A6198">
        <w:rPr>
          <w:rFonts w:asciiTheme="minorHAnsi" w:hAnsiTheme="minorHAnsi" w:cstheme="minorHAnsi"/>
          <w:bCs/>
        </w:rPr>
        <w:t>.</w:t>
      </w:r>
      <w:r w:rsidR="00FE26C2">
        <w:rPr>
          <w:rFonts w:asciiTheme="minorHAnsi" w:hAnsiTheme="minorHAnsi" w:cstheme="minorHAnsi"/>
          <w:bCs/>
        </w:rPr>
        <w:t xml:space="preserve"> </w:t>
      </w:r>
    </w:p>
    <w:p w14:paraId="67278445" w14:textId="199C006E" w:rsidR="009960BC" w:rsidRPr="00816CF3" w:rsidRDefault="009960BC" w:rsidP="009960BC">
      <w:pPr>
        <w:pStyle w:val="ListParagraph"/>
        <w:ind w:left="360" w:right="540"/>
        <w:rPr>
          <w:rFonts w:cstheme="minorHAnsi"/>
        </w:rPr>
      </w:pPr>
      <w:r>
        <w:rPr>
          <w:rFonts w:cstheme="minorHAnsi"/>
          <w:bCs/>
        </w:rPr>
        <w:t xml:space="preserve">  </w:t>
      </w:r>
      <w:r>
        <w:rPr>
          <w:rFonts w:cstheme="minorHAnsi"/>
          <w:bCs/>
        </w:rPr>
        <w:br/>
      </w:r>
      <w:r w:rsidRPr="00FE26C2">
        <w:rPr>
          <w:rFonts w:cstheme="minorHAnsi"/>
          <w:highlight w:val="yellow"/>
          <w:u w:val="single"/>
        </w:rPr>
        <w:t>Training and Community Capability Development ($3</w:t>
      </w:r>
      <w:r w:rsidR="005323E9" w:rsidRPr="00FE26C2">
        <w:rPr>
          <w:rFonts w:cstheme="minorHAnsi"/>
          <w:highlight w:val="yellow"/>
          <w:u w:val="single"/>
        </w:rPr>
        <w:t>3</w:t>
      </w:r>
      <w:r w:rsidRPr="00FE26C2">
        <w:rPr>
          <w:rFonts w:cstheme="minorHAnsi"/>
          <w:highlight w:val="yellow"/>
          <w:u w:val="single"/>
        </w:rPr>
        <w:t>K)</w:t>
      </w:r>
      <w:r w:rsidR="00FE26C2" w:rsidRPr="00FE26C2">
        <w:rPr>
          <w:rFonts w:cstheme="minorHAnsi"/>
          <w:highlight w:val="yellow"/>
          <w:u w:val="single"/>
        </w:rPr>
        <w:t xml:space="preserve"> WVEMD Task 2</w:t>
      </w:r>
    </w:p>
    <w:p w14:paraId="720A414D" w14:textId="2519EC0F" w:rsidR="009960BC" w:rsidRPr="00057AF6" w:rsidRDefault="009960BC" w:rsidP="009960BC">
      <w:pPr>
        <w:pStyle w:val="ListParagraph"/>
        <w:numPr>
          <w:ilvl w:val="0"/>
          <w:numId w:val="53"/>
        </w:numPr>
        <w:spacing w:after="0" w:line="240" w:lineRule="auto"/>
        <w:ind w:right="540"/>
        <w:rPr>
          <w:rFonts w:cstheme="minorHAnsi"/>
        </w:rPr>
      </w:pPr>
      <w:r w:rsidRPr="00DF5F34">
        <w:rPr>
          <w:rFonts w:cstheme="minorHAnsi"/>
          <w:b/>
          <w:bCs/>
        </w:rPr>
        <w:t xml:space="preserve">Promote risk awareness and mitigation actions at the community level by way of training and outreach events.  </w:t>
      </w:r>
      <w:r w:rsidRPr="00057AF6">
        <w:rPr>
          <w:rFonts w:cstheme="minorHAnsi"/>
          <w:bCs/>
        </w:rPr>
        <w:t>These training and outreach meetings -- coordinated with FEMA Region -- focus on community engagement, risk communication, floodplain management,</w:t>
      </w:r>
      <w:r>
        <w:rPr>
          <w:rFonts w:cstheme="minorHAnsi"/>
          <w:bCs/>
        </w:rPr>
        <w:t xml:space="preserve"> </w:t>
      </w:r>
      <w:r w:rsidRPr="00057AF6">
        <w:rPr>
          <w:rFonts w:cstheme="minorHAnsi"/>
          <w:bCs/>
        </w:rPr>
        <w:t>flood study coordination, and identifying an</w:t>
      </w:r>
      <w:r>
        <w:rPr>
          <w:rFonts w:cstheme="minorHAnsi"/>
          <w:bCs/>
        </w:rPr>
        <w:t xml:space="preserve">d advancing mitigation actions.  </w:t>
      </w:r>
      <w:r w:rsidRPr="00057AF6">
        <w:rPr>
          <w:rFonts w:cstheme="minorHAnsi"/>
          <w:bCs/>
        </w:rPr>
        <w:t>This task also includes the creation of customized floodplain management resources for the state.  Targeted audiences include the public while specialized training and outreach activities focus on the community development of stakeholders that include floodplain managers, emergency preparedness officials, risk planners, and elected officials.</w:t>
      </w:r>
      <w:r>
        <w:rPr>
          <w:rFonts w:cstheme="minorHAnsi"/>
          <w:bCs/>
        </w:rPr>
        <w:t xml:space="preserve">  Refer to the COMS Engagement Plan for previous and future training/outreach events.  </w:t>
      </w:r>
    </w:p>
    <w:p w14:paraId="0E7818F1" w14:textId="77777777" w:rsidR="009960BC" w:rsidRDefault="009960BC" w:rsidP="009960BC">
      <w:pPr>
        <w:pStyle w:val="ListParagraph"/>
        <w:ind w:left="360" w:right="540"/>
        <w:rPr>
          <w:rFonts w:cstheme="minorHAnsi"/>
          <w:b/>
          <w:bCs/>
        </w:rPr>
      </w:pPr>
    </w:p>
    <w:p w14:paraId="306193AB" w14:textId="77777777" w:rsidR="009960BC" w:rsidRPr="00B34A92" w:rsidRDefault="009960BC" w:rsidP="009960BC">
      <w:pPr>
        <w:pStyle w:val="ListParagraph"/>
        <w:ind w:left="360" w:right="540"/>
        <w:rPr>
          <w:rFonts w:cstheme="minorHAnsi"/>
          <w:bCs/>
        </w:rPr>
      </w:pPr>
      <w:r w:rsidRPr="00B34A92">
        <w:rPr>
          <w:rFonts w:cstheme="minorHAnsi"/>
          <w:bCs/>
        </w:rPr>
        <w:t xml:space="preserve">Elements of this the training and community development task include:    </w:t>
      </w:r>
    </w:p>
    <w:p w14:paraId="2A6AD0DA" w14:textId="77777777" w:rsidR="009960BC" w:rsidRDefault="009960BC" w:rsidP="009960BC">
      <w:pPr>
        <w:pStyle w:val="ListParagraph"/>
        <w:numPr>
          <w:ilvl w:val="0"/>
          <w:numId w:val="54"/>
        </w:numPr>
        <w:spacing w:after="160" w:line="240" w:lineRule="auto"/>
      </w:pPr>
      <w:r w:rsidRPr="009A039E">
        <w:t>Maintain and/or utilize personnel to support COMS activities (such as attending Risk MAP meetings or meetings hosted by FEMA Regions).</w:t>
      </w:r>
    </w:p>
    <w:p w14:paraId="5EDB0AD8" w14:textId="77777777" w:rsidR="009960BC" w:rsidRDefault="009960BC" w:rsidP="009960BC">
      <w:pPr>
        <w:pStyle w:val="ListParagraph"/>
        <w:numPr>
          <w:ilvl w:val="0"/>
          <w:numId w:val="54"/>
        </w:numPr>
        <w:spacing w:after="160" w:line="240" w:lineRule="auto"/>
      </w:pPr>
      <w:r w:rsidRPr="008736B2">
        <w:t xml:space="preserve">Create a climate of understanding and ownership of the WV Flood Tool in support of the Risk MAP flood risk study </w:t>
      </w:r>
      <w:r>
        <w:t>phases</w:t>
      </w:r>
      <w:r w:rsidRPr="008736B2">
        <w:t xml:space="preserve"> among stakeholders.  </w:t>
      </w:r>
    </w:p>
    <w:p w14:paraId="143BDD88" w14:textId="77777777" w:rsidR="009960BC" w:rsidRDefault="009960BC" w:rsidP="009960BC">
      <w:pPr>
        <w:pStyle w:val="ListParagraph"/>
        <w:numPr>
          <w:ilvl w:val="0"/>
          <w:numId w:val="54"/>
        </w:numPr>
        <w:spacing w:after="160" w:line="240" w:lineRule="auto"/>
      </w:pPr>
      <w:r>
        <w:lastRenderedPageBreak/>
        <w:t>Promoting new training resources for State and Local Officials.  Sponsored by the State NFIP Office, a new standardized Permit Application is being created by the company TETRA TECH for the local floodplain managers.</w:t>
      </w:r>
    </w:p>
    <w:p w14:paraId="57AE74CF" w14:textId="77777777" w:rsidR="009960BC" w:rsidRDefault="009960BC" w:rsidP="009960BC">
      <w:pPr>
        <w:pStyle w:val="ListParagraph"/>
        <w:numPr>
          <w:ilvl w:val="0"/>
          <w:numId w:val="54"/>
        </w:numPr>
        <w:spacing w:after="160" w:line="240" w:lineRule="auto"/>
      </w:pPr>
      <w:r>
        <w:t>Provide supplemental training and technical outreach services to:</w:t>
      </w:r>
    </w:p>
    <w:p w14:paraId="5AC41133" w14:textId="77777777" w:rsidR="009960BC" w:rsidRDefault="009960BC" w:rsidP="009960BC">
      <w:pPr>
        <w:pStyle w:val="ListParagraph"/>
        <w:numPr>
          <w:ilvl w:val="1"/>
          <w:numId w:val="54"/>
        </w:numPr>
        <w:spacing w:after="160" w:line="240" w:lineRule="auto"/>
      </w:pPr>
      <w:r>
        <w:t xml:space="preserve">Increase CRS participation by communities in the state.  </w:t>
      </w:r>
      <w:r w:rsidRPr="00371684">
        <w:t>The Community Rating System (CRS) is a voluntary incentive program that recognizes and encourages community floodplain management practices to exceed the minimum requirements of the National Flood Insurance Program (NFIP).</w:t>
      </w:r>
    </w:p>
    <w:p w14:paraId="2ED4AFDD" w14:textId="77777777" w:rsidR="009960BC" w:rsidRDefault="009960BC" w:rsidP="009960BC">
      <w:pPr>
        <w:pStyle w:val="ListParagraph"/>
        <w:numPr>
          <w:ilvl w:val="1"/>
          <w:numId w:val="54"/>
        </w:numPr>
        <w:spacing w:after="160" w:line="240" w:lineRule="auto"/>
      </w:pPr>
      <w:r>
        <w:t xml:space="preserve">Reduce repetitive loss structures via the submission of </w:t>
      </w:r>
      <w:r w:rsidRPr="008736B2">
        <w:t xml:space="preserve">Repetitive Loss </w:t>
      </w:r>
      <w:r>
        <w:t>(RL) AW-501 Worksheets and FMA g</w:t>
      </w:r>
      <w:r w:rsidRPr="008736B2">
        <w:t xml:space="preserve">rant </w:t>
      </w:r>
      <w:r>
        <w:t>a</w:t>
      </w:r>
      <w:r w:rsidRPr="008736B2">
        <w:t>pplications</w:t>
      </w:r>
    </w:p>
    <w:p w14:paraId="306B7F10" w14:textId="77777777" w:rsidR="009960BC" w:rsidRDefault="009960BC" w:rsidP="009960BC">
      <w:pPr>
        <w:pStyle w:val="ListParagraph"/>
        <w:numPr>
          <w:ilvl w:val="1"/>
          <w:numId w:val="54"/>
        </w:numPr>
        <w:spacing w:after="160" w:line="240" w:lineRule="auto"/>
      </w:pPr>
      <w:r w:rsidRPr="00813091">
        <w:t>Meet the new requirements of FEMA’s Redesigned NFIP Compliance Audit Program which include the National Violation Tracker (NVT) property database.</w:t>
      </w:r>
    </w:p>
    <w:p w14:paraId="26F6511F" w14:textId="77777777" w:rsidR="009960BC" w:rsidRDefault="009960BC" w:rsidP="009960BC">
      <w:pPr>
        <w:pStyle w:val="ListParagraph"/>
        <w:spacing w:after="160"/>
        <w:ind w:left="360" w:right="540"/>
        <w:rPr>
          <w:rFonts w:cstheme="minorHAnsi"/>
          <w:bCs/>
        </w:rPr>
      </w:pPr>
    </w:p>
    <w:p w14:paraId="223F55F9" w14:textId="77777777" w:rsidR="00787C4D" w:rsidRDefault="00787C4D" w:rsidP="009960BC">
      <w:pPr>
        <w:spacing w:after="160"/>
        <w:ind w:right="540"/>
        <w:contextualSpacing/>
        <w:rPr>
          <w:rFonts w:cstheme="minorHAnsi"/>
          <w:bCs/>
        </w:rPr>
        <w:sectPr w:rsidR="00787C4D" w:rsidSect="00787C4D">
          <w:footerReference w:type="default" r:id="rId46"/>
          <w:type w:val="continuous"/>
          <w:pgSz w:w="12240" w:h="15840"/>
          <w:pgMar w:top="1440" w:right="1440" w:bottom="1440" w:left="1440" w:header="720" w:footer="720" w:gutter="0"/>
          <w:pgNumType w:start="0"/>
          <w:cols w:space="720"/>
          <w:docGrid w:linePitch="360"/>
        </w:sectPr>
      </w:pPr>
      <w:r>
        <w:rPr>
          <w:rFonts w:cstheme="minorHAnsi"/>
          <w:bCs/>
        </w:rPr>
        <w:t>`</w:t>
      </w:r>
    </w:p>
    <w:p w14:paraId="65598294" w14:textId="77777777" w:rsidR="009960BC" w:rsidRDefault="009960BC" w:rsidP="00787C4D">
      <w:pPr>
        <w:pStyle w:val="Heading2"/>
        <w:rPr>
          <w:rFonts w:asciiTheme="minorHAnsi" w:hAnsiTheme="minorHAnsi" w:cstheme="minorHAnsi"/>
        </w:rPr>
      </w:pPr>
      <w:bookmarkStart w:id="80" w:name="_Toc142256110"/>
      <w:bookmarkStart w:id="81" w:name="_Hlk176814834"/>
      <w:bookmarkStart w:id="82" w:name="_Toc176821436"/>
      <w:r w:rsidRPr="00627885">
        <w:rPr>
          <w:b/>
          <w:shd w:val="clear" w:color="auto" w:fill="DEEAF6" w:themeFill="accent1" w:themeFillTint="33"/>
        </w:rPr>
        <w:lastRenderedPageBreak/>
        <w:t xml:space="preserve">APPENDIX B: </w:t>
      </w:r>
      <w:r w:rsidRPr="00627885">
        <w:rPr>
          <w:shd w:val="clear" w:color="auto" w:fill="DEEAF6" w:themeFill="accent1" w:themeFillTint="33"/>
        </w:rPr>
        <w:t xml:space="preserve"> Scope of </w:t>
      </w:r>
      <w:r w:rsidRPr="00F36ABD">
        <w:rPr>
          <w:u w:val="single"/>
          <w:shd w:val="clear" w:color="auto" w:fill="DEEAF6" w:themeFill="accent1" w:themeFillTint="33"/>
        </w:rPr>
        <w:t>WVU Led COMS</w:t>
      </w:r>
      <w:r w:rsidRPr="00627885">
        <w:rPr>
          <w:shd w:val="clear" w:color="auto" w:fill="DEEAF6" w:themeFill="accent1" w:themeFillTint="33"/>
        </w:rPr>
        <w:t xml:space="preserve"> Tasks</w:t>
      </w:r>
      <w:bookmarkEnd w:id="80"/>
      <w:bookmarkEnd w:id="82"/>
    </w:p>
    <w:p w14:paraId="35F3516A" w14:textId="77777777" w:rsidR="009960BC" w:rsidRDefault="009960BC" w:rsidP="009960BC">
      <w:pPr>
        <w:ind w:right="540"/>
        <w:contextualSpacing/>
        <w:rPr>
          <w:rFonts w:cstheme="minorHAnsi"/>
          <w:b/>
          <w:sz w:val="24"/>
        </w:rPr>
      </w:pPr>
    </w:p>
    <w:bookmarkEnd w:id="81"/>
    <w:p w14:paraId="52872DB1" w14:textId="77777777" w:rsidR="009960BC" w:rsidRDefault="009960BC" w:rsidP="009960BC">
      <w:pPr>
        <w:ind w:right="540"/>
        <w:contextualSpacing/>
        <w:rPr>
          <w:rFonts w:cstheme="minorHAnsi"/>
        </w:rPr>
      </w:pPr>
      <w:r>
        <w:rPr>
          <w:rFonts w:cstheme="minorHAnsi"/>
          <w:b/>
          <w:sz w:val="24"/>
        </w:rPr>
        <w:br/>
        <w:t xml:space="preserve">2024-25 CTP COMS </w:t>
      </w:r>
      <w:r w:rsidRPr="00C95565">
        <w:rPr>
          <w:rFonts w:cstheme="minorHAnsi"/>
          <w:b/>
          <w:sz w:val="24"/>
        </w:rPr>
        <w:t>Services</w:t>
      </w:r>
      <w:r>
        <w:rPr>
          <w:rFonts w:cstheme="minorHAnsi"/>
          <w:b/>
          <w:sz w:val="24"/>
        </w:rPr>
        <w:t xml:space="preserve"> and Projects</w:t>
      </w:r>
      <w:r w:rsidRPr="00C95565">
        <w:rPr>
          <w:rFonts w:cstheme="minorHAnsi"/>
          <w:b/>
          <w:sz w:val="24"/>
        </w:rPr>
        <w:t xml:space="preserve"> </w:t>
      </w:r>
      <w:r>
        <w:rPr>
          <w:rFonts w:cstheme="minorHAnsi"/>
          <w:b/>
          <w:sz w:val="24"/>
        </w:rPr>
        <w:t>performed by West Virginia University</w:t>
      </w:r>
      <w:r>
        <w:rPr>
          <w:rFonts w:cstheme="minorHAnsi"/>
          <w:b/>
        </w:rPr>
        <w:br/>
      </w:r>
      <w:r>
        <w:rPr>
          <w:rFonts w:cstheme="minorHAnsi"/>
        </w:rPr>
        <w:t>State:  West Virginia</w:t>
      </w:r>
      <w:r>
        <w:rPr>
          <w:rFonts w:cstheme="minorHAnsi"/>
        </w:rPr>
        <w:br/>
        <w:t xml:space="preserve">Total Cost:  </w:t>
      </w:r>
      <w:r w:rsidRPr="00C95565">
        <w:rPr>
          <w:rFonts w:cstheme="minorHAnsi"/>
        </w:rPr>
        <w:t>$</w:t>
      </w:r>
      <w:r>
        <w:rPr>
          <w:rFonts w:cstheme="minorHAnsi"/>
        </w:rPr>
        <w:t xml:space="preserve">212,000 </w:t>
      </w:r>
    </w:p>
    <w:p w14:paraId="26F0C581" w14:textId="7C02EE47" w:rsidR="009960BC" w:rsidRDefault="009960BC" w:rsidP="009960BC">
      <w:pPr>
        <w:tabs>
          <w:tab w:val="left" w:pos="360"/>
        </w:tabs>
        <w:ind w:right="540"/>
        <w:rPr>
          <w:rFonts w:cstheme="minorHAnsi"/>
        </w:rPr>
      </w:pPr>
      <w:r w:rsidRPr="00F52B95">
        <w:rPr>
          <w:rFonts w:cstheme="minorHAnsi"/>
        </w:rPr>
        <w:t>Performance Period:  October 1, 202</w:t>
      </w:r>
      <w:r>
        <w:rPr>
          <w:rFonts w:cstheme="minorHAnsi"/>
        </w:rPr>
        <w:t>4</w:t>
      </w:r>
      <w:r w:rsidRPr="00F52B95">
        <w:rPr>
          <w:rFonts w:cstheme="minorHAnsi"/>
        </w:rPr>
        <w:t>, to September 30, 202</w:t>
      </w:r>
      <w:r>
        <w:rPr>
          <w:rFonts w:cstheme="minorHAnsi"/>
        </w:rPr>
        <w:t>5</w:t>
      </w:r>
      <w:r w:rsidRPr="00F52B95">
        <w:rPr>
          <w:rFonts w:cstheme="minorHAnsi"/>
        </w:rPr>
        <w:t xml:space="preserve"> (12 months)</w:t>
      </w:r>
      <w:r>
        <w:rPr>
          <w:rFonts w:cstheme="minorHAnsi"/>
        </w:rPr>
        <w:br/>
        <w:t xml:space="preserve">Plan by Tim Keaton, State NFIP Coordinator, </w:t>
      </w:r>
      <w:r>
        <w:rPr>
          <w:rFonts w:cstheme="minorHAnsi"/>
          <w:b/>
          <w:bCs/>
        </w:rPr>
        <w:t xml:space="preserve">WV Emergency Management Division.  </w:t>
      </w:r>
      <w:r>
        <w:rPr>
          <w:rFonts w:cstheme="minorHAnsi"/>
        </w:rPr>
        <w:t>Subcontract work to</w:t>
      </w:r>
      <w:r>
        <w:rPr>
          <w:rFonts w:cstheme="minorHAnsi"/>
          <w:b/>
          <w:bCs/>
        </w:rPr>
        <w:t xml:space="preserve"> WVU GIS Technical Center.</w:t>
      </w:r>
      <w:r>
        <w:rPr>
          <w:rFonts w:cstheme="minorHAnsi"/>
        </w:rPr>
        <w:t xml:space="preserve"> </w:t>
      </w:r>
      <w:r>
        <w:rPr>
          <w:rFonts w:cstheme="minorHAnsi"/>
        </w:rPr>
        <w:br/>
      </w:r>
      <w:r w:rsidR="005A3FA5">
        <w:rPr>
          <w:rFonts w:cstheme="minorHAnsi"/>
        </w:rPr>
        <w:t>9</w:t>
      </w:r>
      <w:r>
        <w:rPr>
          <w:rFonts w:cstheme="minorHAnsi"/>
        </w:rPr>
        <w:t>/</w:t>
      </w:r>
      <w:r w:rsidR="005A3FA5">
        <w:rPr>
          <w:rFonts w:cstheme="minorHAnsi"/>
        </w:rPr>
        <w:t>9</w:t>
      </w:r>
      <w:r>
        <w:rPr>
          <w:rFonts w:cstheme="minorHAnsi"/>
        </w:rPr>
        <w:t>/2024</w:t>
      </w:r>
      <w:r>
        <w:rPr>
          <w:rFonts w:cstheme="minorHAnsi"/>
        </w:rPr>
        <w:br/>
      </w:r>
    </w:p>
    <w:p w14:paraId="7DD5B668" w14:textId="77777777" w:rsidR="009960BC" w:rsidRDefault="009960BC" w:rsidP="009960BC">
      <w:pPr>
        <w:shd w:val="clear" w:color="auto" w:fill="DEEAF6" w:themeFill="accent1" w:themeFillTint="33"/>
        <w:ind w:right="540"/>
        <w:rPr>
          <w:rFonts w:cstheme="minorHAnsi"/>
          <w:b/>
          <w:bCs/>
        </w:rPr>
      </w:pPr>
      <w:r>
        <w:rPr>
          <w:rFonts w:cstheme="minorHAnsi"/>
          <w:b/>
          <w:bCs/>
        </w:rPr>
        <w:t>S</w:t>
      </w:r>
      <w:r w:rsidRPr="00CA0346">
        <w:rPr>
          <w:rFonts w:cstheme="minorHAnsi"/>
          <w:b/>
          <w:bCs/>
        </w:rPr>
        <w:t xml:space="preserve">pecial </w:t>
      </w:r>
      <w:r w:rsidRPr="005443D3">
        <w:rPr>
          <w:rFonts w:cstheme="minorHAnsi"/>
          <w:b/>
          <w:bCs/>
        </w:rPr>
        <w:t>Community Outreach Mitigation Strategies (COMS)</w:t>
      </w:r>
      <w:r>
        <w:rPr>
          <w:rFonts w:cstheme="minorHAnsi"/>
          <w:b/>
          <w:bCs/>
        </w:rPr>
        <w:t xml:space="preserve"> </w:t>
      </w:r>
      <w:r w:rsidRPr="00CA0346">
        <w:rPr>
          <w:rFonts w:cstheme="minorHAnsi"/>
          <w:b/>
          <w:bCs/>
        </w:rPr>
        <w:t xml:space="preserve">projects performed by </w:t>
      </w:r>
      <w:r>
        <w:rPr>
          <w:rFonts w:cstheme="minorHAnsi"/>
          <w:b/>
          <w:bCs/>
        </w:rPr>
        <w:t xml:space="preserve">the </w:t>
      </w:r>
      <w:r w:rsidRPr="00CA0346">
        <w:rPr>
          <w:rFonts w:cstheme="minorHAnsi"/>
          <w:b/>
          <w:bCs/>
        </w:rPr>
        <w:t>WV</w:t>
      </w:r>
      <w:r>
        <w:rPr>
          <w:rFonts w:cstheme="minorHAnsi"/>
          <w:b/>
          <w:bCs/>
        </w:rPr>
        <w:t>U</w:t>
      </w:r>
      <w:r w:rsidRPr="00CA0346">
        <w:rPr>
          <w:rFonts w:cstheme="minorHAnsi"/>
          <w:b/>
          <w:bCs/>
        </w:rPr>
        <w:t xml:space="preserve"> GIS Technical Center</w:t>
      </w:r>
      <w:r w:rsidRPr="00522804">
        <w:rPr>
          <w:rFonts w:cstheme="minorHAnsi"/>
          <w:b/>
          <w:bCs/>
        </w:rPr>
        <w:t xml:space="preserve">, to include: </w:t>
      </w:r>
    </w:p>
    <w:p w14:paraId="0AC3BE1A" w14:textId="77777777" w:rsidR="009960BC" w:rsidRDefault="009960BC" w:rsidP="009960BC">
      <w:pPr>
        <w:shd w:val="clear" w:color="auto" w:fill="DEEAF6" w:themeFill="accent1" w:themeFillTint="33"/>
        <w:ind w:right="540"/>
        <w:rPr>
          <w:rFonts w:cstheme="minorHAnsi"/>
          <w:b/>
          <w:bCs/>
        </w:rPr>
      </w:pPr>
    </w:p>
    <w:p w14:paraId="1260AAEA" w14:textId="77777777" w:rsidR="009960BC" w:rsidRDefault="009960BC" w:rsidP="009960BC">
      <w:pPr>
        <w:tabs>
          <w:tab w:val="left" w:pos="360"/>
        </w:tabs>
        <w:ind w:right="540"/>
        <w:rPr>
          <w:rFonts w:cstheme="minorHAnsi"/>
        </w:rPr>
      </w:pPr>
    </w:p>
    <w:p w14:paraId="218980B7" w14:textId="77777777" w:rsidR="009960BC" w:rsidRPr="00522804" w:rsidRDefault="009960BC" w:rsidP="009960BC">
      <w:pPr>
        <w:shd w:val="clear" w:color="auto" w:fill="DEEAF6" w:themeFill="accent1" w:themeFillTint="33"/>
        <w:ind w:right="540"/>
        <w:rPr>
          <w:rFonts w:cstheme="minorHAnsi"/>
          <w:b/>
          <w:bCs/>
        </w:rPr>
      </w:pPr>
      <w:r w:rsidRPr="00522804">
        <w:rPr>
          <w:rFonts w:cstheme="minorHAnsi"/>
          <w:b/>
          <w:bCs/>
        </w:rPr>
        <w:t xml:space="preserve">The </w:t>
      </w:r>
      <w:r>
        <w:rPr>
          <w:rFonts w:cstheme="minorHAnsi"/>
          <w:b/>
          <w:bCs/>
        </w:rPr>
        <w:t>WVU led COMS tasks</w:t>
      </w:r>
      <w:r w:rsidRPr="00522804">
        <w:rPr>
          <w:rFonts w:cstheme="minorHAnsi"/>
          <w:b/>
          <w:bCs/>
        </w:rPr>
        <w:t xml:space="preserve"> </w:t>
      </w:r>
      <w:r>
        <w:rPr>
          <w:rFonts w:cstheme="minorHAnsi"/>
          <w:b/>
          <w:bCs/>
        </w:rPr>
        <w:t>are organized by four scoping activities, to include:</w:t>
      </w:r>
    </w:p>
    <w:p w14:paraId="331BBEAE" w14:textId="77777777" w:rsidR="009960BC" w:rsidRPr="00CA0346"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CA0346">
        <w:rPr>
          <w:rFonts w:cstheme="minorHAnsi"/>
          <w:bCs/>
        </w:rPr>
        <w:t>Provide Global Outreach</w:t>
      </w:r>
      <w:r>
        <w:rPr>
          <w:rFonts w:cstheme="minorHAnsi"/>
          <w:bCs/>
        </w:rPr>
        <w:t xml:space="preserve"> Services for the WV Flood Tool</w:t>
      </w:r>
    </w:p>
    <w:p w14:paraId="4A6ED6A7"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992055">
        <w:rPr>
          <w:rFonts w:cstheme="minorHAnsi"/>
          <w:bCs/>
        </w:rPr>
        <w:t xml:space="preserve">Update the WV Building Level Risk Assessment (BLRA) from New Data Sources (e.g., Flood Studies, Building Characteristics) </w:t>
      </w:r>
    </w:p>
    <w:p w14:paraId="192D9C69"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bCs/>
        </w:rPr>
        <w:t xml:space="preserve">Develop, verify, and publish flood risk profiles at eight geographic scale levels: State, Regional, County, Community, Unincorporated Area, Incorporated Place, Watershed, and Streams. </w:t>
      </w:r>
      <w:r w:rsidRPr="00CA0346">
        <w:rPr>
          <w:rFonts w:cstheme="minorHAnsi"/>
          <w:bCs/>
        </w:rPr>
        <w:t>Perform Building Cluster Analysis for CNMS Identification of Potential Approximate A Zones for Upgr</w:t>
      </w:r>
      <w:r>
        <w:rPr>
          <w:rFonts w:cstheme="minorHAnsi"/>
          <w:bCs/>
        </w:rPr>
        <w:t>ade to Zone AE Detailed Mapping</w:t>
      </w:r>
    </w:p>
    <w:p w14:paraId="05D63686" w14:textId="77777777" w:rsidR="009960BC" w:rsidRPr="000E56B7"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rPr>
        <w:t xml:space="preserve">Create flood visualizations at the viewshed and building level scales to communicate flood risk to the public more effectively. </w:t>
      </w:r>
    </w:p>
    <w:p w14:paraId="05F66602" w14:textId="77777777" w:rsidR="009960BC"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0E56B7">
        <w:rPr>
          <w:rFonts w:cstheme="minorHAnsi"/>
          <w:bCs/>
        </w:rPr>
        <w:t xml:space="preserve">Organize and publish an online WV Hazard Library </w:t>
      </w:r>
      <w:r>
        <w:rPr>
          <w:rFonts w:cstheme="minorHAnsi"/>
          <w:bCs/>
        </w:rPr>
        <w:t>of</w:t>
      </w:r>
      <w:r w:rsidRPr="000E56B7">
        <w:rPr>
          <w:rFonts w:cstheme="minorHAnsi"/>
          <w:bCs/>
        </w:rPr>
        <w:t xml:space="preserve"> resources related to flood resiliency research, hazard risk assessments, floodplain management, and mitigation activities.</w:t>
      </w:r>
    </w:p>
    <w:p w14:paraId="58B41E76" w14:textId="77777777" w:rsidR="009960BC" w:rsidRPr="00CA0346" w:rsidRDefault="009960BC" w:rsidP="009960BC">
      <w:pPr>
        <w:pStyle w:val="ListParagraph"/>
        <w:numPr>
          <w:ilvl w:val="0"/>
          <w:numId w:val="45"/>
        </w:numPr>
        <w:shd w:val="clear" w:color="auto" w:fill="DEEAF6" w:themeFill="accent1" w:themeFillTint="33"/>
        <w:spacing w:after="0" w:line="240" w:lineRule="auto"/>
        <w:ind w:right="540"/>
        <w:rPr>
          <w:rFonts w:cstheme="minorHAnsi"/>
          <w:bCs/>
        </w:rPr>
      </w:pPr>
      <w:r w:rsidRPr="00CA0346">
        <w:rPr>
          <w:rFonts w:cstheme="minorHAnsi"/>
          <w:bCs/>
        </w:rPr>
        <w:t>Support Local Hazard Mitigation Plans with Flood</w:t>
      </w:r>
      <w:r>
        <w:rPr>
          <w:rFonts w:cstheme="minorHAnsi"/>
          <w:bCs/>
        </w:rPr>
        <w:t>/Landslide Risk Assessment Data</w:t>
      </w:r>
      <w:r w:rsidRPr="00CA0346">
        <w:rPr>
          <w:rFonts w:cstheme="minorHAnsi"/>
          <w:bCs/>
        </w:rPr>
        <w:t xml:space="preserve"> </w:t>
      </w:r>
      <w:r w:rsidRPr="00CA0346">
        <w:rPr>
          <w:rFonts w:cstheme="minorHAnsi"/>
        </w:rPr>
        <w:t xml:space="preserve"> </w:t>
      </w:r>
    </w:p>
    <w:p w14:paraId="11017680" w14:textId="77777777" w:rsidR="009960BC" w:rsidRDefault="009960BC" w:rsidP="009960BC">
      <w:pPr>
        <w:pStyle w:val="ListParagraph"/>
        <w:ind w:left="360" w:right="540"/>
        <w:rPr>
          <w:rFonts w:cstheme="minorHAnsi"/>
        </w:rPr>
      </w:pPr>
    </w:p>
    <w:p w14:paraId="002BD9FB" w14:textId="77777777" w:rsidR="009960BC" w:rsidRDefault="009960BC" w:rsidP="009960BC">
      <w:pPr>
        <w:spacing w:line="259" w:lineRule="auto"/>
        <w:rPr>
          <w:rFonts w:cstheme="minorHAnsi"/>
          <w:u w:val="single"/>
        </w:rPr>
      </w:pPr>
    </w:p>
    <w:p w14:paraId="2D561E9E" w14:textId="39E5F07E" w:rsidR="00787C4D" w:rsidRDefault="00787C4D">
      <w:pPr>
        <w:spacing w:after="160" w:line="259" w:lineRule="auto"/>
        <w:rPr>
          <w:rFonts w:cstheme="minorHAnsi"/>
          <w:u w:val="single"/>
        </w:rPr>
      </w:pPr>
      <w:r>
        <w:rPr>
          <w:rFonts w:cstheme="minorHAnsi"/>
          <w:u w:val="single"/>
        </w:rPr>
        <w:br w:type="page"/>
      </w:r>
    </w:p>
    <w:p w14:paraId="5BE16239" w14:textId="36D4EF22" w:rsidR="009960BC" w:rsidRDefault="009960BC" w:rsidP="009960BC">
      <w:pPr>
        <w:spacing w:line="259" w:lineRule="auto"/>
        <w:rPr>
          <w:rFonts w:cstheme="minorHAnsi"/>
          <w:u w:val="single"/>
        </w:rPr>
      </w:pPr>
      <w:r w:rsidRPr="00FE26C2">
        <w:rPr>
          <w:rFonts w:cstheme="minorHAnsi"/>
          <w:highlight w:val="yellow"/>
          <w:u w:val="single"/>
        </w:rPr>
        <w:lastRenderedPageBreak/>
        <w:t>Mitigation Support ($199K)</w:t>
      </w:r>
      <w:r w:rsidR="00FE26C2" w:rsidRPr="00FE26C2">
        <w:rPr>
          <w:rFonts w:cstheme="minorHAnsi"/>
          <w:highlight w:val="yellow"/>
          <w:u w:val="single"/>
        </w:rPr>
        <w:t xml:space="preserve"> (WVU Tasks A through </w:t>
      </w:r>
      <w:r w:rsidR="00FE26C2">
        <w:rPr>
          <w:rFonts w:cstheme="minorHAnsi"/>
          <w:highlight w:val="yellow"/>
          <w:u w:val="single"/>
        </w:rPr>
        <w:t>E</w:t>
      </w:r>
      <w:r w:rsidR="00FE26C2" w:rsidRPr="00FE26C2">
        <w:rPr>
          <w:rFonts w:cstheme="minorHAnsi"/>
          <w:highlight w:val="yellow"/>
          <w:u w:val="single"/>
        </w:rPr>
        <w:t>)</w:t>
      </w:r>
    </w:p>
    <w:p w14:paraId="48B57403" w14:textId="77777777" w:rsidR="009960BC" w:rsidRDefault="009960BC" w:rsidP="00232D9C">
      <w:pPr>
        <w:pStyle w:val="ListParagraph"/>
        <w:numPr>
          <w:ilvl w:val="0"/>
          <w:numId w:val="49"/>
        </w:numPr>
        <w:spacing w:after="0" w:line="240" w:lineRule="auto"/>
        <w:ind w:right="540"/>
        <w:rPr>
          <w:rFonts w:cstheme="minorHAnsi"/>
        </w:rPr>
      </w:pPr>
      <w:r>
        <w:rPr>
          <w:rFonts w:cstheme="minorHAnsi"/>
          <w:b/>
          <w:bCs/>
        </w:rPr>
        <w:t xml:space="preserve">WV Flood Tool.  </w:t>
      </w:r>
      <w:r w:rsidRPr="00522804">
        <w:rPr>
          <w:rFonts w:cstheme="minorHAnsi"/>
          <w:b/>
          <w:bCs/>
        </w:rPr>
        <w:t xml:space="preserve">Provide Global Outreach Services for </w:t>
      </w:r>
      <w:r>
        <w:rPr>
          <w:rFonts w:cstheme="minorHAnsi"/>
          <w:b/>
          <w:bCs/>
        </w:rPr>
        <w:t xml:space="preserve">the </w:t>
      </w:r>
      <w:r w:rsidRPr="00522804">
        <w:rPr>
          <w:rFonts w:cstheme="minorHAnsi"/>
          <w:b/>
          <w:bCs/>
        </w:rPr>
        <w:t xml:space="preserve">WV Flood Tool. </w:t>
      </w:r>
      <w:r w:rsidRPr="00522804">
        <w:rPr>
          <w:rFonts w:cstheme="minorHAnsi"/>
        </w:rPr>
        <w:t xml:space="preserve"> Statewide global outreach services that process and integrate new flood and reference GIS layers, tool enhancements, flood</w:t>
      </w:r>
      <w:r>
        <w:rPr>
          <w:rFonts w:cstheme="minorHAnsi"/>
        </w:rPr>
        <w:t xml:space="preserve"> and landslide</w:t>
      </w:r>
      <w:r w:rsidRPr="00522804">
        <w:rPr>
          <w:rFonts w:cstheme="minorHAnsi"/>
        </w:rPr>
        <w:t xml:space="preserve"> risk information, etc. for the WV Flood Tool (</w:t>
      </w:r>
      <w:hyperlink r:id="rId47" w:history="1">
        <w:r w:rsidRPr="00522804">
          <w:rPr>
            <w:rStyle w:val="Hyperlink"/>
            <w:rFonts w:cstheme="minorHAnsi"/>
          </w:rPr>
          <w:t>www.mapwv.gov/Flood</w:t>
        </w:r>
      </w:hyperlink>
      <w:r w:rsidRPr="00522804">
        <w:rPr>
          <w:rFonts w:cstheme="minorHAnsi"/>
        </w:rPr>
        <w:t>).  Services include computer programming, data development/geo-proc</w:t>
      </w:r>
      <w:r>
        <w:rPr>
          <w:rFonts w:cstheme="minorHAnsi"/>
        </w:rPr>
        <w:t xml:space="preserve">essing, customized mapping, </w:t>
      </w:r>
      <w:r w:rsidRPr="00522804">
        <w:rPr>
          <w:rFonts w:cstheme="minorHAnsi"/>
        </w:rPr>
        <w:t>technical support</w:t>
      </w:r>
      <w:r>
        <w:rPr>
          <w:rFonts w:cstheme="minorHAnsi"/>
        </w:rPr>
        <w:t xml:space="preserve"> and training</w:t>
      </w:r>
      <w:r w:rsidRPr="00522804">
        <w:rPr>
          <w:rFonts w:cstheme="minorHAnsi"/>
        </w:rPr>
        <w:t xml:space="preserve"> services</w:t>
      </w:r>
      <w:r>
        <w:rPr>
          <w:rFonts w:cstheme="minorHAnsi"/>
        </w:rPr>
        <w:t xml:space="preserve">.  </w:t>
      </w:r>
      <w:r w:rsidRPr="00522804">
        <w:rPr>
          <w:rFonts w:cstheme="minorHAnsi"/>
        </w:rPr>
        <w:t>This task includes developing outreach materials along with in-person and remote training courses for the WV Flood Tool.</w:t>
      </w:r>
      <w:r>
        <w:rPr>
          <w:rFonts w:cstheme="minorHAnsi"/>
        </w:rPr>
        <w:t xml:space="preserve">  Customized training often focuses on features that distinguishes the WV Flood Tool from FEMA’s NFHL Viewer and Flood Insurance Rate Maps (FIRMs).  </w:t>
      </w:r>
      <w:r w:rsidRPr="00E95CA5">
        <w:rPr>
          <w:rFonts w:cstheme="minorHAnsi"/>
        </w:rPr>
        <w:t>For example, the WV Flood Tool provides BFEs for Approximate A Zones and high-resolution elevation date for qualifying LIDAR LOMAs.  FEMA does not provide these map services.</w:t>
      </w:r>
      <w:r>
        <w:rPr>
          <w:rFonts w:cstheme="minorHAnsi"/>
        </w:rPr>
        <w:t xml:space="preserve">  In addition, the WV Flood Tool publishes Elevation Certificates, Verified LOMA locations, HEC-RAS stream models, and 1%-annual-chance advisory floodplains / BFE’s / depth grids not available by FEMA maps services.  </w:t>
      </w:r>
      <w:r w:rsidRPr="00522804">
        <w:rPr>
          <w:rFonts w:cstheme="minorHAnsi"/>
        </w:rPr>
        <w:t xml:space="preserve">See Table B-1 </w:t>
      </w:r>
      <w:r>
        <w:rPr>
          <w:rFonts w:cstheme="minorHAnsi"/>
        </w:rPr>
        <w:t xml:space="preserve">below </w:t>
      </w:r>
      <w:r w:rsidRPr="00522804">
        <w:rPr>
          <w:rFonts w:cstheme="minorHAnsi"/>
        </w:rPr>
        <w:t>for more details</w:t>
      </w:r>
      <w:r>
        <w:rPr>
          <w:rFonts w:cstheme="minorHAnsi"/>
        </w:rPr>
        <w:t xml:space="preserve"> and for the scope of these services.</w:t>
      </w:r>
      <w:r w:rsidRPr="00522804">
        <w:rPr>
          <w:rFonts w:cstheme="minorHAnsi"/>
        </w:rPr>
        <w:t xml:space="preserve"> </w:t>
      </w:r>
      <w:r>
        <w:rPr>
          <w:rFonts w:cstheme="minorHAnsi"/>
        </w:rPr>
        <w:t>(WVU Task A)</w:t>
      </w:r>
      <w:r w:rsidRPr="00522804">
        <w:rPr>
          <w:rFonts w:cstheme="minorHAnsi"/>
        </w:rPr>
        <w:t xml:space="preserve"> </w:t>
      </w:r>
    </w:p>
    <w:p w14:paraId="74306324" w14:textId="77777777" w:rsidR="009960BC" w:rsidRDefault="009960BC" w:rsidP="00232D9C">
      <w:pPr>
        <w:pStyle w:val="ListParagraph"/>
        <w:spacing w:line="240" w:lineRule="auto"/>
        <w:ind w:left="360" w:right="540"/>
        <w:rPr>
          <w:rFonts w:cstheme="minorHAnsi"/>
          <w:b/>
          <w:bCs/>
        </w:rPr>
      </w:pPr>
    </w:p>
    <w:p w14:paraId="7F5843ED" w14:textId="77777777" w:rsidR="009960BC" w:rsidRDefault="009960BC" w:rsidP="00232D9C">
      <w:pPr>
        <w:pStyle w:val="ListParagraph"/>
        <w:spacing w:after="160" w:line="240" w:lineRule="auto"/>
        <w:ind w:left="360" w:right="540"/>
        <w:rPr>
          <w:rFonts w:cstheme="minorHAnsi"/>
          <w:bCs/>
        </w:rPr>
      </w:pPr>
      <w:r>
        <w:rPr>
          <w:rFonts w:cstheme="minorHAnsi"/>
          <w:b/>
        </w:rPr>
        <w:t>Table B-1</w:t>
      </w:r>
      <w:r w:rsidRPr="00555D86">
        <w:rPr>
          <w:rFonts w:cstheme="minorHAnsi"/>
          <w:b/>
        </w:rPr>
        <w:t xml:space="preserve">.  </w:t>
      </w:r>
      <w:r>
        <w:rPr>
          <w:rFonts w:cstheme="minorHAnsi"/>
          <w:bCs/>
        </w:rPr>
        <w:t>Detailed task description for WV Flood Tool.</w:t>
      </w:r>
    </w:p>
    <w:tbl>
      <w:tblPr>
        <w:tblStyle w:val="TableGrid"/>
        <w:tblpPr w:leftFromText="180" w:rightFromText="180" w:vertAnchor="text" w:tblpX="353" w:tblpY="1"/>
        <w:tblOverlap w:val="never"/>
        <w:tblW w:w="9810" w:type="dxa"/>
        <w:tblLayout w:type="fixed"/>
        <w:tblLook w:val="04A0" w:firstRow="1" w:lastRow="0" w:firstColumn="1" w:lastColumn="0" w:noHBand="0" w:noVBand="1"/>
      </w:tblPr>
      <w:tblGrid>
        <w:gridCol w:w="9810"/>
      </w:tblGrid>
      <w:tr w:rsidR="009960BC" w:rsidRPr="002B244A" w14:paraId="50AF7AC1" w14:textId="77777777" w:rsidTr="000603A3">
        <w:trPr>
          <w:tblHeader/>
        </w:trPr>
        <w:tc>
          <w:tcPr>
            <w:tcW w:w="9810" w:type="dxa"/>
            <w:shd w:val="clear" w:color="auto" w:fill="E2EFD9" w:themeFill="accent6" w:themeFillTint="33"/>
            <w:vAlign w:val="center"/>
          </w:tcPr>
          <w:p w14:paraId="7832D201" w14:textId="77777777" w:rsidR="009960BC" w:rsidRPr="002B244A" w:rsidRDefault="009960BC" w:rsidP="00232D9C">
            <w:pPr>
              <w:spacing w:line="240" w:lineRule="auto"/>
              <w:jc w:val="center"/>
              <w:rPr>
                <w:rFonts w:asciiTheme="minorHAnsi" w:hAnsiTheme="minorHAnsi" w:cstheme="minorHAnsi"/>
                <w:b/>
              </w:rPr>
            </w:pPr>
            <w:r w:rsidRPr="002B244A">
              <w:rPr>
                <w:rFonts w:asciiTheme="minorHAnsi" w:hAnsiTheme="minorHAnsi" w:cstheme="minorHAnsi"/>
                <w:b/>
              </w:rPr>
              <w:t>Task Description</w:t>
            </w:r>
          </w:p>
        </w:tc>
      </w:tr>
      <w:tr w:rsidR="009960BC" w:rsidRPr="00AF0B3C" w14:paraId="6B68C0A2" w14:textId="77777777" w:rsidTr="000603A3">
        <w:trPr>
          <w:trHeight w:val="863"/>
        </w:trPr>
        <w:tc>
          <w:tcPr>
            <w:tcW w:w="9810" w:type="dxa"/>
          </w:tcPr>
          <w:p w14:paraId="77052AD5"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 </w:t>
            </w:r>
            <w:bookmarkStart w:id="83" w:name="_Hlk95694376"/>
            <w:r w:rsidRPr="00627885">
              <w:rPr>
                <w:rFonts w:asciiTheme="minorHAnsi" w:hAnsiTheme="minorHAnsi" w:cstheme="minorHAnsi"/>
                <w:bCs/>
                <w:highlight w:val="cyan"/>
              </w:rPr>
              <w:t>[GLOBAL OUTREACH SERVICES FOR WV FLOOD TOOL]</w:t>
            </w:r>
            <w:r w:rsidRPr="00F63AB1">
              <w:rPr>
                <w:rFonts w:asciiTheme="minorHAnsi" w:hAnsiTheme="minorHAnsi" w:cstheme="minorHAnsi"/>
                <w:bCs/>
              </w:rPr>
              <w:br/>
            </w:r>
            <w:bookmarkEnd w:id="83"/>
          </w:p>
          <w:p w14:paraId="1C491CBA"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The WV Flood Tool and global outreach services support stakeholders in pre-disaster actions around adaptation, resilience, and mitigation.  The global outreach supports FEMA’s NFIP/CRS Program objectives to:</w:t>
            </w:r>
          </w:p>
          <w:p w14:paraId="113E0635"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Maintain consistent national standards while interjecting a tailored, local focus</w:t>
            </w:r>
          </w:p>
          <w:p w14:paraId="1380DDAC"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 xml:space="preserve">Use local data and integrate at state level to facilitate floodplain management </w:t>
            </w:r>
          </w:p>
          <w:p w14:paraId="51C4CEB9"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Utilize local experience and knowledge</w:t>
            </w:r>
          </w:p>
          <w:p w14:paraId="063B74BD"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Provide training and technical assistance</w:t>
            </w:r>
          </w:p>
          <w:p w14:paraId="31FA2EDC"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Provide communities with state-based CRS credits</w:t>
            </w:r>
          </w:p>
          <w:p w14:paraId="65E46A3D" w14:textId="77777777" w:rsidR="009960BC" w:rsidRPr="00F63AB1" w:rsidRDefault="009960BC" w:rsidP="00232D9C">
            <w:pPr>
              <w:pStyle w:val="ListParagraph"/>
              <w:numPr>
                <w:ilvl w:val="0"/>
                <w:numId w:val="63"/>
              </w:numPr>
              <w:spacing w:after="0" w:line="240" w:lineRule="auto"/>
              <w:contextualSpacing w:val="0"/>
              <w:rPr>
                <w:rFonts w:asciiTheme="minorHAnsi" w:hAnsiTheme="minorHAnsi" w:cstheme="minorHAnsi"/>
                <w:bCs/>
              </w:rPr>
            </w:pPr>
            <w:r w:rsidRPr="00F63AB1">
              <w:rPr>
                <w:rFonts w:asciiTheme="minorHAnsi" w:hAnsiTheme="minorHAnsi" w:cstheme="minorHAnsi"/>
                <w:bCs/>
              </w:rPr>
              <w:t>Support Risk MAP Program Goals of Flood Hazard Data, Public Awareness and Outreach, Risk Planning, Enhanced Digital Platform, and Alignment and Synergies</w:t>
            </w:r>
          </w:p>
          <w:p w14:paraId="06CC8878" w14:textId="77777777" w:rsidR="009960BC" w:rsidRPr="00F63AB1" w:rsidRDefault="009960BC" w:rsidP="00232D9C">
            <w:pPr>
              <w:spacing w:line="240" w:lineRule="auto"/>
              <w:rPr>
                <w:rFonts w:asciiTheme="minorHAnsi" w:hAnsiTheme="minorHAnsi" w:cstheme="minorHAnsi"/>
                <w:bCs/>
              </w:rPr>
            </w:pPr>
          </w:p>
          <w:p w14:paraId="6F9C230E" w14:textId="77777777" w:rsidR="009960BC" w:rsidRPr="00F63AB1" w:rsidRDefault="009960BC" w:rsidP="00232D9C">
            <w:pPr>
              <w:spacing w:line="240" w:lineRule="auto"/>
              <w:rPr>
                <w:rFonts w:asciiTheme="minorHAnsi" w:hAnsiTheme="minorHAnsi" w:cstheme="minorHAnsi"/>
                <w:bCs/>
                <w:i/>
              </w:rPr>
            </w:pPr>
            <w:r w:rsidRPr="00F63AB1">
              <w:rPr>
                <w:rFonts w:asciiTheme="minorHAnsi" w:hAnsiTheme="minorHAnsi" w:cstheme="minorHAnsi"/>
                <w:bCs/>
                <w:i/>
              </w:rPr>
              <w:t>Through collaboration with Local, State, and Federal entities, the WV Flood Tool delivers quality data that increases public awareness and leads to actions that reduce risk to life and property</w:t>
            </w:r>
          </w:p>
          <w:p w14:paraId="30DB22AA"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To manage the wealth of available data and better communicate flood risk, the WV Flood Tool has maintained a public facing outreach tool for the public, communities, engineering/surveying companies, and others (Insurance companies, lending institutions, real estate companies, etc.)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 the WV Flood Tool has become more than just a flood </w:t>
            </w:r>
            <w:r w:rsidRPr="00F63AB1">
              <w:rPr>
                <w:rFonts w:asciiTheme="minorHAnsi" w:hAnsiTheme="minorHAnsi" w:cstheme="minorHAnsi"/>
                <w:bCs/>
              </w:rPr>
              <w:lastRenderedPageBreak/>
              <w:t>determination tool, and today is routinely used by floodplain managers for building permit applications, floodplain regulations enforcement, pre- and post-disaster assessments, Community Rating System discounts, and flood risk planning.  For risk assessment and planning, the Risk MAP View includes structure-level risk assessments and mitigated properties to aid in flood reduction efforts.  This CTP activity enables the website and the WV Flood Tool's global outreach program to adapt and remain relevant as both the datasets and technology continue to evolve.</w:t>
            </w:r>
          </w:p>
          <w:p w14:paraId="285ED137" w14:textId="77777777" w:rsidR="009960BC" w:rsidRPr="00F63AB1" w:rsidRDefault="009960BC" w:rsidP="00232D9C">
            <w:pPr>
              <w:spacing w:line="240" w:lineRule="auto"/>
              <w:rPr>
                <w:rFonts w:asciiTheme="minorHAnsi" w:hAnsiTheme="minorHAnsi" w:cstheme="minorHAnsi"/>
                <w:bCs/>
              </w:rPr>
            </w:pPr>
            <w:r w:rsidRPr="00F63AB1">
              <w:rPr>
                <w:rFonts w:asciiTheme="minorHAnsi" w:hAnsiTheme="minorHAnsi" w:cstheme="minorHAnsi"/>
                <w:bCs/>
              </w:rPr>
              <w:t xml:space="preserve">Specific tasks under </w:t>
            </w:r>
            <w:r w:rsidRPr="00F63AB1">
              <w:rPr>
                <w:rFonts w:asciiTheme="minorHAnsi" w:hAnsiTheme="minorHAnsi" w:cstheme="minorHAnsi"/>
                <w:bCs/>
                <w:i/>
              </w:rPr>
              <w:t>global outreach services</w:t>
            </w:r>
            <w:r w:rsidRPr="00F63AB1">
              <w:rPr>
                <w:rFonts w:asciiTheme="minorHAnsi" w:hAnsiTheme="minorHAnsi" w:cstheme="minorHAnsi"/>
                <w:bCs/>
              </w:rPr>
              <w:t xml:space="preserve"> in support of the WV Flood Tool include:   </w:t>
            </w:r>
          </w:p>
          <w:p w14:paraId="3363B075"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t>New Flood Map Products:</w:t>
            </w:r>
          </w:p>
          <w:p w14:paraId="12753965" w14:textId="77777777" w:rsidR="009960BC" w:rsidRPr="00F63AB1" w:rsidRDefault="009960BC" w:rsidP="00232D9C">
            <w:pPr>
              <w:pStyle w:val="ListParagraph"/>
              <w:numPr>
                <w:ilvl w:val="0"/>
                <w:numId w:val="63"/>
              </w:numPr>
              <w:spacing w:after="0" w:line="240" w:lineRule="auto"/>
              <w:rPr>
                <w:rFonts w:asciiTheme="minorHAnsi" w:hAnsiTheme="minorHAnsi" w:cstheme="minorHAnsi"/>
                <w:bCs/>
              </w:rPr>
            </w:pPr>
            <w:r w:rsidRPr="00F63AB1">
              <w:rPr>
                <w:rFonts w:asciiTheme="minorHAnsi" w:hAnsiTheme="minorHAnsi" w:cstheme="minorHAnsi"/>
                <w:bCs/>
              </w:rPr>
              <w:t xml:space="preserve">Incorporate new regulatory and </w:t>
            </w:r>
            <w:hyperlink r:id="rId48" w:history="1">
              <w:r w:rsidRPr="00F63AB1">
                <w:rPr>
                  <w:rStyle w:val="Hyperlink"/>
                  <w:rFonts w:asciiTheme="minorHAnsi" w:hAnsiTheme="minorHAnsi" w:cstheme="minorHAnsi"/>
                  <w:bCs/>
                </w:rPr>
                <w:t>non-regulatory flood hazard layers</w:t>
              </w:r>
            </w:hyperlink>
            <w:r w:rsidRPr="00F63AB1">
              <w:rPr>
                <w:rFonts w:asciiTheme="minorHAnsi" w:hAnsiTheme="minorHAnsi" w:cstheme="minorHAnsi"/>
                <w:bCs/>
              </w:rPr>
              <w:t xml:space="preserve"> into the WV Flood Tool.  Publish all the flood layers, query layers, geoprocessing layers, models, and attributes according to standardized procedures and cartographic design.  </w:t>
            </w:r>
          </w:p>
          <w:p w14:paraId="362796B5" w14:textId="77777777" w:rsidR="009960BC" w:rsidRPr="00F63AB1" w:rsidRDefault="009960BC" w:rsidP="00232D9C">
            <w:pPr>
              <w:pStyle w:val="ListParagraph"/>
              <w:spacing w:line="240" w:lineRule="auto"/>
              <w:ind w:left="360"/>
              <w:rPr>
                <w:rFonts w:asciiTheme="minorHAnsi" w:hAnsiTheme="minorHAnsi" w:cstheme="minorHAnsi"/>
                <w:bCs/>
              </w:rPr>
            </w:pPr>
          </w:p>
          <w:p w14:paraId="27CD6E61"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Effective and Preliminary National Flood Hazard Layers (e.g., Countywide RiskMAP Studies, 2016 Flood PRM Reaches in Southeastern WV, Advisory Flood Heights)</w:t>
            </w:r>
          </w:p>
          <w:p w14:paraId="0F1043CD"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 xml:space="preserve">Add effective or draft/preliminary NFHL, WSEL, and Flood Depth </w:t>
            </w:r>
          </w:p>
          <w:p w14:paraId="7E05CAAA"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Advisory Flood Heights and Base Flood Elevations</w:t>
            </w:r>
          </w:p>
          <w:p w14:paraId="3F3CC8A1" w14:textId="77777777" w:rsidR="009960BC" w:rsidRPr="00F63AB1" w:rsidRDefault="009960BC" w:rsidP="00232D9C">
            <w:pPr>
              <w:pStyle w:val="ListParagraph"/>
              <w:numPr>
                <w:ilvl w:val="1"/>
                <w:numId w:val="73"/>
              </w:numPr>
              <w:spacing w:after="0" w:line="240" w:lineRule="auto"/>
              <w:rPr>
                <w:rFonts w:asciiTheme="minorHAnsi" w:hAnsiTheme="minorHAnsi" w:cstheme="minorHAnsi"/>
                <w:bCs/>
              </w:rPr>
            </w:pPr>
            <w:r w:rsidRPr="00F63AB1">
              <w:rPr>
                <w:rFonts w:asciiTheme="minorHAnsi" w:hAnsiTheme="minorHAnsi" w:cstheme="minorHAnsi"/>
                <w:bCs/>
              </w:rPr>
              <w:t>For Preliminary Flood Heights, in Flood Query Results Panel link Preliminary Flood Zones to FEMA’s Map Changes Viewer</w:t>
            </w:r>
          </w:p>
          <w:p w14:paraId="19E99F7C" w14:textId="77777777" w:rsidR="009960BC" w:rsidRPr="00F63AB1" w:rsidRDefault="009960BC" w:rsidP="00232D9C">
            <w:pPr>
              <w:pStyle w:val="ListParagraph"/>
              <w:numPr>
                <w:ilvl w:val="0"/>
                <w:numId w:val="73"/>
              </w:numPr>
              <w:spacing w:after="0" w:line="240" w:lineRule="auto"/>
              <w:rPr>
                <w:rFonts w:asciiTheme="minorHAnsi" w:hAnsiTheme="minorHAnsi" w:cstheme="minorHAnsi"/>
                <w:bCs/>
              </w:rPr>
            </w:pPr>
            <w:r w:rsidRPr="00F63AB1">
              <w:rPr>
                <w:rFonts w:asciiTheme="minorHAnsi" w:hAnsiTheme="minorHAnsi" w:cstheme="minorHAnsi"/>
                <w:bCs/>
              </w:rPr>
              <w:t>Flood Study Status Graphics</w:t>
            </w:r>
          </w:p>
          <w:p w14:paraId="3298071A"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49" w:history="1">
              <w:r w:rsidR="009960BC" w:rsidRPr="00F63AB1">
                <w:rPr>
                  <w:rStyle w:val="Hyperlink"/>
                  <w:rFonts w:asciiTheme="minorHAnsi" w:hAnsiTheme="minorHAnsi" w:cstheme="minorHAnsi"/>
                  <w:bCs/>
                </w:rPr>
                <w:t>Active Flood Studies</w:t>
              </w:r>
            </w:hyperlink>
          </w:p>
          <w:p w14:paraId="0D554CFC"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50" w:history="1">
              <w:r w:rsidR="009960BC" w:rsidRPr="00F63AB1">
                <w:rPr>
                  <w:rStyle w:val="Hyperlink"/>
                  <w:rFonts w:asciiTheme="minorHAnsi" w:hAnsiTheme="minorHAnsi" w:cstheme="minorHAnsi"/>
                  <w:bCs/>
                </w:rPr>
                <w:t>Advisory Flood Heights</w:t>
              </w:r>
            </w:hyperlink>
          </w:p>
          <w:p w14:paraId="1C771F8A" w14:textId="77777777" w:rsidR="009960BC" w:rsidRPr="00F63AB1" w:rsidRDefault="00000000" w:rsidP="00232D9C">
            <w:pPr>
              <w:pStyle w:val="ListParagraph"/>
              <w:numPr>
                <w:ilvl w:val="1"/>
                <w:numId w:val="73"/>
              </w:numPr>
              <w:spacing w:after="0" w:line="240" w:lineRule="auto"/>
              <w:rPr>
                <w:rFonts w:asciiTheme="minorHAnsi" w:hAnsiTheme="minorHAnsi" w:cstheme="minorHAnsi"/>
                <w:bCs/>
              </w:rPr>
            </w:pPr>
            <w:hyperlink r:id="rId51" w:history="1">
              <w:r w:rsidR="009960BC" w:rsidRPr="00F63AB1">
                <w:rPr>
                  <w:rStyle w:val="Hyperlink"/>
                  <w:rFonts w:asciiTheme="minorHAnsi" w:hAnsiTheme="minorHAnsi" w:cstheme="minorHAnsi"/>
                  <w:bCs/>
                </w:rPr>
                <w:t>FEMA R3 Project Status Graphic</w:t>
              </w:r>
            </w:hyperlink>
          </w:p>
          <w:p w14:paraId="2101A942"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Floodplain Boundary, WSEL, Depth Layers</w:t>
            </w:r>
          </w:p>
          <w:p w14:paraId="57C6FE53"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Floodplain Boundary:   Regulatory and Non-Regulatory Advisory Zones (Preliminary/Draft NFHL; Updated AE or Advisory A Zones)</w:t>
            </w:r>
          </w:p>
          <w:p w14:paraId="08179C95"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WSEL:   Base flood Elevations and Advisory Flood Heights</w:t>
            </w:r>
          </w:p>
          <w:p w14:paraId="0CDEBF39" w14:textId="77777777" w:rsidR="009960BC" w:rsidRPr="00F63AB1" w:rsidRDefault="009960BC" w:rsidP="00232D9C">
            <w:pPr>
              <w:pStyle w:val="ListParagraph"/>
              <w:numPr>
                <w:ilvl w:val="1"/>
                <w:numId w:val="74"/>
              </w:numPr>
              <w:spacing w:after="0" w:line="240" w:lineRule="auto"/>
              <w:rPr>
                <w:rFonts w:asciiTheme="minorHAnsi" w:hAnsiTheme="minorHAnsi" w:cstheme="minorHAnsi"/>
                <w:bCs/>
              </w:rPr>
            </w:pPr>
            <w:r w:rsidRPr="00F63AB1">
              <w:rPr>
                <w:rFonts w:asciiTheme="minorHAnsi" w:hAnsiTheme="minorHAnsi" w:cstheme="minorHAnsi"/>
                <w:bCs/>
              </w:rPr>
              <w:t>Depth Grid:  Model-Backed (HEC-RAS) Advisory A Depth Grids</w:t>
            </w:r>
          </w:p>
          <w:p w14:paraId="585A9EEF" w14:textId="77777777" w:rsidR="009960BC" w:rsidRPr="00F63AB1" w:rsidRDefault="009960BC" w:rsidP="00232D9C">
            <w:pPr>
              <w:pStyle w:val="ListParagraph"/>
              <w:numPr>
                <w:ilvl w:val="0"/>
                <w:numId w:val="72"/>
              </w:numPr>
              <w:spacing w:after="0" w:line="240" w:lineRule="auto"/>
              <w:rPr>
                <w:rFonts w:asciiTheme="minorHAnsi" w:hAnsiTheme="minorHAnsi" w:cstheme="minorHAnsi"/>
                <w:bCs/>
              </w:rPr>
            </w:pPr>
            <w:r w:rsidRPr="00F63AB1">
              <w:rPr>
                <w:rFonts w:asciiTheme="minorHAnsi" w:hAnsiTheme="minorHAnsi" w:cstheme="minorHAnsi"/>
                <w:bCs/>
              </w:rPr>
              <w:t>Other Flood or Flood-Related Layers</w:t>
            </w:r>
          </w:p>
          <w:p w14:paraId="27901DA1"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Cross-Sections</w:t>
            </w:r>
          </w:p>
          <w:p w14:paraId="5ECD650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BFE Lines</w:t>
            </w:r>
          </w:p>
          <w:p w14:paraId="08AAB370"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Panel Index (Geo-Index)</w:t>
            </w:r>
          </w:p>
          <w:p w14:paraId="17B29200"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LOMAs, LOMRs (including </w:t>
            </w:r>
            <w:hyperlink r:id="rId52" w:history="1">
              <w:r w:rsidRPr="00F63AB1">
                <w:rPr>
                  <w:rStyle w:val="Hyperlink"/>
                  <w:rFonts w:asciiTheme="minorHAnsi" w:hAnsiTheme="minorHAnsi" w:cstheme="minorHAnsi"/>
                  <w:bCs/>
                </w:rPr>
                <w:t>Location-Verified LOMAs</w:t>
              </w:r>
            </w:hyperlink>
            <w:r w:rsidRPr="00F63AB1">
              <w:rPr>
                <w:rFonts w:asciiTheme="minorHAnsi" w:hAnsiTheme="minorHAnsi" w:cstheme="minorHAnsi"/>
                <w:bCs/>
              </w:rPr>
              <w:t xml:space="preserve"> to correct parcel or structure)</w:t>
            </w:r>
          </w:p>
          <w:p w14:paraId="3897DA53"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Flood Study Profiles for Detailed AE Zones</w:t>
            </w:r>
          </w:p>
          <w:p w14:paraId="349F7134"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Flood Query Results Layers:  Flood Zone Designation, Stream Name/Flood Source, HEC-RAS Engineering Model Download </w:t>
            </w:r>
          </w:p>
          <w:p w14:paraId="63C6A391"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USGS High Water Marks and Stream Gages</w:t>
            </w:r>
          </w:p>
          <w:p w14:paraId="567DDD0C"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H&amp;H Hydrologic/Hydraulic Downloadable Models</w:t>
            </w:r>
          </w:p>
          <w:p w14:paraId="3595FA5D"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 xml:space="preserve">Structure (bridges, culverts, etc.) </w:t>
            </w:r>
          </w:p>
          <w:p w14:paraId="55B295E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Mitigated Buyout Properties</w:t>
            </w:r>
          </w:p>
          <w:p w14:paraId="3F2EA4A0" w14:textId="77777777" w:rsidR="009960BC" w:rsidRPr="00F63AB1" w:rsidRDefault="00000000"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hyperlink r:id="rId53" w:history="1">
              <w:r w:rsidR="009960BC" w:rsidRPr="00F63AB1">
                <w:rPr>
                  <w:rStyle w:val="Hyperlink"/>
                  <w:rFonts w:asciiTheme="minorHAnsi" w:hAnsiTheme="minorHAnsi" w:cstheme="minorHAnsi"/>
                  <w:bCs/>
                </w:rPr>
                <w:t xml:space="preserve">Elevation Certificates </w:t>
              </w:r>
            </w:hyperlink>
          </w:p>
          <w:p w14:paraId="7B6E6DCE" w14:textId="77777777" w:rsidR="009960BC" w:rsidRPr="00F63AB1" w:rsidRDefault="009960BC" w:rsidP="00232D9C">
            <w:pPr>
              <w:pStyle w:val="ListParagraph"/>
              <w:widowControl w:val="0"/>
              <w:numPr>
                <w:ilvl w:val="1"/>
                <w:numId w:val="72"/>
              </w:numPr>
              <w:autoSpaceDE w:val="0"/>
              <w:autoSpaceDN w:val="0"/>
              <w:spacing w:after="0" w:line="240" w:lineRule="auto"/>
              <w:ind w:left="1500"/>
              <w:rPr>
                <w:rFonts w:asciiTheme="minorHAnsi" w:hAnsiTheme="minorHAnsi" w:cstheme="minorHAnsi"/>
                <w:bCs/>
              </w:rPr>
            </w:pPr>
            <w:r w:rsidRPr="00F63AB1">
              <w:rPr>
                <w:rFonts w:asciiTheme="minorHAnsi" w:hAnsiTheme="minorHAnsi" w:cstheme="minorHAnsi"/>
                <w:bCs/>
              </w:rPr>
              <w:t>Flood Manager List on WV Flood Tool</w:t>
            </w:r>
          </w:p>
          <w:p w14:paraId="56777650" w14:textId="77777777" w:rsidR="009960BC" w:rsidRPr="00F63AB1" w:rsidRDefault="009960BC" w:rsidP="00232D9C">
            <w:pPr>
              <w:pStyle w:val="ListParagraph"/>
              <w:numPr>
                <w:ilvl w:val="0"/>
                <w:numId w:val="72"/>
              </w:numPr>
              <w:spacing w:after="0" w:line="240" w:lineRule="auto"/>
              <w:ind w:left="780"/>
              <w:rPr>
                <w:rFonts w:asciiTheme="minorHAnsi" w:hAnsiTheme="minorHAnsi" w:cstheme="minorHAnsi"/>
                <w:bCs/>
              </w:rPr>
            </w:pPr>
            <w:r w:rsidRPr="00F63AB1">
              <w:rPr>
                <w:rFonts w:asciiTheme="minorHAnsi" w:hAnsiTheme="minorHAnsi" w:cstheme="minorHAnsi"/>
                <w:bCs/>
              </w:rPr>
              <w:t>Other Flood or Flood-Related Layers</w:t>
            </w:r>
          </w:p>
          <w:p w14:paraId="4002CC48" w14:textId="77777777" w:rsidR="009960BC" w:rsidRPr="00F63AB1" w:rsidRDefault="009960BC" w:rsidP="00232D9C">
            <w:pPr>
              <w:pStyle w:val="ListParagraph"/>
              <w:widowControl w:val="0"/>
              <w:numPr>
                <w:ilvl w:val="1"/>
                <w:numId w:val="72"/>
              </w:numPr>
              <w:autoSpaceDE w:val="0"/>
              <w:autoSpaceDN w:val="0"/>
              <w:spacing w:after="0" w:line="240" w:lineRule="auto"/>
              <w:rPr>
                <w:rFonts w:asciiTheme="minorHAnsi" w:hAnsiTheme="minorHAnsi" w:cstheme="minorHAnsi"/>
                <w:bCs/>
              </w:rPr>
            </w:pPr>
            <w:r w:rsidRPr="00F63AB1">
              <w:rPr>
                <w:rFonts w:asciiTheme="minorHAnsi" w:hAnsiTheme="minorHAnsi" w:cstheme="minorHAnsi"/>
                <w:bCs/>
              </w:rPr>
              <w:t>Upgraded cartography to support new FEMA Flood Risk products for Approximate A Zones that include unlabeled cross-sections and HEC-RAS models.</w:t>
            </w:r>
            <w:r w:rsidRPr="00F63AB1">
              <w:rPr>
                <w:rFonts w:asciiTheme="minorHAnsi" w:hAnsiTheme="minorHAnsi" w:cstheme="minorHAnsi"/>
                <w:bCs/>
              </w:rPr>
              <w:br/>
            </w:r>
          </w:p>
          <w:p w14:paraId="4663AB3D" w14:textId="77777777" w:rsidR="009960BC" w:rsidRPr="00F63AB1" w:rsidRDefault="009960BC" w:rsidP="00232D9C">
            <w:pPr>
              <w:pStyle w:val="ListParagraph"/>
              <w:numPr>
                <w:ilvl w:val="0"/>
                <w:numId w:val="71"/>
              </w:numPr>
              <w:spacing w:after="0" w:line="240" w:lineRule="auto"/>
              <w:ind w:left="360"/>
              <w:rPr>
                <w:rFonts w:asciiTheme="minorHAnsi" w:hAnsiTheme="minorHAnsi" w:cstheme="minorHAnsi"/>
                <w:bCs/>
              </w:rPr>
            </w:pPr>
            <w:r w:rsidRPr="00F63AB1">
              <w:rPr>
                <w:rFonts w:asciiTheme="minorHAnsi" w:hAnsiTheme="minorHAnsi" w:cstheme="minorHAnsi"/>
                <w:bCs/>
              </w:rPr>
              <w:t>Model-Backed Studies.  The statewide Hazus depth grid created in 2010 is inaccurate and thus has a negative impact on building-level flood risk assessments and flood visualizations.  Adding model-backed depth grids from flood studies improves the coverage and accuracy of the statewide depth grid, a flood risk assessment priority of attaining model-backed, gridded flood-risk depth grids for all 1-percent flood zones in West Virginia.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 and for Risk MAP Discovery phase.</w:t>
            </w:r>
          </w:p>
          <w:p w14:paraId="78AD2F21" w14:textId="77777777" w:rsidR="009960BC" w:rsidRPr="00F63AB1" w:rsidRDefault="009960BC" w:rsidP="00232D9C">
            <w:pPr>
              <w:pStyle w:val="ListParagraph"/>
              <w:spacing w:line="240" w:lineRule="auto"/>
              <w:ind w:left="0"/>
              <w:rPr>
                <w:rFonts w:asciiTheme="minorHAnsi" w:hAnsiTheme="minorHAnsi" w:cstheme="minorHAnsi"/>
                <w:bCs/>
              </w:rPr>
            </w:pPr>
          </w:p>
          <w:p w14:paraId="26F5FB60" w14:textId="77777777" w:rsidR="009960BC" w:rsidRPr="00F63AB1" w:rsidRDefault="009960BC" w:rsidP="00232D9C">
            <w:pPr>
              <w:pStyle w:val="ListParagraph"/>
              <w:numPr>
                <w:ilvl w:val="0"/>
                <w:numId w:val="71"/>
              </w:numPr>
              <w:spacing w:after="0" w:line="240" w:lineRule="auto"/>
              <w:ind w:left="360"/>
              <w:rPr>
                <w:rFonts w:asciiTheme="minorHAnsi" w:hAnsiTheme="minorHAnsi" w:cstheme="minorHAnsi"/>
                <w:bCs/>
              </w:rPr>
            </w:pPr>
            <w:r w:rsidRPr="00F63AB1">
              <w:rPr>
                <w:rFonts w:asciiTheme="minorHAnsi" w:hAnsiTheme="minorHAnsi" w:cstheme="minorHAnsi"/>
                <w:bCs/>
              </w:rPr>
              <w:t>Procedural Documentation.  Maintain and update technical documentation.</w:t>
            </w:r>
          </w:p>
          <w:p w14:paraId="45B96B6A" w14:textId="77777777" w:rsidR="009960BC" w:rsidRPr="00F63AB1" w:rsidRDefault="009960BC" w:rsidP="00232D9C">
            <w:pPr>
              <w:pStyle w:val="ListParagraph"/>
              <w:numPr>
                <w:ilvl w:val="1"/>
                <w:numId w:val="71"/>
              </w:numPr>
              <w:spacing w:after="0" w:line="240" w:lineRule="auto"/>
              <w:ind w:left="780"/>
              <w:rPr>
                <w:rFonts w:asciiTheme="minorHAnsi" w:hAnsiTheme="minorHAnsi" w:cstheme="minorHAnsi"/>
                <w:bCs/>
              </w:rPr>
            </w:pPr>
            <w:r w:rsidRPr="00F63AB1">
              <w:rPr>
                <w:rFonts w:asciiTheme="minorHAnsi" w:hAnsiTheme="minorHAnsi" w:cstheme="minorHAnsi"/>
                <w:bCs/>
              </w:rPr>
              <w:t>Updating Flood Layers on WV Flood Tool.  Follow standardized procedures for processing and publishing new flood layers to WV Flood Tool.</w:t>
            </w:r>
          </w:p>
          <w:p w14:paraId="755A9DAB" w14:textId="77777777" w:rsidR="009960BC" w:rsidRPr="00F63AB1" w:rsidRDefault="009960BC" w:rsidP="00232D9C">
            <w:pPr>
              <w:pStyle w:val="ListParagraph"/>
              <w:numPr>
                <w:ilvl w:val="1"/>
                <w:numId w:val="71"/>
              </w:numPr>
              <w:spacing w:after="0" w:line="240" w:lineRule="auto"/>
              <w:ind w:left="780"/>
              <w:rPr>
                <w:rFonts w:asciiTheme="minorHAnsi" w:hAnsiTheme="minorHAnsi" w:cstheme="minorHAnsi"/>
                <w:bCs/>
              </w:rPr>
            </w:pPr>
            <w:r w:rsidRPr="00F63AB1">
              <w:rPr>
                <w:rFonts w:asciiTheme="minorHAnsi" w:hAnsiTheme="minorHAnsi" w:cstheme="minorHAnsi"/>
                <w:bCs/>
              </w:rPr>
              <w:t>Updated AE Redelineation.  Follow WV GIS Technical Center’s procedural guide for creating Flood Depth/Water Surface Elevation Grids and Redelineated AE Floodplains.  The methodology creates a Water Surface TIN from the NHFL X-Sections, converts the WSEL TIN to a grid, and then subtracts the Ground Elevation Grid from the WSEL Grid to create the Water Depth Grid.</w:t>
            </w:r>
            <w:r w:rsidRPr="00F63AB1">
              <w:rPr>
                <w:rFonts w:asciiTheme="minorHAnsi" w:hAnsiTheme="minorHAnsi" w:cstheme="minorHAnsi"/>
                <w:bCs/>
              </w:rPr>
              <w:br/>
            </w:r>
          </w:p>
          <w:p w14:paraId="5D970D70"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Application Programming Development:</w:t>
            </w:r>
          </w:p>
          <w:p w14:paraId="06EB6280" w14:textId="77777777" w:rsidR="009960BC" w:rsidRPr="00F63AB1" w:rsidRDefault="009960BC" w:rsidP="00232D9C">
            <w:pPr>
              <w:pStyle w:val="ListParagraph"/>
              <w:numPr>
                <w:ilvl w:val="0"/>
                <w:numId w:val="64"/>
              </w:numPr>
              <w:spacing w:after="0" w:line="240" w:lineRule="auto"/>
              <w:ind w:left="346"/>
              <w:rPr>
                <w:rFonts w:asciiTheme="minorHAnsi" w:hAnsiTheme="minorHAnsi" w:cstheme="minorHAnsi"/>
                <w:bCs/>
              </w:rPr>
            </w:pPr>
            <w:r w:rsidRPr="00F63AB1">
              <w:rPr>
                <w:rFonts w:asciiTheme="minorHAnsi" w:hAnsiTheme="minorHAnsi" w:cstheme="minorHAnsi"/>
                <w:bCs/>
              </w:rPr>
              <w:t xml:space="preserve">Execute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0F2E6FB1" w14:textId="77777777" w:rsidR="009960BC" w:rsidRPr="00F63AB1" w:rsidRDefault="009960BC" w:rsidP="00232D9C">
            <w:pPr>
              <w:spacing w:line="240" w:lineRule="auto"/>
              <w:ind w:left="360"/>
              <w:rPr>
                <w:rFonts w:asciiTheme="minorHAnsi" w:hAnsiTheme="minorHAnsi" w:cstheme="minorHAnsi"/>
                <w:bCs/>
              </w:rPr>
            </w:pPr>
          </w:p>
          <w:p w14:paraId="037F8CB5" w14:textId="77777777" w:rsidR="009960BC" w:rsidRPr="00F63AB1" w:rsidRDefault="009960BC" w:rsidP="00232D9C">
            <w:pPr>
              <w:spacing w:line="240" w:lineRule="auto"/>
              <w:ind w:left="360"/>
              <w:rPr>
                <w:rFonts w:asciiTheme="minorHAnsi" w:hAnsiTheme="minorHAnsi" w:cstheme="minorHAnsi"/>
                <w:bCs/>
              </w:rPr>
            </w:pPr>
            <w:r w:rsidRPr="00F63AB1">
              <w:rPr>
                <w:rFonts w:asciiTheme="minorHAnsi" w:hAnsiTheme="minorHAnsi" w:cstheme="minorHAnsi"/>
                <w:bCs/>
              </w:rPr>
              <w:t xml:space="preserve">Desktop Version:  </w:t>
            </w:r>
            <w:hyperlink r:id="rId54" w:history="1">
              <w:r w:rsidRPr="00F63AB1">
                <w:rPr>
                  <w:rStyle w:val="Hyperlink"/>
                  <w:rFonts w:asciiTheme="minorHAnsi" w:hAnsiTheme="minorHAnsi" w:cstheme="minorHAnsi"/>
                  <w:bCs/>
                </w:rPr>
                <w:t>https://www.mapwv.gov/flood</w:t>
              </w:r>
            </w:hyperlink>
            <w:r w:rsidRPr="00F63AB1">
              <w:rPr>
                <w:rFonts w:asciiTheme="minorHAnsi" w:hAnsiTheme="minorHAnsi" w:cstheme="minorHAnsi"/>
                <w:bCs/>
              </w:rPr>
              <w:br/>
              <w:t xml:space="preserve">Mobile Version:  </w:t>
            </w:r>
            <w:hyperlink r:id="rId55" w:history="1">
              <w:r w:rsidRPr="00F63AB1">
                <w:rPr>
                  <w:rStyle w:val="Hyperlink"/>
                  <w:rFonts w:asciiTheme="minorHAnsi" w:hAnsiTheme="minorHAnsi" w:cstheme="minorHAnsi"/>
                  <w:bCs/>
                </w:rPr>
                <w:t>https://www.mapwv.gov/flood/mmap</w:t>
              </w:r>
            </w:hyperlink>
            <w:r w:rsidRPr="00F63AB1">
              <w:rPr>
                <w:rFonts w:asciiTheme="minorHAnsi" w:hAnsiTheme="minorHAnsi" w:cstheme="minorHAnsi"/>
                <w:bCs/>
              </w:rPr>
              <w:br/>
              <w:t xml:space="preserve">Property Search and Report:  </w:t>
            </w:r>
            <w:hyperlink r:id="rId56" w:history="1">
              <w:r w:rsidRPr="00F63AB1">
                <w:rPr>
                  <w:rStyle w:val="Hyperlink"/>
                  <w:rFonts w:asciiTheme="minorHAnsi" w:hAnsiTheme="minorHAnsi" w:cstheme="minorHAnsi"/>
                  <w:bCs/>
                </w:rPr>
                <w:t>https://www.mapwv.gov/property</w:t>
              </w:r>
            </w:hyperlink>
            <w:r w:rsidRPr="00F63AB1">
              <w:rPr>
                <w:rFonts w:asciiTheme="minorHAnsi" w:hAnsiTheme="minorHAnsi" w:cstheme="minorHAnsi"/>
                <w:bCs/>
              </w:rPr>
              <w:t xml:space="preserve">  </w:t>
            </w:r>
          </w:p>
          <w:p w14:paraId="3D1B963B"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 xml:space="preserve">Enhance tool functions based on feedback or new opportunities.  Program other application enhancements to include synchronizing with FEMA’s National Flood Hazard </w:t>
            </w:r>
            <w:r w:rsidRPr="00F63AB1">
              <w:rPr>
                <w:rFonts w:asciiTheme="minorHAnsi" w:hAnsiTheme="minorHAnsi" w:cstheme="minorHAnsi"/>
                <w:bCs/>
              </w:rPr>
              <w:lastRenderedPageBreak/>
              <w:t xml:space="preserve">Layer (NFHL) web services and FEMA Map Store products.  Evaluate consuming NFHL web services with performance testing and other suitability measures.  Program failover protocols for external web map services consumed by the Flood Tool.  </w:t>
            </w:r>
          </w:p>
          <w:p w14:paraId="665F2348"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Enhance the WV Flood Tool to leverage the statewide building-level flood risk assessments generated from a Hazard Mitigation Grant.</w:t>
            </w:r>
          </w:p>
          <w:p w14:paraId="6AD976CB" w14:textId="77777777" w:rsidR="009960BC" w:rsidRPr="00F63AB1" w:rsidRDefault="009960BC" w:rsidP="00232D9C">
            <w:pPr>
              <w:pStyle w:val="ListParagraph"/>
              <w:numPr>
                <w:ilvl w:val="0"/>
                <w:numId w:val="65"/>
              </w:numPr>
              <w:spacing w:after="0" w:line="240" w:lineRule="auto"/>
              <w:rPr>
                <w:rFonts w:asciiTheme="minorHAnsi" w:hAnsiTheme="minorHAnsi" w:cstheme="minorHAnsi"/>
                <w:bCs/>
              </w:rPr>
            </w:pPr>
            <w:r w:rsidRPr="00F63AB1">
              <w:rPr>
                <w:rFonts w:asciiTheme="minorHAnsi" w:hAnsiTheme="minorHAnsi" w:cstheme="minorHAnsi"/>
                <w:bCs/>
              </w:rPr>
              <w:t>Incorporate 3D flood building visualizations for mitigated structures.</w:t>
            </w:r>
          </w:p>
          <w:p w14:paraId="33AF2A54" w14:textId="77777777" w:rsidR="009960BC" w:rsidRPr="00F63AB1" w:rsidRDefault="009960BC" w:rsidP="00232D9C">
            <w:pPr>
              <w:pStyle w:val="ListParagraph"/>
              <w:spacing w:after="160" w:line="240" w:lineRule="auto"/>
              <w:rPr>
                <w:rFonts w:asciiTheme="minorHAnsi" w:hAnsiTheme="minorHAnsi" w:cstheme="minorHAnsi"/>
                <w:bCs/>
              </w:rPr>
            </w:pPr>
          </w:p>
          <w:p w14:paraId="774B55AD"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 xml:space="preserve">Update Flood Query Panel: </w:t>
            </w:r>
          </w:p>
          <w:p w14:paraId="2022B9AC"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rPr>
              <w:t>Maintain all functions and support for Flood Query Results Panel to include updating flood zone query logic for countywide studies.  Follow standard operating procedures for incorporating floodplain layers, water surface elevation and depth grids.  Update and publish all the flood layers, query layers (flood zone, stream name, HEC-RAS model) and geoprocessing layers (WSEL, Depth).  Ensured the proper flood regulatory and flood risk attribute values are displayed properly in the Flood Query Results Panel.  Upgrade flood zone query programming logic to support new FEMA Flood Risk products for Approximate A Zones that include unlabeled cross-sections and HEC-RAS models.</w:t>
            </w:r>
          </w:p>
          <w:p w14:paraId="1D8FCB48" w14:textId="77777777" w:rsidR="009960BC" w:rsidRPr="00F63AB1" w:rsidRDefault="009960BC" w:rsidP="00232D9C">
            <w:pPr>
              <w:pStyle w:val="ListParagraph"/>
              <w:spacing w:after="160" w:line="240" w:lineRule="auto"/>
              <w:rPr>
                <w:rFonts w:asciiTheme="minorHAnsi" w:hAnsiTheme="minorHAnsi" w:cstheme="minorHAnsi"/>
                <w:bCs/>
              </w:rPr>
            </w:pPr>
            <w:r w:rsidRPr="00F63AB1">
              <w:rPr>
                <w:rFonts w:asciiTheme="minorHAnsi" w:hAnsiTheme="minorHAnsi" w:cstheme="minorHAnsi"/>
                <w:bCs/>
              </w:rPr>
              <w:t>&lt;&lt; Query Results Panel &gt;&gt;</w:t>
            </w:r>
          </w:p>
          <w:p w14:paraId="30765C54" w14:textId="1FA5021B" w:rsidR="009960BC" w:rsidRPr="00F63AB1" w:rsidRDefault="00232D9C" w:rsidP="00232D9C">
            <w:pPr>
              <w:spacing w:line="240" w:lineRule="auto"/>
              <w:ind w:left="360"/>
              <w:rPr>
                <w:rFonts w:asciiTheme="minorHAnsi" w:hAnsiTheme="minorHAnsi" w:cstheme="minorHAnsi"/>
                <w:bCs/>
                <w:u w:val="single"/>
              </w:rPr>
            </w:pPr>
            <w:r w:rsidRPr="00F63AB1">
              <w:rPr>
                <w:rFonts w:asciiTheme="minorHAnsi" w:hAnsiTheme="minorHAnsi" w:cstheme="minorHAnsi"/>
                <w:bCs/>
                <w:noProof/>
              </w:rPr>
              <w:lastRenderedPageBreak/>
              <w:drawing>
                <wp:anchor distT="0" distB="0" distL="114300" distR="114300" simplePos="0" relativeHeight="251671552" behindDoc="1" locked="0" layoutInCell="1" allowOverlap="1" wp14:anchorId="184E7E3B" wp14:editId="164D6EA9">
                  <wp:simplePos x="0" y="0"/>
                  <wp:positionH relativeFrom="column">
                    <wp:posOffset>-6350</wp:posOffset>
                  </wp:positionH>
                  <wp:positionV relativeFrom="paragraph">
                    <wp:posOffset>203200</wp:posOffset>
                  </wp:positionV>
                  <wp:extent cx="5772785" cy="4333240"/>
                  <wp:effectExtent l="0" t="0" r="0" b="0"/>
                  <wp:wrapSquare wrapText="bothSides"/>
                  <wp:docPr id="23" name="Picture 23" descr="A screenshot of a flood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flood search&#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72785" cy="4333240"/>
                          </a:xfrm>
                          <a:prstGeom prst="rect">
                            <a:avLst/>
                          </a:prstGeom>
                        </pic:spPr>
                      </pic:pic>
                    </a:graphicData>
                  </a:graphic>
                  <wp14:sizeRelH relativeFrom="margin">
                    <wp14:pctWidth>0</wp14:pctWidth>
                  </wp14:sizeRelH>
                  <wp14:sizeRelV relativeFrom="margin">
                    <wp14:pctHeight>0</wp14:pctHeight>
                  </wp14:sizeRelV>
                </wp:anchor>
              </w:drawing>
            </w:r>
          </w:p>
          <w:p w14:paraId="47C0CDD2" w14:textId="77777777" w:rsidR="009960BC" w:rsidRPr="00F63AB1" w:rsidRDefault="009960BC" w:rsidP="00232D9C">
            <w:pPr>
              <w:spacing w:line="240" w:lineRule="auto"/>
              <w:contextualSpacing/>
              <w:rPr>
                <w:rFonts w:asciiTheme="minorHAnsi" w:hAnsiTheme="minorHAnsi" w:cstheme="minorHAnsi"/>
                <w:bCs/>
                <w:u w:val="single"/>
              </w:rPr>
            </w:pPr>
          </w:p>
          <w:p w14:paraId="5AA79103"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t>Reference Data Layers:</w:t>
            </w:r>
            <w:r w:rsidRPr="00F63AB1">
              <w:rPr>
                <w:rFonts w:asciiTheme="minorHAnsi" w:hAnsiTheme="minorHAnsi" w:cstheme="minorHAnsi"/>
                <w:bCs/>
              </w:rPr>
              <w:t xml:space="preserve">  </w:t>
            </w:r>
          </w:p>
          <w:p w14:paraId="69731367" w14:textId="77777777" w:rsidR="009960BC" w:rsidRPr="00F63AB1" w:rsidRDefault="009960BC" w:rsidP="00232D9C">
            <w:pPr>
              <w:pStyle w:val="ListParagraph"/>
              <w:numPr>
                <w:ilvl w:val="0"/>
                <w:numId w:val="62"/>
              </w:numPr>
              <w:spacing w:after="0" w:line="240" w:lineRule="auto"/>
              <w:rPr>
                <w:rFonts w:asciiTheme="minorHAnsi" w:hAnsiTheme="minorHAnsi" w:cstheme="minorHAnsi"/>
                <w:bCs/>
              </w:rPr>
            </w:pPr>
            <w:r w:rsidRPr="00F63AB1">
              <w:rPr>
                <w:rFonts w:asciiTheme="minorHAnsi" w:hAnsiTheme="minorHAnsi" w:cstheme="minorHAnsi"/>
                <w:bCs/>
              </w:rPr>
              <w:t xml:space="preserve">Key reference data sets are ground elevation, parcels/assessment records, E-911 addresses, and aerial imagery.  Process and integrate new reference data to make the WV Flood Tool more accurate and current and for which communities can receive FEMA CRS credits.  This task includes the publishing and caching of web map services that support the Flood Tool.  Data processing includes caching of aerial imagery and elevation contours at 15 display levels from 1: 4,622,324 to 1:282 map scales.  </w:t>
            </w:r>
            <w:r w:rsidRPr="00F63AB1">
              <w:rPr>
                <w:bCs/>
              </w:rPr>
              <w:t xml:space="preserve"> </w:t>
            </w:r>
            <w:r w:rsidRPr="00F63AB1">
              <w:rPr>
                <w:rFonts w:asciiTheme="minorHAnsi" w:hAnsiTheme="minorHAnsi" w:cstheme="minorHAnsi"/>
                <w:bCs/>
              </w:rPr>
              <w:t xml:space="preserve">Besides the WV Flood Tool, there are no FEMA web applications or other publicly accessible web services in the Nation that allow users to view aerial imagery and 1-foot contours for West Virginia at the largest map scale of 1:282.  The new FEMA-purchased LiDAR and derived elevation products are quite large in file size and require extensive computer processing and quality control checks before being published to the WV Flood Tool.  </w:t>
            </w:r>
          </w:p>
          <w:p w14:paraId="7EBC4529" w14:textId="77777777" w:rsidR="009960BC" w:rsidRPr="00F63AB1" w:rsidRDefault="009960BC" w:rsidP="00232D9C">
            <w:pPr>
              <w:spacing w:line="240" w:lineRule="auto"/>
              <w:rPr>
                <w:rFonts w:asciiTheme="minorHAnsi" w:hAnsiTheme="minorHAnsi" w:cstheme="minorHAnsi"/>
                <w:bCs/>
              </w:rPr>
            </w:pPr>
          </w:p>
          <w:p w14:paraId="17B62192" w14:textId="77777777" w:rsidR="009960BC" w:rsidRPr="00F63AB1" w:rsidRDefault="009960BC" w:rsidP="00232D9C">
            <w:pPr>
              <w:pStyle w:val="ListParagraph"/>
              <w:numPr>
                <w:ilvl w:val="0"/>
                <w:numId w:val="75"/>
              </w:numPr>
              <w:spacing w:after="0" w:line="240" w:lineRule="auto"/>
              <w:ind w:left="690"/>
              <w:rPr>
                <w:rFonts w:asciiTheme="minorHAnsi" w:hAnsiTheme="minorHAnsi" w:cstheme="minorHAnsi"/>
                <w:bCs/>
              </w:rPr>
            </w:pPr>
            <w:r w:rsidRPr="00F63AB1">
              <w:rPr>
                <w:rFonts w:asciiTheme="minorHAnsi" w:hAnsiTheme="minorHAnsi" w:cstheme="minorHAnsi"/>
                <w:bCs/>
              </w:rPr>
              <w:t xml:space="preserve">HI-RESOLUTION TOGPOGRAPHIC DATA:  Maintain and process new Elevation Products for Flood Tool.  This includes the LiDAR derived elevation products to include DEMs and </w:t>
            </w:r>
            <w:r w:rsidRPr="00F63AB1">
              <w:rPr>
                <w:rFonts w:asciiTheme="minorHAnsi" w:hAnsiTheme="minorHAnsi" w:cstheme="minorHAnsi"/>
                <w:bCs/>
              </w:rPr>
              <w:lastRenderedPageBreak/>
              <w:t xml:space="preserve">contours.  </w:t>
            </w:r>
            <w:r w:rsidRPr="00F63AB1">
              <w:rPr>
                <w:rFonts w:asciiTheme="minorHAnsi" w:hAnsiTheme="minorHAnsi" w:cstheme="minorHAnsi"/>
                <w:bCs/>
                <w:i/>
              </w:rPr>
              <w:t>Accurate, high-resolution LiDAR-derived elevation products such as one-foot contours and one-meter DEMS that are incorporated into the WV Flood Tool are beneficial for floodplain determinations, LIDAR LOMAs, LAGs, water depth flood visualizations, flood risk studies, etc.</w:t>
            </w:r>
          </w:p>
          <w:p w14:paraId="41329244" w14:textId="77777777" w:rsidR="009960BC" w:rsidRPr="00F63AB1" w:rsidRDefault="009960BC" w:rsidP="00232D9C">
            <w:pPr>
              <w:pStyle w:val="ListParagraph"/>
              <w:numPr>
                <w:ilvl w:val="2"/>
                <w:numId w:val="77"/>
              </w:numPr>
              <w:spacing w:after="0" w:line="240" w:lineRule="auto"/>
              <w:ind w:left="1050"/>
              <w:rPr>
                <w:rFonts w:asciiTheme="minorHAnsi" w:hAnsiTheme="minorHAnsi" w:cstheme="minorHAnsi"/>
                <w:bCs/>
              </w:rPr>
            </w:pPr>
            <w:r w:rsidRPr="00F63AB1">
              <w:rPr>
                <w:rFonts w:asciiTheme="minorHAnsi" w:hAnsiTheme="minorHAnsi" w:cstheme="minorHAnsi"/>
                <w:bCs/>
              </w:rPr>
              <w:t>Elevation Products</w:t>
            </w:r>
          </w:p>
          <w:p w14:paraId="4C220555"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 or 2-foot contours (published to the highest zoom level 1:282 on Flood Tool)</w:t>
            </w:r>
          </w:p>
          <w:p w14:paraId="5033646C"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1-meter DEM (1-meter DEM elevation sources)</w:t>
            </w:r>
          </w:p>
          <w:p w14:paraId="5EA05534" w14:textId="77777777" w:rsidR="009960BC" w:rsidRPr="00F63AB1" w:rsidRDefault="009960BC" w:rsidP="00232D9C">
            <w:pPr>
              <w:pStyle w:val="ListParagraph"/>
              <w:numPr>
                <w:ilvl w:val="2"/>
                <w:numId w:val="79"/>
              </w:numPr>
              <w:spacing w:after="0" w:line="240" w:lineRule="auto"/>
              <w:ind w:left="1770"/>
              <w:rPr>
                <w:rFonts w:asciiTheme="minorHAnsi" w:hAnsiTheme="minorHAnsi" w:cstheme="minorHAnsi"/>
                <w:bCs/>
              </w:rPr>
            </w:pPr>
            <w:r w:rsidRPr="00F63AB1">
              <w:rPr>
                <w:rFonts w:asciiTheme="minorHAnsi" w:hAnsiTheme="minorHAnsi" w:cstheme="minorHAnsi"/>
                <w:bCs/>
              </w:rPr>
              <w:t>1-meter Hillshade (1-meter DEM elevation sources)</w:t>
            </w:r>
          </w:p>
          <w:p w14:paraId="47F1A127" w14:textId="77777777" w:rsidR="009960BC" w:rsidRPr="00F63AB1" w:rsidRDefault="009960BC" w:rsidP="00232D9C">
            <w:pPr>
              <w:pStyle w:val="ListParagraph"/>
              <w:numPr>
                <w:ilvl w:val="2"/>
                <w:numId w:val="77"/>
              </w:numPr>
              <w:spacing w:after="0" w:line="240" w:lineRule="auto"/>
              <w:ind w:left="1050"/>
              <w:rPr>
                <w:rFonts w:asciiTheme="minorHAnsi" w:hAnsiTheme="minorHAnsi" w:cstheme="minorHAnsi"/>
                <w:bCs/>
              </w:rPr>
            </w:pPr>
            <w:r w:rsidRPr="00F63AB1">
              <w:rPr>
                <w:rFonts w:asciiTheme="minorHAnsi" w:hAnsiTheme="minorHAnsi" w:cstheme="minorHAnsi"/>
                <w:bCs/>
              </w:rPr>
              <w:t>Metadata</w:t>
            </w:r>
          </w:p>
          <w:p w14:paraId="1BC03946" w14:textId="77777777" w:rsidR="009960BC" w:rsidRPr="00F63AB1" w:rsidRDefault="009960BC" w:rsidP="00232D9C">
            <w:pPr>
              <w:pStyle w:val="ListParagraph"/>
              <w:numPr>
                <w:ilvl w:val="2"/>
                <w:numId w:val="78"/>
              </w:numPr>
              <w:spacing w:after="0" w:line="240" w:lineRule="auto"/>
              <w:ind w:left="1770"/>
              <w:rPr>
                <w:rFonts w:asciiTheme="minorHAnsi" w:hAnsiTheme="minorHAnsi" w:cstheme="minorHAnsi"/>
                <w:bCs/>
                <w:color w:val="1F497D"/>
              </w:rPr>
            </w:pPr>
            <w:r w:rsidRPr="00F63AB1">
              <w:rPr>
                <w:rFonts w:asciiTheme="minorHAnsi" w:hAnsiTheme="minorHAnsi" w:cstheme="minorHAnsi"/>
                <w:bCs/>
              </w:rPr>
              <w:t xml:space="preserve">Metadata: </w:t>
            </w:r>
            <w:hyperlink r:id="rId58" w:history="1">
              <w:r w:rsidRPr="00F63AB1">
                <w:rPr>
                  <w:rStyle w:val="Hyperlink"/>
                  <w:rFonts w:asciiTheme="minorHAnsi" w:hAnsiTheme="minorHAnsi" w:cstheme="minorHAnsi"/>
                  <w:bCs/>
                </w:rPr>
                <w:t>https://www.mapwv.gov/lidar-metadata</w:t>
              </w:r>
            </w:hyperlink>
          </w:p>
          <w:p w14:paraId="3861FFAE" w14:textId="77777777" w:rsidR="009960BC" w:rsidRPr="00F63AB1" w:rsidRDefault="009960BC" w:rsidP="00232D9C">
            <w:pPr>
              <w:pStyle w:val="ListParagraph"/>
              <w:numPr>
                <w:ilvl w:val="2"/>
                <w:numId w:val="78"/>
              </w:numPr>
              <w:spacing w:after="0" w:line="240" w:lineRule="auto"/>
              <w:ind w:left="1770"/>
              <w:rPr>
                <w:rStyle w:val="Hyperlink"/>
                <w:rFonts w:asciiTheme="minorHAnsi" w:hAnsiTheme="minorHAnsi" w:cstheme="minorHAnsi"/>
                <w:bCs/>
                <w:color w:val="1F497D"/>
              </w:rPr>
            </w:pPr>
            <w:r w:rsidRPr="00F63AB1">
              <w:rPr>
                <w:rFonts w:asciiTheme="minorHAnsi" w:hAnsiTheme="minorHAnsi" w:cstheme="minorHAnsi"/>
                <w:bCs/>
              </w:rPr>
              <w:t xml:space="preserve">Elevation Download Site:  </w:t>
            </w:r>
            <w:hyperlink r:id="rId59" w:history="1">
              <w:r w:rsidRPr="00F63AB1">
                <w:rPr>
                  <w:rStyle w:val="Hyperlink"/>
                  <w:rFonts w:asciiTheme="minorHAnsi" w:hAnsiTheme="minorHAnsi" w:cstheme="minorHAnsi"/>
                  <w:bCs/>
                </w:rPr>
                <w:t>https://data.wvgis.wvu.edu/elevation/</w:t>
              </w:r>
            </w:hyperlink>
          </w:p>
          <w:p w14:paraId="229A9A78" w14:textId="77777777" w:rsidR="009960BC" w:rsidRPr="00F63AB1" w:rsidRDefault="009960BC" w:rsidP="00232D9C">
            <w:pPr>
              <w:pStyle w:val="ListParagraph"/>
              <w:numPr>
                <w:ilvl w:val="2"/>
                <w:numId w:val="78"/>
              </w:numPr>
              <w:spacing w:after="0" w:line="240" w:lineRule="auto"/>
              <w:ind w:left="1770"/>
              <w:rPr>
                <w:rStyle w:val="Hyperlink"/>
                <w:rFonts w:asciiTheme="minorHAnsi" w:hAnsiTheme="minorHAnsi" w:cstheme="minorHAnsi"/>
                <w:bCs/>
              </w:rPr>
            </w:pPr>
            <w:r w:rsidRPr="00F63AB1">
              <w:rPr>
                <w:rFonts w:asciiTheme="minorHAnsi" w:hAnsiTheme="minorHAnsi" w:cstheme="minorHAnsi"/>
                <w:bCs/>
              </w:rPr>
              <w:t xml:space="preserve">FEMA-Purchased LiDAR Projects:  </w:t>
            </w:r>
            <w:hyperlink r:id="rId60" w:history="1">
              <w:r w:rsidRPr="00F63AB1">
                <w:rPr>
                  <w:rStyle w:val="Hyperlink"/>
                  <w:rFonts w:asciiTheme="minorHAnsi" w:hAnsiTheme="minorHAnsi" w:cstheme="minorHAnsi"/>
                  <w:bCs/>
                </w:rPr>
                <w:t>Project coverage graphic</w:t>
              </w:r>
            </w:hyperlink>
          </w:p>
          <w:p w14:paraId="2024A26C" w14:textId="77777777" w:rsidR="009960BC" w:rsidRPr="00F63AB1" w:rsidRDefault="009960BC" w:rsidP="00232D9C">
            <w:pPr>
              <w:spacing w:line="240" w:lineRule="auto"/>
              <w:ind w:left="346"/>
              <w:contextualSpacing/>
              <w:rPr>
                <w:rFonts w:asciiTheme="minorHAnsi" w:hAnsiTheme="minorHAnsi" w:cstheme="minorHAnsi"/>
                <w:bCs/>
              </w:rPr>
            </w:pPr>
          </w:p>
          <w:p w14:paraId="3877BEE2" w14:textId="77777777" w:rsidR="009960BC" w:rsidRPr="00F63AB1" w:rsidRDefault="009960BC" w:rsidP="00232D9C">
            <w:pPr>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PROPERTY PARCELS AND ASSESSMENT RECORDS:  </w:t>
            </w:r>
            <w:r w:rsidRPr="00F63AB1">
              <w:rPr>
                <w:bCs/>
              </w:rPr>
              <w:t xml:space="preserve"> </w:t>
            </w:r>
            <w:r w:rsidRPr="00F63AB1">
              <w:rPr>
                <w:rFonts w:asciiTheme="minorHAnsi" w:hAnsiTheme="minorHAnsi" w:cstheme="minorHAnsi"/>
                <w:bCs/>
              </w:rPr>
              <w:t xml:space="preserve">Published Tax Year 2024 parcel geometry and assessment attributes (1.4 million records) to WV Flood Tool.  </w:t>
            </w:r>
            <w:r w:rsidRPr="00F63AB1">
              <w:rPr>
                <w:rFonts w:asciiTheme="minorHAnsi" w:hAnsiTheme="minorHAnsi" w:cstheme="minorHAnsi"/>
                <w:bCs/>
                <w:i/>
              </w:rPr>
              <w:t>Accurate and current parcels and assessment attributes are essential to identifying flood risk structures in the WV Flood Tool</w:t>
            </w:r>
          </w:p>
          <w:p w14:paraId="64E2C009" w14:textId="77777777" w:rsidR="009960BC" w:rsidRPr="00F63AB1" w:rsidRDefault="009960BC" w:rsidP="00232D9C">
            <w:pPr>
              <w:numPr>
                <w:ilvl w:val="0"/>
                <w:numId w:val="67"/>
              </w:numPr>
              <w:spacing w:after="0" w:line="240" w:lineRule="auto"/>
              <w:rPr>
                <w:rFonts w:asciiTheme="minorHAnsi" w:hAnsiTheme="minorHAnsi" w:cstheme="minorHAnsi"/>
                <w:bCs/>
              </w:rPr>
            </w:pPr>
            <w:r w:rsidRPr="00F63AB1">
              <w:rPr>
                <w:rFonts w:asciiTheme="minorHAnsi" w:hAnsiTheme="minorHAnsi" w:cstheme="minorHAnsi"/>
                <w:bCs/>
              </w:rPr>
              <w:t>Statewide Parcel Products (annual update) for Flood tool:</w:t>
            </w:r>
          </w:p>
          <w:p w14:paraId="69EE1499"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Master surface parcel file and standardized assessment attributes</w:t>
            </w:r>
          </w:p>
          <w:p w14:paraId="6D993108"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Integrate surface parcel geometry for all 55 West Virginia counties</w:t>
            </w:r>
          </w:p>
          <w:p w14:paraId="28FAFEFD"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Join assessment records for commercial and residential properties for current tax year</w:t>
            </w:r>
          </w:p>
          <w:p w14:paraId="4014E5C9"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Sketch diagrams for building identification of residential properties</w:t>
            </w:r>
          </w:p>
          <w:p w14:paraId="7CC01A7F"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Parcel history (20 years) to search previous owners or deed book numbers.  Important for improving positional accuracy of LOMAs and Buyout Properties.</w:t>
            </w:r>
          </w:p>
          <w:p w14:paraId="70C5691A" w14:textId="77777777" w:rsidR="009960BC" w:rsidRPr="00F63AB1" w:rsidRDefault="009960BC" w:rsidP="00232D9C">
            <w:pPr>
              <w:numPr>
                <w:ilvl w:val="1"/>
                <w:numId w:val="68"/>
              </w:numPr>
              <w:spacing w:after="0" w:line="240" w:lineRule="auto"/>
              <w:rPr>
                <w:rFonts w:asciiTheme="minorHAnsi" w:hAnsiTheme="minorHAnsi" w:cstheme="minorHAnsi"/>
                <w:bCs/>
              </w:rPr>
            </w:pPr>
            <w:r w:rsidRPr="00F63AB1">
              <w:rPr>
                <w:rFonts w:asciiTheme="minorHAnsi" w:hAnsiTheme="minorHAnsi" w:cstheme="minorHAnsi"/>
                <w:bCs/>
              </w:rPr>
              <w:t xml:space="preserve">Intersect statewide parcels/assessment records with flood hazard zones for display on the WV Flood Tool.  Associating flood risk information with property parcels allows users to perform queries of parcels by the degree of flood risk using the WV Property Search Tool (Advanced Search Option). </w:t>
            </w:r>
          </w:p>
          <w:p w14:paraId="605E0B18" w14:textId="77777777" w:rsidR="009960BC" w:rsidRPr="00F63AB1" w:rsidRDefault="009960BC" w:rsidP="00232D9C">
            <w:pPr>
              <w:numPr>
                <w:ilvl w:val="0"/>
                <w:numId w:val="67"/>
              </w:numPr>
              <w:spacing w:after="0" w:line="240" w:lineRule="auto"/>
              <w:rPr>
                <w:rFonts w:asciiTheme="minorHAnsi" w:hAnsiTheme="minorHAnsi" w:cstheme="minorHAnsi"/>
                <w:bCs/>
              </w:rPr>
            </w:pPr>
            <w:r w:rsidRPr="00F63AB1">
              <w:rPr>
                <w:rFonts w:asciiTheme="minorHAnsi" w:hAnsiTheme="minorHAnsi" w:cstheme="minorHAnsi"/>
                <w:bCs/>
              </w:rPr>
              <w:t>Intersect parcels/assessment records with flood zones and classify according to risk (high, moderate, low) for display on the WV Property Viewer, a gateway application of the WV Flood Tool</w:t>
            </w:r>
            <w:r w:rsidRPr="00F63AB1">
              <w:rPr>
                <w:rFonts w:asciiTheme="minorHAnsi" w:hAnsiTheme="minorHAnsi" w:cstheme="minorHAnsi"/>
                <w:bCs/>
              </w:rPr>
              <w:br/>
            </w:r>
          </w:p>
          <w:p w14:paraId="12DC9347" w14:textId="77777777" w:rsidR="009960BC" w:rsidRPr="00F63AB1" w:rsidRDefault="009960BC" w:rsidP="00232D9C">
            <w:pPr>
              <w:numPr>
                <w:ilvl w:val="0"/>
                <w:numId w:val="66"/>
              </w:numPr>
              <w:spacing w:after="0" w:line="240" w:lineRule="auto"/>
              <w:rPr>
                <w:rFonts w:asciiTheme="minorHAnsi" w:hAnsiTheme="minorHAnsi" w:cstheme="minorHAnsi"/>
                <w:bCs/>
                <w:i/>
              </w:rPr>
            </w:pPr>
            <w:r w:rsidRPr="00F63AB1">
              <w:rPr>
                <w:rFonts w:asciiTheme="minorHAnsi" w:hAnsiTheme="minorHAnsi" w:cstheme="minorHAnsi"/>
                <w:bCs/>
              </w:rPr>
              <w:t xml:space="preserve">E-911 ADDRESSES:  </w:t>
            </w:r>
            <w:r w:rsidRPr="00F63AB1">
              <w:rPr>
                <w:bCs/>
              </w:rPr>
              <w:t xml:space="preserve"> </w:t>
            </w:r>
            <w:r w:rsidRPr="00F63AB1">
              <w:rPr>
                <w:rFonts w:asciiTheme="minorHAnsi" w:hAnsiTheme="minorHAnsi" w:cstheme="minorHAnsi"/>
                <w:bCs/>
              </w:rPr>
              <w:t xml:space="preserve">Perform quarterly updates of E-911 site (1 million address points) and street addressing layers and address matching geocoding services for Flood Tool.  </w:t>
            </w:r>
            <w:r w:rsidRPr="00F63AB1">
              <w:rPr>
                <w:rFonts w:asciiTheme="minorHAnsi" w:hAnsiTheme="minorHAnsi" w:cstheme="minorHAnsi"/>
                <w:bCs/>
                <w:i/>
              </w:rPr>
              <w:t>Accurate and current E-911 site addresses are essential to identifying flood risk structures in the WV Flood Tool.</w:t>
            </w:r>
            <w:r w:rsidRPr="00F63AB1">
              <w:rPr>
                <w:rFonts w:asciiTheme="minorHAnsi" w:hAnsiTheme="minorHAnsi" w:cstheme="minorHAnsi"/>
                <w:bCs/>
                <w:i/>
              </w:rPr>
              <w:br/>
            </w:r>
          </w:p>
          <w:p w14:paraId="330AD26D" w14:textId="3734D383" w:rsidR="009960BC" w:rsidRPr="00F63AB1" w:rsidRDefault="009960BC" w:rsidP="00232D9C">
            <w:pPr>
              <w:pStyle w:val="ListParagraph"/>
              <w:numPr>
                <w:ilvl w:val="0"/>
                <w:numId w:val="66"/>
              </w:numPr>
              <w:spacing w:after="0" w:line="240" w:lineRule="auto"/>
              <w:rPr>
                <w:rFonts w:asciiTheme="minorHAnsi" w:hAnsiTheme="minorHAnsi" w:cstheme="minorHAnsi"/>
                <w:bCs/>
                <w:i/>
              </w:rPr>
            </w:pPr>
            <w:r w:rsidRPr="00F63AB1">
              <w:rPr>
                <w:rFonts w:asciiTheme="minorHAnsi" w:hAnsiTheme="minorHAnsi" w:cstheme="minorHAnsi"/>
                <w:bCs/>
              </w:rPr>
              <w:t>AERIAL PHOTOGRAPHY:  Add new 2024 county leaf-off aerial photography for multiple counties to Flood Tool.  Coordinate with county, state, and federal agencies through West Virginia</w:t>
            </w:r>
            <w:r w:rsidR="00BE00BC">
              <w:rPr>
                <w:rFonts w:asciiTheme="minorHAnsi" w:hAnsiTheme="minorHAnsi" w:cstheme="minorHAnsi"/>
                <w:bCs/>
              </w:rPr>
              <w:t>’s</w:t>
            </w:r>
            <w:r w:rsidRPr="00F63AB1">
              <w:rPr>
                <w:rFonts w:asciiTheme="minorHAnsi" w:hAnsiTheme="minorHAnsi" w:cstheme="minorHAnsi"/>
                <w:bCs/>
              </w:rPr>
              <w:t xml:space="preserve"> Orthoimagery Program.  </w:t>
            </w:r>
            <w:r w:rsidRPr="00F63AB1">
              <w:rPr>
                <w:rFonts w:asciiTheme="minorHAnsi" w:hAnsiTheme="minorHAnsi" w:cstheme="minorHAnsi"/>
                <w:bCs/>
                <w:i/>
              </w:rPr>
              <w:t xml:space="preserve">Accurate and current leaf-off aerial photography is </w:t>
            </w:r>
            <w:r w:rsidRPr="00F63AB1">
              <w:rPr>
                <w:rFonts w:asciiTheme="minorHAnsi" w:hAnsiTheme="minorHAnsi" w:cstheme="minorHAnsi"/>
                <w:bCs/>
                <w:i/>
              </w:rPr>
              <w:lastRenderedPageBreak/>
              <w:t>essential to identifying flood risk structures in the WV Flood Tool.</w:t>
            </w:r>
            <w:r w:rsidRPr="00F63AB1">
              <w:rPr>
                <w:rFonts w:asciiTheme="minorHAnsi" w:hAnsiTheme="minorHAnsi" w:cstheme="minorHAnsi"/>
                <w:bCs/>
                <w:i/>
              </w:rPr>
              <w:br/>
            </w:r>
          </w:p>
          <w:p w14:paraId="41376BF3"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BUILDING FOOTPRINTS:   Maintain 2018 Microsoft and 2018-23 WVGISTC footprints on the WV Flood Tool.  </w:t>
            </w:r>
            <w:r w:rsidRPr="00F63AB1">
              <w:rPr>
                <w:rFonts w:asciiTheme="minorHAnsi" w:hAnsiTheme="minorHAnsi" w:cstheme="minorHAnsi"/>
                <w:bCs/>
                <w:i/>
              </w:rPr>
              <w:t>Building footprints are used for identifying flood risk structures and for 3D flood visualizations on the WV Flood Tool.</w:t>
            </w:r>
          </w:p>
          <w:p w14:paraId="063526A4" w14:textId="77777777" w:rsidR="009960BC" w:rsidRPr="00F63AB1" w:rsidRDefault="009960BC" w:rsidP="00232D9C">
            <w:pPr>
              <w:pStyle w:val="ListParagraph"/>
              <w:spacing w:line="240" w:lineRule="auto"/>
              <w:rPr>
                <w:rFonts w:asciiTheme="minorHAnsi" w:hAnsiTheme="minorHAnsi" w:cstheme="minorHAnsi"/>
                <w:bCs/>
              </w:rPr>
            </w:pPr>
          </w:p>
          <w:p w14:paraId="4018217E"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OTHER LAYERS:  Update other reference layers (e.g., community boundaries, wetlands, public lands) that support FEMA CRS/NFIP programs and the WV Flood Tool.  </w:t>
            </w:r>
            <w:r w:rsidRPr="00F63AB1">
              <w:rPr>
                <w:rFonts w:asciiTheme="minorHAnsi" w:hAnsiTheme="minorHAnsi" w:cstheme="minorHAnsi"/>
                <w:bCs/>
                <w:i/>
              </w:rPr>
              <w:t>Accurate and current reference layers are important to Communities for state-base CRS credits and for users referencing features of interest.</w:t>
            </w:r>
            <w:r w:rsidRPr="00F63AB1">
              <w:rPr>
                <w:rFonts w:asciiTheme="minorHAnsi" w:hAnsiTheme="minorHAnsi" w:cstheme="minorHAnsi"/>
                <w:bCs/>
                <w:i/>
              </w:rPr>
              <w:br/>
            </w:r>
          </w:p>
          <w:p w14:paraId="78C9B649" w14:textId="77777777" w:rsidR="009960BC" w:rsidRPr="00F63AB1" w:rsidRDefault="009960BC" w:rsidP="00232D9C">
            <w:pPr>
              <w:pStyle w:val="ListParagraph"/>
              <w:numPr>
                <w:ilvl w:val="0"/>
                <w:numId w:val="66"/>
              </w:numPr>
              <w:spacing w:after="0" w:line="240" w:lineRule="auto"/>
              <w:rPr>
                <w:rFonts w:asciiTheme="minorHAnsi" w:hAnsiTheme="minorHAnsi" w:cstheme="minorHAnsi"/>
                <w:bCs/>
              </w:rPr>
            </w:pPr>
            <w:r w:rsidRPr="00F63AB1">
              <w:rPr>
                <w:rFonts w:asciiTheme="minorHAnsi" w:hAnsiTheme="minorHAnsi" w:cstheme="minorHAnsi"/>
                <w:bCs/>
              </w:rPr>
              <w:t xml:space="preserve">RESOURCE LINK:  WV Flood Tool’s </w:t>
            </w:r>
            <w:hyperlink r:id="rId61" w:history="1">
              <w:r w:rsidRPr="00F63AB1">
                <w:rPr>
                  <w:rStyle w:val="Hyperlink"/>
                  <w:rFonts w:asciiTheme="minorHAnsi" w:hAnsiTheme="minorHAnsi" w:cstheme="minorHAnsi"/>
                  <w:bCs/>
                  <w:color w:val="0563C1"/>
                </w:rPr>
                <w:t>Reference</w:t>
              </w:r>
              <w:r w:rsidRPr="00F63AB1">
                <w:rPr>
                  <w:rStyle w:val="Hyperlink"/>
                  <w:rFonts w:asciiTheme="minorHAnsi" w:hAnsiTheme="minorHAnsi" w:cstheme="minorHAnsi"/>
                  <w:bCs/>
                </w:rPr>
                <w:t xml:space="preserve"> Layers</w:t>
              </w:r>
            </w:hyperlink>
          </w:p>
          <w:p w14:paraId="6D6314B7" w14:textId="77777777" w:rsidR="009960BC" w:rsidRPr="00F63AB1" w:rsidRDefault="009960BC" w:rsidP="00232D9C">
            <w:pPr>
              <w:spacing w:line="240" w:lineRule="auto"/>
              <w:rPr>
                <w:rFonts w:asciiTheme="minorHAnsi" w:hAnsiTheme="minorHAnsi" w:cstheme="minorHAnsi"/>
                <w:bCs/>
              </w:rPr>
            </w:pPr>
          </w:p>
          <w:p w14:paraId="0D1E969C" w14:textId="77777777" w:rsidR="009960BC" w:rsidRPr="00F63AB1" w:rsidRDefault="009960BC" w:rsidP="00232D9C">
            <w:pPr>
              <w:spacing w:line="240" w:lineRule="auto"/>
              <w:rPr>
                <w:rFonts w:asciiTheme="minorHAnsi" w:hAnsiTheme="minorHAnsi" w:cstheme="minorHAnsi"/>
                <w:bCs/>
              </w:rPr>
            </w:pPr>
          </w:p>
          <w:p w14:paraId="6984A853" w14:textId="77777777" w:rsidR="009960BC" w:rsidRPr="00F63AB1" w:rsidRDefault="009960BC" w:rsidP="00232D9C">
            <w:pPr>
              <w:spacing w:line="240" w:lineRule="auto"/>
              <w:contextualSpacing/>
              <w:rPr>
                <w:rFonts w:asciiTheme="minorHAnsi" w:hAnsiTheme="minorHAnsi" w:cstheme="minorHAnsi"/>
                <w:bCs/>
                <w:u w:val="single"/>
              </w:rPr>
            </w:pPr>
            <w:r w:rsidRPr="00F63AB1">
              <w:rPr>
                <w:rFonts w:asciiTheme="minorHAnsi" w:hAnsiTheme="minorHAnsi" w:cstheme="minorHAnsi"/>
                <w:bCs/>
                <w:u w:val="single"/>
              </w:rPr>
              <w:t>Technical Services:</w:t>
            </w:r>
          </w:p>
          <w:p w14:paraId="213A6733" w14:textId="77777777" w:rsidR="009960BC" w:rsidRPr="00F63AB1" w:rsidRDefault="009960BC" w:rsidP="00232D9C">
            <w:pPr>
              <w:pStyle w:val="ListParagraph"/>
              <w:numPr>
                <w:ilvl w:val="0"/>
                <w:numId w:val="69"/>
              </w:numPr>
              <w:spacing w:after="160" w:line="240" w:lineRule="auto"/>
              <w:contextualSpacing w:val="0"/>
              <w:rPr>
                <w:rFonts w:asciiTheme="minorHAnsi" w:hAnsiTheme="minorHAnsi" w:cstheme="minorHAnsi"/>
                <w:bCs/>
              </w:rPr>
            </w:pPr>
            <w:r w:rsidRPr="00F63AB1">
              <w:rPr>
                <w:rFonts w:asciiTheme="minorHAnsi" w:hAnsiTheme="minorHAnsi" w:cstheme="minorHAnsi"/>
                <w:bCs/>
              </w:rPr>
              <w:t xml:space="preserve">Perform outreach and training services to include developing print and online educational materials, delivering presentations, administering email listserv, and participating in Flood Tool coordination meetings and data exchange with State NFIP, FEMA, USACE, NRCS, and other cooperators.  Provide technical support to the Flood Hazard community like specifications (e.g., HEC-RAS downloadable model specifications) for contracts and other technical queries associated with flood and reference data.  Enhance the WV Flood Tool to effectively increase flood risk communications for the public and communities.  Educate and outreach to counties about submitting their locally produced address, parcel, imagery, and elevation data for inclusion in the Flood Tool. </w:t>
            </w:r>
          </w:p>
          <w:p w14:paraId="5895CA58" w14:textId="77777777" w:rsidR="009960BC" w:rsidRPr="00F63AB1" w:rsidRDefault="009960BC" w:rsidP="00232D9C">
            <w:pPr>
              <w:pStyle w:val="ListParagraph"/>
              <w:numPr>
                <w:ilvl w:val="0"/>
                <w:numId w:val="69"/>
              </w:numPr>
              <w:spacing w:after="160" w:line="240" w:lineRule="auto"/>
              <w:rPr>
                <w:rFonts w:asciiTheme="minorHAnsi" w:hAnsiTheme="minorHAnsi" w:cstheme="minorHAnsi"/>
                <w:bCs/>
              </w:rPr>
            </w:pPr>
            <w:r w:rsidRPr="00F63AB1">
              <w:rPr>
                <w:rFonts w:asciiTheme="minorHAnsi" w:hAnsiTheme="minorHAnsi" w:cstheme="minorHAnsi"/>
                <w:bCs/>
              </w:rPr>
              <w:t>Technical Services include:</w:t>
            </w:r>
          </w:p>
          <w:p w14:paraId="0580825D"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Promotional materials (flyers, videos, etc.)</w:t>
            </w:r>
          </w:p>
          <w:p w14:paraId="2E15EEF2"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Presentations (webinars, meetings, etc.)</w:t>
            </w:r>
          </w:p>
          <w:p w14:paraId="1A7C867E"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 xml:space="preserve">Update content and </w:t>
            </w:r>
            <w:hyperlink r:id="rId62" w:history="1">
              <w:r w:rsidRPr="00F63AB1">
                <w:rPr>
                  <w:rStyle w:val="Hyperlink"/>
                  <w:rFonts w:asciiTheme="minorHAnsi" w:hAnsiTheme="minorHAnsi" w:cstheme="minorHAnsi"/>
                  <w:bCs/>
                  <w:color w:val="0563C1"/>
                </w:rPr>
                <w:t>resources sections</w:t>
              </w:r>
            </w:hyperlink>
            <w:r w:rsidRPr="00F63AB1">
              <w:rPr>
                <w:rFonts w:asciiTheme="minorHAnsi" w:hAnsiTheme="minorHAnsi" w:cstheme="minorHAnsi"/>
                <w:bCs/>
                <w:color w:val="0563C1"/>
              </w:rPr>
              <w:t xml:space="preserve"> </w:t>
            </w:r>
            <w:r w:rsidRPr="00F63AB1">
              <w:rPr>
                <w:rFonts w:asciiTheme="minorHAnsi" w:hAnsiTheme="minorHAnsi" w:cstheme="minorHAnsi"/>
                <w:bCs/>
              </w:rPr>
              <w:t>of Flood Tool launch page</w:t>
            </w:r>
          </w:p>
          <w:p w14:paraId="36405BAD"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Update listserv and contact list of community floodplain managers</w:t>
            </w:r>
          </w:p>
          <w:p w14:paraId="5E09D5C3" w14:textId="77777777" w:rsidR="009960BC" w:rsidRPr="00F63AB1" w:rsidRDefault="009960BC" w:rsidP="00232D9C">
            <w:pPr>
              <w:pStyle w:val="ListParagraph"/>
              <w:numPr>
                <w:ilvl w:val="1"/>
                <w:numId w:val="70"/>
              </w:numPr>
              <w:spacing w:after="160" w:line="240" w:lineRule="auto"/>
              <w:rPr>
                <w:rFonts w:asciiTheme="minorHAnsi" w:hAnsiTheme="minorHAnsi" w:cstheme="minorHAnsi"/>
                <w:bCs/>
              </w:rPr>
            </w:pPr>
            <w:r w:rsidRPr="00F63AB1">
              <w:rPr>
                <w:rFonts w:asciiTheme="minorHAnsi" w:hAnsiTheme="minorHAnsi" w:cstheme="minorHAnsi"/>
                <w:bCs/>
              </w:rPr>
              <w:t xml:space="preserve">Coordination meetings and project scoping for USACE WV Silver Jackets projects that support WV Flood Tool  </w:t>
            </w:r>
          </w:p>
          <w:p w14:paraId="3A5A727B"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rPr>
            </w:pPr>
            <w:r w:rsidRPr="00F63AB1">
              <w:rPr>
                <w:rFonts w:asciiTheme="minorHAnsi" w:hAnsiTheme="minorHAnsi" w:cstheme="minorHAnsi"/>
                <w:bCs/>
              </w:rPr>
              <w:t xml:space="preserve">Standardized Data Exchange </w:t>
            </w:r>
          </w:p>
          <w:p w14:paraId="3AE6ADF4"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rPr>
            </w:pPr>
            <w:r w:rsidRPr="00F63AB1">
              <w:rPr>
                <w:rFonts w:asciiTheme="minorHAnsi" w:hAnsiTheme="minorHAnsi" w:cstheme="minorHAnsi"/>
                <w:bCs/>
              </w:rPr>
              <w:t>Instructional videos for Flood Tool and WV Building Level Risk Assessment (BLRA)</w:t>
            </w:r>
          </w:p>
          <w:p w14:paraId="3EAC383E" w14:textId="77777777" w:rsidR="009960BC" w:rsidRPr="00F63AB1" w:rsidRDefault="009960BC" w:rsidP="00232D9C">
            <w:pPr>
              <w:pStyle w:val="ListParagraph"/>
              <w:numPr>
                <w:ilvl w:val="1"/>
                <w:numId w:val="63"/>
              </w:numPr>
              <w:spacing w:after="0" w:line="240" w:lineRule="auto"/>
              <w:ind w:left="706"/>
              <w:rPr>
                <w:rFonts w:asciiTheme="minorHAnsi" w:hAnsiTheme="minorHAnsi" w:cstheme="minorHAnsi"/>
                <w:bCs/>
                <w:color w:val="0000FF"/>
              </w:rPr>
            </w:pPr>
            <w:r w:rsidRPr="00F63AB1">
              <w:rPr>
                <w:rFonts w:asciiTheme="minorHAnsi" w:hAnsiTheme="minorHAnsi" w:cstheme="minorHAnsi"/>
                <w:bCs/>
              </w:rPr>
              <w:t xml:space="preserve">Maintain </w:t>
            </w:r>
            <w:hyperlink r:id="rId63" w:history="1">
              <w:r w:rsidRPr="00F63AB1">
                <w:rPr>
                  <w:rStyle w:val="Hyperlink"/>
                  <w:rFonts w:asciiTheme="minorHAnsi" w:hAnsiTheme="minorHAnsi" w:cstheme="minorHAnsi"/>
                  <w:bCs/>
                  <w:color w:val="0563C1"/>
                </w:rPr>
                <w:t>WV Flood Tool and Flood Risk Assessment Glossary</w:t>
              </w:r>
            </w:hyperlink>
          </w:p>
          <w:p w14:paraId="6FF66AC0" w14:textId="77777777" w:rsidR="009960BC" w:rsidRPr="00F63AB1" w:rsidRDefault="009960BC" w:rsidP="00232D9C">
            <w:pPr>
              <w:pStyle w:val="ListParagraph"/>
              <w:numPr>
                <w:ilvl w:val="0"/>
                <w:numId w:val="76"/>
              </w:numPr>
              <w:spacing w:after="0" w:line="240" w:lineRule="auto"/>
              <w:ind w:left="700"/>
              <w:rPr>
                <w:rFonts w:asciiTheme="minorHAnsi" w:hAnsiTheme="minorHAnsi" w:cstheme="minorHAnsi"/>
                <w:bCs/>
              </w:rPr>
            </w:pPr>
            <w:r w:rsidRPr="00F63AB1">
              <w:rPr>
                <w:rFonts w:asciiTheme="minorHAnsi" w:hAnsiTheme="minorHAnsi" w:cstheme="minorHAnsi"/>
                <w:bCs/>
              </w:rPr>
              <w:t xml:space="preserve">Update various </w:t>
            </w:r>
            <w:hyperlink r:id="rId64" w:history="1">
              <w:r w:rsidRPr="00F63AB1">
                <w:rPr>
                  <w:rStyle w:val="Hyperlink"/>
                  <w:rFonts w:asciiTheme="minorHAnsi" w:hAnsiTheme="minorHAnsi" w:cstheme="minorHAnsi"/>
                  <w:bCs/>
                  <w:color w:val="0563C1"/>
                </w:rPr>
                <w:t>WV Flood Tool Resources</w:t>
              </w:r>
            </w:hyperlink>
            <w:r w:rsidRPr="00F63AB1">
              <w:rPr>
                <w:rFonts w:asciiTheme="minorHAnsi" w:hAnsiTheme="minorHAnsi" w:cstheme="minorHAnsi"/>
                <w:bCs/>
                <w:color w:val="0563C1"/>
              </w:rPr>
              <w:t xml:space="preserve"> </w:t>
            </w:r>
            <w:r w:rsidRPr="00F63AB1">
              <w:rPr>
                <w:rFonts w:asciiTheme="minorHAnsi" w:hAnsiTheme="minorHAnsi" w:cstheme="minorHAnsi"/>
                <w:bCs/>
              </w:rPr>
              <w:t xml:space="preserve">web pages and links  </w:t>
            </w:r>
          </w:p>
          <w:p w14:paraId="5B6A4BD9" w14:textId="77777777" w:rsidR="009960BC" w:rsidRPr="00F63AB1" w:rsidRDefault="009960BC" w:rsidP="00232D9C">
            <w:pPr>
              <w:pStyle w:val="ListParagraph"/>
              <w:numPr>
                <w:ilvl w:val="0"/>
                <w:numId w:val="76"/>
              </w:numPr>
              <w:spacing w:after="0" w:line="240" w:lineRule="auto"/>
              <w:ind w:left="700"/>
              <w:rPr>
                <w:rFonts w:asciiTheme="minorHAnsi" w:hAnsiTheme="minorHAnsi" w:cstheme="minorHAnsi"/>
                <w:bCs/>
              </w:rPr>
            </w:pPr>
            <w:r w:rsidRPr="00F63AB1">
              <w:rPr>
                <w:rFonts w:asciiTheme="minorHAnsi" w:hAnsiTheme="minorHAnsi" w:cstheme="minorHAnsi"/>
                <w:bCs/>
              </w:rPr>
              <w:t xml:space="preserve">Bundle FEMA and other agency risk assessment and mitigation resources for the WV floodplain management community (Permits, Elevation Certificates, Mitigation Resources, Model Floodplain Management Ordinance, etc.). </w:t>
            </w:r>
          </w:p>
          <w:p w14:paraId="17ECA6AA" w14:textId="77777777" w:rsidR="009960BC" w:rsidRPr="00F63AB1" w:rsidRDefault="009960BC" w:rsidP="00232D9C">
            <w:pPr>
              <w:spacing w:line="240" w:lineRule="auto"/>
              <w:contextualSpacing/>
              <w:rPr>
                <w:rFonts w:asciiTheme="minorHAnsi" w:hAnsiTheme="minorHAnsi" w:cstheme="minorHAnsi"/>
                <w:bCs/>
              </w:rPr>
            </w:pPr>
          </w:p>
          <w:p w14:paraId="6CC291A2" w14:textId="77777777" w:rsidR="009960BC" w:rsidRPr="00F63AB1" w:rsidRDefault="009960BC" w:rsidP="00232D9C">
            <w:pPr>
              <w:spacing w:line="240" w:lineRule="auto"/>
              <w:contextualSpacing/>
              <w:rPr>
                <w:rFonts w:asciiTheme="minorHAnsi" w:hAnsiTheme="minorHAnsi" w:cstheme="minorHAnsi"/>
                <w:bCs/>
              </w:rPr>
            </w:pPr>
            <w:r w:rsidRPr="00F63AB1">
              <w:rPr>
                <w:rFonts w:asciiTheme="minorHAnsi" w:hAnsiTheme="minorHAnsi" w:cstheme="minorHAnsi"/>
                <w:bCs/>
                <w:u w:val="single"/>
              </w:rPr>
              <w:lastRenderedPageBreak/>
              <w:t xml:space="preserve">SFHA Change </w:t>
            </w:r>
            <w:r>
              <w:rPr>
                <w:rFonts w:asciiTheme="minorHAnsi" w:hAnsiTheme="minorHAnsi" w:cstheme="minorHAnsi"/>
                <w:bCs/>
                <w:u w:val="single"/>
              </w:rPr>
              <w:t>Letters for RiskMAP Studies</w:t>
            </w:r>
            <w:r w:rsidRPr="00F63AB1">
              <w:rPr>
                <w:rFonts w:asciiTheme="minorHAnsi" w:hAnsiTheme="minorHAnsi" w:cstheme="minorHAnsi"/>
                <w:bCs/>
                <w:u w:val="single"/>
              </w:rPr>
              <w:t>:</w:t>
            </w:r>
            <w:r w:rsidRPr="00F63AB1">
              <w:rPr>
                <w:rFonts w:asciiTheme="minorHAnsi" w:hAnsiTheme="minorHAnsi" w:cstheme="minorHAnsi"/>
                <w:bCs/>
              </w:rPr>
              <w:t xml:space="preserve">  </w:t>
            </w:r>
          </w:p>
          <w:p w14:paraId="7F59F7CC" w14:textId="77777777" w:rsidR="009960BC" w:rsidRPr="00F63AB1" w:rsidRDefault="009960BC" w:rsidP="00232D9C">
            <w:pPr>
              <w:pStyle w:val="ListParagraph"/>
              <w:numPr>
                <w:ilvl w:val="0"/>
                <w:numId w:val="83"/>
              </w:numPr>
              <w:spacing w:after="0" w:line="240" w:lineRule="auto"/>
              <w:ind w:right="540"/>
              <w:rPr>
                <w:rFonts w:asciiTheme="minorHAnsi" w:hAnsiTheme="minorHAnsi" w:cstheme="minorHAnsi"/>
                <w:bCs/>
              </w:rPr>
            </w:pPr>
            <w:r w:rsidRPr="00F63AB1">
              <w:rPr>
                <w:rFonts w:asciiTheme="minorHAnsi" w:hAnsiTheme="minorHAnsi" w:cstheme="minorHAnsi"/>
                <w:bCs/>
              </w:rPr>
              <w:t xml:space="preserve">Communicate SFHA Map Changes to Affected Property Owners.  Template mail merge documents from the FEMA Region 3 "Local Officials Toolkit: What to Do Before and After Your Flood Maps are Finalized" have been created to send to property owners with new flood mapping updates during the appeal period for the restudy.  Mailing addresses of affected property owners are retrieved from the statewide tax assessment database.  This activity qualifies for FEMA’s Community Rating System credits.  See </w:t>
            </w:r>
            <w:hyperlink r:id="rId65" w:history="1">
              <w:r w:rsidRPr="00F63AB1">
                <w:rPr>
                  <w:rStyle w:val="Hyperlink"/>
                  <w:rFonts w:asciiTheme="minorHAnsi" w:hAnsiTheme="minorHAnsi" w:cstheme="minorHAnsi"/>
                  <w:bCs/>
                </w:rPr>
                <w:t>SFHA Mail Merge Template</w:t>
              </w:r>
            </w:hyperlink>
            <w:r w:rsidRPr="00F63AB1">
              <w:rPr>
                <w:rFonts w:asciiTheme="minorHAnsi" w:hAnsiTheme="minorHAnsi" w:cstheme="minorHAnsi"/>
                <w:bCs/>
              </w:rPr>
              <w:t xml:space="preserve"> and Instructions.  </w:t>
            </w:r>
          </w:p>
          <w:p w14:paraId="3984485E" w14:textId="77777777" w:rsidR="009960BC" w:rsidRPr="00F63AB1" w:rsidRDefault="009960BC" w:rsidP="00232D9C">
            <w:pPr>
              <w:spacing w:line="240" w:lineRule="auto"/>
              <w:ind w:right="540"/>
              <w:contextualSpacing/>
              <w:rPr>
                <w:rFonts w:asciiTheme="minorHAnsi" w:hAnsiTheme="minorHAnsi" w:cstheme="minorHAnsi"/>
                <w:bCs/>
              </w:rPr>
            </w:pPr>
          </w:p>
          <w:p w14:paraId="22D91059" w14:textId="77777777" w:rsidR="009960BC" w:rsidRPr="00F63AB1" w:rsidRDefault="009960BC" w:rsidP="00232D9C">
            <w:pPr>
              <w:pStyle w:val="ListParagraph"/>
              <w:spacing w:line="240" w:lineRule="auto"/>
              <w:ind w:left="360" w:right="540"/>
              <w:rPr>
                <w:rFonts w:asciiTheme="minorHAnsi" w:hAnsiTheme="minorHAnsi" w:cstheme="minorHAnsi"/>
                <w:bCs/>
              </w:rPr>
            </w:pPr>
            <w:r w:rsidRPr="00F63AB1">
              <w:rPr>
                <w:rFonts w:asciiTheme="minorHAnsi" w:hAnsiTheme="minorHAnsi" w:cstheme="minorHAnsi"/>
                <w:bCs/>
              </w:rPr>
              <w:t>Example Outreach Letters.  Mapped Out SFHA, Mapped In SFHA, Mapped in Floodway</w:t>
            </w:r>
          </w:p>
          <w:p w14:paraId="7C54E3C5" w14:textId="77777777" w:rsidR="009960BC" w:rsidRPr="00F63AB1" w:rsidRDefault="00000000" w:rsidP="00232D9C">
            <w:pPr>
              <w:pStyle w:val="ListParagraph"/>
              <w:numPr>
                <w:ilvl w:val="1"/>
                <w:numId w:val="82"/>
              </w:numPr>
              <w:spacing w:after="0" w:line="240" w:lineRule="auto"/>
              <w:ind w:right="540"/>
              <w:rPr>
                <w:rFonts w:asciiTheme="minorHAnsi" w:hAnsiTheme="minorHAnsi" w:cstheme="minorHAnsi"/>
                <w:bCs/>
              </w:rPr>
            </w:pPr>
            <w:hyperlink r:id="rId66" w:history="1">
              <w:r w:rsidR="009960BC" w:rsidRPr="00F63AB1">
                <w:rPr>
                  <w:rStyle w:val="Hyperlink"/>
                  <w:rFonts w:asciiTheme="minorHAnsi" w:hAnsiTheme="minorHAnsi" w:cstheme="minorHAnsi"/>
                  <w:bCs/>
                </w:rPr>
                <w:t xml:space="preserve"> Clendenin, WV</w:t>
              </w:r>
            </w:hyperlink>
          </w:p>
          <w:p w14:paraId="5FB2FAAB" w14:textId="77777777" w:rsidR="009960BC" w:rsidRPr="00F63AB1" w:rsidRDefault="00000000" w:rsidP="00232D9C">
            <w:pPr>
              <w:pStyle w:val="ListParagraph"/>
              <w:numPr>
                <w:ilvl w:val="1"/>
                <w:numId w:val="82"/>
              </w:numPr>
              <w:spacing w:after="0" w:line="240" w:lineRule="auto"/>
              <w:ind w:right="540"/>
              <w:rPr>
                <w:rFonts w:asciiTheme="minorHAnsi" w:hAnsiTheme="minorHAnsi" w:cstheme="minorHAnsi"/>
                <w:bCs/>
              </w:rPr>
            </w:pPr>
            <w:hyperlink r:id="rId67" w:history="1">
              <w:r w:rsidR="009960BC" w:rsidRPr="00F63AB1">
                <w:rPr>
                  <w:rStyle w:val="Hyperlink"/>
                  <w:rFonts w:asciiTheme="minorHAnsi" w:hAnsiTheme="minorHAnsi" w:cstheme="minorHAnsi"/>
                  <w:bCs/>
                </w:rPr>
                <w:t>White Sulphur Springs, WV</w:t>
              </w:r>
            </w:hyperlink>
          </w:p>
          <w:p w14:paraId="704766EF" w14:textId="77777777" w:rsidR="009960BC" w:rsidRPr="00F63AB1" w:rsidRDefault="009960BC" w:rsidP="00232D9C">
            <w:pPr>
              <w:spacing w:line="240" w:lineRule="auto"/>
              <w:ind w:right="540"/>
              <w:contextualSpacing/>
              <w:rPr>
                <w:rFonts w:asciiTheme="minorHAnsi" w:hAnsiTheme="minorHAnsi" w:cstheme="minorHAnsi"/>
                <w:bCs/>
              </w:rPr>
            </w:pPr>
          </w:p>
          <w:p w14:paraId="7E44BF7A" w14:textId="77777777" w:rsidR="009960BC" w:rsidRPr="00F63AB1" w:rsidRDefault="009960BC" w:rsidP="00232D9C">
            <w:pPr>
              <w:spacing w:line="240" w:lineRule="auto"/>
              <w:ind w:right="540"/>
              <w:contextualSpacing/>
              <w:rPr>
                <w:rFonts w:asciiTheme="minorHAnsi" w:hAnsiTheme="minorHAnsi" w:cstheme="minorHAnsi"/>
                <w:bCs/>
              </w:rPr>
            </w:pPr>
          </w:p>
          <w:p w14:paraId="2E72B7D0" w14:textId="77777777" w:rsidR="009960BC" w:rsidRPr="00F63AB1" w:rsidRDefault="009960BC" w:rsidP="00232D9C">
            <w:pPr>
              <w:spacing w:line="240" w:lineRule="auto"/>
              <w:ind w:right="540"/>
              <w:contextualSpacing/>
              <w:rPr>
                <w:rFonts w:asciiTheme="minorHAnsi" w:hAnsiTheme="minorHAnsi" w:cstheme="minorHAnsi"/>
                <w:bCs/>
              </w:rPr>
            </w:pPr>
          </w:p>
          <w:p w14:paraId="02027039" w14:textId="77777777" w:rsidR="009960BC" w:rsidRPr="00F63AB1" w:rsidRDefault="009960BC" w:rsidP="00232D9C">
            <w:pPr>
              <w:spacing w:line="240" w:lineRule="auto"/>
              <w:ind w:left="360" w:right="540"/>
              <w:rPr>
                <w:rFonts w:asciiTheme="minorHAnsi" w:hAnsiTheme="minorHAnsi" w:cstheme="minorHAnsi"/>
                <w:bCs/>
                <w:color w:val="333333"/>
              </w:rPr>
            </w:pPr>
            <w:r w:rsidRPr="00F63AB1">
              <w:rPr>
                <w:rFonts w:asciiTheme="minorHAnsi" w:hAnsiTheme="minorHAnsi" w:cstheme="minorHAnsi"/>
                <w:bCs/>
                <w:noProof/>
              </w:rPr>
              <w:drawing>
                <wp:anchor distT="0" distB="0" distL="114300" distR="114300" simplePos="0" relativeHeight="251665408" behindDoc="0" locked="0" layoutInCell="1" allowOverlap="1" wp14:anchorId="429B1994" wp14:editId="0D9EA47F">
                  <wp:simplePos x="0" y="0"/>
                  <wp:positionH relativeFrom="column">
                    <wp:posOffset>219075</wp:posOffset>
                  </wp:positionH>
                  <wp:positionV relativeFrom="paragraph">
                    <wp:posOffset>219075</wp:posOffset>
                  </wp:positionV>
                  <wp:extent cx="5916930" cy="4448810"/>
                  <wp:effectExtent l="0" t="0" r="7620" b="8890"/>
                  <wp:wrapSquare wrapText="bothSides"/>
                  <wp:docPr id="196" name="Picture 196" descr="A group of people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people looking at a map&#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anchor>
              </w:drawing>
            </w:r>
            <w:r w:rsidRPr="00F63AB1">
              <w:rPr>
                <w:rFonts w:asciiTheme="minorHAnsi" w:hAnsiTheme="minorHAnsi" w:cstheme="minorHAnsi"/>
                <w:bCs/>
              </w:rPr>
              <w:t>&lt;&lt; SFHA Change Letters</w:t>
            </w:r>
            <w:r w:rsidRPr="00F63AB1">
              <w:rPr>
                <w:rFonts w:asciiTheme="minorHAnsi" w:hAnsiTheme="minorHAnsi" w:cstheme="minorHAnsi"/>
                <w:bCs/>
                <w:color w:val="333333"/>
              </w:rPr>
              <w:t xml:space="preserve"> </w:t>
            </w:r>
            <w:r w:rsidRPr="00F63AB1">
              <w:rPr>
                <w:rFonts w:asciiTheme="minorHAnsi" w:hAnsiTheme="minorHAnsi" w:cstheme="minorHAnsi"/>
                <w:bCs/>
              </w:rPr>
              <w:t>using FEMA Local Officials Toolkit &gt;&gt;</w:t>
            </w:r>
          </w:p>
          <w:p w14:paraId="3297DD06" w14:textId="77777777" w:rsidR="009960BC" w:rsidRPr="00F63AB1" w:rsidRDefault="009960BC" w:rsidP="00232D9C">
            <w:pPr>
              <w:spacing w:line="240" w:lineRule="auto"/>
              <w:contextualSpacing/>
              <w:rPr>
                <w:rFonts w:asciiTheme="minorHAnsi" w:hAnsiTheme="minorHAnsi" w:cstheme="minorHAnsi"/>
                <w:bCs/>
              </w:rPr>
            </w:pPr>
          </w:p>
          <w:p w14:paraId="0707105E" w14:textId="77777777" w:rsidR="009960BC" w:rsidRDefault="009960BC" w:rsidP="00232D9C">
            <w:pPr>
              <w:spacing w:line="240" w:lineRule="auto"/>
              <w:contextualSpacing/>
              <w:rPr>
                <w:rFonts w:asciiTheme="minorHAnsi" w:hAnsiTheme="minorHAnsi" w:cstheme="minorHAnsi"/>
                <w:bCs/>
              </w:rPr>
            </w:pPr>
          </w:p>
          <w:p w14:paraId="350BA0D1" w14:textId="77777777" w:rsidR="009960BC" w:rsidRDefault="009960BC" w:rsidP="00232D9C">
            <w:pPr>
              <w:spacing w:line="240" w:lineRule="auto"/>
              <w:ind w:right="540"/>
              <w:contextualSpacing/>
              <w:rPr>
                <w:rFonts w:asciiTheme="minorHAnsi" w:hAnsiTheme="minorHAnsi" w:cstheme="minorHAnsi"/>
                <w:bCs/>
              </w:rPr>
            </w:pPr>
            <w:r w:rsidRPr="00F63AB1">
              <w:rPr>
                <w:rFonts w:asciiTheme="minorHAnsi" w:hAnsiTheme="minorHAnsi" w:cstheme="minorHAnsi"/>
                <w:bCs/>
                <w:u w:val="single"/>
              </w:rPr>
              <w:t xml:space="preserve">SFHA Change </w:t>
            </w:r>
            <w:r>
              <w:rPr>
                <w:rFonts w:asciiTheme="minorHAnsi" w:hAnsiTheme="minorHAnsi" w:cstheme="minorHAnsi"/>
                <w:bCs/>
                <w:u w:val="single"/>
              </w:rPr>
              <w:t>Letters for RiskMAP Studies</w:t>
            </w:r>
            <w:r w:rsidRPr="00F63AB1">
              <w:rPr>
                <w:rFonts w:asciiTheme="minorHAnsi" w:hAnsiTheme="minorHAnsi" w:cstheme="minorHAnsi"/>
                <w:bCs/>
                <w:u w:val="single"/>
              </w:rPr>
              <w:t>:</w:t>
            </w:r>
            <w:r w:rsidRPr="00F63AB1">
              <w:rPr>
                <w:rFonts w:asciiTheme="minorHAnsi" w:hAnsiTheme="minorHAnsi" w:cstheme="minorHAnsi"/>
                <w:bCs/>
              </w:rPr>
              <w:t xml:space="preserve">  </w:t>
            </w:r>
          </w:p>
          <w:p w14:paraId="1A255462" w14:textId="77777777" w:rsidR="009960BC" w:rsidRPr="00F63AB1" w:rsidRDefault="009960BC" w:rsidP="00232D9C">
            <w:pPr>
              <w:spacing w:line="240" w:lineRule="auto"/>
              <w:ind w:right="540"/>
              <w:contextualSpacing/>
              <w:rPr>
                <w:rFonts w:asciiTheme="minorHAnsi" w:hAnsiTheme="minorHAnsi" w:cstheme="minorHAnsi"/>
              </w:rPr>
            </w:pPr>
            <w:r w:rsidRPr="00F63AB1">
              <w:rPr>
                <w:rFonts w:asciiTheme="minorHAnsi" w:hAnsiTheme="minorHAnsi" w:cstheme="minorHAnsi"/>
                <w:b/>
                <w:bCs/>
              </w:rPr>
              <w:t xml:space="preserve">Deliver Technical Support Services for LiDAR LOMAs.  </w:t>
            </w:r>
            <w:r w:rsidRPr="00F63AB1">
              <w:rPr>
                <w:rFonts w:asciiTheme="minorHAnsi" w:hAnsiTheme="minorHAnsi" w:cstheme="minorHAnsi"/>
              </w:rPr>
              <w:t>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this activity will communicate to these constituents how the "mapped out" structures (primary building structures symbolized by yellow squares where future map conditions exist) displayed on the RiskMAP View of the WV Flood Tool may qualify for removal of the structure from the SFHA.  The only information required for an Online LOMA submission are a map layout from the Flood Tool and a copy of the deed.  The WVU GIS Technical Center will support the state and local floodplain management community with the submission of LiDAR LOMAs when a field survey is not required, to include assisting floodplain managers with the online submissions to FEMA.</w:t>
            </w:r>
          </w:p>
          <w:p w14:paraId="3EAF17B3" w14:textId="77777777" w:rsidR="009960BC" w:rsidRPr="00F63AB1" w:rsidRDefault="009960BC" w:rsidP="00232D9C">
            <w:pPr>
              <w:spacing w:line="240" w:lineRule="auto"/>
              <w:ind w:left="360" w:right="540"/>
              <w:contextualSpacing/>
              <w:rPr>
                <w:rFonts w:asciiTheme="minorHAnsi" w:hAnsiTheme="minorHAnsi" w:cstheme="minorHAnsi"/>
              </w:rPr>
            </w:pPr>
            <w:r w:rsidRPr="00F63AB1">
              <w:rPr>
                <w:rFonts w:asciiTheme="minorHAnsi" w:hAnsiTheme="minorHAnsi" w:cstheme="minorHAnsi"/>
              </w:rPr>
              <w:t>LiDAR LOMA Documentation.</w:t>
            </w:r>
          </w:p>
          <w:p w14:paraId="5E2D0026" w14:textId="77777777" w:rsidR="009960BC" w:rsidRPr="00F63AB1" w:rsidRDefault="009960BC" w:rsidP="00232D9C">
            <w:pPr>
              <w:widowControl w:val="0"/>
              <w:numPr>
                <w:ilvl w:val="0"/>
                <w:numId w:val="84"/>
              </w:numPr>
              <w:autoSpaceDE w:val="0"/>
              <w:autoSpaceDN w:val="0"/>
              <w:spacing w:after="0" w:line="240" w:lineRule="auto"/>
              <w:ind w:left="810" w:right="540"/>
              <w:rPr>
                <w:rStyle w:val="Hyperlink"/>
                <w:rFonts w:asciiTheme="minorHAnsi" w:hAnsiTheme="minorHAnsi" w:cstheme="minorHAnsi"/>
                <w:color w:val="333333"/>
              </w:rPr>
            </w:pPr>
            <w:r w:rsidRPr="00F63AB1">
              <w:rPr>
                <w:rFonts w:asciiTheme="minorHAnsi" w:hAnsiTheme="minorHAnsi" w:cstheme="minorHAnsi"/>
                <w:color w:val="333333"/>
              </w:rPr>
              <w:t>WV Flood Tool LiDAR LOMA: </w:t>
            </w:r>
            <w:hyperlink r:id="rId69" w:history="1">
              <w:r w:rsidRPr="0040117A">
                <w:rPr>
                  <w:rStyle w:val="Hyperlink"/>
                  <w:rFonts w:asciiTheme="minorHAnsi" w:hAnsiTheme="minorHAnsi" w:cstheme="minorHAnsi"/>
                  <w:color w:val="0563C1"/>
                </w:rPr>
                <w:t>Instructions</w:t>
              </w:r>
            </w:hyperlink>
            <w:r w:rsidRPr="0040117A">
              <w:rPr>
                <w:rFonts w:asciiTheme="minorHAnsi" w:hAnsiTheme="minorHAnsi" w:cstheme="minorHAnsi"/>
                <w:color w:val="0563C1"/>
              </w:rPr>
              <w:t> </w:t>
            </w:r>
            <w:r w:rsidRPr="00F63AB1">
              <w:rPr>
                <w:rFonts w:asciiTheme="minorHAnsi" w:hAnsiTheme="minorHAnsi" w:cstheme="minorHAnsi"/>
                <w:color w:val="0000FF"/>
              </w:rPr>
              <w:t>| </w:t>
            </w:r>
            <w:hyperlink r:id="rId70" w:history="1">
              <w:r w:rsidRPr="0040117A">
                <w:rPr>
                  <w:rStyle w:val="Hyperlink"/>
                  <w:rFonts w:asciiTheme="minorHAnsi" w:hAnsiTheme="minorHAnsi" w:cstheme="minorHAnsi"/>
                  <w:color w:val="0563C1"/>
                </w:rPr>
                <w:t>Overview Slides and Guide</w:t>
              </w:r>
            </w:hyperlink>
          </w:p>
          <w:p w14:paraId="7F6B8EA3" w14:textId="77777777" w:rsidR="009960BC" w:rsidRPr="0040117A" w:rsidRDefault="00000000" w:rsidP="00232D9C">
            <w:pPr>
              <w:pStyle w:val="ListParagraph"/>
              <w:widowControl w:val="0"/>
              <w:numPr>
                <w:ilvl w:val="0"/>
                <w:numId w:val="84"/>
              </w:numPr>
              <w:autoSpaceDE w:val="0"/>
              <w:autoSpaceDN w:val="0"/>
              <w:spacing w:after="200" w:line="240" w:lineRule="auto"/>
              <w:ind w:left="810" w:right="540"/>
              <w:rPr>
                <w:rFonts w:asciiTheme="minorHAnsi" w:hAnsiTheme="minorHAnsi" w:cstheme="minorHAnsi"/>
                <w:color w:val="0563C1"/>
              </w:rPr>
            </w:pPr>
            <w:hyperlink r:id="rId71" w:history="1">
              <w:r w:rsidR="009960BC" w:rsidRPr="0040117A">
                <w:rPr>
                  <w:rStyle w:val="Hyperlink"/>
                  <w:rFonts w:asciiTheme="minorHAnsi" w:hAnsiTheme="minorHAnsi" w:cstheme="minorHAnsi"/>
                  <w:color w:val="0563C1"/>
                </w:rPr>
                <w:t>WV LIDAR LOMA Map Layout Examples</w:t>
              </w:r>
            </w:hyperlink>
          </w:p>
          <w:p w14:paraId="5C4C0570" w14:textId="6917E441" w:rsidR="009960BC" w:rsidRPr="00F63AB1" w:rsidRDefault="009960BC" w:rsidP="00232D9C">
            <w:pPr>
              <w:spacing w:line="240" w:lineRule="auto"/>
              <w:ind w:right="540"/>
              <w:contextualSpacing/>
              <w:rPr>
                <w:rFonts w:asciiTheme="minorHAnsi" w:hAnsiTheme="minorHAnsi" w:cstheme="minorHAnsi"/>
              </w:rPr>
            </w:pPr>
          </w:p>
          <w:p w14:paraId="6B798E33" w14:textId="4CF70BFE" w:rsidR="009960BC" w:rsidRDefault="009960BC" w:rsidP="00232D9C">
            <w:pPr>
              <w:spacing w:line="240" w:lineRule="auto"/>
              <w:ind w:left="810" w:right="540"/>
            </w:pPr>
            <w:r>
              <w:rPr>
                <w:noProof/>
              </w:rPr>
              <w:lastRenderedPageBreak/>
              <w:drawing>
                <wp:anchor distT="0" distB="0" distL="114300" distR="114300" simplePos="0" relativeHeight="251669504" behindDoc="0" locked="0" layoutInCell="1" allowOverlap="1" wp14:anchorId="146CBD62" wp14:editId="41325F64">
                  <wp:simplePos x="0" y="0"/>
                  <wp:positionH relativeFrom="column">
                    <wp:posOffset>1000125</wp:posOffset>
                  </wp:positionH>
                  <wp:positionV relativeFrom="paragraph">
                    <wp:posOffset>302895</wp:posOffset>
                  </wp:positionV>
                  <wp:extent cx="4203700" cy="5514975"/>
                  <wp:effectExtent l="0" t="0" r="6350" b="9525"/>
                  <wp:wrapSquare wrapText="bothSides"/>
                  <wp:docPr id="25" name="Picture 25" descr="A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p of a hous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3700" cy="551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 xml:space="preserve">&lt;&lt; </w:t>
            </w:r>
            <w:r w:rsidRPr="00F63AB1">
              <w:rPr>
                <w:rFonts w:asciiTheme="minorHAnsi" w:hAnsiTheme="minorHAnsi" w:cstheme="minorHAnsi"/>
                <w:color w:val="333333"/>
              </w:rPr>
              <w:t>Example</w:t>
            </w:r>
            <w:hyperlink r:id="rId73" w:history="1">
              <w:r w:rsidRPr="00F63AB1">
                <w:rPr>
                  <w:rStyle w:val="Hyperlink"/>
                  <w:rFonts w:asciiTheme="minorHAnsi" w:hAnsiTheme="minorHAnsi" w:cstheme="minorHAnsi"/>
                </w:rPr>
                <w:t xml:space="preserve"> LiDAR LOMA Print Layout</w:t>
              </w:r>
            </w:hyperlink>
            <w:r w:rsidRPr="00F63AB1">
              <w:rPr>
                <w:rFonts w:asciiTheme="minorHAnsi" w:hAnsiTheme="minorHAnsi" w:cstheme="minorHAnsi"/>
                <w:color w:val="333333"/>
              </w:rPr>
              <w:t xml:space="preserve"> generated from WV Flood To</w:t>
            </w:r>
            <w:r>
              <w:rPr>
                <w:rFonts w:cstheme="minorHAnsi"/>
                <w:color w:val="333333"/>
              </w:rPr>
              <w:t xml:space="preserve">ol. &gt;&gt; </w:t>
            </w:r>
            <w:r>
              <w:t xml:space="preserve"> </w:t>
            </w:r>
          </w:p>
          <w:p w14:paraId="2795EA8C" w14:textId="70677B6E" w:rsidR="009960BC" w:rsidRDefault="009960BC" w:rsidP="00232D9C">
            <w:pPr>
              <w:spacing w:line="240" w:lineRule="auto"/>
              <w:ind w:left="810" w:right="540"/>
              <w:rPr>
                <w:rFonts w:cstheme="minorHAnsi"/>
                <w:color w:val="333333"/>
              </w:rPr>
            </w:pPr>
          </w:p>
          <w:p w14:paraId="50F0CA46" w14:textId="4EAE2166" w:rsidR="009960BC" w:rsidRDefault="009960BC" w:rsidP="00232D9C">
            <w:pPr>
              <w:spacing w:line="240" w:lineRule="auto"/>
              <w:ind w:left="810" w:right="540"/>
              <w:rPr>
                <w:rFonts w:cstheme="minorHAnsi"/>
                <w:color w:val="333333"/>
              </w:rPr>
            </w:pPr>
          </w:p>
          <w:p w14:paraId="70DD670C" w14:textId="77777777" w:rsidR="009960BC" w:rsidRDefault="009960BC" w:rsidP="00232D9C">
            <w:pPr>
              <w:spacing w:line="240" w:lineRule="auto"/>
              <w:ind w:left="810" w:right="540"/>
              <w:rPr>
                <w:rFonts w:cstheme="minorHAnsi"/>
                <w:color w:val="333333"/>
              </w:rPr>
            </w:pPr>
          </w:p>
          <w:p w14:paraId="0C13336D" w14:textId="77777777" w:rsidR="009960BC" w:rsidRDefault="009960BC" w:rsidP="00232D9C">
            <w:pPr>
              <w:spacing w:line="240" w:lineRule="auto"/>
              <w:ind w:left="810" w:right="540"/>
              <w:rPr>
                <w:rFonts w:cstheme="minorHAnsi"/>
                <w:color w:val="333333"/>
              </w:rPr>
            </w:pPr>
          </w:p>
          <w:p w14:paraId="7B1E9E61" w14:textId="77777777" w:rsidR="009960BC" w:rsidRDefault="009960BC" w:rsidP="00232D9C">
            <w:pPr>
              <w:spacing w:line="240" w:lineRule="auto"/>
              <w:ind w:left="810" w:right="540"/>
              <w:rPr>
                <w:rFonts w:cstheme="minorHAnsi"/>
                <w:color w:val="333333"/>
              </w:rPr>
            </w:pPr>
          </w:p>
          <w:p w14:paraId="2FAC3040" w14:textId="77777777" w:rsidR="009960BC" w:rsidRDefault="009960BC" w:rsidP="00232D9C">
            <w:pPr>
              <w:spacing w:line="240" w:lineRule="auto"/>
              <w:ind w:left="810" w:right="540"/>
              <w:rPr>
                <w:rFonts w:cstheme="minorHAnsi"/>
                <w:color w:val="333333"/>
              </w:rPr>
            </w:pPr>
          </w:p>
          <w:p w14:paraId="237CAE17" w14:textId="77777777" w:rsidR="009960BC" w:rsidRDefault="009960BC" w:rsidP="00232D9C">
            <w:pPr>
              <w:spacing w:line="240" w:lineRule="auto"/>
              <w:ind w:left="810" w:right="540"/>
              <w:rPr>
                <w:rFonts w:cstheme="minorHAnsi"/>
                <w:color w:val="333333"/>
              </w:rPr>
            </w:pPr>
          </w:p>
          <w:p w14:paraId="15B6D472" w14:textId="77777777" w:rsidR="009960BC" w:rsidRDefault="009960BC" w:rsidP="00232D9C">
            <w:pPr>
              <w:spacing w:line="240" w:lineRule="auto"/>
              <w:ind w:left="810" w:right="540"/>
              <w:rPr>
                <w:rFonts w:cstheme="minorHAnsi"/>
                <w:color w:val="333333"/>
              </w:rPr>
            </w:pPr>
          </w:p>
          <w:p w14:paraId="12963174" w14:textId="77777777" w:rsidR="009960BC" w:rsidRDefault="009960BC" w:rsidP="00232D9C">
            <w:pPr>
              <w:spacing w:line="240" w:lineRule="auto"/>
              <w:ind w:left="810" w:right="540"/>
              <w:rPr>
                <w:rFonts w:cstheme="minorHAnsi"/>
                <w:color w:val="333333"/>
              </w:rPr>
            </w:pPr>
          </w:p>
          <w:p w14:paraId="7867452E" w14:textId="77777777" w:rsidR="009960BC" w:rsidRDefault="009960BC" w:rsidP="00232D9C">
            <w:pPr>
              <w:spacing w:line="240" w:lineRule="auto"/>
              <w:ind w:left="810" w:right="540"/>
              <w:rPr>
                <w:rFonts w:cstheme="minorHAnsi"/>
                <w:color w:val="333333"/>
              </w:rPr>
            </w:pPr>
          </w:p>
          <w:p w14:paraId="256F0911" w14:textId="77777777" w:rsidR="009960BC" w:rsidRDefault="009960BC" w:rsidP="00232D9C">
            <w:pPr>
              <w:spacing w:line="240" w:lineRule="auto"/>
              <w:ind w:left="810" w:right="540"/>
              <w:rPr>
                <w:rFonts w:cstheme="minorHAnsi"/>
                <w:color w:val="333333"/>
              </w:rPr>
            </w:pPr>
          </w:p>
          <w:p w14:paraId="4D37EEA7" w14:textId="77777777" w:rsidR="009960BC" w:rsidRDefault="009960BC" w:rsidP="00232D9C">
            <w:pPr>
              <w:spacing w:line="240" w:lineRule="auto"/>
              <w:ind w:left="810" w:right="540"/>
              <w:rPr>
                <w:rFonts w:cstheme="minorHAnsi"/>
                <w:color w:val="333333"/>
              </w:rPr>
            </w:pPr>
          </w:p>
          <w:p w14:paraId="134FBB96" w14:textId="77777777" w:rsidR="009960BC" w:rsidRDefault="009960BC" w:rsidP="00232D9C">
            <w:pPr>
              <w:spacing w:line="240" w:lineRule="auto"/>
              <w:ind w:left="810" w:right="540"/>
              <w:rPr>
                <w:rFonts w:cstheme="minorHAnsi"/>
                <w:color w:val="333333"/>
              </w:rPr>
            </w:pPr>
          </w:p>
          <w:p w14:paraId="3A6FF1DB" w14:textId="77777777" w:rsidR="009960BC" w:rsidRDefault="009960BC" w:rsidP="00232D9C">
            <w:pPr>
              <w:spacing w:line="240" w:lineRule="auto"/>
              <w:ind w:left="810" w:right="540"/>
              <w:rPr>
                <w:rFonts w:cstheme="minorHAnsi"/>
                <w:color w:val="333333"/>
              </w:rPr>
            </w:pPr>
          </w:p>
          <w:p w14:paraId="14431CA2" w14:textId="77777777" w:rsidR="009960BC" w:rsidRDefault="009960BC" w:rsidP="00232D9C">
            <w:pPr>
              <w:spacing w:line="240" w:lineRule="auto"/>
              <w:ind w:left="810" w:right="540"/>
              <w:rPr>
                <w:rFonts w:cstheme="minorHAnsi"/>
                <w:color w:val="333333"/>
              </w:rPr>
            </w:pPr>
          </w:p>
          <w:p w14:paraId="5C7AB4DD" w14:textId="182067FE" w:rsidR="009960BC" w:rsidRDefault="009960BC" w:rsidP="00232D9C">
            <w:pPr>
              <w:spacing w:line="240" w:lineRule="auto"/>
              <w:rPr>
                <w:rFonts w:cstheme="minorHAnsi"/>
              </w:rPr>
            </w:pPr>
          </w:p>
          <w:p w14:paraId="0BF259B9" w14:textId="77777777" w:rsidR="009960BC" w:rsidRPr="00F63AB1" w:rsidRDefault="009960BC" w:rsidP="00232D9C">
            <w:pPr>
              <w:spacing w:line="240" w:lineRule="auto"/>
              <w:contextualSpacing/>
              <w:rPr>
                <w:rFonts w:asciiTheme="minorHAnsi" w:hAnsiTheme="minorHAnsi" w:cstheme="minorHAnsi"/>
                <w:bCs/>
              </w:rPr>
            </w:pPr>
          </w:p>
        </w:tc>
      </w:tr>
    </w:tbl>
    <w:p w14:paraId="0DBF3163" w14:textId="61D3658A" w:rsidR="00232D9C" w:rsidRDefault="00232D9C">
      <w:pPr>
        <w:spacing w:after="160" w:line="259" w:lineRule="auto"/>
        <w:rPr>
          <w:rFonts w:cstheme="minorHAnsi"/>
          <w:b/>
          <w:bCs/>
        </w:rPr>
      </w:pPr>
    </w:p>
    <w:p w14:paraId="05EB4078" w14:textId="77777777" w:rsidR="00232D9C" w:rsidRDefault="00232D9C">
      <w:pPr>
        <w:spacing w:after="160" w:line="259" w:lineRule="auto"/>
        <w:rPr>
          <w:rFonts w:cstheme="minorHAnsi"/>
          <w:b/>
          <w:bCs/>
        </w:rPr>
      </w:pPr>
      <w:r>
        <w:rPr>
          <w:rFonts w:cstheme="minorHAnsi"/>
          <w:b/>
          <w:bCs/>
        </w:rPr>
        <w:br w:type="page"/>
      </w:r>
    </w:p>
    <w:p w14:paraId="2CB2EA0F" w14:textId="25A388AE" w:rsidR="009960BC" w:rsidRDefault="009960BC" w:rsidP="00232D9C">
      <w:pPr>
        <w:pStyle w:val="ListParagraph"/>
        <w:numPr>
          <w:ilvl w:val="0"/>
          <w:numId w:val="49"/>
        </w:numPr>
        <w:spacing w:after="160" w:line="240" w:lineRule="auto"/>
        <w:ind w:right="90"/>
      </w:pPr>
      <w:r>
        <w:rPr>
          <w:rFonts w:cstheme="minorHAnsi"/>
          <w:b/>
          <w:bCs/>
        </w:rPr>
        <w:lastRenderedPageBreak/>
        <w:t xml:space="preserve">Building-Level Risk Assessments (BLRA).  </w:t>
      </w:r>
      <w:r w:rsidRPr="00C51147">
        <w:rPr>
          <w:rFonts w:cstheme="minorHAnsi"/>
          <w:b/>
          <w:bCs/>
        </w:rPr>
        <w:t xml:space="preserve">Update the WV Building Level Risk Assessment </w:t>
      </w:r>
      <w:r>
        <w:rPr>
          <w:rFonts w:cstheme="minorHAnsi"/>
          <w:b/>
          <w:bCs/>
        </w:rPr>
        <w:t>f</w:t>
      </w:r>
      <w:r w:rsidRPr="00C51147">
        <w:rPr>
          <w:rFonts w:cstheme="minorHAnsi"/>
          <w:b/>
          <w:bCs/>
        </w:rPr>
        <w:t xml:space="preserve">rom New Data Sources (e.g., Flood Studies, Building Characteristics).  </w:t>
      </w:r>
      <w:r w:rsidRPr="00E905DE">
        <w:t>Update</w:t>
      </w:r>
      <w:r w:rsidRPr="00B42526">
        <w:t xml:space="preserve"> building-level flood risk assessments for structures in the high-risk flood zones using the best availab</w:t>
      </w:r>
      <w:r w:rsidRPr="00E905DE">
        <w:t>le Risk MAP data and products.</w:t>
      </w:r>
      <w:r>
        <w:t xml:space="preserve">  New Risk MAP studies always trigger updating the identification and risk assessment of all structures in high-risk flood zones.  Publish updated building-level assessments to the Risk MAP View of the WV Flood Tool. (WVU Task B)</w:t>
      </w:r>
    </w:p>
    <w:p w14:paraId="66CA07CE" w14:textId="77777777" w:rsidR="009960BC" w:rsidRDefault="009960BC" w:rsidP="00232D9C">
      <w:pPr>
        <w:pStyle w:val="ListParagraph"/>
        <w:spacing w:after="160" w:line="240" w:lineRule="auto"/>
        <w:ind w:left="360" w:right="90"/>
        <w:rPr>
          <w:rFonts w:cstheme="minorHAnsi"/>
          <w:b/>
          <w:bCs/>
        </w:rPr>
      </w:pPr>
    </w:p>
    <w:p w14:paraId="6F9A592D" w14:textId="77777777" w:rsidR="009960BC" w:rsidRDefault="009960BC" w:rsidP="00232D9C">
      <w:pPr>
        <w:pStyle w:val="ListParagraph"/>
        <w:spacing w:line="240" w:lineRule="auto"/>
        <w:ind w:left="360" w:right="90"/>
        <w:rPr>
          <w:rFonts w:cstheme="minorHAnsi"/>
        </w:rPr>
      </w:pPr>
      <w:r>
        <w:t xml:space="preserve">Most floodprone communities in West Virginia are disadvantaged in one or more </w:t>
      </w:r>
      <w:r w:rsidRPr="00143713">
        <w:rPr>
          <w:rFonts w:cstheme="minorHAnsi"/>
        </w:rPr>
        <w:t>environmental, climate, or other burdens, and (2) at or above the threshold for an associated socioeconomic burden.  In addition, the findings of the First Street Foundation’s October 2021 risk assessment report states that West Virginia's built environment of critical facilities tops all other states for being vulnerable to flooding in current and future climate changing conditions.  Consequently, for the built environment susceptible to riverine flooding, it is important to update the statewide building level risk assessment when new data sources become available (</w:t>
      </w:r>
      <w:hyperlink r:id="rId74" w:history="1">
        <w:r w:rsidRPr="00143713">
          <w:rPr>
            <w:rStyle w:val="Hyperlink"/>
            <w:rFonts w:cstheme="minorHAnsi"/>
          </w:rPr>
          <w:t>new flood studies</w:t>
        </w:r>
      </w:hyperlink>
      <w:r w:rsidRPr="00143713">
        <w:rPr>
          <w:rFonts w:cstheme="minorHAnsi"/>
        </w:rPr>
        <w:t xml:space="preserve">, </w:t>
      </w:r>
      <w:hyperlink r:id="rId75" w:history="1">
        <w:r w:rsidRPr="00143713">
          <w:rPr>
            <w:rStyle w:val="Hyperlink"/>
            <w:rFonts w:cstheme="minorHAnsi"/>
          </w:rPr>
          <w:t>advisory flood height mapping</w:t>
        </w:r>
      </w:hyperlink>
      <w:r w:rsidRPr="00143713">
        <w:rPr>
          <w:rFonts w:cstheme="minorHAnsi"/>
        </w:rPr>
        <w:t xml:space="preserve">, </w:t>
      </w:r>
      <w:hyperlink r:id="rId76" w:history="1">
        <w:r w:rsidRPr="00143713">
          <w:rPr>
            <w:rStyle w:val="Hyperlink"/>
            <w:rFonts w:cstheme="minorHAnsi"/>
          </w:rPr>
          <w:t>mitigated structures</w:t>
        </w:r>
      </w:hyperlink>
      <w:r w:rsidRPr="00143713">
        <w:rPr>
          <w:rFonts w:cstheme="minorHAnsi"/>
        </w:rPr>
        <w:t xml:space="preserve">, </w:t>
      </w:r>
      <w:hyperlink r:id="rId77" w:history="1">
        <w:r w:rsidRPr="00143713">
          <w:rPr>
            <w:rStyle w:val="Hyperlink"/>
            <w:rFonts w:cstheme="minorHAnsi"/>
          </w:rPr>
          <w:t>elevation certificates - elevated building diagrams 5-8</w:t>
        </w:r>
      </w:hyperlink>
      <w:r w:rsidRPr="00143713">
        <w:rPr>
          <w:rFonts w:cstheme="minorHAnsi"/>
        </w:rPr>
        <w:t xml:space="preserve">, </w:t>
      </w:r>
      <w:hyperlink r:id="rId78" w:history="1">
        <w:r w:rsidRPr="00143713">
          <w:rPr>
            <w:rStyle w:val="Hyperlink"/>
            <w:rFonts w:cstheme="minorHAnsi"/>
          </w:rPr>
          <w:t>LOMAS</w:t>
        </w:r>
      </w:hyperlink>
      <w:r w:rsidRPr="00143713">
        <w:rPr>
          <w:rFonts w:cstheme="minorHAnsi"/>
        </w:rPr>
        <w:t>, etc.) so more accurate Hazus flood loss models and risk assessment products can be published in support of the state’s flood reduction activities, especially those communities which are socially vulnerable in the State.</w:t>
      </w:r>
      <w:r>
        <w:rPr>
          <w:rFonts w:cstheme="minorHAnsi"/>
        </w:rPr>
        <w:t xml:space="preserve"> </w:t>
      </w:r>
    </w:p>
    <w:p w14:paraId="0F5C1068" w14:textId="77777777" w:rsidR="009960BC" w:rsidRDefault="009960BC" w:rsidP="009960BC">
      <w:pPr>
        <w:pStyle w:val="ListParagraph"/>
        <w:ind w:left="360" w:right="90"/>
        <w:rPr>
          <w:rFonts w:cstheme="minorHAnsi"/>
        </w:rPr>
      </w:pPr>
    </w:p>
    <w:p w14:paraId="59EE1F66" w14:textId="77777777" w:rsidR="009960BC" w:rsidRPr="0040117A" w:rsidRDefault="009960BC" w:rsidP="009960BC">
      <w:pPr>
        <w:pStyle w:val="ListParagraph"/>
        <w:numPr>
          <w:ilvl w:val="0"/>
          <w:numId w:val="86"/>
        </w:numPr>
        <w:shd w:val="clear" w:color="auto" w:fill="FFF2CC" w:themeFill="accent4" w:themeFillTint="33"/>
        <w:spacing w:after="0" w:line="240" w:lineRule="auto"/>
        <w:ind w:right="90"/>
        <w:rPr>
          <w:rFonts w:cstheme="minorHAnsi"/>
          <w:sz w:val="20"/>
          <w:szCs w:val="20"/>
        </w:rPr>
      </w:pPr>
      <w:r w:rsidRPr="0040117A">
        <w:rPr>
          <w:rFonts w:cstheme="minorHAnsi"/>
          <w:sz w:val="20"/>
          <w:szCs w:val="20"/>
        </w:rPr>
        <w:t xml:space="preserve">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  Besides technical support for hazard mitigation plans, updates from the Building Level Risk Assessment contribute to other CTP tasks such as SFHA Change Letter Communication Outreach, CNMS Discovery Mapping, Detailed Flood Studies, LiDAR LOMAs, Mitigation Plans, SDE Building Pre-loading, and other RiskMAP initiatives.  </w:t>
      </w:r>
    </w:p>
    <w:p w14:paraId="1F37800C" w14:textId="77777777" w:rsidR="009960BC" w:rsidRPr="0040117A" w:rsidRDefault="009960BC" w:rsidP="009960BC">
      <w:pPr>
        <w:pStyle w:val="ListParagraph"/>
        <w:numPr>
          <w:ilvl w:val="0"/>
          <w:numId w:val="85"/>
        </w:numPr>
        <w:shd w:val="clear" w:color="auto" w:fill="FFF2CC" w:themeFill="accent4" w:themeFillTint="33"/>
        <w:tabs>
          <w:tab w:val="left" w:pos="720"/>
          <w:tab w:val="left" w:leader="hyphen" w:pos="1440"/>
          <w:tab w:val="left" w:pos="6480"/>
        </w:tabs>
        <w:spacing w:after="0" w:line="240" w:lineRule="auto"/>
        <w:ind w:right="90"/>
        <w:rPr>
          <w:rFonts w:cstheme="minorHAnsi"/>
          <w:b/>
          <w:szCs w:val="22"/>
        </w:rPr>
      </w:pPr>
      <w:r w:rsidRPr="0040117A">
        <w:rPr>
          <w:rFonts w:cstheme="minorHAnsi"/>
          <w:sz w:val="20"/>
          <w:szCs w:val="20"/>
        </w:rPr>
        <w:t xml:space="preserve">BUILDING LEVEL RISK CYCLE.  Refer to this </w:t>
      </w:r>
      <w:hyperlink r:id="rId79" w:history="1">
        <w:r w:rsidRPr="0040117A">
          <w:rPr>
            <w:rStyle w:val="Hyperlink"/>
            <w:rFonts w:cstheme="minorHAnsi"/>
            <w:sz w:val="20"/>
            <w:szCs w:val="20"/>
          </w:rPr>
          <w:t>directory</w:t>
        </w:r>
      </w:hyperlink>
      <w:r w:rsidRPr="0040117A">
        <w:rPr>
          <w:rFonts w:cstheme="minorHAnsi"/>
          <w:sz w:val="20"/>
          <w:szCs w:val="20"/>
        </w:rPr>
        <w:t xml:space="preserve"> for detailed documentation about how</w:t>
      </w:r>
      <w:r>
        <w:rPr>
          <w:rFonts w:cstheme="minorHAnsi"/>
          <w:sz w:val="20"/>
          <w:szCs w:val="20"/>
        </w:rPr>
        <w:t xml:space="preserve"> </w:t>
      </w:r>
      <w:r w:rsidRPr="0040117A">
        <w:rPr>
          <w:rFonts w:cstheme="minorHAnsi"/>
          <w:sz w:val="20"/>
          <w:szCs w:val="20"/>
        </w:rPr>
        <w:t xml:space="preserve">the </w:t>
      </w:r>
      <w:hyperlink r:id="rId80" w:history="1">
        <w:r w:rsidRPr="0040117A">
          <w:rPr>
            <w:rStyle w:val="Hyperlink"/>
            <w:rFonts w:cstheme="minorHAnsi"/>
            <w:sz w:val="20"/>
            <w:szCs w:val="20"/>
          </w:rPr>
          <w:t>building level risk assessment cycle</w:t>
        </w:r>
      </w:hyperlink>
      <w:r w:rsidRPr="0040117A">
        <w:rPr>
          <w:rFonts w:cstheme="minorHAnsi"/>
          <w:sz w:val="20"/>
          <w:szCs w:val="20"/>
        </w:rPr>
        <w:t xml:space="preserve"> (BLRA) creates the building-level risk assessments.  See Task 1 of the Data Development tasks for </w:t>
      </w:r>
      <w:r w:rsidRPr="0040117A">
        <w:rPr>
          <w:rFonts w:cstheme="minorHAnsi"/>
          <w:i/>
          <w:iCs/>
          <w:sz w:val="20"/>
          <w:szCs w:val="20"/>
        </w:rPr>
        <w:t xml:space="preserve">community-wide </w:t>
      </w:r>
      <w:r w:rsidRPr="0040117A">
        <w:rPr>
          <w:rFonts w:cstheme="minorHAnsi"/>
          <w:sz w:val="20"/>
          <w:szCs w:val="20"/>
        </w:rPr>
        <w:t>building inventory which is required for the landslide hazard risk assessment.  The building attributes can be updated annually when a new statewide tax assessment database is published.</w:t>
      </w:r>
    </w:p>
    <w:p w14:paraId="2F3806BB" w14:textId="14436658" w:rsidR="009960BC" w:rsidRPr="0040117A" w:rsidRDefault="009960BC" w:rsidP="009960BC">
      <w:pPr>
        <w:pStyle w:val="ListParagraph"/>
        <w:numPr>
          <w:ilvl w:val="0"/>
          <w:numId w:val="85"/>
        </w:numPr>
        <w:shd w:val="clear" w:color="auto" w:fill="FFF2CC" w:themeFill="accent4" w:themeFillTint="33"/>
        <w:tabs>
          <w:tab w:val="left" w:pos="720"/>
          <w:tab w:val="left" w:leader="hyphen" w:pos="1440"/>
          <w:tab w:val="left" w:pos="6480"/>
        </w:tabs>
        <w:spacing w:after="0" w:line="240" w:lineRule="auto"/>
        <w:ind w:right="90"/>
        <w:rPr>
          <w:rFonts w:cstheme="minorHAnsi"/>
          <w:b/>
        </w:rPr>
      </w:pPr>
      <w:r w:rsidRPr="0040117A">
        <w:rPr>
          <w:rFonts w:cstheme="minorHAnsi"/>
          <w:sz w:val="20"/>
          <w:szCs w:val="20"/>
        </w:rPr>
        <w:t xml:space="preserve">PRESENTATION.  Flood Risk Assessment Presentation (2022)  </w:t>
      </w:r>
      <w:hyperlink r:id="rId81" w:history="1">
        <w:r w:rsidRPr="0040117A">
          <w:rPr>
            <w:rStyle w:val="Hyperlink"/>
            <w:rFonts w:cstheme="minorHAnsi"/>
            <w:sz w:val="20"/>
            <w:szCs w:val="20"/>
          </w:rPr>
          <w:t>PDF</w:t>
        </w:r>
      </w:hyperlink>
      <w:r w:rsidRPr="0040117A">
        <w:rPr>
          <w:rFonts w:cstheme="minorHAnsi"/>
          <w:sz w:val="20"/>
          <w:szCs w:val="20"/>
        </w:rPr>
        <w:t xml:space="preserve"> | </w:t>
      </w:r>
      <w:hyperlink r:id="rId82" w:history="1">
        <w:r w:rsidRPr="0040117A">
          <w:rPr>
            <w:rStyle w:val="Hyperlink"/>
            <w:rFonts w:cstheme="minorHAnsi"/>
            <w:sz w:val="20"/>
            <w:szCs w:val="20"/>
          </w:rPr>
          <w:t>PPTX</w:t>
        </w:r>
      </w:hyperlink>
      <w:r w:rsidRPr="0040117A">
        <w:rPr>
          <w:rStyle w:val="Hyperlink"/>
          <w:rFonts w:cstheme="minorHAnsi"/>
          <w:sz w:val="20"/>
          <w:szCs w:val="20"/>
        </w:rPr>
        <w:t xml:space="preserve">           </w:t>
      </w:r>
      <w:r w:rsidRPr="0040117A">
        <w:rPr>
          <w:rStyle w:val="Hyperlink"/>
          <w:rFonts w:cstheme="minorHAnsi"/>
        </w:rPr>
        <w:t xml:space="preserve">               </w:t>
      </w:r>
    </w:p>
    <w:p w14:paraId="1366FA85" w14:textId="77777777" w:rsidR="009960BC" w:rsidRDefault="009960BC" w:rsidP="009960BC">
      <w:pPr>
        <w:spacing w:line="240" w:lineRule="auto"/>
        <w:ind w:right="540"/>
        <w:rPr>
          <w:rFonts w:cstheme="minorHAnsi"/>
          <w:b/>
        </w:rPr>
      </w:pPr>
    </w:p>
    <w:p w14:paraId="70A577D6" w14:textId="6250ED1B" w:rsidR="009960BC" w:rsidRPr="00C163E6" w:rsidRDefault="00232D9C" w:rsidP="009960BC">
      <w:pPr>
        <w:spacing w:line="240" w:lineRule="auto"/>
        <w:ind w:right="540" w:firstLine="720"/>
        <w:rPr>
          <w:rFonts w:cstheme="minorHAnsi"/>
          <w:color w:val="333333"/>
        </w:rPr>
      </w:pPr>
      <w:r>
        <w:rPr>
          <w:noProof/>
        </w:rPr>
        <w:drawing>
          <wp:anchor distT="0" distB="0" distL="114300" distR="114300" simplePos="0" relativeHeight="251660288" behindDoc="0" locked="0" layoutInCell="1" allowOverlap="1" wp14:anchorId="0EB94978" wp14:editId="48A9B188">
            <wp:simplePos x="0" y="0"/>
            <wp:positionH relativeFrom="column">
              <wp:posOffset>923925</wp:posOffset>
            </wp:positionH>
            <wp:positionV relativeFrom="paragraph">
              <wp:posOffset>184150</wp:posOffset>
            </wp:positionV>
            <wp:extent cx="3733800" cy="2808015"/>
            <wp:effectExtent l="0" t="0" r="0" b="0"/>
            <wp:wrapNone/>
            <wp:docPr id="42" name="Picture 42" descr="A diagram of a flood risk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flood risk assessmen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33800" cy="2808015"/>
                    </a:xfrm>
                    <a:prstGeom prst="rect">
                      <a:avLst/>
                    </a:prstGeom>
                  </pic:spPr>
                </pic:pic>
              </a:graphicData>
            </a:graphic>
            <wp14:sizeRelH relativeFrom="margin">
              <wp14:pctWidth>0</wp14:pctWidth>
            </wp14:sizeRelH>
            <wp14:sizeRelV relativeFrom="margin">
              <wp14:pctHeight>0</wp14:pctHeight>
            </wp14:sizeRelV>
          </wp:anchor>
        </w:drawing>
      </w:r>
      <w:r w:rsidR="009960BC" w:rsidRPr="00C163E6">
        <w:rPr>
          <w:rFonts w:cstheme="minorHAnsi"/>
          <w:b/>
        </w:rPr>
        <w:t xml:space="preserve">Figure </w:t>
      </w:r>
      <w:r w:rsidR="009960BC">
        <w:rPr>
          <w:rFonts w:cstheme="minorHAnsi"/>
          <w:b/>
        </w:rPr>
        <w:t>B</w:t>
      </w:r>
      <w:r w:rsidR="009960BC" w:rsidRPr="00C163E6">
        <w:rPr>
          <w:rFonts w:cstheme="minorHAnsi"/>
          <w:b/>
        </w:rPr>
        <w:t>-</w:t>
      </w:r>
      <w:r w:rsidR="009960BC">
        <w:rPr>
          <w:rFonts w:cstheme="minorHAnsi"/>
          <w:b/>
        </w:rPr>
        <w:t>2</w:t>
      </w:r>
      <w:r w:rsidR="009960BC" w:rsidRPr="00C163E6">
        <w:rPr>
          <w:rFonts w:cstheme="minorHAnsi"/>
          <w:b/>
        </w:rPr>
        <w:t xml:space="preserve">.  </w:t>
      </w:r>
      <w:r w:rsidR="009960BC">
        <w:rPr>
          <w:rFonts w:cstheme="minorHAnsi"/>
        </w:rPr>
        <w:t>Building-Level Risk Assessment Cycle (updated annually)</w:t>
      </w:r>
      <w:r w:rsidR="009960BC" w:rsidRPr="00C163E6">
        <w:rPr>
          <w:rFonts w:cstheme="minorHAnsi"/>
          <w:color w:val="333333"/>
        </w:rPr>
        <w:t xml:space="preserve"> </w:t>
      </w:r>
      <w:r w:rsidR="009960BC">
        <w:t xml:space="preserve"> </w:t>
      </w:r>
    </w:p>
    <w:p w14:paraId="16F33D70" w14:textId="33FF4042" w:rsidR="009960BC" w:rsidRDefault="009960BC" w:rsidP="009960BC">
      <w:r>
        <w:rPr>
          <w:rFonts w:cstheme="minorHAnsi"/>
        </w:rPr>
        <w:br w:type="page"/>
      </w:r>
    </w:p>
    <w:p w14:paraId="0C88AC5C" w14:textId="77777777" w:rsidR="009960BC" w:rsidRPr="00421625" w:rsidRDefault="009960BC" w:rsidP="00232D9C">
      <w:pPr>
        <w:pStyle w:val="ListParagraph"/>
        <w:numPr>
          <w:ilvl w:val="0"/>
          <w:numId w:val="49"/>
        </w:numPr>
        <w:spacing w:after="0" w:line="240" w:lineRule="auto"/>
        <w:rPr>
          <w:rFonts w:cstheme="minorHAnsi"/>
          <w:bCs/>
        </w:rPr>
      </w:pPr>
      <w:r>
        <w:rPr>
          <w:rFonts w:cstheme="minorHAnsi"/>
          <w:b/>
        </w:rPr>
        <w:lastRenderedPageBreak/>
        <w:t xml:space="preserve">WV Risk Explorer.  </w:t>
      </w:r>
      <w:r w:rsidRPr="0095033C">
        <w:rPr>
          <w:b/>
        </w:rPr>
        <w:t>Develop, verify, and publish flood risk profiles at eight geographic scale levels:  State, Regional, County, Community, Unincorporated Area, Incorporated Place, Watershed, and Streams.</w:t>
      </w:r>
      <w:r>
        <w:rPr>
          <w:b/>
        </w:rPr>
        <w:t xml:space="preserve">  </w:t>
      </w:r>
      <w:r w:rsidRPr="0095033C">
        <w:t>A new risk tool named the WV Risk Explorer will allow communities to quickly view risk factors affecting their jurisdictions.</w:t>
      </w:r>
      <w:r>
        <w:t xml:space="preserve">  Risk dashboards for risk assessment data shall be developed as well, all part of a suite of risk assessment and visualization tools for building community flood resilience in West Virginia. (WVU Task C). </w:t>
      </w:r>
    </w:p>
    <w:p w14:paraId="72490183" w14:textId="77777777" w:rsidR="009960BC" w:rsidRDefault="009960BC" w:rsidP="00232D9C">
      <w:pPr>
        <w:pStyle w:val="ListParagraph"/>
        <w:spacing w:line="240" w:lineRule="auto"/>
        <w:ind w:left="360"/>
        <w:rPr>
          <w:rFonts w:cstheme="minorHAnsi"/>
          <w:bCs/>
        </w:rPr>
      </w:pPr>
      <w:r>
        <w:rPr>
          <w:rFonts w:cstheme="minorHAnsi"/>
          <w:b/>
        </w:rPr>
        <w:br/>
      </w:r>
      <w:r>
        <w:rPr>
          <w:rFonts w:cstheme="minorHAnsi"/>
          <w:bCs/>
        </w:rPr>
        <w:t xml:space="preserve">An online WV Risk Explorer will use the building level-risk assessments to organize and curate community flood risk profiles at various geographic scales to support mitigation measures and risk planning to make communities more resilient.  The interactive Community risk assessments aggregate structure-level risk data (flood hazard characteristics, exposure, vulnerability, loss estimates).  Along with risk assessment data, the flood reduction and mitigation community assessment information (mitigated properties, opens space preservation, loss avoidance, etc.) will be part of </w:t>
      </w:r>
      <w:r w:rsidRPr="002147EC">
        <w:rPr>
          <w:rFonts w:cstheme="minorHAnsi"/>
          <w:bCs/>
        </w:rPr>
        <w:t>website hub tools t</w:t>
      </w:r>
      <w:r>
        <w:rPr>
          <w:rFonts w:cstheme="minorHAnsi"/>
          <w:bCs/>
        </w:rPr>
        <w:t>hat</w:t>
      </w:r>
      <w:r w:rsidRPr="002147EC">
        <w:rPr>
          <w:rFonts w:cstheme="minorHAnsi"/>
          <w:bCs/>
        </w:rPr>
        <w:t xml:space="preserve"> maximize engagement, communication, collaboration, and data sharing.</w:t>
      </w:r>
    </w:p>
    <w:p w14:paraId="75CBF25A" w14:textId="77777777" w:rsidR="009960BC" w:rsidRDefault="009960BC" w:rsidP="00232D9C">
      <w:pPr>
        <w:pStyle w:val="ListParagraph"/>
        <w:spacing w:line="240" w:lineRule="auto"/>
        <w:ind w:left="360"/>
        <w:rPr>
          <w:rFonts w:cstheme="minorHAnsi"/>
          <w:bCs/>
        </w:rPr>
      </w:pPr>
    </w:p>
    <w:p w14:paraId="2C1D58F6" w14:textId="77777777" w:rsidR="009960BC" w:rsidRDefault="009960BC" w:rsidP="00232D9C">
      <w:pPr>
        <w:pStyle w:val="ListParagraph"/>
        <w:spacing w:line="240" w:lineRule="auto"/>
        <w:ind w:left="360"/>
        <w:rPr>
          <w:rFonts w:cstheme="minorHAnsi"/>
          <w:bCs/>
        </w:rPr>
      </w:pPr>
      <w:r>
        <w:rPr>
          <w:rFonts w:cstheme="minorHAnsi"/>
          <w:bCs/>
        </w:rPr>
        <w:t xml:space="preserve">Interactive online community flood risk profiles on the WV Risk Explorer will be beneficial for Risk MAP projects planned and implemented at the federal, state, and local levels.  The community risk and mitigation profiles shall supplement FEMA’s Flood Risk Dashboards, a snapshot of a community’s flood risk statistics published at the time the community is participating in Risk MAP projects.  Importantly, the community risk dashboards include social vulnerability factors to identify disadvantaged communities in the state that may be at higher risk due to climate change impacts and thus require additional focus and support in their flood protection measures.  Lastly, this mitigation support activity supports the WV Flood Resilience Framework initiative advocated by the State Resiliency Office.  </w:t>
      </w:r>
    </w:p>
    <w:p w14:paraId="525615AB" w14:textId="77777777" w:rsidR="009960BC" w:rsidRPr="00C7453B" w:rsidRDefault="009960BC" w:rsidP="00232D9C">
      <w:pPr>
        <w:pStyle w:val="ListParagraph"/>
        <w:widowControl w:val="0"/>
        <w:numPr>
          <w:ilvl w:val="0"/>
          <w:numId w:val="81"/>
        </w:numPr>
        <w:autoSpaceDE w:val="0"/>
        <w:autoSpaceDN w:val="0"/>
        <w:spacing w:after="160" w:line="240" w:lineRule="auto"/>
        <w:rPr>
          <w:rFonts w:cstheme="minorHAnsi"/>
        </w:rPr>
      </w:pPr>
      <w:r w:rsidRPr="00C7453B">
        <w:rPr>
          <w:rFonts w:cstheme="minorHAnsi"/>
        </w:rPr>
        <w:t>Example Community Risk Assessment Matrices, Dashboards, Rankings.</w:t>
      </w:r>
    </w:p>
    <w:p w14:paraId="4B8A1245" w14:textId="1651B451" w:rsidR="009960BC" w:rsidRPr="00C7453B" w:rsidRDefault="00000000" w:rsidP="00232D9C">
      <w:pPr>
        <w:pStyle w:val="ListParagraph"/>
        <w:numPr>
          <w:ilvl w:val="0"/>
          <w:numId w:val="80"/>
        </w:numPr>
        <w:spacing w:after="160" w:line="240" w:lineRule="auto"/>
        <w:rPr>
          <w:rStyle w:val="Hyperlink"/>
          <w:rFonts w:cstheme="minorHAnsi"/>
        </w:rPr>
      </w:pPr>
      <w:hyperlink r:id="rId84" w:history="1">
        <w:r w:rsidR="009960BC" w:rsidRPr="00C7453B">
          <w:rPr>
            <w:rStyle w:val="Hyperlink"/>
            <w:rFonts w:cstheme="minorHAnsi"/>
          </w:rPr>
          <w:t>Flood Risk Factor Matrices</w:t>
        </w:r>
      </w:hyperlink>
      <w:r w:rsidR="009960BC" w:rsidRPr="00766301">
        <w:rPr>
          <w:rStyle w:val="Hyperlink"/>
          <w:rFonts w:cstheme="minorHAnsi"/>
          <w:u w:val="none"/>
        </w:rPr>
        <w:t xml:space="preserve"> </w:t>
      </w:r>
      <w:r w:rsidR="009960BC" w:rsidRPr="00766301">
        <w:rPr>
          <w:rStyle w:val="Hyperlink"/>
          <w:rFonts w:cstheme="minorHAnsi"/>
          <w:color w:val="auto"/>
          <w:u w:val="none"/>
        </w:rPr>
        <w:t>|</w:t>
      </w:r>
      <w:r w:rsidR="009960BC" w:rsidRPr="00766301">
        <w:rPr>
          <w:rStyle w:val="Hyperlink"/>
          <w:rFonts w:cstheme="minorHAnsi"/>
          <w:u w:val="none"/>
        </w:rPr>
        <w:t xml:space="preserve"> </w:t>
      </w:r>
      <w:hyperlink r:id="rId85" w:history="1">
        <w:r w:rsidR="009960BC" w:rsidRPr="00C7453B">
          <w:rPr>
            <w:rStyle w:val="Hyperlink"/>
            <w:rFonts w:cstheme="minorHAnsi"/>
          </w:rPr>
          <w:t>Flood Risk Dashboards</w:t>
        </w:r>
      </w:hyperlink>
      <w:r w:rsidR="009960BC" w:rsidRPr="00766301">
        <w:rPr>
          <w:rStyle w:val="Hyperlink"/>
          <w:rFonts w:cstheme="minorHAnsi"/>
          <w:u w:val="none"/>
        </w:rPr>
        <w:t xml:space="preserve"> </w:t>
      </w:r>
      <w:r w:rsidR="009960BC" w:rsidRPr="00766301">
        <w:rPr>
          <w:rStyle w:val="Hyperlink"/>
          <w:rFonts w:cstheme="minorHAnsi"/>
          <w:color w:val="auto"/>
          <w:u w:val="none"/>
        </w:rPr>
        <w:t>|</w:t>
      </w:r>
      <w:r w:rsidR="009960BC" w:rsidRPr="00766301">
        <w:rPr>
          <w:rStyle w:val="Hyperlink"/>
          <w:rFonts w:cstheme="minorHAnsi"/>
          <w:u w:val="none"/>
        </w:rPr>
        <w:t xml:space="preserve"> </w:t>
      </w:r>
      <w:hyperlink r:id="rId86" w:history="1">
        <w:r w:rsidR="009960BC" w:rsidRPr="00C7453B">
          <w:rPr>
            <w:rStyle w:val="Hyperlink"/>
            <w:rFonts w:cstheme="minorHAnsi"/>
          </w:rPr>
          <w:t>Community Risk Rankings</w:t>
        </w:r>
      </w:hyperlink>
      <w:r w:rsidR="009960BC">
        <w:rPr>
          <w:rStyle w:val="Hyperlink"/>
          <w:rFonts w:cstheme="minorHAnsi"/>
        </w:rPr>
        <w:br/>
      </w:r>
    </w:p>
    <w:p w14:paraId="0AEBB00B" w14:textId="00F7413E" w:rsidR="009960BC" w:rsidRPr="00C7453B" w:rsidRDefault="009960BC" w:rsidP="009960BC">
      <w:pPr>
        <w:pStyle w:val="ListParagraph"/>
        <w:widowControl w:val="0"/>
        <w:numPr>
          <w:ilvl w:val="0"/>
          <w:numId w:val="81"/>
        </w:numPr>
        <w:autoSpaceDE w:val="0"/>
        <w:autoSpaceDN w:val="0"/>
        <w:spacing w:after="160" w:line="240" w:lineRule="auto"/>
        <w:rPr>
          <w:rFonts w:cstheme="minorHAnsi"/>
        </w:rPr>
      </w:pPr>
      <w:r w:rsidRPr="00C7453B">
        <w:rPr>
          <w:rFonts w:cstheme="minorHAnsi"/>
        </w:rPr>
        <w:t xml:space="preserve">Example Detailed Risk Assessment Report for </w:t>
      </w:r>
      <w:hyperlink r:id="rId87" w:history="1">
        <w:r w:rsidRPr="00C7453B">
          <w:rPr>
            <w:rStyle w:val="Hyperlink"/>
            <w:rFonts w:cstheme="minorHAnsi"/>
          </w:rPr>
          <w:t>Building Counts</w:t>
        </w:r>
      </w:hyperlink>
      <w:r w:rsidRPr="00C7453B">
        <w:rPr>
          <w:rFonts w:cstheme="minorHAnsi"/>
        </w:rPr>
        <w:t xml:space="preserve"> at 8 Geographic Scales</w:t>
      </w:r>
      <w:r>
        <w:rPr>
          <w:rFonts w:cstheme="minorHAnsi"/>
        </w:rPr>
        <w:br/>
      </w:r>
    </w:p>
    <w:p w14:paraId="0ECD5AB5" w14:textId="4D4084FE" w:rsidR="009960BC" w:rsidRPr="00C7453B" w:rsidRDefault="00232D9C" w:rsidP="009960BC">
      <w:pPr>
        <w:pStyle w:val="ListParagraph"/>
        <w:ind w:right="540"/>
        <w:rPr>
          <w:rFonts w:cstheme="minorHAnsi"/>
          <w:color w:val="333333"/>
        </w:rPr>
      </w:pPr>
      <w:r w:rsidRPr="00C7453B">
        <w:rPr>
          <w:rFonts w:cstheme="minorHAnsi"/>
          <w:b/>
          <w:noProof/>
        </w:rPr>
        <w:drawing>
          <wp:anchor distT="0" distB="0" distL="114300" distR="114300" simplePos="0" relativeHeight="251661312" behindDoc="0" locked="0" layoutInCell="1" allowOverlap="1" wp14:anchorId="5618367E" wp14:editId="7EEB9A1C">
            <wp:simplePos x="0" y="0"/>
            <wp:positionH relativeFrom="column">
              <wp:posOffset>1076325</wp:posOffset>
            </wp:positionH>
            <wp:positionV relativeFrom="paragraph">
              <wp:posOffset>184150</wp:posOffset>
            </wp:positionV>
            <wp:extent cx="4114800" cy="2853983"/>
            <wp:effectExtent l="0" t="0" r="0" b="3810"/>
            <wp:wrapNone/>
            <wp:docPr id="2" name="Picture 2"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state of west virginia&#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4114800" cy="2853983"/>
                    </a:xfrm>
                    <a:prstGeom prst="rect">
                      <a:avLst/>
                    </a:prstGeom>
                  </pic:spPr>
                </pic:pic>
              </a:graphicData>
            </a:graphic>
            <wp14:sizeRelH relativeFrom="margin">
              <wp14:pctWidth>0</wp14:pctWidth>
            </wp14:sizeRelH>
            <wp14:sizeRelV relativeFrom="margin">
              <wp14:pctHeight>0</wp14:pctHeight>
            </wp14:sizeRelV>
          </wp:anchor>
        </w:drawing>
      </w:r>
      <w:r w:rsidR="009960BC" w:rsidRPr="00C7453B">
        <w:rPr>
          <w:rFonts w:cstheme="minorHAnsi"/>
          <w:b/>
        </w:rPr>
        <w:t>Figure B-</w:t>
      </w:r>
      <w:r w:rsidR="009960BC">
        <w:rPr>
          <w:rFonts w:cstheme="minorHAnsi"/>
          <w:b/>
        </w:rPr>
        <w:t>3</w:t>
      </w:r>
      <w:r w:rsidR="009960BC" w:rsidRPr="00C7453B">
        <w:rPr>
          <w:rFonts w:cstheme="minorHAnsi"/>
          <w:b/>
        </w:rPr>
        <w:t xml:space="preserve">.  </w:t>
      </w:r>
      <w:r w:rsidR="009960BC">
        <w:rPr>
          <w:rFonts w:cstheme="minorHAnsi"/>
        </w:rPr>
        <w:t xml:space="preserve">Example detailed building-level risk assessment </w:t>
      </w:r>
      <w:r w:rsidR="009960BC" w:rsidRPr="00C7453B">
        <w:rPr>
          <w:rFonts w:cstheme="minorHAnsi"/>
          <w:color w:val="333333"/>
        </w:rPr>
        <w:t xml:space="preserve"> </w:t>
      </w:r>
      <w:r w:rsidR="009960BC">
        <w:t xml:space="preserve"> </w:t>
      </w:r>
    </w:p>
    <w:p w14:paraId="771D9AE2" w14:textId="16BD74C1" w:rsidR="009960BC" w:rsidRDefault="009960BC" w:rsidP="009960BC">
      <w:pPr>
        <w:spacing w:after="160"/>
        <w:contextualSpacing/>
        <w:rPr>
          <w:rStyle w:val="Hyperlink"/>
          <w:rFonts w:asciiTheme="minorHAnsi" w:hAnsiTheme="minorHAnsi" w:cstheme="minorHAnsi"/>
        </w:rPr>
      </w:pPr>
    </w:p>
    <w:p w14:paraId="45CBB4BB" w14:textId="5AA4C9C8" w:rsidR="009960BC" w:rsidRDefault="009960BC" w:rsidP="009960BC">
      <w:pPr>
        <w:spacing w:after="160"/>
        <w:contextualSpacing/>
        <w:rPr>
          <w:rStyle w:val="Hyperlink"/>
          <w:rFonts w:asciiTheme="minorHAnsi" w:hAnsiTheme="minorHAnsi" w:cstheme="minorHAnsi"/>
        </w:rPr>
      </w:pPr>
    </w:p>
    <w:p w14:paraId="32E141AD" w14:textId="28A7ED1F" w:rsidR="009960BC" w:rsidRDefault="009960BC" w:rsidP="009960BC">
      <w:pPr>
        <w:spacing w:after="160"/>
        <w:contextualSpacing/>
        <w:rPr>
          <w:rStyle w:val="Hyperlink"/>
          <w:rFonts w:asciiTheme="minorHAnsi" w:hAnsiTheme="minorHAnsi" w:cstheme="minorHAnsi"/>
        </w:rPr>
      </w:pPr>
    </w:p>
    <w:p w14:paraId="06A1583A" w14:textId="77777777" w:rsidR="009960BC" w:rsidRDefault="009960BC" w:rsidP="009960BC">
      <w:pPr>
        <w:spacing w:after="160"/>
        <w:contextualSpacing/>
        <w:rPr>
          <w:rStyle w:val="Hyperlink"/>
          <w:rFonts w:asciiTheme="minorHAnsi" w:hAnsiTheme="minorHAnsi" w:cstheme="minorHAnsi"/>
        </w:rPr>
      </w:pPr>
    </w:p>
    <w:p w14:paraId="76C25C65" w14:textId="77777777" w:rsidR="009960BC" w:rsidRDefault="009960BC" w:rsidP="009960BC">
      <w:pPr>
        <w:spacing w:after="160"/>
        <w:contextualSpacing/>
        <w:rPr>
          <w:rStyle w:val="Hyperlink"/>
          <w:rFonts w:asciiTheme="minorHAnsi" w:hAnsiTheme="minorHAnsi" w:cstheme="minorHAnsi"/>
        </w:rPr>
      </w:pPr>
    </w:p>
    <w:p w14:paraId="195F78CB" w14:textId="77777777" w:rsidR="009960BC" w:rsidRDefault="009960BC" w:rsidP="009960BC">
      <w:pPr>
        <w:spacing w:after="160"/>
        <w:contextualSpacing/>
        <w:rPr>
          <w:rStyle w:val="Hyperlink"/>
          <w:rFonts w:asciiTheme="minorHAnsi" w:hAnsiTheme="minorHAnsi" w:cstheme="minorHAnsi"/>
        </w:rPr>
      </w:pPr>
    </w:p>
    <w:p w14:paraId="7EA9BF03" w14:textId="77777777" w:rsidR="009960BC" w:rsidRDefault="009960BC" w:rsidP="009960BC">
      <w:pPr>
        <w:spacing w:after="160" w:line="259" w:lineRule="auto"/>
        <w:rPr>
          <w:rFonts w:cstheme="minorHAnsi"/>
          <w:b/>
        </w:rPr>
      </w:pPr>
      <w:r>
        <w:rPr>
          <w:rFonts w:cstheme="minorHAnsi"/>
          <w:b/>
        </w:rPr>
        <w:br w:type="page"/>
      </w:r>
    </w:p>
    <w:p w14:paraId="5111C9EE" w14:textId="77777777" w:rsidR="009960BC" w:rsidRPr="00C163E6" w:rsidRDefault="009960BC" w:rsidP="009960BC">
      <w:pPr>
        <w:ind w:right="540" w:firstLine="720"/>
        <w:rPr>
          <w:rFonts w:cstheme="minorHAnsi"/>
          <w:color w:val="333333"/>
        </w:rPr>
      </w:pPr>
      <w:r w:rsidRPr="00C163E6">
        <w:rPr>
          <w:rFonts w:cstheme="minorHAnsi"/>
          <w:b/>
        </w:rPr>
        <w:lastRenderedPageBreak/>
        <w:t xml:space="preserve">Figure </w:t>
      </w:r>
      <w:r>
        <w:rPr>
          <w:rFonts w:cstheme="minorHAnsi"/>
          <w:b/>
        </w:rPr>
        <w:t>B</w:t>
      </w:r>
      <w:r w:rsidRPr="00C163E6">
        <w:rPr>
          <w:rFonts w:cstheme="minorHAnsi"/>
          <w:b/>
        </w:rPr>
        <w:t>-</w:t>
      </w:r>
      <w:r>
        <w:rPr>
          <w:rFonts w:cstheme="minorHAnsi"/>
          <w:b/>
        </w:rPr>
        <w:t>4</w:t>
      </w:r>
      <w:r w:rsidRPr="00C163E6">
        <w:rPr>
          <w:rFonts w:cstheme="minorHAnsi"/>
          <w:b/>
        </w:rPr>
        <w:t xml:space="preserve">.  </w:t>
      </w:r>
      <w:r>
        <w:rPr>
          <w:rFonts w:cstheme="minorHAnsi"/>
        </w:rPr>
        <w:t xml:space="preserve">Riverine flood </w:t>
      </w:r>
      <w:hyperlink r:id="rId89" w:history="1">
        <w:r w:rsidRPr="002D3C6F">
          <w:rPr>
            <w:rStyle w:val="Hyperlink"/>
            <w:rFonts w:cstheme="minorHAnsi"/>
          </w:rPr>
          <w:t>risk factors</w:t>
        </w:r>
      </w:hyperlink>
      <w:r>
        <w:rPr>
          <w:rFonts w:cstheme="minorHAnsi"/>
        </w:rPr>
        <w:t xml:space="preserve"> for new WV Risk Explorer tool.</w:t>
      </w:r>
      <w:r w:rsidRPr="00C163E6">
        <w:rPr>
          <w:rFonts w:cstheme="minorHAnsi"/>
          <w:color w:val="333333"/>
        </w:rPr>
        <w:t xml:space="preserve"> </w:t>
      </w:r>
      <w:r>
        <w:t xml:space="preserve"> </w:t>
      </w:r>
    </w:p>
    <w:p w14:paraId="327C8268" w14:textId="77777777" w:rsidR="009960BC" w:rsidRDefault="009960BC" w:rsidP="009960BC">
      <w:pPr>
        <w:spacing w:after="160" w:line="259" w:lineRule="auto"/>
        <w:rPr>
          <w:rFonts w:cstheme="minorHAnsi"/>
          <w:b/>
          <w:bCs/>
        </w:rPr>
      </w:pPr>
      <w:r w:rsidRPr="00FD1954">
        <w:rPr>
          <w:rFonts w:cstheme="minorHAnsi"/>
          <w:b/>
          <w:bCs/>
          <w:noProof/>
        </w:rPr>
        <w:drawing>
          <wp:anchor distT="0" distB="0" distL="114300" distR="114300" simplePos="0" relativeHeight="251662336" behindDoc="0" locked="0" layoutInCell="1" allowOverlap="1" wp14:anchorId="6FE01B99" wp14:editId="2C0F597C">
            <wp:simplePos x="0" y="0"/>
            <wp:positionH relativeFrom="column">
              <wp:posOffset>295275</wp:posOffset>
            </wp:positionH>
            <wp:positionV relativeFrom="paragraph">
              <wp:posOffset>184785</wp:posOffset>
            </wp:positionV>
            <wp:extent cx="5550694" cy="7400925"/>
            <wp:effectExtent l="0" t="0" r="0" b="0"/>
            <wp:wrapNone/>
            <wp:docPr id="1"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text on i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550694" cy="7400925"/>
                    </a:xfrm>
                    <a:prstGeom prst="rect">
                      <a:avLst/>
                    </a:prstGeom>
                  </pic:spPr>
                </pic:pic>
              </a:graphicData>
            </a:graphic>
          </wp:anchor>
        </w:drawing>
      </w:r>
    </w:p>
    <w:p w14:paraId="6DA3AC8A" w14:textId="77777777" w:rsidR="009960BC" w:rsidRDefault="009960BC" w:rsidP="009960BC">
      <w:pPr>
        <w:spacing w:after="160" w:line="259" w:lineRule="auto"/>
        <w:rPr>
          <w:rFonts w:cstheme="minorHAnsi"/>
          <w:b/>
          <w:bCs/>
        </w:rPr>
      </w:pPr>
      <w:r>
        <w:rPr>
          <w:rFonts w:cstheme="minorHAnsi"/>
          <w:b/>
          <w:bCs/>
        </w:rPr>
        <w:br w:type="page"/>
      </w:r>
    </w:p>
    <w:p w14:paraId="3B1F2564" w14:textId="77777777" w:rsidR="009960BC" w:rsidRPr="00B42526" w:rsidRDefault="009960BC" w:rsidP="009960BC">
      <w:pPr>
        <w:pStyle w:val="ListParagraph"/>
        <w:numPr>
          <w:ilvl w:val="0"/>
          <w:numId w:val="49"/>
        </w:numPr>
        <w:spacing w:after="160" w:line="259" w:lineRule="auto"/>
      </w:pPr>
      <w:r w:rsidRPr="00B42526">
        <w:rPr>
          <w:b/>
          <w:bCs/>
        </w:rPr>
        <w:lastRenderedPageBreak/>
        <w:t>WV Flood Visualizations.</w:t>
      </w:r>
      <w:r w:rsidRPr="00B42526">
        <w:t xml:space="preserve"> </w:t>
      </w:r>
      <w:r w:rsidRPr="00B42526">
        <w:rPr>
          <w:b/>
          <w:bCs/>
        </w:rPr>
        <w:t xml:space="preserve"> Create flood visualizations at the viewshed and building level scales to communicate flood risk to the public more effectively.</w:t>
      </w:r>
      <w:r w:rsidRPr="00B42526">
        <w:t xml:space="preserve">  </w:t>
      </w:r>
      <w:r w:rsidRPr="00B42526">
        <w:rPr>
          <w:rFonts w:cstheme="minorHAnsi"/>
        </w:rPr>
        <w:t>Incorporate high water marks of previous major flood disasters in flood models.  Additionally, compare flood frequency flood depths between FEMA and First Street Foundation flood models. (WVU Task D).</w:t>
      </w:r>
      <w:r>
        <w:rPr>
          <w:rFonts w:cstheme="minorHAnsi"/>
        </w:rPr>
        <w:t xml:space="preserve">  </w:t>
      </w:r>
      <w:r w:rsidRPr="00B42526">
        <w:rPr>
          <w:rFonts w:cstheme="minorHAnsi"/>
        </w:rPr>
        <w:t>The online WV Hazard Library (WVU Task E) will allow users to access the flood visualizations, a collection of movies, animations, story maps, and other visualization media available at the building and community levels for communicating and understanding flood risk in West Virginia.</w:t>
      </w:r>
      <w:r w:rsidRPr="00B42526">
        <w:t xml:space="preserve">  </w:t>
      </w:r>
    </w:p>
    <w:p w14:paraId="34EA3F87" w14:textId="77777777" w:rsidR="009960BC" w:rsidRPr="00113DD9" w:rsidRDefault="009960BC" w:rsidP="009960BC">
      <w:pPr>
        <w:pStyle w:val="ListParagraph"/>
        <w:numPr>
          <w:ilvl w:val="0"/>
          <w:numId w:val="62"/>
        </w:numPr>
        <w:spacing w:after="160" w:line="240" w:lineRule="auto"/>
        <w:ind w:left="720" w:right="-180"/>
      </w:pPr>
      <w:r w:rsidRPr="00113DD9">
        <w:t>Building-Level Visualizations</w:t>
      </w:r>
    </w:p>
    <w:p w14:paraId="1993DB7D" w14:textId="77777777" w:rsidR="009960BC" w:rsidRPr="00113DD9" w:rsidRDefault="009960BC" w:rsidP="009960BC">
      <w:pPr>
        <w:pStyle w:val="ListParagraph"/>
        <w:numPr>
          <w:ilvl w:val="1"/>
          <w:numId w:val="62"/>
        </w:numPr>
        <w:spacing w:after="160" w:line="240" w:lineRule="auto"/>
        <w:ind w:right="-180"/>
      </w:pPr>
      <w:r w:rsidRPr="00113DD9">
        <w:t xml:space="preserve">Building Flood Profiles for different sized storms (includes High Water Marks) </w:t>
      </w:r>
    </w:p>
    <w:p w14:paraId="5857FBC9" w14:textId="77777777" w:rsidR="009960BC" w:rsidRPr="00113DD9" w:rsidRDefault="009960BC" w:rsidP="009960BC">
      <w:pPr>
        <w:pStyle w:val="ListParagraph"/>
        <w:numPr>
          <w:ilvl w:val="1"/>
          <w:numId w:val="62"/>
        </w:numPr>
        <w:spacing w:after="160" w:line="240" w:lineRule="auto"/>
        <w:ind w:right="-180"/>
      </w:pPr>
      <w:r w:rsidRPr="00113DD9">
        <w:t>Building Flood Depth and Damage Assessment (WV Flood Tool)</w:t>
      </w:r>
    </w:p>
    <w:p w14:paraId="426342C2" w14:textId="77777777" w:rsidR="009960BC" w:rsidRPr="00113DD9" w:rsidRDefault="009960BC" w:rsidP="009960BC">
      <w:pPr>
        <w:pStyle w:val="ListParagraph"/>
        <w:numPr>
          <w:ilvl w:val="0"/>
          <w:numId w:val="62"/>
        </w:numPr>
        <w:spacing w:after="160" w:line="240" w:lineRule="auto"/>
        <w:ind w:left="720" w:right="-180"/>
      </w:pPr>
      <w:r w:rsidRPr="00113DD9">
        <w:t>Community-Level Visualizations</w:t>
      </w:r>
    </w:p>
    <w:p w14:paraId="7504E62A" w14:textId="77777777" w:rsidR="009960BC" w:rsidRPr="00113DD9" w:rsidRDefault="009960BC" w:rsidP="009960BC">
      <w:pPr>
        <w:pStyle w:val="ListParagraph"/>
        <w:numPr>
          <w:ilvl w:val="0"/>
          <w:numId w:val="62"/>
        </w:numPr>
        <w:spacing w:after="160" w:line="240" w:lineRule="auto"/>
        <w:ind w:left="720" w:right="-180"/>
      </w:pPr>
      <w:r w:rsidRPr="00113DD9">
        <w:t>Story Maps (graphic or narrated movies at community or viewshed levels)</w:t>
      </w:r>
    </w:p>
    <w:p w14:paraId="57FEC35B" w14:textId="77777777" w:rsidR="009960BC" w:rsidRPr="00113DD9" w:rsidRDefault="009960BC" w:rsidP="009960BC">
      <w:pPr>
        <w:pStyle w:val="ListParagraph"/>
        <w:numPr>
          <w:ilvl w:val="0"/>
          <w:numId w:val="62"/>
        </w:numPr>
        <w:spacing w:after="160" w:line="240" w:lineRule="auto"/>
        <w:ind w:left="720" w:right="-180"/>
      </w:pPr>
      <w:r w:rsidRPr="00113DD9">
        <w:t>Other multimedia (static graphics, videos)</w:t>
      </w:r>
    </w:p>
    <w:p w14:paraId="63995BB0" w14:textId="77777777" w:rsidR="009960BC" w:rsidRDefault="009960BC" w:rsidP="009960BC">
      <w:pPr>
        <w:spacing w:after="160" w:line="259" w:lineRule="auto"/>
        <w:ind w:firstLine="360"/>
      </w:pPr>
      <w:r>
        <w:rPr>
          <w:noProof/>
        </w:rPr>
        <w:drawing>
          <wp:anchor distT="0" distB="0" distL="114300" distR="114300" simplePos="0" relativeHeight="251667456" behindDoc="0" locked="0" layoutInCell="1" allowOverlap="1" wp14:anchorId="3C053FDF" wp14:editId="30701E30">
            <wp:simplePos x="0" y="0"/>
            <wp:positionH relativeFrom="column">
              <wp:posOffset>601980</wp:posOffset>
            </wp:positionH>
            <wp:positionV relativeFrom="paragraph">
              <wp:posOffset>2665095</wp:posOffset>
            </wp:positionV>
            <wp:extent cx="4655185" cy="3086100"/>
            <wp:effectExtent l="0" t="0" r="0" b="0"/>
            <wp:wrapNone/>
            <wp:docPr id="65035488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4887" name="Picture 1" descr="A map of a river&#10;&#10;Description automatically generated"/>
                    <pic:cNvPicPr/>
                  </pic:nvPicPr>
                  <pic:blipFill rotWithShape="1">
                    <a:blip r:embed="rId91">
                      <a:extLst>
                        <a:ext uri="{28A0092B-C50C-407E-A947-70E740481C1C}">
                          <a14:useLocalDpi xmlns:a14="http://schemas.microsoft.com/office/drawing/2010/main" val="0"/>
                        </a:ext>
                      </a:extLst>
                    </a:blip>
                    <a:srcRect b="11598"/>
                    <a:stretch/>
                  </pic:blipFill>
                  <pic:spPr bwMode="auto">
                    <a:xfrm>
                      <a:off x="0" y="0"/>
                      <a:ext cx="4655185"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842D88D" wp14:editId="177A6D25">
            <wp:simplePos x="0" y="0"/>
            <wp:positionH relativeFrom="column">
              <wp:posOffset>600075</wp:posOffset>
            </wp:positionH>
            <wp:positionV relativeFrom="paragraph">
              <wp:posOffset>240665</wp:posOffset>
            </wp:positionV>
            <wp:extent cx="4638674" cy="2334048"/>
            <wp:effectExtent l="0" t="0" r="0" b="9525"/>
            <wp:wrapNone/>
            <wp:docPr id="80" name="Picture 80" descr="A house with a garage and a green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house with a garage and a green roof&#10;&#10;Description automatically generated with medium confidence"/>
                    <pic:cNvPicPr/>
                  </pic:nvPicPr>
                  <pic:blipFill rotWithShape="1">
                    <a:blip r:embed="rId92">
                      <a:extLst>
                        <a:ext uri="{28A0092B-C50C-407E-A947-70E740481C1C}">
                          <a14:useLocalDpi xmlns:a14="http://schemas.microsoft.com/office/drawing/2010/main" val="0"/>
                        </a:ext>
                      </a:extLst>
                    </a:blip>
                    <a:srcRect l="1833" t="2366" r="1833" b="3785"/>
                    <a:stretch/>
                  </pic:blipFill>
                  <pic:spPr bwMode="auto">
                    <a:xfrm>
                      <a:off x="0" y="0"/>
                      <a:ext cx="4638674" cy="233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63E6">
        <w:rPr>
          <w:rFonts w:cstheme="minorHAnsi"/>
          <w:b/>
        </w:rPr>
        <w:t xml:space="preserve">Figure </w:t>
      </w:r>
      <w:r>
        <w:rPr>
          <w:rFonts w:cstheme="minorHAnsi"/>
          <w:b/>
        </w:rPr>
        <w:t>B</w:t>
      </w:r>
      <w:r w:rsidRPr="00C163E6">
        <w:rPr>
          <w:rFonts w:cstheme="minorHAnsi"/>
          <w:b/>
        </w:rPr>
        <w:t>-</w:t>
      </w:r>
      <w:r>
        <w:rPr>
          <w:rFonts w:cstheme="minorHAnsi"/>
          <w:b/>
        </w:rPr>
        <w:t>5</w:t>
      </w:r>
      <w:r w:rsidRPr="00C163E6">
        <w:rPr>
          <w:rFonts w:cstheme="minorHAnsi"/>
          <w:b/>
        </w:rPr>
        <w:t xml:space="preserve">.  </w:t>
      </w:r>
      <w:r>
        <w:rPr>
          <w:rFonts w:cstheme="minorHAnsi"/>
        </w:rPr>
        <w:t>Building-level and viewshed flood visualizations.</w:t>
      </w:r>
      <w:r>
        <w:br w:type="page"/>
      </w:r>
    </w:p>
    <w:p w14:paraId="0D5F62C8" w14:textId="77777777" w:rsidR="009960BC" w:rsidRDefault="009960BC" w:rsidP="009960BC">
      <w:pPr>
        <w:pStyle w:val="ListParagraph"/>
        <w:numPr>
          <w:ilvl w:val="0"/>
          <w:numId w:val="49"/>
        </w:numPr>
        <w:spacing w:after="0" w:line="240" w:lineRule="auto"/>
        <w:ind w:right="540"/>
        <w:rPr>
          <w:rFonts w:cstheme="minorHAnsi"/>
          <w:bCs/>
        </w:rPr>
      </w:pPr>
      <w:r w:rsidRPr="00507E79">
        <w:rPr>
          <w:rFonts w:cstheme="minorHAnsi"/>
          <w:b/>
          <w:bCs/>
        </w:rPr>
        <w:lastRenderedPageBreak/>
        <w:t xml:space="preserve">WV Hazard Library.  Organize and publish an online WV Hazard Library of resources related to flood resiliency research, hazard risk assessments, floodplain management, and mitigation activities. </w:t>
      </w:r>
      <w:r w:rsidRPr="00507E79">
        <w:rPr>
          <w:rFonts w:cstheme="minorHAnsi"/>
          <w:bCs/>
        </w:rPr>
        <w:t>A Hazard Library specific to West Virginia is being organized and populated into a database in which the public can search online resources.</w:t>
      </w:r>
      <w:r>
        <w:rPr>
          <w:rFonts w:cstheme="minorHAnsi"/>
          <w:bCs/>
        </w:rPr>
        <w:t xml:space="preserve">  The library contains web links to various risk assessment and mitigation resources, to include studies, graphics, reports, plans, model ordinances/regulations, movies, maps, presentations, best practice guides, training courses, publications, meeting notes, relevant data sets, etc.  Users can search the Hazard Library by subject, spatial extent, geographic scale, or document type.  The Hazard Library consists of major collections for risk assessments, flood events, and mitigation reduction efforts (mitigation measures, hazard planning, floodplain management, Risk MAP studies, flood models, etc.)  The classification system of the Hazard Library is flexible in that additional subjects can be added.  </w:t>
      </w:r>
      <w:r w:rsidRPr="00507E79">
        <w:rPr>
          <w:rFonts w:cstheme="minorHAnsi"/>
          <w:bCs/>
        </w:rPr>
        <w:t>(WVU Task E).</w:t>
      </w:r>
    </w:p>
    <w:p w14:paraId="1F5D3F17" w14:textId="77777777" w:rsidR="009960BC" w:rsidRDefault="009960BC" w:rsidP="009960BC">
      <w:pPr>
        <w:ind w:left="360" w:right="540"/>
        <w:contextualSpacing/>
        <w:rPr>
          <w:rFonts w:cstheme="minorHAnsi"/>
          <w:bCs/>
        </w:rPr>
      </w:pPr>
      <w:r>
        <w:rPr>
          <w:rFonts w:cstheme="minorHAnsi"/>
          <w:bCs/>
        </w:rPr>
        <w:t xml:space="preserve"> </w:t>
      </w:r>
    </w:p>
    <w:p w14:paraId="574A242E" w14:textId="77777777" w:rsidR="009960BC" w:rsidRDefault="009960BC" w:rsidP="009960BC">
      <w:pPr>
        <w:pStyle w:val="ListParagraph"/>
        <w:ind w:left="360" w:right="540"/>
        <w:rPr>
          <w:rFonts w:cstheme="minorHAnsi"/>
          <w:b/>
          <w:bCs/>
        </w:rPr>
      </w:pPr>
    </w:p>
    <w:p w14:paraId="525AD5D9" w14:textId="77777777" w:rsidR="009960BC" w:rsidRDefault="009960BC" w:rsidP="009960BC">
      <w:pPr>
        <w:pStyle w:val="ListParagraph"/>
        <w:ind w:left="360" w:right="540"/>
        <w:rPr>
          <w:rFonts w:cstheme="minorHAnsi"/>
          <w:b/>
          <w:bCs/>
        </w:rPr>
      </w:pPr>
    </w:p>
    <w:p w14:paraId="01CAB735" w14:textId="77777777" w:rsidR="009960BC" w:rsidRDefault="009960BC" w:rsidP="009960BC">
      <w:pPr>
        <w:pStyle w:val="ListParagraph"/>
        <w:ind w:left="360" w:right="540"/>
        <w:rPr>
          <w:rFonts w:cstheme="minorHAnsi"/>
          <w:b/>
          <w:bCs/>
        </w:rPr>
      </w:pPr>
    </w:p>
    <w:p w14:paraId="58E329C5" w14:textId="091392AD" w:rsidR="009960BC" w:rsidRPr="006507B2" w:rsidRDefault="009960BC" w:rsidP="009960BC">
      <w:pPr>
        <w:ind w:right="540"/>
        <w:contextualSpacing/>
        <w:rPr>
          <w:rFonts w:cstheme="minorHAnsi"/>
        </w:rPr>
      </w:pPr>
      <w:r w:rsidRPr="00FE26C2">
        <w:rPr>
          <w:rFonts w:cstheme="minorHAnsi"/>
          <w:highlight w:val="yellow"/>
          <w:u w:val="single"/>
        </w:rPr>
        <w:t>Mitigation Planning Technical Assistance ($13K)</w:t>
      </w:r>
      <w:r w:rsidR="00FE26C2" w:rsidRPr="00FE26C2">
        <w:rPr>
          <w:rFonts w:cstheme="minorHAnsi"/>
          <w:highlight w:val="yellow"/>
          <w:u w:val="single"/>
        </w:rPr>
        <w:t xml:space="preserve"> (WVU Task F)</w:t>
      </w:r>
    </w:p>
    <w:p w14:paraId="1DC64948" w14:textId="77777777" w:rsidR="009960BC" w:rsidRDefault="009960BC" w:rsidP="009960BC">
      <w:pPr>
        <w:pStyle w:val="ListParagraph"/>
        <w:ind w:left="360" w:right="540"/>
        <w:rPr>
          <w:rFonts w:cstheme="minorHAnsi"/>
          <w:b/>
          <w:bCs/>
        </w:rPr>
      </w:pPr>
    </w:p>
    <w:p w14:paraId="5AF60A0C" w14:textId="77777777" w:rsidR="009960BC" w:rsidRDefault="009960BC" w:rsidP="009960BC">
      <w:pPr>
        <w:pStyle w:val="ListParagraph"/>
        <w:numPr>
          <w:ilvl w:val="0"/>
          <w:numId w:val="49"/>
        </w:numPr>
        <w:spacing w:after="0" w:line="240" w:lineRule="auto"/>
        <w:ind w:right="540"/>
        <w:rPr>
          <w:rFonts w:cstheme="minorHAnsi"/>
        </w:rPr>
      </w:pPr>
      <w:r>
        <w:rPr>
          <w:rFonts w:cstheme="minorHAnsi"/>
          <w:b/>
          <w:bCs/>
        </w:rPr>
        <w:t xml:space="preserve">Support </w:t>
      </w:r>
      <w:r w:rsidRPr="00A5752D">
        <w:rPr>
          <w:rFonts w:cstheme="minorHAnsi"/>
          <w:b/>
          <w:bCs/>
        </w:rPr>
        <w:t>Local Hazard Mitigation Plans</w:t>
      </w:r>
      <w:r>
        <w:rPr>
          <w:rFonts w:cstheme="minorHAnsi"/>
          <w:b/>
          <w:bCs/>
        </w:rPr>
        <w:t xml:space="preserve"> with Flood/Landslide Risk Assessment Data.</w:t>
      </w:r>
      <w:r w:rsidRPr="00522804">
        <w:rPr>
          <w:rFonts w:cstheme="minorHAnsi"/>
          <w:b/>
          <w:bCs/>
        </w:rPr>
        <w:t xml:space="preserve"> </w:t>
      </w:r>
      <w:r w:rsidRPr="00522804">
        <w:rPr>
          <w:rFonts w:cstheme="minorHAnsi"/>
        </w:rPr>
        <w:t xml:space="preserve"> </w:t>
      </w:r>
      <w:r>
        <w:rPr>
          <w:rFonts w:cstheme="minorHAnsi"/>
        </w:rPr>
        <w:t xml:space="preserve">This mitigation planning technical assistance task supports mitigation planners and consultants with various risk assessment products for updating their local hazard mitigation plans.  The risk assessment and mitigation products were generated from the HMGP Statewide Multi-Hazard Risk Assessment Project and select data sets are updated each year.  The multi-hazard data includes riverine flooding, landslides, and dam failure.  Refer to the catalog or </w:t>
      </w:r>
      <w:hyperlink r:id="rId93" w:history="1">
        <w:r>
          <w:rPr>
            <w:rStyle w:val="Hyperlink"/>
            <w:rFonts w:cstheme="minorHAnsi"/>
          </w:rPr>
          <w:t>Risk Information</w:t>
        </w:r>
        <w:r w:rsidRPr="00B87518">
          <w:rPr>
            <w:rStyle w:val="Hyperlink"/>
            <w:rFonts w:cstheme="minorHAnsi"/>
          </w:rPr>
          <w:t xml:space="preserve"> Index</w:t>
        </w:r>
      </w:hyperlink>
      <w:r>
        <w:rPr>
          <w:rFonts w:cstheme="minorHAnsi"/>
        </w:rPr>
        <w:t xml:space="preserve"> to access various risk assessment products (reports, tables, graphics, risk dashboards, etc.) published in support of FEMA’s Hazard Mitigation Plans and NFIP/CRS activities.  See the </w:t>
      </w:r>
      <w:hyperlink r:id="rId94" w:history="1">
        <w:r w:rsidRPr="00133C37">
          <w:rPr>
            <w:rStyle w:val="Hyperlink"/>
            <w:rFonts w:cstheme="minorHAnsi"/>
          </w:rPr>
          <w:t>2022 TEIF-TEAL Close-out Report</w:t>
        </w:r>
      </w:hyperlink>
      <w:r>
        <w:rPr>
          <w:rFonts w:cstheme="minorHAnsi"/>
        </w:rPr>
        <w:t xml:space="preserve"> about risk assessment and mitigation products as well. (WVU Task F) </w:t>
      </w:r>
    </w:p>
    <w:p w14:paraId="2BEC65B9" w14:textId="77777777" w:rsidR="009960BC" w:rsidRDefault="009960BC" w:rsidP="009960BC">
      <w:pPr>
        <w:pStyle w:val="ListParagraph"/>
        <w:ind w:left="360" w:right="540"/>
        <w:rPr>
          <w:rFonts w:cstheme="minorHAnsi"/>
        </w:rPr>
      </w:pPr>
    </w:p>
    <w:p w14:paraId="27072B3F" w14:textId="5DC2546D" w:rsidR="009960BC" w:rsidRPr="005C7DF0" w:rsidRDefault="009960BC" w:rsidP="009960BC">
      <w:pPr>
        <w:ind w:left="360"/>
        <w:contextualSpacing/>
        <w:rPr>
          <w:rFonts w:cstheme="minorHAnsi"/>
          <w:b/>
        </w:rPr>
      </w:pPr>
      <w:r w:rsidRPr="005C7DF0">
        <w:rPr>
          <w:rFonts w:cstheme="minorHAnsi"/>
        </w:rPr>
        <w:t xml:space="preserve">Resources Available:  Technical support for local and state hazard mitigation plan updates. Accessed by an </w:t>
      </w:r>
      <w:hyperlink r:id="rId95" w:history="1">
        <w:r w:rsidRPr="00207D0D">
          <w:rPr>
            <w:rStyle w:val="Hyperlink"/>
            <w:rFonts w:cstheme="minorHAnsi"/>
            <w:color w:val="0563C1"/>
          </w:rPr>
          <w:t>Index Guide</w:t>
        </w:r>
      </w:hyperlink>
      <w:r w:rsidRPr="005C7DF0">
        <w:rPr>
          <w:rFonts w:cstheme="minorHAnsi"/>
          <w:color w:val="0000FF"/>
        </w:rPr>
        <w:t xml:space="preserve"> </w:t>
      </w:r>
      <w:r w:rsidRPr="005C7DF0">
        <w:rPr>
          <w:rFonts w:cstheme="minorHAnsi"/>
        </w:rPr>
        <w:t xml:space="preserve">spreadsheet named “RA_Info_Index.xlsx,” </w:t>
      </w:r>
      <w:r>
        <w:rPr>
          <w:rFonts w:cstheme="minorHAnsi"/>
        </w:rPr>
        <w:t xml:space="preserve">the </w:t>
      </w:r>
      <w:r w:rsidRPr="005C7DF0">
        <w:rPr>
          <w:rFonts w:cstheme="minorHAnsi"/>
        </w:rPr>
        <w:t xml:space="preserve">risk assessment products include GIS layers, tables, subject reports, </w:t>
      </w:r>
      <w:hyperlink r:id="rId96" w:history="1">
        <w:r w:rsidRPr="005C7DF0">
          <w:rPr>
            <w:rStyle w:val="Hyperlink"/>
            <w:rFonts w:cstheme="minorHAnsi"/>
          </w:rPr>
          <w:t>3D Visualizations</w:t>
        </w:r>
      </w:hyperlink>
      <w:r w:rsidRPr="005C7DF0">
        <w:rPr>
          <w:rFonts w:cstheme="minorHAnsi"/>
        </w:rPr>
        <w:t>, and community profile risk matrices to supplement FEMA’s Community Flood Risk Dashboards.</w:t>
      </w:r>
    </w:p>
    <w:p w14:paraId="5912DCD6" w14:textId="77777777" w:rsidR="009960BC" w:rsidRDefault="009960BC" w:rsidP="009960BC">
      <w:pPr>
        <w:spacing w:line="259" w:lineRule="auto"/>
        <w:contextualSpacing/>
        <w:rPr>
          <w:rFonts w:asciiTheme="minorHAnsi" w:hAnsiTheme="minorHAnsi" w:cstheme="minorHAnsi"/>
          <w:b/>
        </w:rPr>
      </w:pPr>
    </w:p>
    <w:p w14:paraId="43AEEC7C" w14:textId="77777777" w:rsidR="009960BC" w:rsidRDefault="009960BC" w:rsidP="009960BC">
      <w:pPr>
        <w:spacing w:after="160" w:line="259" w:lineRule="auto"/>
        <w:rPr>
          <w:rFonts w:cstheme="minorHAnsi"/>
          <w:b/>
        </w:rPr>
      </w:pPr>
      <w:r>
        <w:rPr>
          <w:rFonts w:cstheme="minorHAnsi"/>
          <w:b/>
        </w:rPr>
        <w:br w:type="page"/>
      </w:r>
    </w:p>
    <w:p w14:paraId="28B33CB8" w14:textId="66E16624" w:rsidR="009960BC" w:rsidRDefault="009960BC" w:rsidP="009960BC">
      <w:pPr>
        <w:ind w:left="360" w:right="540"/>
        <w:rPr>
          <w:rFonts w:cstheme="minorHAnsi"/>
          <w:color w:val="333333"/>
        </w:rPr>
      </w:pPr>
      <w:r w:rsidRPr="00555D86">
        <w:rPr>
          <w:rFonts w:cstheme="minorHAnsi"/>
          <w:b/>
        </w:rPr>
        <w:lastRenderedPageBreak/>
        <w:t xml:space="preserve">Figure </w:t>
      </w:r>
      <w:r>
        <w:rPr>
          <w:rFonts w:cstheme="minorHAnsi"/>
          <w:b/>
        </w:rPr>
        <w:t>B-10</w:t>
      </w:r>
      <w:r w:rsidRPr="00555D86">
        <w:rPr>
          <w:rFonts w:cstheme="minorHAnsi"/>
          <w:b/>
        </w:rPr>
        <w:t xml:space="preserve">.  </w:t>
      </w:r>
      <w:hyperlink r:id="rId97" w:history="1">
        <w:r w:rsidRPr="00FE26C2">
          <w:rPr>
            <w:rStyle w:val="Hyperlink"/>
            <w:rFonts w:cstheme="minorHAnsi"/>
          </w:rPr>
          <w:t>Risk Assessment Information Index</w:t>
        </w:r>
      </w:hyperlink>
      <w:r>
        <w:rPr>
          <w:rFonts w:cstheme="minorHAnsi"/>
          <w:color w:val="333333"/>
        </w:rPr>
        <w:t xml:space="preserve"> provides access to risk assessment and mitigation data products in support of local hazard mitigation plans and other Risk MAP activities. </w:t>
      </w:r>
      <w:r>
        <w:t xml:space="preserve"> </w:t>
      </w:r>
    </w:p>
    <w:p w14:paraId="7F2D395B" w14:textId="77777777" w:rsidR="009960BC" w:rsidRDefault="009960BC" w:rsidP="009960BC">
      <w:pPr>
        <w:spacing w:line="259" w:lineRule="auto"/>
        <w:contextualSpacing/>
        <w:rPr>
          <w:rFonts w:asciiTheme="minorHAnsi" w:hAnsiTheme="minorHAnsi" w:cstheme="minorHAnsi"/>
          <w:b/>
        </w:rPr>
      </w:pPr>
      <w:r>
        <w:rPr>
          <w:noProof/>
        </w:rPr>
        <w:drawing>
          <wp:anchor distT="0" distB="0" distL="114300" distR="114300" simplePos="0" relativeHeight="251663360" behindDoc="0" locked="0" layoutInCell="1" allowOverlap="1" wp14:anchorId="4EB9E8B3" wp14:editId="63E8BF8A">
            <wp:simplePos x="0" y="0"/>
            <wp:positionH relativeFrom="column">
              <wp:posOffset>266700</wp:posOffset>
            </wp:positionH>
            <wp:positionV relativeFrom="paragraph">
              <wp:posOffset>179705</wp:posOffset>
            </wp:positionV>
            <wp:extent cx="6057900" cy="4540126"/>
            <wp:effectExtent l="0" t="0" r="0" b="0"/>
            <wp:wrapSquare wrapText="bothSides"/>
            <wp:docPr id="26" name="Picture 26" descr="A close-up of a risk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risk assessmen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057900" cy="4540126"/>
                    </a:xfrm>
                    <a:prstGeom prst="rect">
                      <a:avLst/>
                    </a:prstGeom>
                  </pic:spPr>
                </pic:pic>
              </a:graphicData>
            </a:graphic>
          </wp:anchor>
        </w:drawing>
      </w:r>
    </w:p>
    <w:p w14:paraId="04FE4216" w14:textId="77777777" w:rsidR="009960BC" w:rsidRDefault="009960BC" w:rsidP="009960BC">
      <w:pPr>
        <w:spacing w:line="259" w:lineRule="auto"/>
        <w:contextualSpacing/>
        <w:rPr>
          <w:rFonts w:asciiTheme="minorHAnsi" w:hAnsiTheme="minorHAnsi" w:cstheme="minorHAnsi"/>
          <w:b/>
        </w:rPr>
      </w:pPr>
    </w:p>
    <w:p w14:paraId="2939FA5E" w14:textId="77777777" w:rsidR="009960BC" w:rsidRDefault="009960BC" w:rsidP="009960BC">
      <w:pPr>
        <w:spacing w:line="259" w:lineRule="auto"/>
        <w:contextualSpacing/>
        <w:rPr>
          <w:rFonts w:asciiTheme="minorHAnsi" w:hAnsiTheme="minorHAnsi" w:cstheme="minorHAnsi"/>
          <w:b/>
        </w:rPr>
      </w:pPr>
    </w:p>
    <w:p w14:paraId="3046C0B7" w14:textId="77777777" w:rsidR="009960BC" w:rsidRDefault="009960BC" w:rsidP="009960BC">
      <w:pPr>
        <w:rPr>
          <w:rFonts w:cstheme="minorHAnsi"/>
          <w:bCs/>
        </w:rPr>
      </w:pPr>
    </w:p>
    <w:p w14:paraId="255BFAC8" w14:textId="77777777" w:rsidR="009960BC" w:rsidRPr="006A3B42" w:rsidRDefault="009960BC" w:rsidP="009960BC">
      <w:pPr>
        <w:spacing w:line="259" w:lineRule="auto"/>
        <w:contextualSpacing/>
        <w:rPr>
          <w:rFonts w:asciiTheme="minorHAnsi" w:hAnsiTheme="minorHAnsi" w:cstheme="minorHAnsi"/>
          <w:b/>
        </w:rPr>
      </w:pPr>
    </w:p>
    <w:p w14:paraId="54B09D60" w14:textId="77777777" w:rsidR="009960BC" w:rsidRDefault="009960BC" w:rsidP="009960BC">
      <w:pPr>
        <w:spacing w:after="160" w:line="259" w:lineRule="auto"/>
        <w:rPr>
          <w:rFonts w:cstheme="minorHAnsi"/>
          <w:b/>
        </w:rPr>
      </w:pPr>
      <w:r>
        <w:rPr>
          <w:rFonts w:cstheme="minorHAnsi"/>
          <w:b/>
        </w:rPr>
        <w:br w:type="page"/>
      </w:r>
    </w:p>
    <w:p w14:paraId="16925A19" w14:textId="77777777" w:rsidR="009960BC" w:rsidRDefault="009960BC" w:rsidP="009960BC">
      <w:pPr>
        <w:ind w:left="360" w:right="540"/>
        <w:rPr>
          <w:rFonts w:cstheme="minorHAnsi"/>
          <w:color w:val="333333"/>
        </w:rPr>
      </w:pPr>
      <w:r w:rsidRPr="00555D86">
        <w:rPr>
          <w:rFonts w:cstheme="minorHAnsi"/>
          <w:b/>
        </w:rPr>
        <w:lastRenderedPageBreak/>
        <w:t xml:space="preserve">Figure </w:t>
      </w:r>
      <w:r>
        <w:rPr>
          <w:rFonts w:cstheme="minorHAnsi"/>
          <w:b/>
        </w:rPr>
        <w:t>B-6</w:t>
      </w:r>
      <w:r w:rsidRPr="00555D86">
        <w:rPr>
          <w:rFonts w:cstheme="minorHAnsi"/>
          <w:b/>
        </w:rPr>
        <w:t xml:space="preserve">.  </w:t>
      </w:r>
      <w:r w:rsidRPr="005C7DF0">
        <w:rPr>
          <w:rFonts w:cstheme="minorHAnsi"/>
        </w:rPr>
        <w:t xml:space="preserve">Example </w:t>
      </w:r>
      <w:r w:rsidRPr="005C7DF0">
        <w:rPr>
          <w:rFonts w:cstheme="minorHAnsi"/>
          <w:color w:val="333333"/>
        </w:rPr>
        <w:t>Community Risk Assessment and Mitigation Dashboards.</w:t>
      </w:r>
      <w:r>
        <w:rPr>
          <w:rFonts w:cstheme="minorHAnsi"/>
          <w:color w:val="333333"/>
        </w:rPr>
        <w:t xml:space="preserve"> </w:t>
      </w:r>
      <w:r>
        <w:t xml:space="preserve"> </w:t>
      </w:r>
    </w:p>
    <w:p w14:paraId="07972BFB" w14:textId="77777777" w:rsidR="009960BC" w:rsidRDefault="009960BC" w:rsidP="009960BC">
      <w:pPr>
        <w:pStyle w:val="ListParagraph"/>
        <w:ind w:left="360" w:right="540"/>
        <w:rPr>
          <w:rFonts w:cstheme="minorHAnsi"/>
        </w:rPr>
      </w:pPr>
      <w:r>
        <w:rPr>
          <w:noProof/>
        </w:rPr>
        <w:drawing>
          <wp:inline distT="0" distB="0" distL="0" distR="0" wp14:anchorId="07193AE6" wp14:editId="29C8C7B9">
            <wp:extent cx="5770647" cy="3257550"/>
            <wp:effectExtent l="0" t="0" r="1905" b="0"/>
            <wp:docPr id="83" name="Picture 83" descr="A screenshot of a compute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 dashboard&#10;&#10;Description automatically generated"/>
                    <pic:cNvPicPr/>
                  </pic:nvPicPr>
                  <pic:blipFill>
                    <a:blip r:embed="rId99"/>
                    <a:stretch>
                      <a:fillRect/>
                    </a:stretch>
                  </pic:blipFill>
                  <pic:spPr>
                    <a:xfrm>
                      <a:off x="0" y="0"/>
                      <a:ext cx="5775858" cy="3260492"/>
                    </a:xfrm>
                    <a:prstGeom prst="rect">
                      <a:avLst/>
                    </a:prstGeom>
                  </pic:spPr>
                </pic:pic>
              </a:graphicData>
            </a:graphic>
          </wp:inline>
        </w:drawing>
      </w:r>
    </w:p>
    <w:p w14:paraId="4D7EE6D1" w14:textId="77777777" w:rsidR="009960BC" w:rsidRDefault="009960BC" w:rsidP="009960BC">
      <w:pPr>
        <w:pStyle w:val="ListParagraph"/>
        <w:ind w:left="360" w:right="540"/>
        <w:rPr>
          <w:rFonts w:cstheme="minorHAnsi"/>
        </w:rPr>
      </w:pPr>
      <w:r>
        <w:rPr>
          <w:rFonts w:cstheme="minorHAnsi"/>
        </w:rPr>
        <w:br/>
      </w:r>
    </w:p>
    <w:p w14:paraId="1869C754" w14:textId="77777777" w:rsidR="009960BC" w:rsidRDefault="009960BC" w:rsidP="009960BC">
      <w:pPr>
        <w:ind w:left="360" w:right="540"/>
        <w:rPr>
          <w:rFonts w:cstheme="minorHAnsi"/>
          <w:color w:val="333333"/>
        </w:rPr>
      </w:pPr>
      <w:r w:rsidRPr="00555D86">
        <w:rPr>
          <w:rFonts w:cstheme="minorHAnsi"/>
          <w:b/>
        </w:rPr>
        <w:t xml:space="preserve">Figure </w:t>
      </w:r>
      <w:r>
        <w:rPr>
          <w:rFonts w:cstheme="minorHAnsi"/>
          <w:b/>
        </w:rPr>
        <w:t>B-7</w:t>
      </w:r>
      <w:r w:rsidRPr="00555D86">
        <w:rPr>
          <w:rFonts w:cstheme="minorHAnsi"/>
          <w:b/>
        </w:rPr>
        <w:t xml:space="preserve">.  </w:t>
      </w:r>
      <w:r>
        <w:rPr>
          <w:rFonts w:cstheme="minorHAnsi"/>
        </w:rPr>
        <w:t>Risk Indicator Tables and Matrices</w:t>
      </w:r>
      <w:r w:rsidRPr="005C7DF0">
        <w:rPr>
          <w:rFonts w:cstheme="minorHAnsi"/>
          <w:color w:val="333333"/>
        </w:rPr>
        <w:t>.</w:t>
      </w:r>
      <w:r>
        <w:rPr>
          <w:rFonts w:cstheme="minorHAnsi"/>
          <w:color w:val="333333"/>
        </w:rPr>
        <w:t xml:space="preserve"> </w:t>
      </w:r>
      <w:r>
        <w:t xml:space="preserve"> </w:t>
      </w:r>
    </w:p>
    <w:p w14:paraId="2D10AE78" w14:textId="77777777" w:rsidR="009960BC" w:rsidRDefault="009960BC" w:rsidP="009960BC">
      <w:pPr>
        <w:pStyle w:val="ListParagraph"/>
        <w:ind w:left="360" w:right="540"/>
        <w:rPr>
          <w:rFonts w:cstheme="minorHAnsi"/>
          <w:bCs/>
        </w:rPr>
      </w:pPr>
      <w:r>
        <w:rPr>
          <w:rFonts w:cstheme="minorHAnsi"/>
          <w:noProof/>
        </w:rPr>
        <w:drawing>
          <wp:inline distT="0" distB="0" distL="0" distR="0" wp14:anchorId="73899535" wp14:editId="374C36BF">
            <wp:extent cx="5642944" cy="2439670"/>
            <wp:effectExtent l="133350" t="114300" r="148590" b="170180"/>
            <wp:docPr id="44" name="Picture 44"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 shot of a cha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425" cy="2450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73"/>
    </w:p>
    <w:sectPr w:rsidR="009960BC" w:rsidSect="00787C4D">
      <w:footerReference w:type="default" r:id="rId10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D5BB5" w14:textId="77777777" w:rsidR="000702FA" w:rsidRDefault="000702FA" w:rsidP="00B13924">
      <w:r>
        <w:separator/>
      </w:r>
    </w:p>
    <w:p w14:paraId="5DD3DC02" w14:textId="77777777" w:rsidR="000702FA" w:rsidRDefault="000702FA" w:rsidP="00B13924"/>
    <w:p w14:paraId="23AC2DD7" w14:textId="77777777" w:rsidR="000702FA" w:rsidRDefault="000702FA" w:rsidP="00B13924"/>
  </w:endnote>
  <w:endnote w:type="continuationSeparator" w:id="0">
    <w:p w14:paraId="5CF1BDEC" w14:textId="77777777" w:rsidR="000702FA" w:rsidRDefault="000702FA" w:rsidP="00B13924">
      <w:r>
        <w:continuationSeparator/>
      </w:r>
    </w:p>
    <w:p w14:paraId="410FEA3D" w14:textId="77777777" w:rsidR="000702FA" w:rsidRDefault="000702FA" w:rsidP="00B13924"/>
    <w:p w14:paraId="1A9A0865" w14:textId="77777777" w:rsidR="000702FA" w:rsidRDefault="000702FA" w:rsidP="00B13924"/>
  </w:endnote>
  <w:endnote w:type="continuationNotice" w:id="1">
    <w:p w14:paraId="298CE0A1" w14:textId="77777777" w:rsidR="000702FA" w:rsidRDefault="000702FA" w:rsidP="00B13924"/>
    <w:p w14:paraId="1C925250" w14:textId="77777777" w:rsidR="000702FA" w:rsidRDefault="000702FA" w:rsidP="00B13924"/>
    <w:p w14:paraId="346C8807" w14:textId="77777777" w:rsidR="000702FA" w:rsidRDefault="000702FA" w:rsidP="00B13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anna MT Std">
    <w:altName w:val="Cambria"/>
    <w:panose1 w:val="00000000000000000000"/>
    <w:charset w:val="00"/>
    <w:family w:val="roman"/>
    <w:notTrueType/>
    <w:pitch w:val="variable"/>
    <w:sig w:usb0="800000AF" w:usb1="4000204A"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olio Lt BT">
    <w:altName w:val="Calibri"/>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oloLens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98F9" w14:textId="77777777" w:rsidR="004252E0" w:rsidRPr="00C5421F" w:rsidRDefault="004252E0" w:rsidP="00C5421F">
    <w:pPr>
      <w:pStyle w:val="FEMAFooter"/>
    </w:pPr>
    <w:r w:rsidRPr="005C322B">
      <w:fldChar w:fldCharType="begin"/>
    </w:r>
    <w:r w:rsidRPr="005C322B">
      <w:instrText xml:space="preserve"> PAGE   \* MERGEFORMAT </w:instrText>
    </w:r>
    <w:r w:rsidRPr="005C322B">
      <w:fldChar w:fldCharType="separate"/>
    </w:r>
    <w:r>
      <w:t>ii</w:t>
    </w:r>
    <w:r w:rsidRPr="005C322B">
      <w:fldChar w:fldCharType="end"/>
    </w:r>
    <w:r w:rsidRPr="005C322B">
      <w:tab/>
      <w:t>(FEMA Footers—Even Page) PRE-DECISIONAL DRAFT – Not for Public Distribution or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828E" w14:textId="1377EDD5" w:rsidR="004252E0" w:rsidRPr="00895729" w:rsidRDefault="004252E0" w:rsidP="00895729">
    <w:pPr>
      <w:pStyle w:val="FEMAFooter"/>
    </w:pPr>
    <w:r>
      <w:rPr>
        <w:highlight w:val="lightGray"/>
      </w:rPr>
      <w:t>WV EMD COMS SOW No.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1D474" w14:textId="77777777" w:rsidR="004252E0" w:rsidRPr="00895729" w:rsidRDefault="004252E0" w:rsidP="00895729">
    <w:pPr>
      <w:pStyle w:val="FEMAFooter"/>
    </w:pPr>
    <w:r>
      <w:t>PRE-DECISIONAL DRAFT – Not for Public Distribution or Release (</w:t>
    </w:r>
    <w:r>
      <w:rPr>
        <w:i/>
      </w:rPr>
      <w:t>FEMA</w:t>
    </w:r>
    <w:r w:rsidRPr="00E74497">
      <w:rPr>
        <w:i/>
      </w:rPr>
      <w:t xml:space="preserve"> Footer</w:t>
    </w:r>
    <w:r>
      <w:t>)</w:t>
    </w:r>
    <w:r>
      <w:tab/>
    </w:r>
    <w:r>
      <w:fldChar w:fldCharType="begin"/>
    </w:r>
    <w:r>
      <w:instrText xml:space="preserve"> PAGE   \* MERGEFORMAT </w:instrText>
    </w:r>
    <w:r>
      <w:fldChar w:fldCharType="separate"/>
    </w:r>
    <w: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B1FB0" w14:textId="77777777" w:rsidR="004252E0" w:rsidRPr="005C322B" w:rsidRDefault="004252E0" w:rsidP="00313234">
    <w:pPr>
      <w:pStyle w:val="FEMAFooter"/>
    </w:pPr>
    <w:r w:rsidRPr="005C322B">
      <w:fldChar w:fldCharType="begin"/>
    </w:r>
    <w:r w:rsidRPr="005C322B">
      <w:instrText xml:space="preserve"> PAGE   \* MERGEFORMAT </w:instrText>
    </w:r>
    <w:r w:rsidRPr="005C322B">
      <w:fldChar w:fldCharType="separate"/>
    </w:r>
    <w:r w:rsidRPr="005C322B">
      <w:t>ii</w:t>
    </w:r>
    <w:r w:rsidRPr="005C322B">
      <w:fldChar w:fldCharType="end"/>
    </w:r>
    <w:r w:rsidRPr="005C322B">
      <w:tab/>
      <w:t>(FEMA Footers—Even Page) PRE-DECISIONAL DRAFT – Not for Public Distribution or Release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D85E" w14:textId="64374609" w:rsidR="004252E0" w:rsidRPr="006F2C65" w:rsidRDefault="004252E0" w:rsidP="003F12F2">
    <w:pPr>
      <w:pStyle w:val="FEMAFooter"/>
      <w:tabs>
        <w:tab w:val="left" w:pos="1080"/>
        <w:tab w:val="left" w:pos="1211"/>
      </w:tabs>
      <w:ind w:left="180"/>
    </w:pPr>
    <w:r>
      <w:t>WV EMD COMS SOW No. 3</w:t>
    </w:r>
    <w:r w:rsidR="008D1CBB">
      <w:t xml:space="preserve">                </w:t>
    </w:r>
    <w:r>
      <w:tab/>
    </w:r>
    <w:r w:rsidR="008D1CBB">
      <w:t xml:space="preserve">        </w:t>
    </w:r>
    <w:r>
      <w:fldChar w:fldCharType="begin"/>
    </w:r>
    <w:r>
      <w:instrText xml:space="preserve"> PAGE   \* MERGEFORMAT </w:instrText>
    </w:r>
    <w:r>
      <w:fldChar w:fldCharType="separate"/>
    </w:r>
    <w:r w:rsidR="00D23A10">
      <w:rPr>
        <w:noProof/>
      </w:rPr>
      <w:t>35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74" w:name="_Hlk512930986"/>
  <w:bookmarkStart w:id="75" w:name="_Hlk512930987"/>
  <w:bookmarkStart w:id="76" w:name="_Hlk512930988"/>
  <w:p w14:paraId="2ED1D206" w14:textId="4A966155" w:rsidR="004252E0" w:rsidRPr="005C322B" w:rsidRDefault="004252E0" w:rsidP="00313234">
    <w:pPr>
      <w:pStyle w:val="FEMAFooter"/>
    </w:pPr>
    <w:r w:rsidRPr="005C322B">
      <w:fldChar w:fldCharType="begin"/>
    </w:r>
    <w:r w:rsidRPr="005C322B">
      <w:instrText xml:space="preserve"> PAGE   \* MERGEFORMAT </w:instrText>
    </w:r>
    <w:r w:rsidRPr="005C322B">
      <w:fldChar w:fldCharType="separate"/>
    </w:r>
    <w:r w:rsidRPr="005C322B">
      <w:t>ii</w:t>
    </w:r>
    <w:r w:rsidRPr="005C322B">
      <w:fldChar w:fldCharType="end"/>
    </w:r>
    <w:bookmarkEnd w:id="74"/>
    <w:bookmarkEnd w:id="75"/>
    <w:bookmarkEnd w:id="76"/>
    <w:r w:rsidRPr="005C322B">
      <w:tab/>
      <w:t>(FEMA Footers—Even Page) PRE-DECISIONAL DRAFT – Not for Public Distribution or Release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618D" w14:textId="55C34655" w:rsidR="004252E0" w:rsidRPr="006F2C65" w:rsidRDefault="00787C4D" w:rsidP="009142C3">
    <w:pPr>
      <w:pStyle w:val="FEMAFooter"/>
    </w:pPr>
    <w:r>
      <w:t>WVEMD COMS No. 3</w:t>
    </w:r>
    <w:r w:rsidR="004252E0">
      <w:tab/>
    </w:r>
    <w:r w:rsidR="004252E0">
      <w:fldChar w:fldCharType="begin"/>
    </w:r>
    <w:r w:rsidR="004252E0">
      <w:instrText xml:space="preserve"> PAGE   \* MERGEFORMAT </w:instrText>
    </w:r>
    <w:r w:rsidR="004252E0">
      <w:fldChar w:fldCharType="separate"/>
    </w:r>
    <w:r w:rsidR="00D23A10">
      <w:rPr>
        <w:noProof/>
      </w:rPr>
      <w:t>36</w:t>
    </w:r>
    <w:r w:rsidR="004252E0">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EDD3A" w14:textId="7E241AF8" w:rsidR="00232D9C" w:rsidRPr="006F2C65" w:rsidRDefault="00FB5BA5" w:rsidP="00BE00BC">
    <w:pPr>
      <w:pStyle w:val="FEMAFooter"/>
      <w:tabs>
        <w:tab w:val="left" w:pos="8355"/>
      </w:tabs>
    </w:pPr>
    <w:r>
      <w:t>WVEMD COMS No. 3</w:t>
    </w:r>
    <w:r w:rsidR="00232D9C">
      <w:tab/>
    </w:r>
    <w:r w:rsidR="00BE00BC">
      <w:tab/>
      <w:t>A</w:t>
    </w:r>
    <w:r w:rsidR="00787C4D" w:rsidRPr="00211186">
      <w:t>-</w:t>
    </w:r>
    <w:r w:rsidR="00787C4D" w:rsidRPr="00211186">
      <w:fldChar w:fldCharType="begin"/>
    </w:r>
    <w:r w:rsidR="00787C4D" w:rsidRPr="00211186">
      <w:instrText xml:space="preserve"> PAGE </w:instrText>
    </w:r>
    <w:r w:rsidR="00787C4D" w:rsidRPr="00211186">
      <w:fldChar w:fldCharType="separate"/>
    </w:r>
    <w:r w:rsidR="00787C4D">
      <w:t>4</w:t>
    </w:r>
    <w:r w:rsidR="00787C4D" w:rsidRPr="0021118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5BC70" w14:textId="605E036B" w:rsidR="00BE00BC" w:rsidRPr="006F2C65" w:rsidRDefault="00BE00BC" w:rsidP="00BE00BC">
    <w:pPr>
      <w:pStyle w:val="FEMAFooter"/>
      <w:tabs>
        <w:tab w:val="left" w:pos="8355"/>
      </w:tabs>
    </w:pPr>
    <w:r>
      <w:t>WVEMD COMS No. 3</w:t>
    </w:r>
    <w:r>
      <w:tab/>
    </w:r>
    <w:r>
      <w:tab/>
      <w:t>B</w:t>
    </w:r>
    <w:r w:rsidRPr="00211186">
      <w:t>-</w:t>
    </w:r>
    <w:r w:rsidRPr="00211186">
      <w:fldChar w:fldCharType="begin"/>
    </w:r>
    <w:r w:rsidRPr="00211186">
      <w:instrText xml:space="preserve"> PAGE </w:instrText>
    </w:r>
    <w:r w:rsidRPr="00211186">
      <w:fldChar w:fldCharType="separate"/>
    </w:r>
    <w:r>
      <w:t>4</w:t>
    </w:r>
    <w:r w:rsidRPr="002111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9921A" w14:textId="77777777" w:rsidR="000702FA" w:rsidRDefault="000702FA" w:rsidP="00003BB3">
      <w:pPr>
        <w:pStyle w:val="FEMANormal"/>
      </w:pPr>
      <w:r>
        <w:separator/>
      </w:r>
    </w:p>
  </w:footnote>
  <w:footnote w:type="continuationSeparator" w:id="0">
    <w:p w14:paraId="00CFEBB4" w14:textId="77777777" w:rsidR="000702FA" w:rsidRDefault="000702FA" w:rsidP="00003BB3">
      <w:pPr>
        <w:pStyle w:val="FEMANormal"/>
      </w:pPr>
      <w:r>
        <w:continuationSeparator/>
      </w:r>
    </w:p>
  </w:footnote>
  <w:footnote w:type="continuationNotice" w:id="1">
    <w:p w14:paraId="571CFB75" w14:textId="77777777" w:rsidR="000702FA" w:rsidRPr="004B784F" w:rsidRDefault="000702FA" w:rsidP="00664930">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9991C" w14:textId="77777777" w:rsidR="004252E0" w:rsidRPr="00C5421F" w:rsidRDefault="004252E0" w:rsidP="00C5421F">
    <w:pPr>
      <w:pStyle w:val="FEMAHeader"/>
    </w:pPr>
    <w:r>
      <w:t>Document Name (FEMA Headers—Even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1496" w14:textId="77777777" w:rsidR="004252E0" w:rsidRPr="004D0D22" w:rsidRDefault="004252E0" w:rsidP="004D0D22">
    <w:pPr>
      <w:pStyle w:val="FEMAHeader"/>
    </w:pPr>
    <w:r>
      <w:t>CTP Community Outreach and Mitigation Strategies Statement of Work FY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BD8DE" w14:textId="77777777" w:rsidR="004252E0" w:rsidRPr="00895729" w:rsidRDefault="004252E0" w:rsidP="00895729">
    <w:pPr>
      <w:pStyle w:val="FEMAHeader"/>
      <w:pBdr>
        <w:top w:val="single" w:sz="6" w:space="5" w:color="5A5B5D"/>
      </w:pBdr>
    </w:pPr>
    <w:r w:rsidRPr="009125A8">
      <w:t>Document Name (</w:t>
    </w:r>
    <w:r w:rsidRPr="009125A8">
      <w:rPr>
        <w:i/>
      </w:rPr>
      <w:t>FEMA Header</w:t>
    </w:r>
    <w:r w:rsidRPr="009125A8">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2DFE1" w14:textId="77777777" w:rsidR="004252E0" w:rsidRDefault="004252E0" w:rsidP="00313234">
    <w:pPr>
      <w:pStyle w:val="FEMAHeader"/>
    </w:pPr>
    <w:r>
      <w:t>Document Name (FEMA Headers—Even 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D1C6" w14:textId="77777777" w:rsidR="004252E0" w:rsidRDefault="004252E0" w:rsidP="00BE46FB">
    <w:pPr>
      <w:pStyle w:val="FEMAHeader"/>
      <w:pBdr>
        <w:top w:val="single" w:sz="6" w:space="5" w:color="5A5B5D"/>
      </w:pBdr>
    </w:pPr>
    <w:r w:rsidRPr="009125A8">
      <w:t>Document Name (</w:t>
    </w:r>
    <w:r w:rsidRPr="009125A8">
      <w:rPr>
        <w:i/>
      </w:rPr>
      <w:t>FEMA Header</w:t>
    </w:r>
    <w:r w:rsidRPr="009125A8">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B982C" w14:textId="7062EBCE" w:rsidR="004252E0" w:rsidRDefault="004252E0" w:rsidP="00313234">
    <w:pPr>
      <w:pStyle w:val="FEMAHeader"/>
    </w:pPr>
    <w:r>
      <w:t>Document Name (FEMA Headers—Even Page)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525A2" w14:textId="42A3829E" w:rsidR="004252E0" w:rsidRDefault="004252E0" w:rsidP="00BE46FB">
    <w:pPr>
      <w:pStyle w:val="FEMAHeader"/>
      <w:pBdr>
        <w:top w:val="single" w:sz="6" w:space="5" w:color="5A5B5D"/>
      </w:pBdr>
    </w:pPr>
    <w:r w:rsidRPr="009125A8">
      <w:t>Document Name (</w:t>
    </w:r>
    <w:r w:rsidRPr="009125A8">
      <w:rPr>
        <w:i/>
      </w:rPr>
      <w:t>FEMA Header</w:t>
    </w:r>
    <w:r w:rsidRPr="009125A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9E9C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7A4D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F40A6C"/>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1BC84C32"/>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F0EA4E2"/>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176019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6E061DA"/>
    <w:multiLevelType w:val="hybridMultilevel"/>
    <w:tmpl w:val="52A6FA48"/>
    <w:lvl w:ilvl="0" w:tplc="FFFFFFFF">
      <w:start w:val="1"/>
      <w:numFmt w:val="upperLetter"/>
      <w:lvlText w:val="Task %1)"/>
      <w:lvlJc w:val="left"/>
      <w:pPr>
        <w:ind w:left="821" w:hanging="67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456786"/>
    <w:multiLevelType w:val="hybridMultilevel"/>
    <w:tmpl w:val="9538E8EA"/>
    <w:lvl w:ilvl="0" w:tplc="FD9A996C">
      <w:start w:val="1"/>
      <w:numFmt w:val="bullet"/>
      <w:lvlText w:val=""/>
      <w:lvlJc w:val="left"/>
      <w:pPr>
        <w:tabs>
          <w:tab w:val="num" w:pos="1800"/>
        </w:tabs>
        <w:ind w:left="1800" w:hanging="360"/>
      </w:pPr>
      <w:rPr>
        <w:rFonts w:ascii="Symbol" w:hAnsi="Symbol" w:hint="default"/>
      </w:rPr>
    </w:lvl>
    <w:lvl w:ilvl="1" w:tplc="2EBE77A8" w:tentative="1">
      <w:start w:val="1"/>
      <w:numFmt w:val="bullet"/>
      <w:lvlText w:val=""/>
      <w:lvlJc w:val="left"/>
      <w:pPr>
        <w:tabs>
          <w:tab w:val="num" w:pos="2520"/>
        </w:tabs>
        <w:ind w:left="2520" w:hanging="360"/>
      </w:pPr>
      <w:rPr>
        <w:rFonts w:ascii="Symbol" w:hAnsi="Symbol" w:hint="default"/>
      </w:rPr>
    </w:lvl>
    <w:lvl w:ilvl="2" w:tplc="E87EC016" w:tentative="1">
      <w:start w:val="1"/>
      <w:numFmt w:val="bullet"/>
      <w:lvlText w:val=""/>
      <w:lvlJc w:val="left"/>
      <w:pPr>
        <w:tabs>
          <w:tab w:val="num" w:pos="3240"/>
        </w:tabs>
        <w:ind w:left="3240" w:hanging="360"/>
      </w:pPr>
      <w:rPr>
        <w:rFonts w:ascii="Symbol" w:hAnsi="Symbol" w:hint="default"/>
      </w:rPr>
    </w:lvl>
    <w:lvl w:ilvl="3" w:tplc="890E87F6" w:tentative="1">
      <w:start w:val="1"/>
      <w:numFmt w:val="bullet"/>
      <w:lvlText w:val=""/>
      <w:lvlJc w:val="left"/>
      <w:pPr>
        <w:tabs>
          <w:tab w:val="num" w:pos="3960"/>
        </w:tabs>
        <w:ind w:left="3960" w:hanging="360"/>
      </w:pPr>
      <w:rPr>
        <w:rFonts w:ascii="Symbol" w:hAnsi="Symbol" w:hint="default"/>
      </w:rPr>
    </w:lvl>
    <w:lvl w:ilvl="4" w:tplc="6E7ACDAA" w:tentative="1">
      <w:start w:val="1"/>
      <w:numFmt w:val="bullet"/>
      <w:lvlText w:val=""/>
      <w:lvlJc w:val="left"/>
      <w:pPr>
        <w:tabs>
          <w:tab w:val="num" w:pos="4680"/>
        </w:tabs>
        <w:ind w:left="4680" w:hanging="360"/>
      </w:pPr>
      <w:rPr>
        <w:rFonts w:ascii="Symbol" w:hAnsi="Symbol" w:hint="default"/>
      </w:rPr>
    </w:lvl>
    <w:lvl w:ilvl="5" w:tplc="AA4A7150" w:tentative="1">
      <w:start w:val="1"/>
      <w:numFmt w:val="bullet"/>
      <w:lvlText w:val=""/>
      <w:lvlJc w:val="left"/>
      <w:pPr>
        <w:tabs>
          <w:tab w:val="num" w:pos="5400"/>
        </w:tabs>
        <w:ind w:left="5400" w:hanging="360"/>
      </w:pPr>
      <w:rPr>
        <w:rFonts w:ascii="Symbol" w:hAnsi="Symbol" w:hint="default"/>
      </w:rPr>
    </w:lvl>
    <w:lvl w:ilvl="6" w:tplc="6D28FB8E" w:tentative="1">
      <w:start w:val="1"/>
      <w:numFmt w:val="bullet"/>
      <w:lvlText w:val=""/>
      <w:lvlJc w:val="left"/>
      <w:pPr>
        <w:tabs>
          <w:tab w:val="num" w:pos="6120"/>
        </w:tabs>
        <w:ind w:left="6120" w:hanging="360"/>
      </w:pPr>
      <w:rPr>
        <w:rFonts w:ascii="Symbol" w:hAnsi="Symbol" w:hint="default"/>
      </w:rPr>
    </w:lvl>
    <w:lvl w:ilvl="7" w:tplc="FEFA64EE" w:tentative="1">
      <w:start w:val="1"/>
      <w:numFmt w:val="bullet"/>
      <w:lvlText w:val=""/>
      <w:lvlJc w:val="left"/>
      <w:pPr>
        <w:tabs>
          <w:tab w:val="num" w:pos="6840"/>
        </w:tabs>
        <w:ind w:left="6840" w:hanging="360"/>
      </w:pPr>
      <w:rPr>
        <w:rFonts w:ascii="Symbol" w:hAnsi="Symbol" w:hint="default"/>
      </w:rPr>
    </w:lvl>
    <w:lvl w:ilvl="8" w:tplc="9F2C0554" w:tentative="1">
      <w:start w:val="1"/>
      <w:numFmt w:val="bullet"/>
      <w:lvlText w:val=""/>
      <w:lvlJc w:val="left"/>
      <w:pPr>
        <w:tabs>
          <w:tab w:val="num" w:pos="7560"/>
        </w:tabs>
        <w:ind w:left="7560" w:hanging="360"/>
      </w:pPr>
      <w:rPr>
        <w:rFonts w:ascii="Symbol" w:hAnsi="Symbol" w:hint="default"/>
      </w:rPr>
    </w:lvl>
  </w:abstractNum>
  <w:abstractNum w:abstractNumId="12" w15:restartNumberingAfterBreak="0">
    <w:nsid w:val="08B64F1A"/>
    <w:multiLevelType w:val="hybridMultilevel"/>
    <w:tmpl w:val="BDE80C8A"/>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15:restartNumberingAfterBreak="0">
    <w:nsid w:val="091050AC"/>
    <w:multiLevelType w:val="multilevel"/>
    <w:tmpl w:val="18D06C1E"/>
    <w:lvl w:ilvl="0">
      <w:start w:val="1"/>
      <w:numFmt w:val="bullet"/>
      <w:lvlText w:val="o"/>
      <w:lvlJc w:val="left"/>
      <w:pPr>
        <w:ind w:left="1080" w:hanging="360"/>
      </w:pPr>
      <w:rPr>
        <w:rFonts w:ascii="Courier New" w:hAnsi="Courier New" w:cs="Courier New" w:hint="default"/>
        <w:color w:val="auto"/>
      </w:rPr>
    </w:lvl>
    <w:lvl w:ilvl="1">
      <w:start w:val="1"/>
      <w:numFmt w:val="decimal"/>
      <w:lvlText w:val="%2)"/>
      <w:lvlJc w:val="left"/>
      <w:pPr>
        <w:ind w:left="1440" w:hanging="360"/>
      </w:pPr>
      <w:rPr>
        <w:rFonts w:hint="default"/>
        <w:color w:val="auto"/>
      </w:rPr>
    </w:lvl>
    <w:lvl w:ilvl="2">
      <w:start w:val="1"/>
      <w:numFmt w:val="decimal"/>
      <w:lvlText w:val="%3)"/>
      <w:lvlJc w:val="left"/>
      <w:pPr>
        <w:ind w:left="1800" w:hanging="360"/>
      </w:pPr>
      <w:rPr>
        <w:b w:val="0"/>
        <w:color w:val="auto"/>
      </w:rPr>
    </w:lvl>
    <w:lvl w:ilvl="3">
      <w:start w:val="1"/>
      <w:numFmt w:val="bullet"/>
      <w:lvlText w:val=""/>
      <w:lvlJc w:val="left"/>
      <w:pPr>
        <w:ind w:left="2160" w:hanging="360"/>
      </w:pPr>
      <w:rPr>
        <w:rFonts w:ascii="Symbol" w:hAnsi="Symbol" w:hint="default"/>
        <w:color w:val="auto"/>
      </w:rPr>
    </w:lvl>
    <w:lvl w:ilvl="4">
      <w:start w:val="1"/>
      <w:numFmt w:val="bullet"/>
      <w:lvlText w:val="o"/>
      <w:lvlJc w:val="left"/>
      <w:pPr>
        <w:ind w:left="2520" w:hanging="360"/>
      </w:pPr>
      <w:rPr>
        <w:rFonts w:ascii="Courier New" w:hAnsi="Courier New" w:cs="Courier New" w:hint="default"/>
        <w:color w:val="auto"/>
      </w:rPr>
    </w:lvl>
    <w:lvl w:ilvl="5">
      <w:start w:val="1"/>
      <w:numFmt w:val="decimal"/>
      <w:lvlText w:val="%6)"/>
      <w:lvlJc w:val="left"/>
      <w:pPr>
        <w:ind w:left="2880" w:hanging="360"/>
      </w:pPr>
    </w:lvl>
    <w:lvl w:ilvl="6">
      <w:start w:val="1"/>
      <w:numFmt w:val="decimal"/>
      <w:lvlText w:val="%7."/>
      <w:lvlJc w:val="left"/>
      <w:pPr>
        <w:ind w:left="1394"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0A5F14D8"/>
    <w:multiLevelType w:val="hybridMultilevel"/>
    <w:tmpl w:val="9F6440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8C305D"/>
    <w:multiLevelType w:val="hybridMultilevel"/>
    <w:tmpl w:val="52A6FA48"/>
    <w:lvl w:ilvl="0" w:tplc="7F4AA97A">
      <w:start w:val="1"/>
      <w:numFmt w:val="upperLetter"/>
      <w:lvlText w:val="Task %1)"/>
      <w:lvlJc w:val="left"/>
      <w:pPr>
        <w:ind w:left="821" w:hanging="6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04FE3"/>
    <w:multiLevelType w:val="hybridMultilevel"/>
    <w:tmpl w:val="E42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B1076"/>
    <w:multiLevelType w:val="hybridMultilevel"/>
    <w:tmpl w:val="E452D4D4"/>
    <w:lvl w:ilvl="0" w:tplc="B5CE1B2C">
      <w:start w:val="1"/>
      <w:numFmt w:val="decimal"/>
      <w:suff w:val="space"/>
      <w:lvlText w:val="Task %1)"/>
      <w:lvlJc w:val="left"/>
      <w:pPr>
        <w:ind w:left="827" w:hanging="683"/>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9"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1465028"/>
    <w:multiLevelType w:val="multilevel"/>
    <w:tmpl w:val="21D0B4CC"/>
    <w:lvl w:ilvl="0">
      <w:start w:val="1"/>
      <w:numFmt w:val="bullet"/>
      <w:pStyle w:val="FEMATableBullet"/>
      <w:lvlText w:val=""/>
      <w:lvlJc w:val="left"/>
      <w:pPr>
        <w:ind w:left="288" w:hanging="288"/>
      </w:pPr>
      <w:rPr>
        <w:rFonts w:ascii="Wingdings" w:hAnsi="Wingdings" w:hint="default"/>
        <w:color w:val="5A5B5D"/>
      </w:rPr>
    </w:lvl>
    <w:lvl w:ilvl="1">
      <w:start w:val="1"/>
      <w:numFmt w:val="bullet"/>
      <w:pStyle w:val="FEMATableBullet2"/>
      <w:lvlText w:val="o"/>
      <w:lvlJc w:val="left"/>
      <w:pPr>
        <w:ind w:left="288" w:hanging="288"/>
      </w:pPr>
      <w:rPr>
        <w:rFonts w:ascii="Courier New" w:hAnsi="Courier New" w:hint="default"/>
        <w:color w:val="5A5B5D"/>
      </w:rPr>
    </w:lvl>
    <w:lvl w:ilvl="2">
      <w:start w:val="1"/>
      <w:numFmt w:val="decimal"/>
      <w:lvlText w:val="%1.%2.%3."/>
      <w:lvlJc w:val="left"/>
      <w:pPr>
        <w:ind w:left="864" w:hanging="288"/>
      </w:pPr>
      <w:rPr>
        <w:rFonts w:hint="default"/>
      </w:rPr>
    </w:lvl>
    <w:lvl w:ilvl="3">
      <w:start w:val="1"/>
      <w:numFmt w:val="none"/>
      <w:suff w:val="nothing"/>
      <w:lvlText w:val=""/>
      <w:lvlJc w:val="left"/>
      <w:pPr>
        <w:ind w:left="1152" w:hanging="288"/>
      </w:pPr>
      <w:rPr>
        <w:rFonts w:hint="default"/>
      </w:rPr>
    </w:lvl>
    <w:lvl w:ilvl="4">
      <w:start w:val="1"/>
      <w:numFmt w:val="none"/>
      <w:suff w:val="nothing"/>
      <w:lvlText w:val=""/>
      <w:lvlJc w:val="left"/>
      <w:pPr>
        <w:ind w:left="1440" w:hanging="288"/>
      </w:pPr>
      <w:rPr>
        <w:rFonts w:hint="default"/>
      </w:rPr>
    </w:lvl>
    <w:lvl w:ilvl="5">
      <w:start w:val="1"/>
      <w:numFmt w:val="none"/>
      <w:suff w:val="nothing"/>
      <w:lvlText w:val=""/>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1" w15:restartNumberingAfterBreak="0">
    <w:nsid w:val="159E06EE"/>
    <w:multiLevelType w:val="hybridMultilevel"/>
    <w:tmpl w:val="EC5AEDDA"/>
    <w:lvl w:ilvl="0" w:tplc="703AEB9E">
      <w:start w:val="6"/>
      <w:numFmt w:val="upperLetter"/>
      <w:lvlText w:val="Task %1)"/>
      <w:lvlJc w:val="left"/>
      <w:pPr>
        <w:ind w:left="821" w:hanging="6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2F5B01"/>
    <w:multiLevelType w:val="multilevel"/>
    <w:tmpl w:val="8C82B7B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94C2BCB"/>
    <w:multiLevelType w:val="multilevel"/>
    <w:tmpl w:val="AFD4D3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1A6D7C65"/>
    <w:multiLevelType w:val="hybridMultilevel"/>
    <w:tmpl w:val="FA02B65C"/>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851AAF5E">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9C6DA8"/>
    <w:multiLevelType w:val="multilevel"/>
    <w:tmpl w:val="43B4B67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rPr>
        <w:b/>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9"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6F12A3E"/>
    <w:multiLevelType w:val="hybridMultilevel"/>
    <w:tmpl w:val="C038DF4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2343B"/>
    <w:multiLevelType w:val="hybridMultilevel"/>
    <w:tmpl w:val="F14A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1417B8"/>
    <w:multiLevelType w:val="multilevel"/>
    <w:tmpl w:val="43B4B67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rPr>
        <w:b/>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FF2E1B"/>
    <w:multiLevelType w:val="hybridMultilevel"/>
    <w:tmpl w:val="1EDEA73E"/>
    <w:lvl w:ilvl="0" w:tplc="A4CA5AC6">
      <w:start w:val="1"/>
      <w:numFmt w:val="bullet"/>
      <w:pStyle w:val="FEMABoxed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6B45E52"/>
    <w:multiLevelType w:val="multilevel"/>
    <w:tmpl w:val="81E24310"/>
    <w:name w:val="NIC-NIMS Header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7"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8" w15:restartNumberingAfterBreak="0">
    <w:nsid w:val="3D082DDC"/>
    <w:multiLevelType w:val="multilevel"/>
    <w:tmpl w:val="96968D86"/>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3D0C3DE2"/>
    <w:multiLevelType w:val="hybridMultilevel"/>
    <w:tmpl w:val="D9C292B0"/>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C7325E"/>
    <w:multiLevelType w:val="hybridMultilevel"/>
    <w:tmpl w:val="0DE8C4F0"/>
    <w:lvl w:ilvl="0" w:tplc="C86A3BDA">
      <w:start w:val="1"/>
      <w:numFmt w:val="bullet"/>
      <w:lvlText w:val=""/>
      <w:lvlJc w:val="left"/>
      <w:pPr>
        <w:tabs>
          <w:tab w:val="num" w:pos="2160"/>
        </w:tabs>
        <w:ind w:left="2160" w:hanging="360"/>
      </w:pPr>
      <w:rPr>
        <w:rFonts w:ascii="Symbol" w:hAnsi="Symbol" w:hint="default"/>
      </w:rPr>
    </w:lvl>
    <w:lvl w:ilvl="1" w:tplc="72FEE0CC" w:tentative="1">
      <w:start w:val="1"/>
      <w:numFmt w:val="bullet"/>
      <w:lvlText w:val=""/>
      <w:lvlJc w:val="left"/>
      <w:pPr>
        <w:tabs>
          <w:tab w:val="num" w:pos="2880"/>
        </w:tabs>
        <w:ind w:left="2880" w:hanging="360"/>
      </w:pPr>
      <w:rPr>
        <w:rFonts w:ascii="Symbol" w:hAnsi="Symbol" w:hint="default"/>
      </w:rPr>
    </w:lvl>
    <w:lvl w:ilvl="2" w:tplc="6B9802EA" w:tentative="1">
      <w:start w:val="1"/>
      <w:numFmt w:val="bullet"/>
      <w:lvlText w:val=""/>
      <w:lvlJc w:val="left"/>
      <w:pPr>
        <w:tabs>
          <w:tab w:val="num" w:pos="3600"/>
        </w:tabs>
        <w:ind w:left="3600" w:hanging="360"/>
      </w:pPr>
      <w:rPr>
        <w:rFonts w:ascii="Symbol" w:hAnsi="Symbol" w:hint="default"/>
      </w:rPr>
    </w:lvl>
    <w:lvl w:ilvl="3" w:tplc="1700B3E4" w:tentative="1">
      <w:start w:val="1"/>
      <w:numFmt w:val="bullet"/>
      <w:lvlText w:val=""/>
      <w:lvlJc w:val="left"/>
      <w:pPr>
        <w:tabs>
          <w:tab w:val="num" w:pos="4320"/>
        </w:tabs>
        <w:ind w:left="4320" w:hanging="360"/>
      </w:pPr>
      <w:rPr>
        <w:rFonts w:ascii="Symbol" w:hAnsi="Symbol" w:hint="default"/>
      </w:rPr>
    </w:lvl>
    <w:lvl w:ilvl="4" w:tplc="B20E7678" w:tentative="1">
      <w:start w:val="1"/>
      <w:numFmt w:val="bullet"/>
      <w:lvlText w:val=""/>
      <w:lvlJc w:val="left"/>
      <w:pPr>
        <w:tabs>
          <w:tab w:val="num" w:pos="5040"/>
        </w:tabs>
        <w:ind w:left="5040" w:hanging="360"/>
      </w:pPr>
      <w:rPr>
        <w:rFonts w:ascii="Symbol" w:hAnsi="Symbol" w:hint="default"/>
      </w:rPr>
    </w:lvl>
    <w:lvl w:ilvl="5" w:tplc="5B8A20F0" w:tentative="1">
      <w:start w:val="1"/>
      <w:numFmt w:val="bullet"/>
      <w:lvlText w:val=""/>
      <w:lvlJc w:val="left"/>
      <w:pPr>
        <w:tabs>
          <w:tab w:val="num" w:pos="5760"/>
        </w:tabs>
        <w:ind w:left="5760" w:hanging="360"/>
      </w:pPr>
      <w:rPr>
        <w:rFonts w:ascii="Symbol" w:hAnsi="Symbol" w:hint="default"/>
      </w:rPr>
    </w:lvl>
    <w:lvl w:ilvl="6" w:tplc="19CAA8FA" w:tentative="1">
      <w:start w:val="1"/>
      <w:numFmt w:val="bullet"/>
      <w:lvlText w:val=""/>
      <w:lvlJc w:val="left"/>
      <w:pPr>
        <w:tabs>
          <w:tab w:val="num" w:pos="6480"/>
        </w:tabs>
        <w:ind w:left="6480" w:hanging="360"/>
      </w:pPr>
      <w:rPr>
        <w:rFonts w:ascii="Symbol" w:hAnsi="Symbol" w:hint="default"/>
      </w:rPr>
    </w:lvl>
    <w:lvl w:ilvl="7" w:tplc="141A9744" w:tentative="1">
      <w:start w:val="1"/>
      <w:numFmt w:val="bullet"/>
      <w:lvlText w:val=""/>
      <w:lvlJc w:val="left"/>
      <w:pPr>
        <w:tabs>
          <w:tab w:val="num" w:pos="7200"/>
        </w:tabs>
        <w:ind w:left="7200" w:hanging="360"/>
      </w:pPr>
      <w:rPr>
        <w:rFonts w:ascii="Symbol" w:hAnsi="Symbol" w:hint="default"/>
      </w:rPr>
    </w:lvl>
    <w:lvl w:ilvl="8" w:tplc="AFC48F24" w:tentative="1">
      <w:start w:val="1"/>
      <w:numFmt w:val="bullet"/>
      <w:lvlText w:val=""/>
      <w:lvlJc w:val="left"/>
      <w:pPr>
        <w:tabs>
          <w:tab w:val="num" w:pos="7920"/>
        </w:tabs>
        <w:ind w:left="7920" w:hanging="360"/>
      </w:pPr>
      <w:rPr>
        <w:rFonts w:ascii="Symbol" w:hAnsi="Symbol" w:hint="default"/>
      </w:rPr>
    </w:lvl>
  </w:abstractNum>
  <w:abstractNum w:abstractNumId="41" w15:restartNumberingAfterBreak="0">
    <w:nsid w:val="42A0400D"/>
    <w:multiLevelType w:val="hybridMultilevel"/>
    <w:tmpl w:val="F63E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43"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7616BD"/>
    <w:multiLevelType w:val="hybridMultilevel"/>
    <w:tmpl w:val="EC7AA6F6"/>
    <w:lvl w:ilvl="0" w:tplc="D3AC2CFE">
      <w:start w:val="1"/>
      <w:numFmt w:val="bullet"/>
      <w:lvlText w:val=""/>
      <w:lvlJc w:val="left"/>
      <w:pPr>
        <w:ind w:left="1440" w:hanging="360"/>
      </w:pPr>
      <w:rPr>
        <w:rFonts w:ascii="Symbol" w:hAnsi="Symbol"/>
      </w:rPr>
    </w:lvl>
    <w:lvl w:ilvl="1" w:tplc="62C48BA2">
      <w:start w:val="1"/>
      <w:numFmt w:val="bullet"/>
      <w:lvlText w:val=""/>
      <w:lvlJc w:val="left"/>
      <w:pPr>
        <w:ind w:left="1440" w:hanging="360"/>
      </w:pPr>
      <w:rPr>
        <w:rFonts w:ascii="Symbol" w:hAnsi="Symbol"/>
      </w:rPr>
    </w:lvl>
    <w:lvl w:ilvl="2" w:tplc="3A0ADD18">
      <w:start w:val="1"/>
      <w:numFmt w:val="bullet"/>
      <w:lvlText w:val=""/>
      <w:lvlJc w:val="left"/>
      <w:pPr>
        <w:ind w:left="1440" w:hanging="360"/>
      </w:pPr>
      <w:rPr>
        <w:rFonts w:ascii="Symbol" w:hAnsi="Symbol"/>
      </w:rPr>
    </w:lvl>
    <w:lvl w:ilvl="3" w:tplc="9634F3DE">
      <w:start w:val="1"/>
      <w:numFmt w:val="bullet"/>
      <w:lvlText w:val=""/>
      <w:lvlJc w:val="left"/>
      <w:pPr>
        <w:ind w:left="1440" w:hanging="360"/>
      </w:pPr>
      <w:rPr>
        <w:rFonts w:ascii="Symbol" w:hAnsi="Symbol"/>
      </w:rPr>
    </w:lvl>
    <w:lvl w:ilvl="4" w:tplc="2612ED92">
      <w:start w:val="1"/>
      <w:numFmt w:val="bullet"/>
      <w:lvlText w:val=""/>
      <w:lvlJc w:val="left"/>
      <w:pPr>
        <w:ind w:left="1440" w:hanging="360"/>
      </w:pPr>
      <w:rPr>
        <w:rFonts w:ascii="Symbol" w:hAnsi="Symbol"/>
      </w:rPr>
    </w:lvl>
    <w:lvl w:ilvl="5" w:tplc="B61A8FF2">
      <w:start w:val="1"/>
      <w:numFmt w:val="bullet"/>
      <w:lvlText w:val=""/>
      <w:lvlJc w:val="left"/>
      <w:pPr>
        <w:ind w:left="1440" w:hanging="360"/>
      </w:pPr>
      <w:rPr>
        <w:rFonts w:ascii="Symbol" w:hAnsi="Symbol"/>
      </w:rPr>
    </w:lvl>
    <w:lvl w:ilvl="6" w:tplc="9F1ED454">
      <w:start w:val="1"/>
      <w:numFmt w:val="bullet"/>
      <w:lvlText w:val=""/>
      <w:lvlJc w:val="left"/>
      <w:pPr>
        <w:ind w:left="1440" w:hanging="360"/>
      </w:pPr>
      <w:rPr>
        <w:rFonts w:ascii="Symbol" w:hAnsi="Symbol"/>
      </w:rPr>
    </w:lvl>
    <w:lvl w:ilvl="7" w:tplc="120CB8D2">
      <w:start w:val="1"/>
      <w:numFmt w:val="bullet"/>
      <w:lvlText w:val=""/>
      <w:lvlJc w:val="left"/>
      <w:pPr>
        <w:ind w:left="1440" w:hanging="360"/>
      </w:pPr>
      <w:rPr>
        <w:rFonts w:ascii="Symbol" w:hAnsi="Symbol"/>
      </w:rPr>
    </w:lvl>
    <w:lvl w:ilvl="8" w:tplc="E884A26C">
      <w:start w:val="1"/>
      <w:numFmt w:val="bullet"/>
      <w:lvlText w:val=""/>
      <w:lvlJc w:val="left"/>
      <w:pPr>
        <w:ind w:left="1440" w:hanging="360"/>
      </w:pPr>
      <w:rPr>
        <w:rFonts w:ascii="Symbol" w:hAnsi="Symbol"/>
      </w:rPr>
    </w:lvl>
  </w:abstractNum>
  <w:abstractNum w:abstractNumId="46" w15:restartNumberingAfterBreak="0">
    <w:nsid w:val="46335625"/>
    <w:multiLevelType w:val="multilevel"/>
    <w:tmpl w:val="4ABA46C8"/>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47" w15:restartNumberingAfterBreak="0">
    <w:nsid w:val="47FB245E"/>
    <w:multiLevelType w:val="multilevel"/>
    <w:tmpl w:val="EFA41052"/>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86927B3"/>
    <w:multiLevelType w:val="hybridMultilevel"/>
    <w:tmpl w:val="7E9CAA0C"/>
    <w:lvl w:ilvl="0" w:tplc="1C58C716">
      <w:start w:val="1"/>
      <w:numFmt w:val="bullet"/>
      <w:lvlText w:val=""/>
      <w:lvlJc w:val="left"/>
      <w:pPr>
        <w:ind w:left="360" w:hanging="360"/>
      </w:pPr>
      <w:rPr>
        <w:rFonts w:ascii="Symbol" w:hAnsi="Symbol"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A1F42BC"/>
    <w:multiLevelType w:val="hybridMultilevel"/>
    <w:tmpl w:val="C8785484"/>
    <w:lvl w:ilvl="0" w:tplc="04090001">
      <w:start w:val="1"/>
      <w:numFmt w:val="bullet"/>
      <w:lvlText w:val=""/>
      <w:lvlJc w:val="left"/>
      <w:pPr>
        <w:ind w:left="360" w:hanging="360"/>
      </w:pPr>
      <w:rPr>
        <w:rFonts w:ascii="Symbol" w:hAnsi="Symbol" w:hint="default"/>
        <w:b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52" w15:restartNumberingAfterBreak="0">
    <w:nsid w:val="504E04F1"/>
    <w:multiLevelType w:val="hybridMultilevel"/>
    <w:tmpl w:val="39F277B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A208CF"/>
    <w:multiLevelType w:val="hybridMultilevel"/>
    <w:tmpl w:val="4A809F16"/>
    <w:lvl w:ilvl="0" w:tplc="B4F23BE4">
      <w:start w:val="1"/>
      <w:numFmt w:val="bullet"/>
      <w:lvlText w:val=""/>
      <w:lvlJc w:val="left"/>
      <w:pPr>
        <w:tabs>
          <w:tab w:val="num" w:pos="720"/>
        </w:tabs>
        <w:ind w:left="720" w:hanging="360"/>
      </w:pPr>
      <w:rPr>
        <w:rFonts w:ascii="Symbol" w:hAnsi="Symbol" w:hint="default"/>
      </w:rPr>
    </w:lvl>
    <w:lvl w:ilvl="1" w:tplc="0D64F882" w:tentative="1">
      <w:start w:val="1"/>
      <w:numFmt w:val="bullet"/>
      <w:lvlText w:val=""/>
      <w:lvlJc w:val="left"/>
      <w:pPr>
        <w:tabs>
          <w:tab w:val="num" w:pos="1440"/>
        </w:tabs>
        <w:ind w:left="1440" w:hanging="360"/>
      </w:pPr>
      <w:rPr>
        <w:rFonts w:ascii="Symbol" w:hAnsi="Symbol" w:hint="default"/>
      </w:rPr>
    </w:lvl>
    <w:lvl w:ilvl="2" w:tplc="18FE3842" w:tentative="1">
      <w:start w:val="1"/>
      <w:numFmt w:val="bullet"/>
      <w:lvlText w:val=""/>
      <w:lvlJc w:val="left"/>
      <w:pPr>
        <w:tabs>
          <w:tab w:val="num" w:pos="2160"/>
        </w:tabs>
        <w:ind w:left="2160" w:hanging="360"/>
      </w:pPr>
      <w:rPr>
        <w:rFonts w:ascii="Symbol" w:hAnsi="Symbol" w:hint="default"/>
      </w:rPr>
    </w:lvl>
    <w:lvl w:ilvl="3" w:tplc="CF023256" w:tentative="1">
      <w:start w:val="1"/>
      <w:numFmt w:val="bullet"/>
      <w:lvlText w:val=""/>
      <w:lvlJc w:val="left"/>
      <w:pPr>
        <w:tabs>
          <w:tab w:val="num" w:pos="2880"/>
        </w:tabs>
        <w:ind w:left="2880" w:hanging="360"/>
      </w:pPr>
      <w:rPr>
        <w:rFonts w:ascii="Symbol" w:hAnsi="Symbol" w:hint="default"/>
      </w:rPr>
    </w:lvl>
    <w:lvl w:ilvl="4" w:tplc="7AC8C7F8" w:tentative="1">
      <w:start w:val="1"/>
      <w:numFmt w:val="bullet"/>
      <w:lvlText w:val=""/>
      <w:lvlJc w:val="left"/>
      <w:pPr>
        <w:tabs>
          <w:tab w:val="num" w:pos="3600"/>
        </w:tabs>
        <w:ind w:left="3600" w:hanging="360"/>
      </w:pPr>
      <w:rPr>
        <w:rFonts w:ascii="Symbol" w:hAnsi="Symbol" w:hint="default"/>
      </w:rPr>
    </w:lvl>
    <w:lvl w:ilvl="5" w:tplc="2F622DC8" w:tentative="1">
      <w:start w:val="1"/>
      <w:numFmt w:val="bullet"/>
      <w:lvlText w:val=""/>
      <w:lvlJc w:val="left"/>
      <w:pPr>
        <w:tabs>
          <w:tab w:val="num" w:pos="4320"/>
        </w:tabs>
        <w:ind w:left="4320" w:hanging="360"/>
      </w:pPr>
      <w:rPr>
        <w:rFonts w:ascii="Symbol" w:hAnsi="Symbol" w:hint="default"/>
      </w:rPr>
    </w:lvl>
    <w:lvl w:ilvl="6" w:tplc="BDB09DF8" w:tentative="1">
      <w:start w:val="1"/>
      <w:numFmt w:val="bullet"/>
      <w:lvlText w:val=""/>
      <w:lvlJc w:val="left"/>
      <w:pPr>
        <w:tabs>
          <w:tab w:val="num" w:pos="5040"/>
        </w:tabs>
        <w:ind w:left="5040" w:hanging="360"/>
      </w:pPr>
      <w:rPr>
        <w:rFonts w:ascii="Symbol" w:hAnsi="Symbol" w:hint="default"/>
      </w:rPr>
    </w:lvl>
    <w:lvl w:ilvl="7" w:tplc="A712125C" w:tentative="1">
      <w:start w:val="1"/>
      <w:numFmt w:val="bullet"/>
      <w:lvlText w:val=""/>
      <w:lvlJc w:val="left"/>
      <w:pPr>
        <w:tabs>
          <w:tab w:val="num" w:pos="5760"/>
        </w:tabs>
        <w:ind w:left="5760" w:hanging="360"/>
      </w:pPr>
      <w:rPr>
        <w:rFonts w:ascii="Symbol" w:hAnsi="Symbol" w:hint="default"/>
      </w:rPr>
    </w:lvl>
    <w:lvl w:ilvl="8" w:tplc="B0367ECE"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6E01614"/>
    <w:multiLevelType w:val="hybridMultilevel"/>
    <w:tmpl w:val="FA5C3816"/>
    <w:lvl w:ilvl="0" w:tplc="04090001">
      <w:start w:val="1"/>
      <w:numFmt w:val="bullet"/>
      <w:lvlText w:val=""/>
      <w:lvlJc w:val="left"/>
      <w:pPr>
        <w:ind w:left="360" w:hanging="360"/>
      </w:pPr>
      <w:rPr>
        <w:rFonts w:ascii="Symbol" w:hAnsi="Symbol" w:hint="default"/>
      </w:rPr>
    </w:lvl>
    <w:lvl w:ilvl="1" w:tplc="297CC04E">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C876C13"/>
    <w:multiLevelType w:val="multilevel"/>
    <w:tmpl w:val="12FCA0E4"/>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E534E69"/>
    <w:multiLevelType w:val="multilevel"/>
    <w:tmpl w:val="FDB0DB3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F883606"/>
    <w:multiLevelType w:val="hybridMultilevel"/>
    <w:tmpl w:val="6EBE0C8C"/>
    <w:lvl w:ilvl="0" w:tplc="835AB496">
      <w:start w:val="2"/>
      <w:numFmt w:val="decimal"/>
      <w:suff w:val="space"/>
      <w:lvlText w:val="Task %1)"/>
      <w:lvlJc w:val="left"/>
      <w:pPr>
        <w:ind w:left="827" w:hanging="6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15:restartNumberingAfterBreak="0">
    <w:nsid w:val="5FFB593E"/>
    <w:multiLevelType w:val="hybridMultilevel"/>
    <w:tmpl w:val="D71C0E5E"/>
    <w:lvl w:ilvl="0" w:tplc="04090001">
      <w:start w:val="1"/>
      <w:numFmt w:val="bullet"/>
      <w:lvlText w:val=""/>
      <w:lvlJc w:val="left"/>
      <w:pPr>
        <w:ind w:left="720" w:hanging="360"/>
      </w:pPr>
      <w:rPr>
        <w:rFonts w:ascii="Symbol" w:hAnsi="Symbol" w:hint="default"/>
      </w:rPr>
    </w:lvl>
    <w:lvl w:ilvl="1" w:tplc="C31202CE">
      <w:start w:val="1"/>
      <w:numFmt w:val="bullet"/>
      <w:lvlText w:val="o"/>
      <w:lvlJc w:val="left"/>
      <w:pPr>
        <w:ind w:left="1440" w:hanging="360"/>
      </w:pPr>
      <w:rPr>
        <w:rFonts w:ascii="Courier New" w:hAnsi="Courier New" w:cs="Courier New" w:hint="default"/>
        <w:color w:val="auto"/>
      </w:rPr>
    </w:lvl>
    <w:lvl w:ilvl="2" w:tplc="851AAF5E">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6158C"/>
    <w:multiLevelType w:val="hybridMultilevel"/>
    <w:tmpl w:val="C2BAF370"/>
    <w:lvl w:ilvl="0" w:tplc="C28E5EF0">
      <w:start w:val="1"/>
      <w:numFmt w:val="bullet"/>
      <w:lvlText w:val=""/>
      <w:lvlJc w:val="left"/>
      <w:pPr>
        <w:tabs>
          <w:tab w:val="num" w:pos="720"/>
        </w:tabs>
        <w:ind w:left="720" w:hanging="360"/>
      </w:pPr>
      <w:rPr>
        <w:rFonts w:ascii="Symbol" w:hAnsi="Symbol" w:hint="default"/>
      </w:rPr>
    </w:lvl>
    <w:lvl w:ilvl="1" w:tplc="B4B62694" w:tentative="1">
      <w:start w:val="1"/>
      <w:numFmt w:val="bullet"/>
      <w:lvlText w:val=""/>
      <w:lvlJc w:val="left"/>
      <w:pPr>
        <w:tabs>
          <w:tab w:val="num" w:pos="1440"/>
        </w:tabs>
        <w:ind w:left="1440" w:hanging="360"/>
      </w:pPr>
      <w:rPr>
        <w:rFonts w:ascii="Symbol" w:hAnsi="Symbol" w:hint="default"/>
      </w:rPr>
    </w:lvl>
    <w:lvl w:ilvl="2" w:tplc="6AE67D9A" w:tentative="1">
      <w:start w:val="1"/>
      <w:numFmt w:val="bullet"/>
      <w:lvlText w:val=""/>
      <w:lvlJc w:val="left"/>
      <w:pPr>
        <w:tabs>
          <w:tab w:val="num" w:pos="2160"/>
        </w:tabs>
        <w:ind w:left="2160" w:hanging="360"/>
      </w:pPr>
      <w:rPr>
        <w:rFonts w:ascii="Symbol" w:hAnsi="Symbol" w:hint="default"/>
      </w:rPr>
    </w:lvl>
    <w:lvl w:ilvl="3" w:tplc="EA2A12A2" w:tentative="1">
      <w:start w:val="1"/>
      <w:numFmt w:val="bullet"/>
      <w:lvlText w:val=""/>
      <w:lvlJc w:val="left"/>
      <w:pPr>
        <w:tabs>
          <w:tab w:val="num" w:pos="2880"/>
        </w:tabs>
        <w:ind w:left="2880" w:hanging="360"/>
      </w:pPr>
      <w:rPr>
        <w:rFonts w:ascii="Symbol" w:hAnsi="Symbol" w:hint="default"/>
      </w:rPr>
    </w:lvl>
    <w:lvl w:ilvl="4" w:tplc="49884990" w:tentative="1">
      <w:start w:val="1"/>
      <w:numFmt w:val="bullet"/>
      <w:lvlText w:val=""/>
      <w:lvlJc w:val="left"/>
      <w:pPr>
        <w:tabs>
          <w:tab w:val="num" w:pos="3600"/>
        </w:tabs>
        <w:ind w:left="3600" w:hanging="360"/>
      </w:pPr>
      <w:rPr>
        <w:rFonts w:ascii="Symbol" w:hAnsi="Symbol" w:hint="default"/>
      </w:rPr>
    </w:lvl>
    <w:lvl w:ilvl="5" w:tplc="829898DC" w:tentative="1">
      <w:start w:val="1"/>
      <w:numFmt w:val="bullet"/>
      <w:lvlText w:val=""/>
      <w:lvlJc w:val="left"/>
      <w:pPr>
        <w:tabs>
          <w:tab w:val="num" w:pos="4320"/>
        </w:tabs>
        <w:ind w:left="4320" w:hanging="360"/>
      </w:pPr>
      <w:rPr>
        <w:rFonts w:ascii="Symbol" w:hAnsi="Symbol" w:hint="default"/>
      </w:rPr>
    </w:lvl>
    <w:lvl w:ilvl="6" w:tplc="C0086EEE" w:tentative="1">
      <w:start w:val="1"/>
      <w:numFmt w:val="bullet"/>
      <w:lvlText w:val=""/>
      <w:lvlJc w:val="left"/>
      <w:pPr>
        <w:tabs>
          <w:tab w:val="num" w:pos="5040"/>
        </w:tabs>
        <w:ind w:left="5040" w:hanging="360"/>
      </w:pPr>
      <w:rPr>
        <w:rFonts w:ascii="Symbol" w:hAnsi="Symbol" w:hint="default"/>
      </w:rPr>
    </w:lvl>
    <w:lvl w:ilvl="7" w:tplc="3DF6764A" w:tentative="1">
      <w:start w:val="1"/>
      <w:numFmt w:val="bullet"/>
      <w:lvlText w:val=""/>
      <w:lvlJc w:val="left"/>
      <w:pPr>
        <w:tabs>
          <w:tab w:val="num" w:pos="5760"/>
        </w:tabs>
        <w:ind w:left="5760" w:hanging="360"/>
      </w:pPr>
      <w:rPr>
        <w:rFonts w:ascii="Symbol" w:hAnsi="Symbol" w:hint="default"/>
      </w:rPr>
    </w:lvl>
    <w:lvl w:ilvl="8" w:tplc="78C8F858"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1860B9B"/>
    <w:multiLevelType w:val="hybridMultilevel"/>
    <w:tmpl w:val="27184782"/>
    <w:lvl w:ilvl="0" w:tplc="CC00AEB8">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64"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955355C"/>
    <w:multiLevelType w:val="multilevel"/>
    <w:tmpl w:val="DEBE9DD2"/>
    <w:lvl w:ilvl="0">
      <w:start w:val="1"/>
      <w:numFmt w:val="none"/>
      <w:pStyle w:val="FEMAHeading0-CHAPTER"/>
      <w:lvlText w:val="%1"/>
      <w:lvlJc w:val="left"/>
      <w:pPr>
        <w:ind w:left="0" w:firstLine="0"/>
      </w:pPr>
      <w:rPr>
        <w:rFonts w:hint="default"/>
      </w:rPr>
    </w:lvl>
    <w:lvl w:ilvl="1">
      <w:start w:val="1"/>
      <w:numFmt w:val="decimal"/>
      <w:pStyle w:val="FEMAHeading1"/>
      <w:lvlText w:val="%1%2."/>
      <w:lvlJc w:val="left"/>
      <w:pPr>
        <w:ind w:left="720" w:hanging="720"/>
      </w:pPr>
      <w:rPr>
        <w:rFonts w:hint="default"/>
      </w:rPr>
    </w:lvl>
    <w:lvl w:ilvl="2">
      <w:start w:val="1"/>
      <w:numFmt w:val="decimal"/>
      <w:pStyle w:val="FEMAHeading2"/>
      <w:lvlText w:val="%1%2.%3."/>
      <w:lvlJc w:val="left"/>
      <w:pPr>
        <w:ind w:left="1080" w:hanging="1080"/>
      </w:pPr>
      <w:rPr>
        <w:rFonts w:hint="default"/>
      </w:rPr>
    </w:lvl>
    <w:lvl w:ilvl="3">
      <w:start w:val="1"/>
      <w:numFmt w:val="decimal"/>
      <w:pStyle w:val="FEMAHeading3"/>
      <w:lvlText w:val="%2.%3.%4."/>
      <w:lvlJc w:val="left"/>
      <w:pPr>
        <w:ind w:left="1296" w:hanging="1296"/>
      </w:pPr>
      <w:rPr>
        <w:rFonts w:hint="default"/>
      </w:rPr>
    </w:lvl>
    <w:lvl w:ilvl="4">
      <w:start w:val="1"/>
      <w:numFmt w:val="none"/>
      <w:pStyle w:val="FEMAHeading4"/>
      <w:suff w:val="nothing"/>
      <w:lvlText w:val=""/>
      <w:lvlJc w:val="left"/>
      <w:pPr>
        <w:ind w:left="0" w:firstLine="0"/>
      </w:pPr>
      <w:rPr>
        <w:rFonts w:hint="default"/>
      </w:r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66"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9A519BB"/>
    <w:multiLevelType w:val="hybridMultilevel"/>
    <w:tmpl w:val="C20023E6"/>
    <w:lvl w:ilvl="0" w:tplc="A1769A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BE5A7D"/>
    <w:multiLevelType w:val="hybridMultilevel"/>
    <w:tmpl w:val="64E4D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AF63E85"/>
    <w:multiLevelType w:val="hybridMultilevel"/>
    <w:tmpl w:val="792A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A94B39"/>
    <w:multiLevelType w:val="hybridMultilevel"/>
    <w:tmpl w:val="155A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04447D"/>
    <w:multiLevelType w:val="hybridMultilevel"/>
    <w:tmpl w:val="FEAA642E"/>
    <w:lvl w:ilvl="0" w:tplc="B1D2445C">
      <w:start w:val="2"/>
      <w:numFmt w:val="decimal"/>
      <w:lvlText w:val="Task %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FF4C08"/>
    <w:multiLevelType w:val="multilevel"/>
    <w:tmpl w:val="167E54E4"/>
    <w:lvl w:ilvl="0">
      <w:start w:val="1"/>
      <w:numFmt w:val="bullet"/>
      <w:lvlText w:val=""/>
      <w:lvlJc w:val="left"/>
      <w:pPr>
        <w:ind w:left="720" w:hanging="360"/>
      </w:pPr>
      <w:rPr>
        <w:rFonts w:ascii="Symbol" w:hAnsi="Symbol" w:hint="default"/>
        <w:color w:val="auto"/>
      </w:rPr>
    </w:lvl>
    <w:lvl w:ilvl="1">
      <w:start w:val="1"/>
      <w:numFmt w:val="decimal"/>
      <w:lvlText w:val="%2)"/>
      <w:lvlJc w:val="left"/>
      <w:pPr>
        <w:ind w:left="1080" w:hanging="360"/>
      </w:pPr>
      <w:rPr>
        <w:rFonts w:hint="default"/>
        <w:color w:val="auto"/>
      </w:rPr>
    </w:lvl>
    <w:lvl w:ilvl="2">
      <w:start w:val="1"/>
      <w:numFmt w:val="decimal"/>
      <w:lvlText w:val="%3)"/>
      <w:lvlJc w:val="left"/>
      <w:pPr>
        <w:ind w:left="1440" w:hanging="360"/>
      </w:pPr>
      <w:rPr>
        <w:b w:val="0"/>
        <w:color w:val="auto"/>
      </w:rPr>
    </w:lvl>
    <w:lvl w:ilvl="3">
      <w:start w:val="1"/>
      <w:numFmt w:val="bullet"/>
      <w:lvlText w:val=""/>
      <w:lvlJc w:val="left"/>
      <w:pPr>
        <w:ind w:left="1800" w:hanging="360"/>
      </w:pPr>
      <w:rPr>
        <w:rFonts w:ascii="Symbol" w:hAnsi="Symbol" w:hint="default"/>
        <w:color w:val="auto"/>
      </w:rPr>
    </w:lvl>
    <w:lvl w:ilvl="4">
      <w:start w:val="1"/>
      <w:numFmt w:val="bullet"/>
      <w:lvlText w:val="o"/>
      <w:lvlJc w:val="left"/>
      <w:pPr>
        <w:ind w:left="2160" w:hanging="360"/>
      </w:pPr>
      <w:rPr>
        <w:rFonts w:ascii="Courier New" w:hAnsi="Courier New" w:cs="Courier New" w:hint="default"/>
        <w:color w:val="auto"/>
      </w:rPr>
    </w:lvl>
    <w:lvl w:ilvl="5">
      <w:start w:val="1"/>
      <w:numFmt w:val="decimal"/>
      <w:lvlText w:val="%6)"/>
      <w:lvlJc w:val="left"/>
      <w:pPr>
        <w:ind w:left="2520" w:hanging="360"/>
      </w:pPr>
    </w:lvl>
    <w:lvl w:ilvl="6">
      <w:start w:val="1"/>
      <w:numFmt w:val="decimal"/>
      <w:lvlText w:val="%7."/>
      <w:lvlJc w:val="left"/>
      <w:pPr>
        <w:ind w:left="1034"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3"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74" w15:restartNumberingAfterBreak="0">
    <w:nsid w:val="70C753C1"/>
    <w:multiLevelType w:val="hybridMultilevel"/>
    <w:tmpl w:val="B58A0EFA"/>
    <w:lvl w:ilvl="0" w:tplc="A05EAC18">
      <w:start w:val="1"/>
      <w:numFmt w:val="decimal"/>
      <w:lvlText w:val="(%1)"/>
      <w:lvlJc w:val="left"/>
      <w:pPr>
        <w:ind w:left="720" w:hanging="360"/>
      </w:pPr>
      <w:rPr>
        <w:rFonts w:ascii="Franklin Gothic Book" w:eastAsiaTheme="minorHAnsi" w:hAnsi="Franklin Gothic 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D15185"/>
    <w:multiLevelType w:val="hybridMultilevel"/>
    <w:tmpl w:val="BBA8A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pStyle w:val="Heading3"/>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4"/>
      <w:lvlJc w:val="left"/>
      <w:pPr>
        <w:ind w:left="0" w:firstLine="0"/>
      </w:pPr>
      <w:rPr>
        <w:rFonts w:ascii="Times New Roman" w:hAnsi="Times New Roman" w:hint="default"/>
        <w:b/>
        <w:bCs w:val="0"/>
        <w:i w:val="0"/>
        <w:iCs w:val="0"/>
        <w:caps w:val="0"/>
        <w:smallCaps w:val="0"/>
        <w:strike w:val="0"/>
        <w:dstrike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7" w15:restartNumberingAfterBreak="0">
    <w:nsid w:val="78DE2717"/>
    <w:multiLevelType w:val="hybridMultilevel"/>
    <w:tmpl w:val="11AC7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7A072452"/>
    <w:multiLevelType w:val="multilevel"/>
    <w:tmpl w:val="2D3E04FE"/>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8" w:hanging="900"/>
      </w:pPr>
      <w:rPr>
        <w:rFonts w:hint="default"/>
        <w:lang w:val="en-US" w:eastAsia="en-US" w:bidi="ar-SA"/>
      </w:rPr>
    </w:lvl>
    <w:lvl w:ilvl="4">
      <w:numFmt w:val="bullet"/>
      <w:lvlText w:val="•"/>
      <w:lvlJc w:val="left"/>
      <w:pPr>
        <w:ind w:left="4853" w:hanging="900"/>
      </w:pPr>
      <w:rPr>
        <w:rFonts w:hint="default"/>
        <w:lang w:val="en-US" w:eastAsia="en-US" w:bidi="ar-SA"/>
      </w:rPr>
    </w:lvl>
    <w:lvl w:ilvl="5">
      <w:numFmt w:val="bullet"/>
      <w:lvlText w:val="•"/>
      <w:lvlJc w:val="left"/>
      <w:pPr>
        <w:ind w:left="5837" w:hanging="900"/>
      </w:pPr>
      <w:rPr>
        <w:rFonts w:hint="default"/>
        <w:lang w:val="en-US" w:eastAsia="en-US" w:bidi="ar-SA"/>
      </w:rPr>
    </w:lvl>
    <w:lvl w:ilvl="6">
      <w:numFmt w:val="bullet"/>
      <w:lvlText w:val="•"/>
      <w:lvlJc w:val="left"/>
      <w:pPr>
        <w:ind w:left="6822" w:hanging="900"/>
      </w:pPr>
      <w:rPr>
        <w:rFonts w:hint="default"/>
        <w:lang w:val="en-US" w:eastAsia="en-US" w:bidi="ar-SA"/>
      </w:rPr>
    </w:lvl>
    <w:lvl w:ilvl="7">
      <w:numFmt w:val="bullet"/>
      <w:lvlText w:val="•"/>
      <w:lvlJc w:val="left"/>
      <w:pPr>
        <w:ind w:left="7806" w:hanging="900"/>
      </w:pPr>
      <w:rPr>
        <w:rFonts w:hint="default"/>
        <w:lang w:val="en-US" w:eastAsia="en-US" w:bidi="ar-SA"/>
      </w:rPr>
    </w:lvl>
    <w:lvl w:ilvl="8">
      <w:numFmt w:val="bullet"/>
      <w:lvlText w:val="•"/>
      <w:lvlJc w:val="left"/>
      <w:pPr>
        <w:ind w:left="8791" w:hanging="900"/>
      </w:pPr>
      <w:rPr>
        <w:rFonts w:hint="default"/>
        <w:lang w:val="en-US" w:eastAsia="en-US" w:bidi="ar-SA"/>
      </w:rPr>
    </w:lvl>
  </w:abstractNum>
  <w:abstractNum w:abstractNumId="79"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703445"/>
    <w:multiLevelType w:val="hybridMultilevel"/>
    <w:tmpl w:val="95C42F20"/>
    <w:lvl w:ilvl="0" w:tplc="FFA4C1C0">
      <w:start w:val="1"/>
      <w:numFmt w:val="decimal"/>
      <w:lvlText w:val="Tas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4271946">
    <w:abstractNumId w:val="37"/>
  </w:num>
  <w:num w:numId="2" w16cid:durableId="65997910">
    <w:abstractNumId w:val="51"/>
  </w:num>
  <w:num w:numId="3" w16cid:durableId="1012100074">
    <w:abstractNumId w:val="42"/>
  </w:num>
  <w:num w:numId="4" w16cid:durableId="1967203065">
    <w:abstractNumId w:val="66"/>
  </w:num>
  <w:num w:numId="5" w16cid:durableId="1615290873">
    <w:abstractNumId w:val="46"/>
  </w:num>
  <w:num w:numId="6" w16cid:durableId="1058747657">
    <w:abstractNumId w:val="34"/>
  </w:num>
  <w:num w:numId="7" w16cid:durableId="1388453090">
    <w:abstractNumId w:val="73"/>
  </w:num>
  <w:num w:numId="8" w16cid:durableId="596912557">
    <w:abstractNumId w:val="76"/>
  </w:num>
  <w:num w:numId="9" w16cid:durableId="746878608">
    <w:abstractNumId w:val="35"/>
  </w:num>
  <w:num w:numId="10" w16cid:durableId="93672857">
    <w:abstractNumId w:val="28"/>
  </w:num>
  <w:num w:numId="11" w16cid:durableId="98183752">
    <w:abstractNumId w:val="53"/>
  </w:num>
  <w:num w:numId="12" w16cid:durableId="1087656768">
    <w:abstractNumId w:val="7"/>
  </w:num>
  <w:num w:numId="13" w16cid:durableId="1094207724">
    <w:abstractNumId w:val="6"/>
  </w:num>
  <w:num w:numId="14" w16cid:durableId="2018271292">
    <w:abstractNumId w:val="19"/>
  </w:num>
  <w:num w:numId="15" w16cid:durableId="1546212072">
    <w:abstractNumId w:val="56"/>
  </w:num>
  <w:num w:numId="16" w16cid:durableId="1110928938">
    <w:abstractNumId w:val="20"/>
  </w:num>
  <w:num w:numId="17" w16cid:durableId="1865747523">
    <w:abstractNumId w:val="63"/>
  </w:num>
  <w:num w:numId="18" w16cid:durableId="1911496051">
    <w:abstractNumId w:val="65"/>
  </w:num>
  <w:num w:numId="19" w16cid:durableId="1447893553">
    <w:abstractNumId w:val="5"/>
  </w:num>
  <w:num w:numId="20" w16cid:durableId="1389457091">
    <w:abstractNumId w:val="4"/>
  </w:num>
  <w:num w:numId="21" w16cid:durableId="1776172887">
    <w:abstractNumId w:val="3"/>
  </w:num>
  <w:num w:numId="22" w16cid:durableId="82265008">
    <w:abstractNumId w:val="2"/>
  </w:num>
  <w:num w:numId="23" w16cid:durableId="1065878796">
    <w:abstractNumId w:val="1"/>
  </w:num>
  <w:num w:numId="24" w16cid:durableId="930308741">
    <w:abstractNumId w:val="0"/>
  </w:num>
  <w:num w:numId="25" w16cid:durableId="2145609965">
    <w:abstractNumId w:val="41"/>
  </w:num>
  <w:num w:numId="26" w16cid:durableId="714620037">
    <w:abstractNumId w:val="38"/>
  </w:num>
  <w:num w:numId="27" w16cid:durableId="1317801262">
    <w:abstractNumId w:val="59"/>
  </w:num>
  <w:num w:numId="28" w16cid:durableId="1223178306">
    <w:abstractNumId w:val="59"/>
  </w:num>
  <w:num w:numId="29" w16cid:durableId="503013812">
    <w:abstractNumId w:val="59"/>
  </w:num>
  <w:num w:numId="30" w16cid:durableId="1510098438">
    <w:abstractNumId w:val="47"/>
  </w:num>
  <w:num w:numId="31" w16cid:durableId="937130822">
    <w:abstractNumId w:val="47"/>
  </w:num>
  <w:num w:numId="32" w16cid:durableId="1878468777">
    <w:abstractNumId w:val="40"/>
  </w:num>
  <w:num w:numId="33" w16cid:durableId="50006022">
    <w:abstractNumId w:val="11"/>
  </w:num>
  <w:num w:numId="34" w16cid:durableId="1104569198">
    <w:abstractNumId w:val="54"/>
  </w:num>
  <w:num w:numId="35" w16cid:durableId="1824545843">
    <w:abstractNumId w:val="61"/>
  </w:num>
  <w:num w:numId="36" w16cid:durableId="497428912">
    <w:abstractNumId w:val="34"/>
    <w:lvlOverride w:ilvl="0">
      <w:startOverride w:val="1"/>
    </w:lvlOverride>
  </w:num>
  <w:num w:numId="37" w16cid:durableId="430199731">
    <w:abstractNumId w:val="45"/>
  </w:num>
  <w:num w:numId="38" w16cid:durableId="1801261214">
    <w:abstractNumId w:val="34"/>
    <w:lvlOverride w:ilvl="0">
      <w:startOverride w:val="1"/>
    </w:lvlOverride>
  </w:num>
  <w:num w:numId="39" w16cid:durableId="9815419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22638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69916971">
    <w:abstractNumId w:val="69"/>
  </w:num>
  <w:num w:numId="42" w16cid:durableId="1757940062">
    <w:abstractNumId w:val="67"/>
  </w:num>
  <w:num w:numId="43" w16cid:durableId="161094239">
    <w:abstractNumId w:val="31"/>
  </w:num>
  <w:num w:numId="44" w16cid:durableId="1578589889">
    <w:abstractNumId w:val="43"/>
  </w:num>
  <w:num w:numId="45" w16cid:durableId="624117046">
    <w:abstractNumId w:val="57"/>
  </w:num>
  <w:num w:numId="46" w16cid:durableId="787354040">
    <w:abstractNumId w:val="17"/>
  </w:num>
  <w:num w:numId="47" w16cid:durableId="2000569872">
    <w:abstractNumId w:val="18"/>
  </w:num>
  <w:num w:numId="48" w16cid:durableId="889683326">
    <w:abstractNumId w:val="15"/>
  </w:num>
  <w:num w:numId="49" w16cid:durableId="635448668">
    <w:abstractNumId w:val="62"/>
  </w:num>
  <w:num w:numId="50" w16cid:durableId="1055739349">
    <w:abstractNumId w:val="10"/>
  </w:num>
  <w:num w:numId="51" w16cid:durableId="1165625961">
    <w:abstractNumId w:val="21"/>
  </w:num>
  <w:num w:numId="52" w16cid:durableId="936519834">
    <w:abstractNumId w:val="58"/>
  </w:num>
  <w:num w:numId="53" w16cid:durableId="1735859225">
    <w:abstractNumId w:val="14"/>
  </w:num>
  <w:num w:numId="54" w16cid:durableId="1190026859">
    <w:abstractNumId w:val="75"/>
  </w:num>
  <w:num w:numId="55" w16cid:durableId="26296159">
    <w:abstractNumId w:val="70"/>
  </w:num>
  <w:num w:numId="56" w16cid:durableId="1366247948">
    <w:abstractNumId w:val="80"/>
  </w:num>
  <w:num w:numId="57" w16cid:durableId="843933495">
    <w:abstractNumId w:val="71"/>
  </w:num>
  <w:num w:numId="58" w16cid:durableId="544022302">
    <w:abstractNumId w:val="48"/>
  </w:num>
  <w:num w:numId="59" w16cid:durableId="323821980">
    <w:abstractNumId w:val="52"/>
  </w:num>
  <w:num w:numId="60" w16cid:durableId="1466241405">
    <w:abstractNumId w:val="78"/>
  </w:num>
  <w:num w:numId="61" w16cid:durableId="4582987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74113187">
    <w:abstractNumId w:val="77"/>
  </w:num>
  <w:num w:numId="63" w16cid:durableId="2049912771">
    <w:abstractNumId w:val="55"/>
  </w:num>
  <w:num w:numId="64" w16cid:durableId="657072297">
    <w:abstractNumId w:val="79"/>
  </w:num>
  <w:num w:numId="65" w16cid:durableId="49574954">
    <w:abstractNumId w:val="16"/>
  </w:num>
  <w:num w:numId="66" w16cid:durableId="1273366559">
    <w:abstractNumId w:val="44"/>
  </w:num>
  <w:num w:numId="67" w16cid:durableId="1841893461">
    <w:abstractNumId w:val="64"/>
  </w:num>
  <w:num w:numId="68" w16cid:durableId="550120924">
    <w:abstractNumId w:val="29"/>
  </w:num>
  <w:num w:numId="69" w16cid:durableId="536703163">
    <w:abstractNumId w:val="9"/>
  </w:num>
  <w:num w:numId="70" w16cid:durableId="1261136841">
    <w:abstractNumId w:val="50"/>
  </w:num>
  <w:num w:numId="71" w16cid:durableId="687176609">
    <w:abstractNumId w:val="26"/>
  </w:num>
  <w:num w:numId="72" w16cid:durableId="2119905552">
    <w:abstractNumId w:val="30"/>
  </w:num>
  <w:num w:numId="73" w16cid:durableId="235672524">
    <w:abstractNumId w:val="8"/>
  </w:num>
  <w:num w:numId="74" w16cid:durableId="1232161640">
    <w:abstractNumId w:val="32"/>
  </w:num>
  <w:num w:numId="75" w16cid:durableId="1251965730">
    <w:abstractNumId w:val="12"/>
  </w:num>
  <w:num w:numId="76" w16cid:durableId="966928485">
    <w:abstractNumId w:val="27"/>
  </w:num>
  <w:num w:numId="77" w16cid:durableId="126943651">
    <w:abstractNumId w:val="39"/>
  </w:num>
  <w:num w:numId="78" w16cid:durableId="1302926522">
    <w:abstractNumId w:val="24"/>
  </w:num>
  <w:num w:numId="79" w16cid:durableId="1148591469">
    <w:abstractNumId w:val="60"/>
  </w:num>
  <w:num w:numId="80" w16cid:durableId="1664889547">
    <w:abstractNumId w:val="13"/>
  </w:num>
  <w:num w:numId="81" w16cid:durableId="910963106">
    <w:abstractNumId w:val="72"/>
  </w:num>
  <w:num w:numId="82" w16cid:durableId="456030140">
    <w:abstractNumId w:val="68"/>
  </w:num>
  <w:num w:numId="83" w16cid:durableId="1445341489">
    <w:abstractNumId w:val="49"/>
  </w:num>
  <w:num w:numId="84" w16cid:durableId="1922255760">
    <w:abstractNumId w:val="23"/>
  </w:num>
  <w:num w:numId="85" w16cid:durableId="300500103">
    <w:abstractNumId w:val="25"/>
  </w:num>
  <w:num w:numId="86" w16cid:durableId="1439176612">
    <w:abstractNumId w:val="33"/>
  </w:num>
  <w:num w:numId="87" w16cid:durableId="1788891630">
    <w:abstractNumId w:val="7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2F"/>
    <w:rsid w:val="000001EF"/>
    <w:rsid w:val="00000A4E"/>
    <w:rsid w:val="00000A53"/>
    <w:rsid w:val="00000D1D"/>
    <w:rsid w:val="000010AE"/>
    <w:rsid w:val="000013E3"/>
    <w:rsid w:val="00001C44"/>
    <w:rsid w:val="0000253B"/>
    <w:rsid w:val="00002B64"/>
    <w:rsid w:val="000031B4"/>
    <w:rsid w:val="00003A8C"/>
    <w:rsid w:val="00003BB3"/>
    <w:rsid w:val="000044F6"/>
    <w:rsid w:val="000045B3"/>
    <w:rsid w:val="00004B61"/>
    <w:rsid w:val="000058FF"/>
    <w:rsid w:val="00006430"/>
    <w:rsid w:val="0000661B"/>
    <w:rsid w:val="00006676"/>
    <w:rsid w:val="00006DE8"/>
    <w:rsid w:val="00007995"/>
    <w:rsid w:val="00010A00"/>
    <w:rsid w:val="00010C27"/>
    <w:rsid w:val="00011791"/>
    <w:rsid w:val="00012A00"/>
    <w:rsid w:val="00012C31"/>
    <w:rsid w:val="000131C1"/>
    <w:rsid w:val="00013213"/>
    <w:rsid w:val="00013445"/>
    <w:rsid w:val="000137DE"/>
    <w:rsid w:val="0001464E"/>
    <w:rsid w:val="00015095"/>
    <w:rsid w:val="0001722D"/>
    <w:rsid w:val="00020146"/>
    <w:rsid w:val="00020495"/>
    <w:rsid w:val="00020574"/>
    <w:rsid w:val="000205F9"/>
    <w:rsid w:val="00020F66"/>
    <w:rsid w:val="00023764"/>
    <w:rsid w:val="000238C1"/>
    <w:rsid w:val="000239DC"/>
    <w:rsid w:val="00024029"/>
    <w:rsid w:val="0002404C"/>
    <w:rsid w:val="00024080"/>
    <w:rsid w:val="0002441B"/>
    <w:rsid w:val="000256D2"/>
    <w:rsid w:val="00025C66"/>
    <w:rsid w:val="00025F55"/>
    <w:rsid w:val="00026499"/>
    <w:rsid w:val="000273D9"/>
    <w:rsid w:val="000275B1"/>
    <w:rsid w:val="00030637"/>
    <w:rsid w:val="00030F3A"/>
    <w:rsid w:val="00031234"/>
    <w:rsid w:val="000313DE"/>
    <w:rsid w:val="0003198D"/>
    <w:rsid w:val="00031F14"/>
    <w:rsid w:val="0003305F"/>
    <w:rsid w:val="000337FA"/>
    <w:rsid w:val="00033CBE"/>
    <w:rsid w:val="00034C56"/>
    <w:rsid w:val="00034C7D"/>
    <w:rsid w:val="00034EF0"/>
    <w:rsid w:val="00034F40"/>
    <w:rsid w:val="0003547D"/>
    <w:rsid w:val="0003574E"/>
    <w:rsid w:val="000357F7"/>
    <w:rsid w:val="000358E5"/>
    <w:rsid w:val="00037317"/>
    <w:rsid w:val="0003745E"/>
    <w:rsid w:val="0003788F"/>
    <w:rsid w:val="0004020A"/>
    <w:rsid w:val="00040FBE"/>
    <w:rsid w:val="00041195"/>
    <w:rsid w:val="000419F4"/>
    <w:rsid w:val="00041F0F"/>
    <w:rsid w:val="0004284A"/>
    <w:rsid w:val="00042B73"/>
    <w:rsid w:val="000431AF"/>
    <w:rsid w:val="00044136"/>
    <w:rsid w:val="00044602"/>
    <w:rsid w:val="0004477C"/>
    <w:rsid w:val="00044FEA"/>
    <w:rsid w:val="00045F15"/>
    <w:rsid w:val="0004635D"/>
    <w:rsid w:val="000463E9"/>
    <w:rsid w:val="000465C1"/>
    <w:rsid w:val="00047237"/>
    <w:rsid w:val="00047519"/>
    <w:rsid w:val="00047567"/>
    <w:rsid w:val="000479F2"/>
    <w:rsid w:val="0005004C"/>
    <w:rsid w:val="00050130"/>
    <w:rsid w:val="000506F4"/>
    <w:rsid w:val="0005220B"/>
    <w:rsid w:val="0005381E"/>
    <w:rsid w:val="000558D0"/>
    <w:rsid w:val="00055D1D"/>
    <w:rsid w:val="00056054"/>
    <w:rsid w:val="00056C43"/>
    <w:rsid w:val="00056FF7"/>
    <w:rsid w:val="00057980"/>
    <w:rsid w:val="00060036"/>
    <w:rsid w:val="0006025B"/>
    <w:rsid w:val="0006086C"/>
    <w:rsid w:val="00061575"/>
    <w:rsid w:val="00061A46"/>
    <w:rsid w:val="00061BB8"/>
    <w:rsid w:val="00061CC1"/>
    <w:rsid w:val="00061DF0"/>
    <w:rsid w:val="000620FA"/>
    <w:rsid w:val="00062223"/>
    <w:rsid w:val="00062750"/>
    <w:rsid w:val="00062BB4"/>
    <w:rsid w:val="00063876"/>
    <w:rsid w:val="0006389E"/>
    <w:rsid w:val="000639FC"/>
    <w:rsid w:val="0006411D"/>
    <w:rsid w:val="000658D7"/>
    <w:rsid w:val="00065BD7"/>
    <w:rsid w:val="00065EB3"/>
    <w:rsid w:val="00066565"/>
    <w:rsid w:val="00067E03"/>
    <w:rsid w:val="000702FA"/>
    <w:rsid w:val="0007043D"/>
    <w:rsid w:val="000704BE"/>
    <w:rsid w:val="00070A0E"/>
    <w:rsid w:val="00070D6B"/>
    <w:rsid w:val="00070E56"/>
    <w:rsid w:val="00071AE1"/>
    <w:rsid w:val="0007233D"/>
    <w:rsid w:val="00072715"/>
    <w:rsid w:val="00072851"/>
    <w:rsid w:val="00072A5E"/>
    <w:rsid w:val="00072AB8"/>
    <w:rsid w:val="00072CA2"/>
    <w:rsid w:val="00072E5D"/>
    <w:rsid w:val="00073BEE"/>
    <w:rsid w:val="00073DDE"/>
    <w:rsid w:val="00073EEF"/>
    <w:rsid w:val="00074049"/>
    <w:rsid w:val="000746E0"/>
    <w:rsid w:val="000754B1"/>
    <w:rsid w:val="000754FE"/>
    <w:rsid w:val="00075C42"/>
    <w:rsid w:val="00075F00"/>
    <w:rsid w:val="00076E24"/>
    <w:rsid w:val="00076FD0"/>
    <w:rsid w:val="000777AC"/>
    <w:rsid w:val="00077C34"/>
    <w:rsid w:val="00080FD2"/>
    <w:rsid w:val="00081484"/>
    <w:rsid w:val="00081750"/>
    <w:rsid w:val="000817E2"/>
    <w:rsid w:val="00082B34"/>
    <w:rsid w:val="00083BA5"/>
    <w:rsid w:val="000846C1"/>
    <w:rsid w:val="000847E5"/>
    <w:rsid w:val="00085C85"/>
    <w:rsid w:val="00085FD8"/>
    <w:rsid w:val="00086329"/>
    <w:rsid w:val="00086CA0"/>
    <w:rsid w:val="000879BE"/>
    <w:rsid w:val="00087A8A"/>
    <w:rsid w:val="00087ECD"/>
    <w:rsid w:val="0009005E"/>
    <w:rsid w:val="000915FE"/>
    <w:rsid w:val="0009202F"/>
    <w:rsid w:val="0009244C"/>
    <w:rsid w:val="00092912"/>
    <w:rsid w:val="00092A25"/>
    <w:rsid w:val="00092E83"/>
    <w:rsid w:val="000930A8"/>
    <w:rsid w:val="000931B5"/>
    <w:rsid w:val="00093472"/>
    <w:rsid w:val="00093861"/>
    <w:rsid w:val="0009386C"/>
    <w:rsid w:val="00094897"/>
    <w:rsid w:val="0009528A"/>
    <w:rsid w:val="000958B8"/>
    <w:rsid w:val="00095973"/>
    <w:rsid w:val="00095D93"/>
    <w:rsid w:val="000964A8"/>
    <w:rsid w:val="00096B93"/>
    <w:rsid w:val="000A0A01"/>
    <w:rsid w:val="000A0C50"/>
    <w:rsid w:val="000A1271"/>
    <w:rsid w:val="000A14C8"/>
    <w:rsid w:val="000A1601"/>
    <w:rsid w:val="000A1DE9"/>
    <w:rsid w:val="000A30B2"/>
    <w:rsid w:val="000A3983"/>
    <w:rsid w:val="000A3A57"/>
    <w:rsid w:val="000A3B33"/>
    <w:rsid w:val="000A49B6"/>
    <w:rsid w:val="000A4BEC"/>
    <w:rsid w:val="000A5333"/>
    <w:rsid w:val="000A555A"/>
    <w:rsid w:val="000A6258"/>
    <w:rsid w:val="000A6678"/>
    <w:rsid w:val="000A7994"/>
    <w:rsid w:val="000B03AF"/>
    <w:rsid w:val="000B13B1"/>
    <w:rsid w:val="000B13F2"/>
    <w:rsid w:val="000B16E4"/>
    <w:rsid w:val="000B18E5"/>
    <w:rsid w:val="000B205A"/>
    <w:rsid w:val="000B2819"/>
    <w:rsid w:val="000B2FDB"/>
    <w:rsid w:val="000B33DA"/>
    <w:rsid w:val="000B3602"/>
    <w:rsid w:val="000B3C71"/>
    <w:rsid w:val="000B51F5"/>
    <w:rsid w:val="000B54A5"/>
    <w:rsid w:val="000B5F25"/>
    <w:rsid w:val="000B6FD7"/>
    <w:rsid w:val="000B70FC"/>
    <w:rsid w:val="000C004E"/>
    <w:rsid w:val="000C031A"/>
    <w:rsid w:val="000C243E"/>
    <w:rsid w:val="000C2A0A"/>
    <w:rsid w:val="000C4B11"/>
    <w:rsid w:val="000C54C7"/>
    <w:rsid w:val="000C5E41"/>
    <w:rsid w:val="000C5E71"/>
    <w:rsid w:val="000C619C"/>
    <w:rsid w:val="000C767F"/>
    <w:rsid w:val="000C7B84"/>
    <w:rsid w:val="000D04A3"/>
    <w:rsid w:val="000D04D2"/>
    <w:rsid w:val="000D0DC7"/>
    <w:rsid w:val="000D161E"/>
    <w:rsid w:val="000D238E"/>
    <w:rsid w:val="000D28D2"/>
    <w:rsid w:val="000D3015"/>
    <w:rsid w:val="000D44DE"/>
    <w:rsid w:val="000D4836"/>
    <w:rsid w:val="000D547C"/>
    <w:rsid w:val="000D55C1"/>
    <w:rsid w:val="000D5AD5"/>
    <w:rsid w:val="000D63D8"/>
    <w:rsid w:val="000D7846"/>
    <w:rsid w:val="000D7F6F"/>
    <w:rsid w:val="000E2A2E"/>
    <w:rsid w:val="000E2F60"/>
    <w:rsid w:val="000E35C5"/>
    <w:rsid w:val="000E4547"/>
    <w:rsid w:val="000E45D5"/>
    <w:rsid w:val="000E4746"/>
    <w:rsid w:val="000E5F5A"/>
    <w:rsid w:val="000E689A"/>
    <w:rsid w:val="000E6935"/>
    <w:rsid w:val="000E7533"/>
    <w:rsid w:val="000F0572"/>
    <w:rsid w:val="000F0BA0"/>
    <w:rsid w:val="000F147C"/>
    <w:rsid w:val="000F181A"/>
    <w:rsid w:val="000F18DD"/>
    <w:rsid w:val="000F21A7"/>
    <w:rsid w:val="000F26E7"/>
    <w:rsid w:val="000F27E8"/>
    <w:rsid w:val="000F2993"/>
    <w:rsid w:val="000F2C7D"/>
    <w:rsid w:val="000F3E6A"/>
    <w:rsid w:val="000F4617"/>
    <w:rsid w:val="000F4FC8"/>
    <w:rsid w:val="000F50AC"/>
    <w:rsid w:val="000F5120"/>
    <w:rsid w:val="000F54C1"/>
    <w:rsid w:val="000F5A96"/>
    <w:rsid w:val="000F5CBF"/>
    <w:rsid w:val="000F6151"/>
    <w:rsid w:val="000F69DC"/>
    <w:rsid w:val="000F70EB"/>
    <w:rsid w:val="000F7696"/>
    <w:rsid w:val="00100192"/>
    <w:rsid w:val="001005F2"/>
    <w:rsid w:val="001011EE"/>
    <w:rsid w:val="00101BEA"/>
    <w:rsid w:val="00102828"/>
    <w:rsid w:val="00103375"/>
    <w:rsid w:val="00103D0F"/>
    <w:rsid w:val="00104DFA"/>
    <w:rsid w:val="00106EF8"/>
    <w:rsid w:val="0011010F"/>
    <w:rsid w:val="00110519"/>
    <w:rsid w:val="00110A9B"/>
    <w:rsid w:val="0011100A"/>
    <w:rsid w:val="00111214"/>
    <w:rsid w:val="0011132C"/>
    <w:rsid w:val="00112273"/>
    <w:rsid w:val="001124A9"/>
    <w:rsid w:val="00112F37"/>
    <w:rsid w:val="0011312D"/>
    <w:rsid w:val="00114761"/>
    <w:rsid w:val="001149BC"/>
    <w:rsid w:val="00114F55"/>
    <w:rsid w:val="0011598E"/>
    <w:rsid w:val="00117F93"/>
    <w:rsid w:val="00120679"/>
    <w:rsid w:val="00120981"/>
    <w:rsid w:val="00120F7B"/>
    <w:rsid w:val="00121116"/>
    <w:rsid w:val="00121622"/>
    <w:rsid w:val="001221C2"/>
    <w:rsid w:val="001221DB"/>
    <w:rsid w:val="00122C17"/>
    <w:rsid w:val="00122EB2"/>
    <w:rsid w:val="001241DA"/>
    <w:rsid w:val="00124C73"/>
    <w:rsid w:val="00125574"/>
    <w:rsid w:val="0012650B"/>
    <w:rsid w:val="0013095C"/>
    <w:rsid w:val="00130A32"/>
    <w:rsid w:val="00131A71"/>
    <w:rsid w:val="00131F13"/>
    <w:rsid w:val="00132ADA"/>
    <w:rsid w:val="00133D0D"/>
    <w:rsid w:val="00133D31"/>
    <w:rsid w:val="0013475D"/>
    <w:rsid w:val="0013494B"/>
    <w:rsid w:val="00134D36"/>
    <w:rsid w:val="00134D78"/>
    <w:rsid w:val="00134D7C"/>
    <w:rsid w:val="00136C54"/>
    <w:rsid w:val="00136E84"/>
    <w:rsid w:val="001374A5"/>
    <w:rsid w:val="00140138"/>
    <w:rsid w:val="00140270"/>
    <w:rsid w:val="001402DE"/>
    <w:rsid w:val="001405BE"/>
    <w:rsid w:val="00140D8F"/>
    <w:rsid w:val="0014108B"/>
    <w:rsid w:val="00141265"/>
    <w:rsid w:val="001418C9"/>
    <w:rsid w:val="00142DB6"/>
    <w:rsid w:val="00143574"/>
    <w:rsid w:val="00143B42"/>
    <w:rsid w:val="00143EF5"/>
    <w:rsid w:val="00144565"/>
    <w:rsid w:val="00144C87"/>
    <w:rsid w:val="001451FF"/>
    <w:rsid w:val="001452C7"/>
    <w:rsid w:val="00146366"/>
    <w:rsid w:val="001468A5"/>
    <w:rsid w:val="00146B0D"/>
    <w:rsid w:val="001471E2"/>
    <w:rsid w:val="001475B8"/>
    <w:rsid w:val="001477C1"/>
    <w:rsid w:val="00147A40"/>
    <w:rsid w:val="00147C49"/>
    <w:rsid w:val="0015045C"/>
    <w:rsid w:val="001505BE"/>
    <w:rsid w:val="00150E40"/>
    <w:rsid w:val="0015117F"/>
    <w:rsid w:val="00151263"/>
    <w:rsid w:val="001513F4"/>
    <w:rsid w:val="001518C8"/>
    <w:rsid w:val="00151AB6"/>
    <w:rsid w:val="00151BA3"/>
    <w:rsid w:val="0015224D"/>
    <w:rsid w:val="00152590"/>
    <w:rsid w:val="00152873"/>
    <w:rsid w:val="001539CD"/>
    <w:rsid w:val="00153E7E"/>
    <w:rsid w:val="0015413B"/>
    <w:rsid w:val="0015433E"/>
    <w:rsid w:val="00154675"/>
    <w:rsid w:val="001546A6"/>
    <w:rsid w:val="0015530C"/>
    <w:rsid w:val="001554BC"/>
    <w:rsid w:val="00155B85"/>
    <w:rsid w:val="0015711C"/>
    <w:rsid w:val="0015745D"/>
    <w:rsid w:val="00157719"/>
    <w:rsid w:val="00157AD7"/>
    <w:rsid w:val="00157B35"/>
    <w:rsid w:val="00157CD8"/>
    <w:rsid w:val="0016088B"/>
    <w:rsid w:val="001608D4"/>
    <w:rsid w:val="0016179C"/>
    <w:rsid w:val="00162428"/>
    <w:rsid w:val="001638AA"/>
    <w:rsid w:val="00163B89"/>
    <w:rsid w:val="0016417D"/>
    <w:rsid w:val="001642E5"/>
    <w:rsid w:val="0016490B"/>
    <w:rsid w:val="001651DE"/>
    <w:rsid w:val="001660A0"/>
    <w:rsid w:val="00166B2E"/>
    <w:rsid w:val="00167DA5"/>
    <w:rsid w:val="00170621"/>
    <w:rsid w:val="001708BF"/>
    <w:rsid w:val="00170BBB"/>
    <w:rsid w:val="001710E2"/>
    <w:rsid w:val="0017173A"/>
    <w:rsid w:val="00171826"/>
    <w:rsid w:val="00171966"/>
    <w:rsid w:val="00171988"/>
    <w:rsid w:val="00172228"/>
    <w:rsid w:val="001738DB"/>
    <w:rsid w:val="00173B67"/>
    <w:rsid w:val="001755C0"/>
    <w:rsid w:val="0017567F"/>
    <w:rsid w:val="001756AB"/>
    <w:rsid w:val="001756D2"/>
    <w:rsid w:val="001758C6"/>
    <w:rsid w:val="00175EB5"/>
    <w:rsid w:val="00177A6C"/>
    <w:rsid w:val="00177CB9"/>
    <w:rsid w:val="00177D5F"/>
    <w:rsid w:val="00180011"/>
    <w:rsid w:val="0018001E"/>
    <w:rsid w:val="00180023"/>
    <w:rsid w:val="00180400"/>
    <w:rsid w:val="001809EB"/>
    <w:rsid w:val="001814C5"/>
    <w:rsid w:val="00181D7B"/>
    <w:rsid w:val="00182202"/>
    <w:rsid w:val="0018283A"/>
    <w:rsid w:val="00182D49"/>
    <w:rsid w:val="00182EEB"/>
    <w:rsid w:val="0018372B"/>
    <w:rsid w:val="00183743"/>
    <w:rsid w:val="00183C0D"/>
    <w:rsid w:val="00184C3E"/>
    <w:rsid w:val="00184D14"/>
    <w:rsid w:val="00184DEE"/>
    <w:rsid w:val="00184E3E"/>
    <w:rsid w:val="00184F89"/>
    <w:rsid w:val="001853D2"/>
    <w:rsid w:val="00185546"/>
    <w:rsid w:val="0018702C"/>
    <w:rsid w:val="00187580"/>
    <w:rsid w:val="00187ED9"/>
    <w:rsid w:val="0019040B"/>
    <w:rsid w:val="00190DB2"/>
    <w:rsid w:val="00191F2B"/>
    <w:rsid w:val="0019215A"/>
    <w:rsid w:val="0019229B"/>
    <w:rsid w:val="00192B75"/>
    <w:rsid w:val="00192FA7"/>
    <w:rsid w:val="00193785"/>
    <w:rsid w:val="00193A18"/>
    <w:rsid w:val="00193B40"/>
    <w:rsid w:val="00193F65"/>
    <w:rsid w:val="00194156"/>
    <w:rsid w:val="00194AB0"/>
    <w:rsid w:val="00195C83"/>
    <w:rsid w:val="00195DE9"/>
    <w:rsid w:val="001962CE"/>
    <w:rsid w:val="00196975"/>
    <w:rsid w:val="00197108"/>
    <w:rsid w:val="001A059A"/>
    <w:rsid w:val="001A0607"/>
    <w:rsid w:val="001A1E4A"/>
    <w:rsid w:val="001A244F"/>
    <w:rsid w:val="001A254D"/>
    <w:rsid w:val="001A28B7"/>
    <w:rsid w:val="001A2B62"/>
    <w:rsid w:val="001A2C72"/>
    <w:rsid w:val="001A2CCE"/>
    <w:rsid w:val="001A3D73"/>
    <w:rsid w:val="001A412C"/>
    <w:rsid w:val="001A415E"/>
    <w:rsid w:val="001A49B0"/>
    <w:rsid w:val="001A4D2A"/>
    <w:rsid w:val="001A4F76"/>
    <w:rsid w:val="001A5129"/>
    <w:rsid w:val="001A51E3"/>
    <w:rsid w:val="001A54CF"/>
    <w:rsid w:val="001A5582"/>
    <w:rsid w:val="001A55A1"/>
    <w:rsid w:val="001A5638"/>
    <w:rsid w:val="001A5AB4"/>
    <w:rsid w:val="001A5E22"/>
    <w:rsid w:val="001A5FA2"/>
    <w:rsid w:val="001A6326"/>
    <w:rsid w:val="001A6890"/>
    <w:rsid w:val="001A69BB"/>
    <w:rsid w:val="001A6BDF"/>
    <w:rsid w:val="001A7CBF"/>
    <w:rsid w:val="001B0353"/>
    <w:rsid w:val="001B0A52"/>
    <w:rsid w:val="001B1333"/>
    <w:rsid w:val="001B1EEE"/>
    <w:rsid w:val="001B2A62"/>
    <w:rsid w:val="001B331A"/>
    <w:rsid w:val="001B34CD"/>
    <w:rsid w:val="001B4859"/>
    <w:rsid w:val="001B4938"/>
    <w:rsid w:val="001B4B5F"/>
    <w:rsid w:val="001B52E1"/>
    <w:rsid w:val="001B6069"/>
    <w:rsid w:val="001B6229"/>
    <w:rsid w:val="001C0CBD"/>
    <w:rsid w:val="001C13D5"/>
    <w:rsid w:val="001C188F"/>
    <w:rsid w:val="001C1E9E"/>
    <w:rsid w:val="001C2259"/>
    <w:rsid w:val="001C2C25"/>
    <w:rsid w:val="001C4B8F"/>
    <w:rsid w:val="001C5123"/>
    <w:rsid w:val="001C5234"/>
    <w:rsid w:val="001C544E"/>
    <w:rsid w:val="001C55F7"/>
    <w:rsid w:val="001C5A76"/>
    <w:rsid w:val="001C5B48"/>
    <w:rsid w:val="001C5FC4"/>
    <w:rsid w:val="001C6EE2"/>
    <w:rsid w:val="001C7173"/>
    <w:rsid w:val="001C7749"/>
    <w:rsid w:val="001C7B1E"/>
    <w:rsid w:val="001D04E4"/>
    <w:rsid w:val="001D0631"/>
    <w:rsid w:val="001D0BEE"/>
    <w:rsid w:val="001D1AC5"/>
    <w:rsid w:val="001D1FB3"/>
    <w:rsid w:val="001D2173"/>
    <w:rsid w:val="001D2C1C"/>
    <w:rsid w:val="001D357F"/>
    <w:rsid w:val="001D3E46"/>
    <w:rsid w:val="001D3FB2"/>
    <w:rsid w:val="001D43CD"/>
    <w:rsid w:val="001D5A85"/>
    <w:rsid w:val="001D626B"/>
    <w:rsid w:val="001D63ED"/>
    <w:rsid w:val="001D6850"/>
    <w:rsid w:val="001D693F"/>
    <w:rsid w:val="001D6BAF"/>
    <w:rsid w:val="001D6FCF"/>
    <w:rsid w:val="001D72F3"/>
    <w:rsid w:val="001D7394"/>
    <w:rsid w:val="001D73B2"/>
    <w:rsid w:val="001D7C34"/>
    <w:rsid w:val="001E0384"/>
    <w:rsid w:val="001E04C6"/>
    <w:rsid w:val="001E0EE2"/>
    <w:rsid w:val="001E1098"/>
    <w:rsid w:val="001E1114"/>
    <w:rsid w:val="001E17B7"/>
    <w:rsid w:val="001E2151"/>
    <w:rsid w:val="001E2586"/>
    <w:rsid w:val="001E31F3"/>
    <w:rsid w:val="001E34C0"/>
    <w:rsid w:val="001E3A36"/>
    <w:rsid w:val="001E405C"/>
    <w:rsid w:val="001E419F"/>
    <w:rsid w:val="001E4B29"/>
    <w:rsid w:val="001E4C48"/>
    <w:rsid w:val="001E5127"/>
    <w:rsid w:val="001E53DD"/>
    <w:rsid w:val="001E5659"/>
    <w:rsid w:val="001E5DBE"/>
    <w:rsid w:val="001E6ED2"/>
    <w:rsid w:val="001E6EED"/>
    <w:rsid w:val="001E7108"/>
    <w:rsid w:val="001E76C0"/>
    <w:rsid w:val="001F02EF"/>
    <w:rsid w:val="001F04B9"/>
    <w:rsid w:val="001F05E7"/>
    <w:rsid w:val="001F06D1"/>
    <w:rsid w:val="001F0CF1"/>
    <w:rsid w:val="001F192F"/>
    <w:rsid w:val="001F1CAF"/>
    <w:rsid w:val="001F1EAC"/>
    <w:rsid w:val="001F23AD"/>
    <w:rsid w:val="001F29F1"/>
    <w:rsid w:val="001F34DF"/>
    <w:rsid w:val="001F491A"/>
    <w:rsid w:val="001F4C56"/>
    <w:rsid w:val="001F50D3"/>
    <w:rsid w:val="001F5B5A"/>
    <w:rsid w:val="001F5C76"/>
    <w:rsid w:val="001F65B3"/>
    <w:rsid w:val="001F7168"/>
    <w:rsid w:val="001F74D3"/>
    <w:rsid w:val="001F7641"/>
    <w:rsid w:val="0020000F"/>
    <w:rsid w:val="002001BD"/>
    <w:rsid w:val="00200CD1"/>
    <w:rsid w:val="00200EE9"/>
    <w:rsid w:val="00201FAB"/>
    <w:rsid w:val="002027CD"/>
    <w:rsid w:val="0020319E"/>
    <w:rsid w:val="00203278"/>
    <w:rsid w:val="002043B8"/>
    <w:rsid w:val="00204466"/>
    <w:rsid w:val="002046E2"/>
    <w:rsid w:val="002053F9"/>
    <w:rsid w:val="00205A2F"/>
    <w:rsid w:val="00205CED"/>
    <w:rsid w:val="00206A41"/>
    <w:rsid w:val="00206ACB"/>
    <w:rsid w:val="00206AF9"/>
    <w:rsid w:val="002074FC"/>
    <w:rsid w:val="0020770D"/>
    <w:rsid w:val="00207763"/>
    <w:rsid w:val="0021011E"/>
    <w:rsid w:val="002113CE"/>
    <w:rsid w:val="00211571"/>
    <w:rsid w:val="0021260B"/>
    <w:rsid w:val="00212965"/>
    <w:rsid w:val="0021358C"/>
    <w:rsid w:val="0021373F"/>
    <w:rsid w:val="00213B91"/>
    <w:rsid w:val="002144B2"/>
    <w:rsid w:val="00214DC7"/>
    <w:rsid w:val="0021521A"/>
    <w:rsid w:val="0021569A"/>
    <w:rsid w:val="0021572C"/>
    <w:rsid w:val="00215AC8"/>
    <w:rsid w:val="00215DC9"/>
    <w:rsid w:val="00215F29"/>
    <w:rsid w:val="00216BDD"/>
    <w:rsid w:val="00216F31"/>
    <w:rsid w:val="00217123"/>
    <w:rsid w:val="0021748F"/>
    <w:rsid w:val="002203F1"/>
    <w:rsid w:val="00220B1E"/>
    <w:rsid w:val="00221041"/>
    <w:rsid w:val="00221167"/>
    <w:rsid w:val="00221D2B"/>
    <w:rsid w:val="002229AD"/>
    <w:rsid w:val="00222C9E"/>
    <w:rsid w:val="0022362D"/>
    <w:rsid w:val="0022373B"/>
    <w:rsid w:val="00223DEF"/>
    <w:rsid w:val="00224D92"/>
    <w:rsid w:val="00224EEE"/>
    <w:rsid w:val="002250B2"/>
    <w:rsid w:val="0022540F"/>
    <w:rsid w:val="0022681B"/>
    <w:rsid w:val="002268C0"/>
    <w:rsid w:val="002270C7"/>
    <w:rsid w:val="002274FF"/>
    <w:rsid w:val="00227CF3"/>
    <w:rsid w:val="002300A9"/>
    <w:rsid w:val="0023021A"/>
    <w:rsid w:val="002307A4"/>
    <w:rsid w:val="00230DAD"/>
    <w:rsid w:val="00230E65"/>
    <w:rsid w:val="00231312"/>
    <w:rsid w:val="00231355"/>
    <w:rsid w:val="0023199A"/>
    <w:rsid w:val="00231D04"/>
    <w:rsid w:val="00232BFB"/>
    <w:rsid w:val="00232D9C"/>
    <w:rsid w:val="00233258"/>
    <w:rsid w:val="00233B1B"/>
    <w:rsid w:val="00234098"/>
    <w:rsid w:val="00234673"/>
    <w:rsid w:val="00234A53"/>
    <w:rsid w:val="00234AEE"/>
    <w:rsid w:val="0023501F"/>
    <w:rsid w:val="00235313"/>
    <w:rsid w:val="00235A95"/>
    <w:rsid w:val="002361B0"/>
    <w:rsid w:val="00236392"/>
    <w:rsid w:val="00236874"/>
    <w:rsid w:val="00240115"/>
    <w:rsid w:val="00240CCB"/>
    <w:rsid w:val="00240E0E"/>
    <w:rsid w:val="00240F73"/>
    <w:rsid w:val="002417A0"/>
    <w:rsid w:val="00241C31"/>
    <w:rsid w:val="00242045"/>
    <w:rsid w:val="00242120"/>
    <w:rsid w:val="002422E1"/>
    <w:rsid w:val="00242B81"/>
    <w:rsid w:val="002433DC"/>
    <w:rsid w:val="00244C1D"/>
    <w:rsid w:val="00244C54"/>
    <w:rsid w:val="00244F21"/>
    <w:rsid w:val="0024595A"/>
    <w:rsid w:val="0024629B"/>
    <w:rsid w:val="0024745E"/>
    <w:rsid w:val="00247951"/>
    <w:rsid w:val="002500AD"/>
    <w:rsid w:val="002505FE"/>
    <w:rsid w:val="00250E74"/>
    <w:rsid w:val="00250F90"/>
    <w:rsid w:val="00251132"/>
    <w:rsid w:val="00251422"/>
    <w:rsid w:val="00251CB7"/>
    <w:rsid w:val="00251CF1"/>
    <w:rsid w:val="00252C39"/>
    <w:rsid w:val="00252DE1"/>
    <w:rsid w:val="00253108"/>
    <w:rsid w:val="002536D3"/>
    <w:rsid w:val="00253DDB"/>
    <w:rsid w:val="002542D8"/>
    <w:rsid w:val="0025434A"/>
    <w:rsid w:val="0025444E"/>
    <w:rsid w:val="00254602"/>
    <w:rsid w:val="00254C2F"/>
    <w:rsid w:val="00254DE5"/>
    <w:rsid w:val="00254F4B"/>
    <w:rsid w:val="0025561F"/>
    <w:rsid w:val="00255DF4"/>
    <w:rsid w:val="00256759"/>
    <w:rsid w:val="00256AA5"/>
    <w:rsid w:val="00257F6F"/>
    <w:rsid w:val="00260559"/>
    <w:rsid w:val="00260723"/>
    <w:rsid w:val="00260A2E"/>
    <w:rsid w:val="002616D1"/>
    <w:rsid w:val="002620D6"/>
    <w:rsid w:val="00263807"/>
    <w:rsid w:val="002646F3"/>
    <w:rsid w:val="00265B6B"/>
    <w:rsid w:val="00265BE8"/>
    <w:rsid w:val="00265FC1"/>
    <w:rsid w:val="00266351"/>
    <w:rsid w:val="0026653D"/>
    <w:rsid w:val="00266B33"/>
    <w:rsid w:val="00267D96"/>
    <w:rsid w:val="002700F2"/>
    <w:rsid w:val="00271C6F"/>
    <w:rsid w:val="002722D1"/>
    <w:rsid w:val="002725F9"/>
    <w:rsid w:val="002729F2"/>
    <w:rsid w:val="002740DF"/>
    <w:rsid w:val="00274C30"/>
    <w:rsid w:val="00274DF0"/>
    <w:rsid w:val="00274F81"/>
    <w:rsid w:val="002756B1"/>
    <w:rsid w:val="0027598E"/>
    <w:rsid w:val="00276631"/>
    <w:rsid w:val="00276DDA"/>
    <w:rsid w:val="00277F04"/>
    <w:rsid w:val="002801C0"/>
    <w:rsid w:val="002805EC"/>
    <w:rsid w:val="0028074A"/>
    <w:rsid w:val="00281134"/>
    <w:rsid w:val="002812D6"/>
    <w:rsid w:val="00282183"/>
    <w:rsid w:val="002826C1"/>
    <w:rsid w:val="0028324B"/>
    <w:rsid w:val="002834CC"/>
    <w:rsid w:val="00283D49"/>
    <w:rsid w:val="00284013"/>
    <w:rsid w:val="002844D1"/>
    <w:rsid w:val="00284FF6"/>
    <w:rsid w:val="00285885"/>
    <w:rsid w:val="00286D30"/>
    <w:rsid w:val="00287C4B"/>
    <w:rsid w:val="00287C62"/>
    <w:rsid w:val="00290691"/>
    <w:rsid w:val="00291F7B"/>
    <w:rsid w:val="00292CE0"/>
    <w:rsid w:val="002931A2"/>
    <w:rsid w:val="00293E8A"/>
    <w:rsid w:val="00294B34"/>
    <w:rsid w:val="00294D6E"/>
    <w:rsid w:val="00294DCF"/>
    <w:rsid w:val="002953BD"/>
    <w:rsid w:val="00295B61"/>
    <w:rsid w:val="002961C6"/>
    <w:rsid w:val="0029677C"/>
    <w:rsid w:val="002977EB"/>
    <w:rsid w:val="002A01EA"/>
    <w:rsid w:val="002A0363"/>
    <w:rsid w:val="002A097C"/>
    <w:rsid w:val="002A12F1"/>
    <w:rsid w:val="002A1564"/>
    <w:rsid w:val="002A19B8"/>
    <w:rsid w:val="002A2063"/>
    <w:rsid w:val="002A28B0"/>
    <w:rsid w:val="002A2D2F"/>
    <w:rsid w:val="002A2D55"/>
    <w:rsid w:val="002A2F09"/>
    <w:rsid w:val="002A36CC"/>
    <w:rsid w:val="002A37C0"/>
    <w:rsid w:val="002A41E4"/>
    <w:rsid w:val="002A4592"/>
    <w:rsid w:val="002A4B28"/>
    <w:rsid w:val="002A4D68"/>
    <w:rsid w:val="002A555F"/>
    <w:rsid w:val="002A5690"/>
    <w:rsid w:val="002A6A81"/>
    <w:rsid w:val="002A7116"/>
    <w:rsid w:val="002A7A3E"/>
    <w:rsid w:val="002B07C3"/>
    <w:rsid w:val="002B09A0"/>
    <w:rsid w:val="002B0F57"/>
    <w:rsid w:val="002B1088"/>
    <w:rsid w:val="002B14E1"/>
    <w:rsid w:val="002B1AEE"/>
    <w:rsid w:val="002B2983"/>
    <w:rsid w:val="002B338C"/>
    <w:rsid w:val="002B47B1"/>
    <w:rsid w:val="002B5381"/>
    <w:rsid w:val="002B542D"/>
    <w:rsid w:val="002B5753"/>
    <w:rsid w:val="002B61AF"/>
    <w:rsid w:val="002B717E"/>
    <w:rsid w:val="002B7242"/>
    <w:rsid w:val="002B7A03"/>
    <w:rsid w:val="002C00FC"/>
    <w:rsid w:val="002C0A09"/>
    <w:rsid w:val="002C0DA2"/>
    <w:rsid w:val="002C0E07"/>
    <w:rsid w:val="002C1D7F"/>
    <w:rsid w:val="002C27BF"/>
    <w:rsid w:val="002C2DA4"/>
    <w:rsid w:val="002C2E9D"/>
    <w:rsid w:val="002C3C71"/>
    <w:rsid w:val="002C3F93"/>
    <w:rsid w:val="002C55D6"/>
    <w:rsid w:val="002C637D"/>
    <w:rsid w:val="002C682C"/>
    <w:rsid w:val="002C6B06"/>
    <w:rsid w:val="002C6D21"/>
    <w:rsid w:val="002D09FF"/>
    <w:rsid w:val="002D163B"/>
    <w:rsid w:val="002D3A23"/>
    <w:rsid w:val="002D4052"/>
    <w:rsid w:val="002D41AC"/>
    <w:rsid w:val="002D48BE"/>
    <w:rsid w:val="002D4F45"/>
    <w:rsid w:val="002D6376"/>
    <w:rsid w:val="002D661B"/>
    <w:rsid w:val="002D6A5B"/>
    <w:rsid w:val="002D6F1C"/>
    <w:rsid w:val="002D79B0"/>
    <w:rsid w:val="002D79F7"/>
    <w:rsid w:val="002D7AF9"/>
    <w:rsid w:val="002E00BF"/>
    <w:rsid w:val="002E03B0"/>
    <w:rsid w:val="002E06D5"/>
    <w:rsid w:val="002E0EAB"/>
    <w:rsid w:val="002E1516"/>
    <w:rsid w:val="002E1693"/>
    <w:rsid w:val="002E16EE"/>
    <w:rsid w:val="002E1E42"/>
    <w:rsid w:val="002E22CB"/>
    <w:rsid w:val="002E334A"/>
    <w:rsid w:val="002E37B5"/>
    <w:rsid w:val="002E3D7F"/>
    <w:rsid w:val="002E4C6C"/>
    <w:rsid w:val="002E50CE"/>
    <w:rsid w:val="002E529D"/>
    <w:rsid w:val="002E557E"/>
    <w:rsid w:val="002E55D7"/>
    <w:rsid w:val="002E5E2F"/>
    <w:rsid w:val="002E6075"/>
    <w:rsid w:val="002E6121"/>
    <w:rsid w:val="002E6332"/>
    <w:rsid w:val="002E69AD"/>
    <w:rsid w:val="002E6B9E"/>
    <w:rsid w:val="002E75D0"/>
    <w:rsid w:val="002E7C3D"/>
    <w:rsid w:val="002F03A6"/>
    <w:rsid w:val="002F05A5"/>
    <w:rsid w:val="002F0B81"/>
    <w:rsid w:val="002F1BAF"/>
    <w:rsid w:val="002F2072"/>
    <w:rsid w:val="002F237B"/>
    <w:rsid w:val="002F2880"/>
    <w:rsid w:val="002F3089"/>
    <w:rsid w:val="002F3DDC"/>
    <w:rsid w:val="002F40E1"/>
    <w:rsid w:val="002F4282"/>
    <w:rsid w:val="002F5213"/>
    <w:rsid w:val="002F542B"/>
    <w:rsid w:val="002F5459"/>
    <w:rsid w:val="002F5A29"/>
    <w:rsid w:val="002F652D"/>
    <w:rsid w:val="002F65E6"/>
    <w:rsid w:val="002F6E52"/>
    <w:rsid w:val="002F7ED2"/>
    <w:rsid w:val="003009FB"/>
    <w:rsid w:val="00300DA8"/>
    <w:rsid w:val="00300FEF"/>
    <w:rsid w:val="003018AE"/>
    <w:rsid w:val="00301F20"/>
    <w:rsid w:val="00302355"/>
    <w:rsid w:val="00302E61"/>
    <w:rsid w:val="003031F6"/>
    <w:rsid w:val="00303622"/>
    <w:rsid w:val="00303664"/>
    <w:rsid w:val="003036AB"/>
    <w:rsid w:val="0030442D"/>
    <w:rsid w:val="00306018"/>
    <w:rsid w:val="00306028"/>
    <w:rsid w:val="003068BB"/>
    <w:rsid w:val="00306BE9"/>
    <w:rsid w:val="00307373"/>
    <w:rsid w:val="0030756E"/>
    <w:rsid w:val="00307C38"/>
    <w:rsid w:val="00310010"/>
    <w:rsid w:val="003109CD"/>
    <w:rsid w:val="00310CA2"/>
    <w:rsid w:val="00310DCA"/>
    <w:rsid w:val="00311386"/>
    <w:rsid w:val="00311F4D"/>
    <w:rsid w:val="00313131"/>
    <w:rsid w:val="00313234"/>
    <w:rsid w:val="00315698"/>
    <w:rsid w:val="003158DE"/>
    <w:rsid w:val="00316291"/>
    <w:rsid w:val="0031681E"/>
    <w:rsid w:val="00316868"/>
    <w:rsid w:val="00316C86"/>
    <w:rsid w:val="00316CDC"/>
    <w:rsid w:val="003202F9"/>
    <w:rsid w:val="00320A69"/>
    <w:rsid w:val="00320AA3"/>
    <w:rsid w:val="00320B47"/>
    <w:rsid w:val="00320D25"/>
    <w:rsid w:val="00320FE1"/>
    <w:rsid w:val="003211D7"/>
    <w:rsid w:val="0032127B"/>
    <w:rsid w:val="003213EB"/>
    <w:rsid w:val="0032149F"/>
    <w:rsid w:val="003214B5"/>
    <w:rsid w:val="00321546"/>
    <w:rsid w:val="00321EE7"/>
    <w:rsid w:val="00322976"/>
    <w:rsid w:val="00322AD2"/>
    <w:rsid w:val="003237E5"/>
    <w:rsid w:val="00323872"/>
    <w:rsid w:val="00323E87"/>
    <w:rsid w:val="00325185"/>
    <w:rsid w:val="00325664"/>
    <w:rsid w:val="0032572F"/>
    <w:rsid w:val="003259A9"/>
    <w:rsid w:val="00325C3D"/>
    <w:rsid w:val="00325E35"/>
    <w:rsid w:val="0032630B"/>
    <w:rsid w:val="00326E60"/>
    <w:rsid w:val="00327281"/>
    <w:rsid w:val="00327A72"/>
    <w:rsid w:val="003310B6"/>
    <w:rsid w:val="00331CB2"/>
    <w:rsid w:val="0033301F"/>
    <w:rsid w:val="003337D2"/>
    <w:rsid w:val="00333887"/>
    <w:rsid w:val="00333902"/>
    <w:rsid w:val="00333BA4"/>
    <w:rsid w:val="00334CD3"/>
    <w:rsid w:val="003352E6"/>
    <w:rsid w:val="00335346"/>
    <w:rsid w:val="00335464"/>
    <w:rsid w:val="003358C6"/>
    <w:rsid w:val="00336C54"/>
    <w:rsid w:val="00336ECF"/>
    <w:rsid w:val="003401C3"/>
    <w:rsid w:val="00340C9E"/>
    <w:rsid w:val="003427DE"/>
    <w:rsid w:val="0034289C"/>
    <w:rsid w:val="00343D94"/>
    <w:rsid w:val="00344B87"/>
    <w:rsid w:val="00345340"/>
    <w:rsid w:val="00345687"/>
    <w:rsid w:val="00345FBB"/>
    <w:rsid w:val="003460F5"/>
    <w:rsid w:val="0034651F"/>
    <w:rsid w:val="0034727E"/>
    <w:rsid w:val="00347DA7"/>
    <w:rsid w:val="00347E9B"/>
    <w:rsid w:val="00350153"/>
    <w:rsid w:val="003503BB"/>
    <w:rsid w:val="00350E9A"/>
    <w:rsid w:val="00352ECB"/>
    <w:rsid w:val="00353F7F"/>
    <w:rsid w:val="00354CF6"/>
    <w:rsid w:val="00355139"/>
    <w:rsid w:val="00355844"/>
    <w:rsid w:val="003559D3"/>
    <w:rsid w:val="00355C34"/>
    <w:rsid w:val="00355DA7"/>
    <w:rsid w:val="00356290"/>
    <w:rsid w:val="00356CF6"/>
    <w:rsid w:val="00357086"/>
    <w:rsid w:val="0036017C"/>
    <w:rsid w:val="003603E1"/>
    <w:rsid w:val="003609CD"/>
    <w:rsid w:val="003616F0"/>
    <w:rsid w:val="0036193B"/>
    <w:rsid w:val="00361957"/>
    <w:rsid w:val="00362387"/>
    <w:rsid w:val="00362F79"/>
    <w:rsid w:val="00363019"/>
    <w:rsid w:val="00363050"/>
    <w:rsid w:val="00363167"/>
    <w:rsid w:val="003636B4"/>
    <w:rsid w:val="003638FF"/>
    <w:rsid w:val="00363EE6"/>
    <w:rsid w:val="00364621"/>
    <w:rsid w:val="00364649"/>
    <w:rsid w:val="0036554F"/>
    <w:rsid w:val="00366C1B"/>
    <w:rsid w:val="003675E2"/>
    <w:rsid w:val="00367BFF"/>
    <w:rsid w:val="00367D42"/>
    <w:rsid w:val="00367FDE"/>
    <w:rsid w:val="00370B95"/>
    <w:rsid w:val="00370DB1"/>
    <w:rsid w:val="00370EE7"/>
    <w:rsid w:val="00371A44"/>
    <w:rsid w:val="00371ADB"/>
    <w:rsid w:val="00371CCD"/>
    <w:rsid w:val="00371F1D"/>
    <w:rsid w:val="003738D2"/>
    <w:rsid w:val="00373CF7"/>
    <w:rsid w:val="00374B23"/>
    <w:rsid w:val="00374F0E"/>
    <w:rsid w:val="003753DD"/>
    <w:rsid w:val="00375EA5"/>
    <w:rsid w:val="0037611A"/>
    <w:rsid w:val="003775E7"/>
    <w:rsid w:val="003778A1"/>
    <w:rsid w:val="00377A81"/>
    <w:rsid w:val="0038053C"/>
    <w:rsid w:val="00380A8A"/>
    <w:rsid w:val="003812C9"/>
    <w:rsid w:val="0038180A"/>
    <w:rsid w:val="00381870"/>
    <w:rsid w:val="0038389B"/>
    <w:rsid w:val="00383C6F"/>
    <w:rsid w:val="0038520C"/>
    <w:rsid w:val="00385340"/>
    <w:rsid w:val="00385932"/>
    <w:rsid w:val="00385A7F"/>
    <w:rsid w:val="00385C9D"/>
    <w:rsid w:val="00385E3B"/>
    <w:rsid w:val="00385E67"/>
    <w:rsid w:val="00386A83"/>
    <w:rsid w:val="0038702E"/>
    <w:rsid w:val="0038770D"/>
    <w:rsid w:val="00390155"/>
    <w:rsid w:val="00390333"/>
    <w:rsid w:val="003906DB"/>
    <w:rsid w:val="00391144"/>
    <w:rsid w:val="003924DA"/>
    <w:rsid w:val="003927F5"/>
    <w:rsid w:val="00392C8E"/>
    <w:rsid w:val="00393329"/>
    <w:rsid w:val="00393B0E"/>
    <w:rsid w:val="003947F5"/>
    <w:rsid w:val="00394A24"/>
    <w:rsid w:val="003957AC"/>
    <w:rsid w:val="00395CDD"/>
    <w:rsid w:val="00396004"/>
    <w:rsid w:val="00396F66"/>
    <w:rsid w:val="00397336"/>
    <w:rsid w:val="00397514"/>
    <w:rsid w:val="00397741"/>
    <w:rsid w:val="00397C03"/>
    <w:rsid w:val="003A03EC"/>
    <w:rsid w:val="003A129B"/>
    <w:rsid w:val="003A16ED"/>
    <w:rsid w:val="003A23E7"/>
    <w:rsid w:val="003A2C80"/>
    <w:rsid w:val="003A2CDE"/>
    <w:rsid w:val="003A3591"/>
    <w:rsid w:val="003A3F4B"/>
    <w:rsid w:val="003A4D37"/>
    <w:rsid w:val="003A5737"/>
    <w:rsid w:val="003A6D8D"/>
    <w:rsid w:val="003A79DE"/>
    <w:rsid w:val="003B1D28"/>
    <w:rsid w:val="003B1D7E"/>
    <w:rsid w:val="003B271C"/>
    <w:rsid w:val="003B3393"/>
    <w:rsid w:val="003B3589"/>
    <w:rsid w:val="003B3CCB"/>
    <w:rsid w:val="003B4564"/>
    <w:rsid w:val="003B4A75"/>
    <w:rsid w:val="003B53E3"/>
    <w:rsid w:val="003B642B"/>
    <w:rsid w:val="003B6BA9"/>
    <w:rsid w:val="003B6BBE"/>
    <w:rsid w:val="003B727D"/>
    <w:rsid w:val="003B7496"/>
    <w:rsid w:val="003B74AD"/>
    <w:rsid w:val="003B78E2"/>
    <w:rsid w:val="003C086B"/>
    <w:rsid w:val="003C0BF8"/>
    <w:rsid w:val="003C1578"/>
    <w:rsid w:val="003C1AC5"/>
    <w:rsid w:val="003C1F98"/>
    <w:rsid w:val="003C293A"/>
    <w:rsid w:val="003C2E6A"/>
    <w:rsid w:val="003C30E6"/>
    <w:rsid w:val="003C32A5"/>
    <w:rsid w:val="003C357A"/>
    <w:rsid w:val="003C39F0"/>
    <w:rsid w:val="003C4800"/>
    <w:rsid w:val="003C500C"/>
    <w:rsid w:val="003C5F84"/>
    <w:rsid w:val="003C7058"/>
    <w:rsid w:val="003C724D"/>
    <w:rsid w:val="003C7EE0"/>
    <w:rsid w:val="003D02BA"/>
    <w:rsid w:val="003D0A59"/>
    <w:rsid w:val="003D0A96"/>
    <w:rsid w:val="003D0AD4"/>
    <w:rsid w:val="003D10C7"/>
    <w:rsid w:val="003D1158"/>
    <w:rsid w:val="003D1837"/>
    <w:rsid w:val="003D1FCD"/>
    <w:rsid w:val="003D2101"/>
    <w:rsid w:val="003D2295"/>
    <w:rsid w:val="003D4093"/>
    <w:rsid w:val="003D580A"/>
    <w:rsid w:val="003D5ABE"/>
    <w:rsid w:val="003D68D0"/>
    <w:rsid w:val="003E00BB"/>
    <w:rsid w:val="003E12D5"/>
    <w:rsid w:val="003E19ED"/>
    <w:rsid w:val="003E1ABE"/>
    <w:rsid w:val="003E4A57"/>
    <w:rsid w:val="003E6553"/>
    <w:rsid w:val="003E6BDD"/>
    <w:rsid w:val="003E7084"/>
    <w:rsid w:val="003E78E2"/>
    <w:rsid w:val="003F0410"/>
    <w:rsid w:val="003F12F2"/>
    <w:rsid w:val="003F142A"/>
    <w:rsid w:val="003F1567"/>
    <w:rsid w:val="003F1FA2"/>
    <w:rsid w:val="003F3304"/>
    <w:rsid w:val="003F3EAE"/>
    <w:rsid w:val="003F4010"/>
    <w:rsid w:val="003F4736"/>
    <w:rsid w:val="003F4864"/>
    <w:rsid w:val="003F58E3"/>
    <w:rsid w:val="003F5B4B"/>
    <w:rsid w:val="003F650E"/>
    <w:rsid w:val="003F6B91"/>
    <w:rsid w:val="003F7BAE"/>
    <w:rsid w:val="00400032"/>
    <w:rsid w:val="00400FA2"/>
    <w:rsid w:val="00400FD3"/>
    <w:rsid w:val="004024D8"/>
    <w:rsid w:val="00402681"/>
    <w:rsid w:val="004031E1"/>
    <w:rsid w:val="0040334E"/>
    <w:rsid w:val="0040349D"/>
    <w:rsid w:val="004038C6"/>
    <w:rsid w:val="004040BC"/>
    <w:rsid w:val="004040E7"/>
    <w:rsid w:val="0040412F"/>
    <w:rsid w:val="004043F4"/>
    <w:rsid w:val="0040460B"/>
    <w:rsid w:val="00404C38"/>
    <w:rsid w:val="00404CB7"/>
    <w:rsid w:val="00405FD3"/>
    <w:rsid w:val="00406854"/>
    <w:rsid w:val="00407424"/>
    <w:rsid w:val="00407532"/>
    <w:rsid w:val="00407A89"/>
    <w:rsid w:val="00407F05"/>
    <w:rsid w:val="00407FBD"/>
    <w:rsid w:val="0041082C"/>
    <w:rsid w:val="00411516"/>
    <w:rsid w:val="00411D0B"/>
    <w:rsid w:val="00411E1F"/>
    <w:rsid w:val="004127B8"/>
    <w:rsid w:val="004129DB"/>
    <w:rsid w:val="004132B8"/>
    <w:rsid w:val="00413AD9"/>
    <w:rsid w:val="004149A0"/>
    <w:rsid w:val="00415472"/>
    <w:rsid w:val="00415491"/>
    <w:rsid w:val="004176A0"/>
    <w:rsid w:val="0041784B"/>
    <w:rsid w:val="00420316"/>
    <w:rsid w:val="00420EAA"/>
    <w:rsid w:val="0042103A"/>
    <w:rsid w:val="00421DE9"/>
    <w:rsid w:val="00422FFF"/>
    <w:rsid w:val="00423543"/>
    <w:rsid w:val="00423B03"/>
    <w:rsid w:val="00423E29"/>
    <w:rsid w:val="00424DD4"/>
    <w:rsid w:val="0042526D"/>
    <w:rsid w:val="004252E0"/>
    <w:rsid w:val="004262E5"/>
    <w:rsid w:val="0042713A"/>
    <w:rsid w:val="004278FF"/>
    <w:rsid w:val="00427A91"/>
    <w:rsid w:val="004301DF"/>
    <w:rsid w:val="004305EA"/>
    <w:rsid w:val="00431100"/>
    <w:rsid w:val="0043140A"/>
    <w:rsid w:val="004318A9"/>
    <w:rsid w:val="00432222"/>
    <w:rsid w:val="00432324"/>
    <w:rsid w:val="00432B48"/>
    <w:rsid w:val="004336EA"/>
    <w:rsid w:val="00434456"/>
    <w:rsid w:val="00434E51"/>
    <w:rsid w:val="00435CB4"/>
    <w:rsid w:val="00435DF2"/>
    <w:rsid w:val="00436298"/>
    <w:rsid w:val="00436618"/>
    <w:rsid w:val="004369D4"/>
    <w:rsid w:val="00436B27"/>
    <w:rsid w:val="0043723F"/>
    <w:rsid w:val="00437413"/>
    <w:rsid w:val="00437523"/>
    <w:rsid w:val="00437F2A"/>
    <w:rsid w:val="004404E2"/>
    <w:rsid w:val="00440B53"/>
    <w:rsid w:val="004413D9"/>
    <w:rsid w:val="00441635"/>
    <w:rsid w:val="00441E1F"/>
    <w:rsid w:val="0044330A"/>
    <w:rsid w:val="004434AF"/>
    <w:rsid w:val="004436EE"/>
    <w:rsid w:val="00443C4C"/>
    <w:rsid w:val="00444C19"/>
    <w:rsid w:val="0044515D"/>
    <w:rsid w:val="0044588A"/>
    <w:rsid w:val="00445AED"/>
    <w:rsid w:val="00445BD0"/>
    <w:rsid w:val="00446171"/>
    <w:rsid w:val="00447B84"/>
    <w:rsid w:val="00450B67"/>
    <w:rsid w:val="0045121D"/>
    <w:rsid w:val="004513A1"/>
    <w:rsid w:val="004515D7"/>
    <w:rsid w:val="0045193A"/>
    <w:rsid w:val="00451D14"/>
    <w:rsid w:val="00451E21"/>
    <w:rsid w:val="004521A4"/>
    <w:rsid w:val="00452E8C"/>
    <w:rsid w:val="00453D23"/>
    <w:rsid w:val="00453F30"/>
    <w:rsid w:val="004541BD"/>
    <w:rsid w:val="00454AF6"/>
    <w:rsid w:val="00454E31"/>
    <w:rsid w:val="00455524"/>
    <w:rsid w:val="00455F28"/>
    <w:rsid w:val="00456AA8"/>
    <w:rsid w:val="004574C7"/>
    <w:rsid w:val="00460098"/>
    <w:rsid w:val="004600C7"/>
    <w:rsid w:val="00460576"/>
    <w:rsid w:val="0046135C"/>
    <w:rsid w:val="00461940"/>
    <w:rsid w:val="00461A20"/>
    <w:rsid w:val="004621E6"/>
    <w:rsid w:val="0046270D"/>
    <w:rsid w:val="004627AE"/>
    <w:rsid w:val="00462951"/>
    <w:rsid w:val="00462C2B"/>
    <w:rsid w:val="00462FE9"/>
    <w:rsid w:val="0046323B"/>
    <w:rsid w:val="00463AFA"/>
    <w:rsid w:val="004640DE"/>
    <w:rsid w:val="00464389"/>
    <w:rsid w:val="00464933"/>
    <w:rsid w:val="00464B4D"/>
    <w:rsid w:val="00465318"/>
    <w:rsid w:val="0046647B"/>
    <w:rsid w:val="00466589"/>
    <w:rsid w:val="00467A6C"/>
    <w:rsid w:val="00467C75"/>
    <w:rsid w:val="00467DAB"/>
    <w:rsid w:val="00470308"/>
    <w:rsid w:val="0047057E"/>
    <w:rsid w:val="00470743"/>
    <w:rsid w:val="00470971"/>
    <w:rsid w:val="00471757"/>
    <w:rsid w:val="00471F76"/>
    <w:rsid w:val="0047203C"/>
    <w:rsid w:val="00472567"/>
    <w:rsid w:val="00472C77"/>
    <w:rsid w:val="00472FE1"/>
    <w:rsid w:val="00473942"/>
    <w:rsid w:val="00473A0B"/>
    <w:rsid w:val="00474574"/>
    <w:rsid w:val="00474690"/>
    <w:rsid w:val="00474A21"/>
    <w:rsid w:val="00474C67"/>
    <w:rsid w:val="0047506E"/>
    <w:rsid w:val="004751BD"/>
    <w:rsid w:val="00475CD8"/>
    <w:rsid w:val="00475DBB"/>
    <w:rsid w:val="00475EDD"/>
    <w:rsid w:val="00476103"/>
    <w:rsid w:val="00476323"/>
    <w:rsid w:val="004764A0"/>
    <w:rsid w:val="0047778E"/>
    <w:rsid w:val="0047799F"/>
    <w:rsid w:val="00477FBF"/>
    <w:rsid w:val="00480430"/>
    <w:rsid w:val="0048198A"/>
    <w:rsid w:val="00481D84"/>
    <w:rsid w:val="00484010"/>
    <w:rsid w:val="004844E9"/>
    <w:rsid w:val="00484BEF"/>
    <w:rsid w:val="00484FD5"/>
    <w:rsid w:val="004857B3"/>
    <w:rsid w:val="004861F2"/>
    <w:rsid w:val="00486713"/>
    <w:rsid w:val="00487555"/>
    <w:rsid w:val="00487D90"/>
    <w:rsid w:val="004900CF"/>
    <w:rsid w:val="00491156"/>
    <w:rsid w:val="00491196"/>
    <w:rsid w:val="00491B5C"/>
    <w:rsid w:val="00491D95"/>
    <w:rsid w:val="004925F5"/>
    <w:rsid w:val="00492E47"/>
    <w:rsid w:val="004943BE"/>
    <w:rsid w:val="00494482"/>
    <w:rsid w:val="00495C9D"/>
    <w:rsid w:val="00496399"/>
    <w:rsid w:val="0049686D"/>
    <w:rsid w:val="00496963"/>
    <w:rsid w:val="004969F0"/>
    <w:rsid w:val="00496BF8"/>
    <w:rsid w:val="00497275"/>
    <w:rsid w:val="0049774C"/>
    <w:rsid w:val="0049776C"/>
    <w:rsid w:val="004A0031"/>
    <w:rsid w:val="004A05EE"/>
    <w:rsid w:val="004A0C90"/>
    <w:rsid w:val="004A146F"/>
    <w:rsid w:val="004A251B"/>
    <w:rsid w:val="004A2561"/>
    <w:rsid w:val="004A35E8"/>
    <w:rsid w:val="004A4975"/>
    <w:rsid w:val="004A636E"/>
    <w:rsid w:val="004A646A"/>
    <w:rsid w:val="004A682C"/>
    <w:rsid w:val="004A6B67"/>
    <w:rsid w:val="004A6BC0"/>
    <w:rsid w:val="004A736B"/>
    <w:rsid w:val="004A78F1"/>
    <w:rsid w:val="004B236A"/>
    <w:rsid w:val="004B3296"/>
    <w:rsid w:val="004B4686"/>
    <w:rsid w:val="004B49F0"/>
    <w:rsid w:val="004B4AF5"/>
    <w:rsid w:val="004B509D"/>
    <w:rsid w:val="004B6195"/>
    <w:rsid w:val="004B6EFD"/>
    <w:rsid w:val="004B784F"/>
    <w:rsid w:val="004B7B8A"/>
    <w:rsid w:val="004B7DB5"/>
    <w:rsid w:val="004B7F48"/>
    <w:rsid w:val="004C113C"/>
    <w:rsid w:val="004C11D7"/>
    <w:rsid w:val="004C1262"/>
    <w:rsid w:val="004C2106"/>
    <w:rsid w:val="004C23F8"/>
    <w:rsid w:val="004C2E28"/>
    <w:rsid w:val="004C357D"/>
    <w:rsid w:val="004C374E"/>
    <w:rsid w:val="004C3A44"/>
    <w:rsid w:val="004C3FFA"/>
    <w:rsid w:val="004C4D1E"/>
    <w:rsid w:val="004C52F1"/>
    <w:rsid w:val="004C6777"/>
    <w:rsid w:val="004C6B34"/>
    <w:rsid w:val="004C6BDF"/>
    <w:rsid w:val="004C6D52"/>
    <w:rsid w:val="004C758C"/>
    <w:rsid w:val="004C781D"/>
    <w:rsid w:val="004C7D2A"/>
    <w:rsid w:val="004C7D66"/>
    <w:rsid w:val="004C7E27"/>
    <w:rsid w:val="004D0143"/>
    <w:rsid w:val="004D0414"/>
    <w:rsid w:val="004D0605"/>
    <w:rsid w:val="004D0BD4"/>
    <w:rsid w:val="004D0D22"/>
    <w:rsid w:val="004D1A38"/>
    <w:rsid w:val="004D2494"/>
    <w:rsid w:val="004D2757"/>
    <w:rsid w:val="004D2959"/>
    <w:rsid w:val="004D3553"/>
    <w:rsid w:val="004D3B88"/>
    <w:rsid w:val="004D4308"/>
    <w:rsid w:val="004D5C87"/>
    <w:rsid w:val="004D5DB7"/>
    <w:rsid w:val="004D5DEC"/>
    <w:rsid w:val="004D618D"/>
    <w:rsid w:val="004D6282"/>
    <w:rsid w:val="004D62ED"/>
    <w:rsid w:val="004D6347"/>
    <w:rsid w:val="004D65F5"/>
    <w:rsid w:val="004D71EF"/>
    <w:rsid w:val="004D759B"/>
    <w:rsid w:val="004D7B6D"/>
    <w:rsid w:val="004D7BD1"/>
    <w:rsid w:val="004E0E2A"/>
    <w:rsid w:val="004E1869"/>
    <w:rsid w:val="004E18EA"/>
    <w:rsid w:val="004E235F"/>
    <w:rsid w:val="004E26D8"/>
    <w:rsid w:val="004E2801"/>
    <w:rsid w:val="004E2E3C"/>
    <w:rsid w:val="004E2F6A"/>
    <w:rsid w:val="004E33EB"/>
    <w:rsid w:val="004E3788"/>
    <w:rsid w:val="004E3996"/>
    <w:rsid w:val="004E3EC4"/>
    <w:rsid w:val="004E3F3E"/>
    <w:rsid w:val="004E4379"/>
    <w:rsid w:val="004E4D8B"/>
    <w:rsid w:val="004E4F8C"/>
    <w:rsid w:val="004E5E0B"/>
    <w:rsid w:val="004E6831"/>
    <w:rsid w:val="004E7571"/>
    <w:rsid w:val="004F0E17"/>
    <w:rsid w:val="004F16C3"/>
    <w:rsid w:val="004F1F05"/>
    <w:rsid w:val="004F2BCD"/>
    <w:rsid w:val="004F2DC7"/>
    <w:rsid w:val="004F387B"/>
    <w:rsid w:val="004F4429"/>
    <w:rsid w:val="004F451A"/>
    <w:rsid w:val="004F4667"/>
    <w:rsid w:val="004F468D"/>
    <w:rsid w:val="004F4937"/>
    <w:rsid w:val="004F5065"/>
    <w:rsid w:val="004F54DA"/>
    <w:rsid w:val="004F5918"/>
    <w:rsid w:val="004F66B6"/>
    <w:rsid w:val="00500554"/>
    <w:rsid w:val="00500753"/>
    <w:rsid w:val="00500D77"/>
    <w:rsid w:val="005014FE"/>
    <w:rsid w:val="0050188A"/>
    <w:rsid w:val="00501C2F"/>
    <w:rsid w:val="00502328"/>
    <w:rsid w:val="00503093"/>
    <w:rsid w:val="00503358"/>
    <w:rsid w:val="005035FE"/>
    <w:rsid w:val="00504360"/>
    <w:rsid w:val="00505593"/>
    <w:rsid w:val="005056B2"/>
    <w:rsid w:val="00505844"/>
    <w:rsid w:val="005067AE"/>
    <w:rsid w:val="005077D5"/>
    <w:rsid w:val="00510543"/>
    <w:rsid w:val="005118A5"/>
    <w:rsid w:val="00511DBB"/>
    <w:rsid w:val="00512C64"/>
    <w:rsid w:val="00512D41"/>
    <w:rsid w:val="00513351"/>
    <w:rsid w:val="00514623"/>
    <w:rsid w:val="00515835"/>
    <w:rsid w:val="00515DF5"/>
    <w:rsid w:val="00516019"/>
    <w:rsid w:val="00516DA1"/>
    <w:rsid w:val="005174E6"/>
    <w:rsid w:val="005178B5"/>
    <w:rsid w:val="00520640"/>
    <w:rsid w:val="00520EE2"/>
    <w:rsid w:val="00522BAD"/>
    <w:rsid w:val="00523295"/>
    <w:rsid w:val="005239B5"/>
    <w:rsid w:val="005239BF"/>
    <w:rsid w:val="00523EA0"/>
    <w:rsid w:val="005248F1"/>
    <w:rsid w:val="00524984"/>
    <w:rsid w:val="00524C04"/>
    <w:rsid w:val="00525303"/>
    <w:rsid w:val="00525AB4"/>
    <w:rsid w:val="00525E90"/>
    <w:rsid w:val="00526471"/>
    <w:rsid w:val="005267CD"/>
    <w:rsid w:val="00526813"/>
    <w:rsid w:val="005268F6"/>
    <w:rsid w:val="0052771D"/>
    <w:rsid w:val="005303A7"/>
    <w:rsid w:val="00531429"/>
    <w:rsid w:val="00531FA3"/>
    <w:rsid w:val="00532126"/>
    <w:rsid w:val="00532242"/>
    <w:rsid w:val="005323E9"/>
    <w:rsid w:val="00532C53"/>
    <w:rsid w:val="0053308E"/>
    <w:rsid w:val="00533533"/>
    <w:rsid w:val="005338FB"/>
    <w:rsid w:val="005339A8"/>
    <w:rsid w:val="00534E33"/>
    <w:rsid w:val="00534EBB"/>
    <w:rsid w:val="00534FB9"/>
    <w:rsid w:val="005357F6"/>
    <w:rsid w:val="005367FA"/>
    <w:rsid w:val="00537394"/>
    <w:rsid w:val="00537B39"/>
    <w:rsid w:val="0054035B"/>
    <w:rsid w:val="005408A8"/>
    <w:rsid w:val="005409DB"/>
    <w:rsid w:val="00540D8A"/>
    <w:rsid w:val="00540DB3"/>
    <w:rsid w:val="00540EDD"/>
    <w:rsid w:val="0054191B"/>
    <w:rsid w:val="00542079"/>
    <w:rsid w:val="00542B4E"/>
    <w:rsid w:val="00543550"/>
    <w:rsid w:val="00543AA5"/>
    <w:rsid w:val="00543BD6"/>
    <w:rsid w:val="00544096"/>
    <w:rsid w:val="00544117"/>
    <w:rsid w:val="0054471B"/>
    <w:rsid w:val="00544C24"/>
    <w:rsid w:val="005453F5"/>
    <w:rsid w:val="0054592E"/>
    <w:rsid w:val="00545D7B"/>
    <w:rsid w:val="00545ED4"/>
    <w:rsid w:val="00545F22"/>
    <w:rsid w:val="00546A6F"/>
    <w:rsid w:val="00546B4B"/>
    <w:rsid w:val="0054735B"/>
    <w:rsid w:val="00550824"/>
    <w:rsid w:val="00550E77"/>
    <w:rsid w:val="00552FC0"/>
    <w:rsid w:val="00553930"/>
    <w:rsid w:val="00553AED"/>
    <w:rsid w:val="00555175"/>
    <w:rsid w:val="005553AF"/>
    <w:rsid w:val="0055694A"/>
    <w:rsid w:val="00557064"/>
    <w:rsid w:val="0055740C"/>
    <w:rsid w:val="00557C22"/>
    <w:rsid w:val="00560140"/>
    <w:rsid w:val="005601E4"/>
    <w:rsid w:val="00560BE3"/>
    <w:rsid w:val="00560EC3"/>
    <w:rsid w:val="00560F92"/>
    <w:rsid w:val="00560FB5"/>
    <w:rsid w:val="00560FD3"/>
    <w:rsid w:val="00561196"/>
    <w:rsid w:val="005619B9"/>
    <w:rsid w:val="00561B29"/>
    <w:rsid w:val="00561BB4"/>
    <w:rsid w:val="0056262B"/>
    <w:rsid w:val="00562C6C"/>
    <w:rsid w:val="00562F03"/>
    <w:rsid w:val="00563005"/>
    <w:rsid w:val="005634D5"/>
    <w:rsid w:val="005636F4"/>
    <w:rsid w:val="00563B52"/>
    <w:rsid w:val="00563F05"/>
    <w:rsid w:val="00563FEC"/>
    <w:rsid w:val="00564073"/>
    <w:rsid w:val="00564AFE"/>
    <w:rsid w:val="00564F6E"/>
    <w:rsid w:val="0056689D"/>
    <w:rsid w:val="00566E0D"/>
    <w:rsid w:val="005677E6"/>
    <w:rsid w:val="005678BD"/>
    <w:rsid w:val="00567BC5"/>
    <w:rsid w:val="00567EC0"/>
    <w:rsid w:val="00570D45"/>
    <w:rsid w:val="00572525"/>
    <w:rsid w:val="005725B7"/>
    <w:rsid w:val="005726C7"/>
    <w:rsid w:val="00572AC7"/>
    <w:rsid w:val="00572BD7"/>
    <w:rsid w:val="005731A8"/>
    <w:rsid w:val="00573E5C"/>
    <w:rsid w:val="0057446B"/>
    <w:rsid w:val="0057466E"/>
    <w:rsid w:val="00575421"/>
    <w:rsid w:val="005758C2"/>
    <w:rsid w:val="005772AA"/>
    <w:rsid w:val="00577C06"/>
    <w:rsid w:val="00577C69"/>
    <w:rsid w:val="00577CFC"/>
    <w:rsid w:val="00580211"/>
    <w:rsid w:val="005802DA"/>
    <w:rsid w:val="0058127E"/>
    <w:rsid w:val="005821D9"/>
    <w:rsid w:val="005823BB"/>
    <w:rsid w:val="00582CF7"/>
    <w:rsid w:val="00583177"/>
    <w:rsid w:val="00583467"/>
    <w:rsid w:val="00583576"/>
    <w:rsid w:val="0058551A"/>
    <w:rsid w:val="00585E99"/>
    <w:rsid w:val="005860E6"/>
    <w:rsid w:val="00586309"/>
    <w:rsid w:val="00587401"/>
    <w:rsid w:val="005879D7"/>
    <w:rsid w:val="00590374"/>
    <w:rsid w:val="005919E7"/>
    <w:rsid w:val="00592183"/>
    <w:rsid w:val="00592198"/>
    <w:rsid w:val="005922C1"/>
    <w:rsid w:val="005922FC"/>
    <w:rsid w:val="00592327"/>
    <w:rsid w:val="00594433"/>
    <w:rsid w:val="00594820"/>
    <w:rsid w:val="0059499E"/>
    <w:rsid w:val="005951D9"/>
    <w:rsid w:val="0059528C"/>
    <w:rsid w:val="0059545A"/>
    <w:rsid w:val="0059578D"/>
    <w:rsid w:val="00595AF1"/>
    <w:rsid w:val="00596B81"/>
    <w:rsid w:val="00597549"/>
    <w:rsid w:val="005A0BCD"/>
    <w:rsid w:val="005A0D9D"/>
    <w:rsid w:val="005A106F"/>
    <w:rsid w:val="005A19BA"/>
    <w:rsid w:val="005A1CBA"/>
    <w:rsid w:val="005A2321"/>
    <w:rsid w:val="005A2EA3"/>
    <w:rsid w:val="005A320E"/>
    <w:rsid w:val="005A38CD"/>
    <w:rsid w:val="005A3FA5"/>
    <w:rsid w:val="005A485F"/>
    <w:rsid w:val="005A4D95"/>
    <w:rsid w:val="005A4E6A"/>
    <w:rsid w:val="005A517E"/>
    <w:rsid w:val="005A51FB"/>
    <w:rsid w:val="005A52FC"/>
    <w:rsid w:val="005A5780"/>
    <w:rsid w:val="005A59F8"/>
    <w:rsid w:val="005A647D"/>
    <w:rsid w:val="005A68F4"/>
    <w:rsid w:val="005A70AA"/>
    <w:rsid w:val="005A77B5"/>
    <w:rsid w:val="005A7CB4"/>
    <w:rsid w:val="005B0238"/>
    <w:rsid w:val="005B0747"/>
    <w:rsid w:val="005B0A93"/>
    <w:rsid w:val="005B0C67"/>
    <w:rsid w:val="005B1CE2"/>
    <w:rsid w:val="005B2997"/>
    <w:rsid w:val="005B29C5"/>
    <w:rsid w:val="005B341A"/>
    <w:rsid w:val="005B3BE5"/>
    <w:rsid w:val="005B3D29"/>
    <w:rsid w:val="005B3F9E"/>
    <w:rsid w:val="005B492A"/>
    <w:rsid w:val="005B5AB0"/>
    <w:rsid w:val="005B607D"/>
    <w:rsid w:val="005B6D62"/>
    <w:rsid w:val="005B7653"/>
    <w:rsid w:val="005B7F19"/>
    <w:rsid w:val="005C0208"/>
    <w:rsid w:val="005C06DA"/>
    <w:rsid w:val="005C0CFC"/>
    <w:rsid w:val="005C0F58"/>
    <w:rsid w:val="005C16C5"/>
    <w:rsid w:val="005C178B"/>
    <w:rsid w:val="005C1A2C"/>
    <w:rsid w:val="005C1DA2"/>
    <w:rsid w:val="005C20C6"/>
    <w:rsid w:val="005C2260"/>
    <w:rsid w:val="005C2AC3"/>
    <w:rsid w:val="005C2C43"/>
    <w:rsid w:val="005C322B"/>
    <w:rsid w:val="005C3F5F"/>
    <w:rsid w:val="005C44D4"/>
    <w:rsid w:val="005C4DA4"/>
    <w:rsid w:val="005C50C4"/>
    <w:rsid w:val="005C54AD"/>
    <w:rsid w:val="005C60A3"/>
    <w:rsid w:val="005C648C"/>
    <w:rsid w:val="005C6511"/>
    <w:rsid w:val="005C67AD"/>
    <w:rsid w:val="005C6DDF"/>
    <w:rsid w:val="005C6EE1"/>
    <w:rsid w:val="005C70A3"/>
    <w:rsid w:val="005C7392"/>
    <w:rsid w:val="005C7933"/>
    <w:rsid w:val="005C7EE2"/>
    <w:rsid w:val="005D0897"/>
    <w:rsid w:val="005D1244"/>
    <w:rsid w:val="005D1A59"/>
    <w:rsid w:val="005D1BA9"/>
    <w:rsid w:val="005D2C81"/>
    <w:rsid w:val="005D3889"/>
    <w:rsid w:val="005D389B"/>
    <w:rsid w:val="005D3C40"/>
    <w:rsid w:val="005D413E"/>
    <w:rsid w:val="005D45CA"/>
    <w:rsid w:val="005D5212"/>
    <w:rsid w:val="005D5299"/>
    <w:rsid w:val="005D566D"/>
    <w:rsid w:val="005D6207"/>
    <w:rsid w:val="005D62A2"/>
    <w:rsid w:val="005D7104"/>
    <w:rsid w:val="005D7197"/>
    <w:rsid w:val="005D7243"/>
    <w:rsid w:val="005D7A40"/>
    <w:rsid w:val="005E03BB"/>
    <w:rsid w:val="005E15FF"/>
    <w:rsid w:val="005E20C8"/>
    <w:rsid w:val="005E20F1"/>
    <w:rsid w:val="005E26E9"/>
    <w:rsid w:val="005E32FF"/>
    <w:rsid w:val="005E3BE4"/>
    <w:rsid w:val="005E43BB"/>
    <w:rsid w:val="005E44DC"/>
    <w:rsid w:val="005E53E1"/>
    <w:rsid w:val="005E54EF"/>
    <w:rsid w:val="005E6D32"/>
    <w:rsid w:val="005E7B37"/>
    <w:rsid w:val="005E7D4E"/>
    <w:rsid w:val="005E7E75"/>
    <w:rsid w:val="005F1603"/>
    <w:rsid w:val="005F1983"/>
    <w:rsid w:val="005F1E87"/>
    <w:rsid w:val="005F2000"/>
    <w:rsid w:val="005F21B2"/>
    <w:rsid w:val="005F304C"/>
    <w:rsid w:val="005F3369"/>
    <w:rsid w:val="005F3A6F"/>
    <w:rsid w:val="005F7196"/>
    <w:rsid w:val="005F7790"/>
    <w:rsid w:val="005F7CCA"/>
    <w:rsid w:val="005F7E06"/>
    <w:rsid w:val="005F7F54"/>
    <w:rsid w:val="0060029A"/>
    <w:rsid w:val="00601027"/>
    <w:rsid w:val="006014A3"/>
    <w:rsid w:val="00601D10"/>
    <w:rsid w:val="00601E0E"/>
    <w:rsid w:val="00602761"/>
    <w:rsid w:val="00602912"/>
    <w:rsid w:val="00603302"/>
    <w:rsid w:val="00603915"/>
    <w:rsid w:val="006039AA"/>
    <w:rsid w:val="00603B60"/>
    <w:rsid w:val="0060528E"/>
    <w:rsid w:val="00605553"/>
    <w:rsid w:val="006055CF"/>
    <w:rsid w:val="00605A0A"/>
    <w:rsid w:val="006067AB"/>
    <w:rsid w:val="00607506"/>
    <w:rsid w:val="00607F85"/>
    <w:rsid w:val="006107A6"/>
    <w:rsid w:val="00610913"/>
    <w:rsid w:val="006110CF"/>
    <w:rsid w:val="00611197"/>
    <w:rsid w:val="00611472"/>
    <w:rsid w:val="00612790"/>
    <w:rsid w:val="00613D20"/>
    <w:rsid w:val="00614A1A"/>
    <w:rsid w:val="00614ED0"/>
    <w:rsid w:val="006156D8"/>
    <w:rsid w:val="00616070"/>
    <w:rsid w:val="006163A0"/>
    <w:rsid w:val="0061647C"/>
    <w:rsid w:val="00616BEC"/>
    <w:rsid w:val="00616EF9"/>
    <w:rsid w:val="00616FB7"/>
    <w:rsid w:val="006173E6"/>
    <w:rsid w:val="00617402"/>
    <w:rsid w:val="0061765A"/>
    <w:rsid w:val="00620095"/>
    <w:rsid w:val="006212AB"/>
    <w:rsid w:val="00621D19"/>
    <w:rsid w:val="00622041"/>
    <w:rsid w:val="006227F5"/>
    <w:rsid w:val="006232EE"/>
    <w:rsid w:val="00624294"/>
    <w:rsid w:val="006248EE"/>
    <w:rsid w:val="00624B01"/>
    <w:rsid w:val="00624F31"/>
    <w:rsid w:val="0062565F"/>
    <w:rsid w:val="00625700"/>
    <w:rsid w:val="0062572A"/>
    <w:rsid w:val="00626BC3"/>
    <w:rsid w:val="00626F0A"/>
    <w:rsid w:val="0062704B"/>
    <w:rsid w:val="006271B2"/>
    <w:rsid w:val="006271E2"/>
    <w:rsid w:val="00627885"/>
    <w:rsid w:val="00627F3E"/>
    <w:rsid w:val="00630067"/>
    <w:rsid w:val="006303EA"/>
    <w:rsid w:val="0063079C"/>
    <w:rsid w:val="00630929"/>
    <w:rsid w:val="00630B87"/>
    <w:rsid w:val="00630CD2"/>
    <w:rsid w:val="0063116C"/>
    <w:rsid w:val="0063195D"/>
    <w:rsid w:val="00631BE3"/>
    <w:rsid w:val="00631C40"/>
    <w:rsid w:val="006323D6"/>
    <w:rsid w:val="00632883"/>
    <w:rsid w:val="00632FD7"/>
    <w:rsid w:val="00633651"/>
    <w:rsid w:val="006339F7"/>
    <w:rsid w:val="0063457B"/>
    <w:rsid w:val="00634D7A"/>
    <w:rsid w:val="0063539D"/>
    <w:rsid w:val="0063606F"/>
    <w:rsid w:val="006361E0"/>
    <w:rsid w:val="006365C9"/>
    <w:rsid w:val="00636F9D"/>
    <w:rsid w:val="0063754E"/>
    <w:rsid w:val="00640C2A"/>
    <w:rsid w:val="00641026"/>
    <w:rsid w:val="0064109A"/>
    <w:rsid w:val="006413A1"/>
    <w:rsid w:val="006414A6"/>
    <w:rsid w:val="0064215C"/>
    <w:rsid w:val="00642546"/>
    <w:rsid w:val="0064260B"/>
    <w:rsid w:val="0064345F"/>
    <w:rsid w:val="00643EC5"/>
    <w:rsid w:val="00643FE0"/>
    <w:rsid w:val="00644EFA"/>
    <w:rsid w:val="00645AAF"/>
    <w:rsid w:val="0064622A"/>
    <w:rsid w:val="006462B9"/>
    <w:rsid w:val="006475BB"/>
    <w:rsid w:val="00647A1A"/>
    <w:rsid w:val="00647FE6"/>
    <w:rsid w:val="006501D9"/>
    <w:rsid w:val="00650C43"/>
    <w:rsid w:val="00652487"/>
    <w:rsid w:val="006524D1"/>
    <w:rsid w:val="0065258B"/>
    <w:rsid w:val="00652639"/>
    <w:rsid w:val="006528DB"/>
    <w:rsid w:val="006534EA"/>
    <w:rsid w:val="006535DF"/>
    <w:rsid w:val="00654907"/>
    <w:rsid w:val="006557B2"/>
    <w:rsid w:val="006558EF"/>
    <w:rsid w:val="0065649C"/>
    <w:rsid w:val="0065663D"/>
    <w:rsid w:val="006568E6"/>
    <w:rsid w:val="00656E88"/>
    <w:rsid w:val="006570CE"/>
    <w:rsid w:val="00657FF8"/>
    <w:rsid w:val="00660B25"/>
    <w:rsid w:val="00660E6D"/>
    <w:rsid w:val="0066110E"/>
    <w:rsid w:val="00661292"/>
    <w:rsid w:val="00661BDA"/>
    <w:rsid w:val="00661DF0"/>
    <w:rsid w:val="00662A1D"/>
    <w:rsid w:val="00662B17"/>
    <w:rsid w:val="00662C96"/>
    <w:rsid w:val="00662F27"/>
    <w:rsid w:val="006630D1"/>
    <w:rsid w:val="00663390"/>
    <w:rsid w:val="0066375C"/>
    <w:rsid w:val="00663AC0"/>
    <w:rsid w:val="006643CD"/>
    <w:rsid w:val="00664930"/>
    <w:rsid w:val="00667593"/>
    <w:rsid w:val="00667B83"/>
    <w:rsid w:val="006705CC"/>
    <w:rsid w:val="00670FA4"/>
    <w:rsid w:val="00671020"/>
    <w:rsid w:val="00671062"/>
    <w:rsid w:val="00671188"/>
    <w:rsid w:val="00671234"/>
    <w:rsid w:val="00671991"/>
    <w:rsid w:val="00671C3C"/>
    <w:rsid w:val="00671C80"/>
    <w:rsid w:val="00671E2B"/>
    <w:rsid w:val="006724DB"/>
    <w:rsid w:val="00672856"/>
    <w:rsid w:val="00672D07"/>
    <w:rsid w:val="0067307E"/>
    <w:rsid w:val="00673E44"/>
    <w:rsid w:val="00674DD9"/>
    <w:rsid w:val="00675435"/>
    <w:rsid w:val="006764E9"/>
    <w:rsid w:val="00676DA4"/>
    <w:rsid w:val="00676F9A"/>
    <w:rsid w:val="006800AF"/>
    <w:rsid w:val="006803F1"/>
    <w:rsid w:val="00681ACB"/>
    <w:rsid w:val="006820ED"/>
    <w:rsid w:val="0068256B"/>
    <w:rsid w:val="0068278A"/>
    <w:rsid w:val="00683960"/>
    <w:rsid w:val="00684097"/>
    <w:rsid w:val="00684956"/>
    <w:rsid w:val="006853C5"/>
    <w:rsid w:val="00685AC5"/>
    <w:rsid w:val="00686D83"/>
    <w:rsid w:val="00687050"/>
    <w:rsid w:val="00690EDD"/>
    <w:rsid w:val="006913B2"/>
    <w:rsid w:val="006928B3"/>
    <w:rsid w:val="00692B46"/>
    <w:rsid w:val="006937E8"/>
    <w:rsid w:val="00693C7D"/>
    <w:rsid w:val="00693CA4"/>
    <w:rsid w:val="00693EAE"/>
    <w:rsid w:val="0069420D"/>
    <w:rsid w:val="00694D48"/>
    <w:rsid w:val="00695049"/>
    <w:rsid w:val="006953AD"/>
    <w:rsid w:val="00696102"/>
    <w:rsid w:val="0069647A"/>
    <w:rsid w:val="00696994"/>
    <w:rsid w:val="00696CE8"/>
    <w:rsid w:val="006972BB"/>
    <w:rsid w:val="0069755E"/>
    <w:rsid w:val="006A0A34"/>
    <w:rsid w:val="006A0CD6"/>
    <w:rsid w:val="006A1406"/>
    <w:rsid w:val="006A153A"/>
    <w:rsid w:val="006A16EC"/>
    <w:rsid w:val="006A174B"/>
    <w:rsid w:val="006A1F6D"/>
    <w:rsid w:val="006A2634"/>
    <w:rsid w:val="006A2D86"/>
    <w:rsid w:val="006A357E"/>
    <w:rsid w:val="006A3FF7"/>
    <w:rsid w:val="006A4503"/>
    <w:rsid w:val="006A4605"/>
    <w:rsid w:val="006A47DA"/>
    <w:rsid w:val="006A4F2F"/>
    <w:rsid w:val="006A50C9"/>
    <w:rsid w:val="006A540A"/>
    <w:rsid w:val="006A5435"/>
    <w:rsid w:val="006A5B67"/>
    <w:rsid w:val="006A62F3"/>
    <w:rsid w:val="006A6935"/>
    <w:rsid w:val="006A6AC7"/>
    <w:rsid w:val="006A6E92"/>
    <w:rsid w:val="006A6EF6"/>
    <w:rsid w:val="006B0285"/>
    <w:rsid w:val="006B0339"/>
    <w:rsid w:val="006B03D3"/>
    <w:rsid w:val="006B11E5"/>
    <w:rsid w:val="006B25CD"/>
    <w:rsid w:val="006B2831"/>
    <w:rsid w:val="006B32C6"/>
    <w:rsid w:val="006B39B3"/>
    <w:rsid w:val="006B43EC"/>
    <w:rsid w:val="006B4E4F"/>
    <w:rsid w:val="006B4F96"/>
    <w:rsid w:val="006B50E0"/>
    <w:rsid w:val="006B51A0"/>
    <w:rsid w:val="006B56B1"/>
    <w:rsid w:val="006B670E"/>
    <w:rsid w:val="006B67F2"/>
    <w:rsid w:val="006B72FC"/>
    <w:rsid w:val="006B788F"/>
    <w:rsid w:val="006B79C4"/>
    <w:rsid w:val="006B7B84"/>
    <w:rsid w:val="006B7D88"/>
    <w:rsid w:val="006B7DD3"/>
    <w:rsid w:val="006C1113"/>
    <w:rsid w:val="006C144F"/>
    <w:rsid w:val="006C16EA"/>
    <w:rsid w:val="006C1ADC"/>
    <w:rsid w:val="006C3371"/>
    <w:rsid w:val="006C3908"/>
    <w:rsid w:val="006C4E04"/>
    <w:rsid w:val="006C54CE"/>
    <w:rsid w:val="006C5788"/>
    <w:rsid w:val="006C5C0A"/>
    <w:rsid w:val="006C6372"/>
    <w:rsid w:val="006C6431"/>
    <w:rsid w:val="006C66AD"/>
    <w:rsid w:val="006C6EDB"/>
    <w:rsid w:val="006C78D6"/>
    <w:rsid w:val="006C790E"/>
    <w:rsid w:val="006C7DF5"/>
    <w:rsid w:val="006D041B"/>
    <w:rsid w:val="006D080D"/>
    <w:rsid w:val="006D08A4"/>
    <w:rsid w:val="006D0B01"/>
    <w:rsid w:val="006D0E37"/>
    <w:rsid w:val="006D2C35"/>
    <w:rsid w:val="006D3A25"/>
    <w:rsid w:val="006D4367"/>
    <w:rsid w:val="006D44EA"/>
    <w:rsid w:val="006D4920"/>
    <w:rsid w:val="006D62E9"/>
    <w:rsid w:val="006D647E"/>
    <w:rsid w:val="006D6BE0"/>
    <w:rsid w:val="006D726A"/>
    <w:rsid w:val="006E039D"/>
    <w:rsid w:val="006E178E"/>
    <w:rsid w:val="006E18C9"/>
    <w:rsid w:val="006E1EDF"/>
    <w:rsid w:val="006E2EA0"/>
    <w:rsid w:val="006E2F21"/>
    <w:rsid w:val="006E399B"/>
    <w:rsid w:val="006E4216"/>
    <w:rsid w:val="006E4D75"/>
    <w:rsid w:val="006E500F"/>
    <w:rsid w:val="006E5427"/>
    <w:rsid w:val="006E5B06"/>
    <w:rsid w:val="006E64DF"/>
    <w:rsid w:val="006E6892"/>
    <w:rsid w:val="006E7245"/>
    <w:rsid w:val="006E7490"/>
    <w:rsid w:val="006E74FF"/>
    <w:rsid w:val="006F04AE"/>
    <w:rsid w:val="006F12FD"/>
    <w:rsid w:val="006F171C"/>
    <w:rsid w:val="006F17BF"/>
    <w:rsid w:val="006F2C65"/>
    <w:rsid w:val="006F3BB4"/>
    <w:rsid w:val="006F3BF4"/>
    <w:rsid w:val="006F4321"/>
    <w:rsid w:val="006F5213"/>
    <w:rsid w:val="006F59DD"/>
    <w:rsid w:val="006F70B0"/>
    <w:rsid w:val="006F78E4"/>
    <w:rsid w:val="006F7BB0"/>
    <w:rsid w:val="006F7DEB"/>
    <w:rsid w:val="006F7FFB"/>
    <w:rsid w:val="0070031B"/>
    <w:rsid w:val="00700365"/>
    <w:rsid w:val="00700C17"/>
    <w:rsid w:val="00701BC8"/>
    <w:rsid w:val="00702990"/>
    <w:rsid w:val="007033DF"/>
    <w:rsid w:val="00703B3A"/>
    <w:rsid w:val="00703E0F"/>
    <w:rsid w:val="00703FED"/>
    <w:rsid w:val="00704B80"/>
    <w:rsid w:val="007051B0"/>
    <w:rsid w:val="00705FAF"/>
    <w:rsid w:val="007061DB"/>
    <w:rsid w:val="007063C4"/>
    <w:rsid w:val="00706AD5"/>
    <w:rsid w:val="007076FD"/>
    <w:rsid w:val="0071020D"/>
    <w:rsid w:val="00710668"/>
    <w:rsid w:val="00710DCA"/>
    <w:rsid w:val="00712689"/>
    <w:rsid w:val="00713CB9"/>
    <w:rsid w:val="00713DFF"/>
    <w:rsid w:val="007140A1"/>
    <w:rsid w:val="007146C9"/>
    <w:rsid w:val="0071477C"/>
    <w:rsid w:val="00714A1A"/>
    <w:rsid w:val="007155A8"/>
    <w:rsid w:val="00715A69"/>
    <w:rsid w:val="00715C17"/>
    <w:rsid w:val="00716D66"/>
    <w:rsid w:val="00716D76"/>
    <w:rsid w:val="007177D2"/>
    <w:rsid w:val="00717A22"/>
    <w:rsid w:val="00717DAE"/>
    <w:rsid w:val="00717F03"/>
    <w:rsid w:val="0072039D"/>
    <w:rsid w:val="007204CF"/>
    <w:rsid w:val="00721176"/>
    <w:rsid w:val="00721649"/>
    <w:rsid w:val="0072304A"/>
    <w:rsid w:val="00723ACF"/>
    <w:rsid w:val="00723B01"/>
    <w:rsid w:val="00723B35"/>
    <w:rsid w:val="007242BA"/>
    <w:rsid w:val="00724C33"/>
    <w:rsid w:val="007252A1"/>
    <w:rsid w:val="007253E6"/>
    <w:rsid w:val="00725BEF"/>
    <w:rsid w:val="00725D54"/>
    <w:rsid w:val="0072684B"/>
    <w:rsid w:val="0072687B"/>
    <w:rsid w:val="00726BB6"/>
    <w:rsid w:val="00726FF5"/>
    <w:rsid w:val="00731746"/>
    <w:rsid w:val="00731A49"/>
    <w:rsid w:val="00731A66"/>
    <w:rsid w:val="00732121"/>
    <w:rsid w:val="00732430"/>
    <w:rsid w:val="00732A6D"/>
    <w:rsid w:val="00732F8A"/>
    <w:rsid w:val="007332EF"/>
    <w:rsid w:val="007337D8"/>
    <w:rsid w:val="00733B1A"/>
    <w:rsid w:val="00734341"/>
    <w:rsid w:val="00734761"/>
    <w:rsid w:val="00734810"/>
    <w:rsid w:val="007349A4"/>
    <w:rsid w:val="00735A21"/>
    <w:rsid w:val="007361BD"/>
    <w:rsid w:val="007362C4"/>
    <w:rsid w:val="0073693E"/>
    <w:rsid w:val="00737704"/>
    <w:rsid w:val="00737A52"/>
    <w:rsid w:val="00740115"/>
    <w:rsid w:val="00740127"/>
    <w:rsid w:val="00740258"/>
    <w:rsid w:val="00740C00"/>
    <w:rsid w:val="007413B5"/>
    <w:rsid w:val="00741DC2"/>
    <w:rsid w:val="00741DDC"/>
    <w:rsid w:val="00742131"/>
    <w:rsid w:val="007424C5"/>
    <w:rsid w:val="0074296C"/>
    <w:rsid w:val="007433D1"/>
    <w:rsid w:val="00743925"/>
    <w:rsid w:val="00743CBB"/>
    <w:rsid w:val="007443B7"/>
    <w:rsid w:val="007443C8"/>
    <w:rsid w:val="00744FC9"/>
    <w:rsid w:val="007467BC"/>
    <w:rsid w:val="00746F79"/>
    <w:rsid w:val="007471B4"/>
    <w:rsid w:val="00747E8A"/>
    <w:rsid w:val="00747F13"/>
    <w:rsid w:val="00750377"/>
    <w:rsid w:val="0075045A"/>
    <w:rsid w:val="0075055B"/>
    <w:rsid w:val="00750756"/>
    <w:rsid w:val="0075137D"/>
    <w:rsid w:val="007519B5"/>
    <w:rsid w:val="007520EC"/>
    <w:rsid w:val="00753584"/>
    <w:rsid w:val="007538E8"/>
    <w:rsid w:val="00753931"/>
    <w:rsid w:val="00753DB9"/>
    <w:rsid w:val="0075425B"/>
    <w:rsid w:val="0075460D"/>
    <w:rsid w:val="0075504E"/>
    <w:rsid w:val="0075575D"/>
    <w:rsid w:val="00755961"/>
    <w:rsid w:val="00755A18"/>
    <w:rsid w:val="00755F79"/>
    <w:rsid w:val="00755FC8"/>
    <w:rsid w:val="00756081"/>
    <w:rsid w:val="00756876"/>
    <w:rsid w:val="0075693F"/>
    <w:rsid w:val="00760653"/>
    <w:rsid w:val="00760A12"/>
    <w:rsid w:val="00760D06"/>
    <w:rsid w:val="00760D14"/>
    <w:rsid w:val="00761706"/>
    <w:rsid w:val="0076246D"/>
    <w:rsid w:val="00762E03"/>
    <w:rsid w:val="00762FA5"/>
    <w:rsid w:val="00763371"/>
    <w:rsid w:val="007636B8"/>
    <w:rsid w:val="00763D42"/>
    <w:rsid w:val="00763ECC"/>
    <w:rsid w:val="00763FB7"/>
    <w:rsid w:val="0076473D"/>
    <w:rsid w:val="00764C4B"/>
    <w:rsid w:val="007658AD"/>
    <w:rsid w:val="00765A41"/>
    <w:rsid w:val="00765C52"/>
    <w:rsid w:val="00766292"/>
    <w:rsid w:val="00766301"/>
    <w:rsid w:val="00766758"/>
    <w:rsid w:val="00766E60"/>
    <w:rsid w:val="0076733A"/>
    <w:rsid w:val="0077066C"/>
    <w:rsid w:val="00770F78"/>
    <w:rsid w:val="007711D1"/>
    <w:rsid w:val="007718E5"/>
    <w:rsid w:val="007721CA"/>
    <w:rsid w:val="007738B2"/>
    <w:rsid w:val="007740B0"/>
    <w:rsid w:val="00774814"/>
    <w:rsid w:val="00774E76"/>
    <w:rsid w:val="00775059"/>
    <w:rsid w:val="007758E8"/>
    <w:rsid w:val="007761D6"/>
    <w:rsid w:val="007762A2"/>
    <w:rsid w:val="007765E4"/>
    <w:rsid w:val="0078018D"/>
    <w:rsid w:val="00780AD5"/>
    <w:rsid w:val="00780DF0"/>
    <w:rsid w:val="00781815"/>
    <w:rsid w:val="0078194D"/>
    <w:rsid w:val="007823E5"/>
    <w:rsid w:val="00782C42"/>
    <w:rsid w:val="00782E80"/>
    <w:rsid w:val="00782F37"/>
    <w:rsid w:val="00783050"/>
    <w:rsid w:val="0078312A"/>
    <w:rsid w:val="00784321"/>
    <w:rsid w:val="00784789"/>
    <w:rsid w:val="007849B6"/>
    <w:rsid w:val="00785769"/>
    <w:rsid w:val="0078634A"/>
    <w:rsid w:val="007871AB"/>
    <w:rsid w:val="007873CF"/>
    <w:rsid w:val="0078755B"/>
    <w:rsid w:val="00787C4D"/>
    <w:rsid w:val="00790520"/>
    <w:rsid w:val="00790DA7"/>
    <w:rsid w:val="00790E3C"/>
    <w:rsid w:val="00791BF3"/>
    <w:rsid w:val="00791D4A"/>
    <w:rsid w:val="00791D89"/>
    <w:rsid w:val="00792B14"/>
    <w:rsid w:val="0079347F"/>
    <w:rsid w:val="00793AAA"/>
    <w:rsid w:val="00794039"/>
    <w:rsid w:val="00794573"/>
    <w:rsid w:val="007947EB"/>
    <w:rsid w:val="0079482B"/>
    <w:rsid w:val="00795981"/>
    <w:rsid w:val="007959CD"/>
    <w:rsid w:val="00795CA5"/>
    <w:rsid w:val="007960BB"/>
    <w:rsid w:val="007963BD"/>
    <w:rsid w:val="0079682B"/>
    <w:rsid w:val="00797FCB"/>
    <w:rsid w:val="007A0706"/>
    <w:rsid w:val="007A08F0"/>
    <w:rsid w:val="007A2A30"/>
    <w:rsid w:val="007A2AF6"/>
    <w:rsid w:val="007A3766"/>
    <w:rsid w:val="007A7EAE"/>
    <w:rsid w:val="007B0494"/>
    <w:rsid w:val="007B0708"/>
    <w:rsid w:val="007B08FB"/>
    <w:rsid w:val="007B1AB4"/>
    <w:rsid w:val="007B1B80"/>
    <w:rsid w:val="007B26DE"/>
    <w:rsid w:val="007B2CCF"/>
    <w:rsid w:val="007B3177"/>
    <w:rsid w:val="007B45DE"/>
    <w:rsid w:val="007B4A3D"/>
    <w:rsid w:val="007B4CCF"/>
    <w:rsid w:val="007B5F78"/>
    <w:rsid w:val="007B61E5"/>
    <w:rsid w:val="007B687A"/>
    <w:rsid w:val="007B6DF4"/>
    <w:rsid w:val="007B73D2"/>
    <w:rsid w:val="007B7A4D"/>
    <w:rsid w:val="007B7F80"/>
    <w:rsid w:val="007C036B"/>
    <w:rsid w:val="007C0780"/>
    <w:rsid w:val="007C1746"/>
    <w:rsid w:val="007C1D14"/>
    <w:rsid w:val="007C2563"/>
    <w:rsid w:val="007C28E6"/>
    <w:rsid w:val="007C2BD1"/>
    <w:rsid w:val="007C3565"/>
    <w:rsid w:val="007C4A95"/>
    <w:rsid w:val="007C53A0"/>
    <w:rsid w:val="007C56A8"/>
    <w:rsid w:val="007C6256"/>
    <w:rsid w:val="007C6FB7"/>
    <w:rsid w:val="007C70CA"/>
    <w:rsid w:val="007C781E"/>
    <w:rsid w:val="007C7BD7"/>
    <w:rsid w:val="007C7E04"/>
    <w:rsid w:val="007D0590"/>
    <w:rsid w:val="007D0617"/>
    <w:rsid w:val="007D0756"/>
    <w:rsid w:val="007D1E64"/>
    <w:rsid w:val="007D24AB"/>
    <w:rsid w:val="007D29A0"/>
    <w:rsid w:val="007D2BD3"/>
    <w:rsid w:val="007D2FE0"/>
    <w:rsid w:val="007D384A"/>
    <w:rsid w:val="007D3A61"/>
    <w:rsid w:val="007D3BF7"/>
    <w:rsid w:val="007D5098"/>
    <w:rsid w:val="007D552D"/>
    <w:rsid w:val="007D5730"/>
    <w:rsid w:val="007D59EB"/>
    <w:rsid w:val="007D6A9A"/>
    <w:rsid w:val="007E039C"/>
    <w:rsid w:val="007E0781"/>
    <w:rsid w:val="007E1129"/>
    <w:rsid w:val="007E156C"/>
    <w:rsid w:val="007E1984"/>
    <w:rsid w:val="007E1A4E"/>
    <w:rsid w:val="007E21F5"/>
    <w:rsid w:val="007E26CC"/>
    <w:rsid w:val="007E2F07"/>
    <w:rsid w:val="007E397B"/>
    <w:rsid w:val="007E3AA8"/>
    <w:rsid w:val="007E4758"/>
    <w:rsid w:val="007E5D18"/>
    <w:rsid w:val="007E60DC"/>
    <w:rsid w:val="007E6440"/>
    <w:rsid w:val="007E7814"/>
    <w:rsid w:val="007E7B0D"/>
    <w:rsid w:val="007E7CE4"/>
    <w:rsid w:val="007E7EFD"/>
    <w:rsid w:val="007F0A28"/>
    <w:rsid w:val="007F0CE0"/>
    <w:rsid w:val="007F1088"/>
    <w:rsid w:val="007F24FD"/>
    <w:rsid w:val="007F28EC"/>
    <w:rsid w:val="007F35B9"/>
    <w:rsid w:val="007F4B1E"/>
    <w:rsid w:val="007F4EA0"/>
    <w:rsid w:val="007F5AD0"/>
    <w:rsid w:val="007F5CAA"/>
    <w:rsid w:val="007F5F76"/>
    <w:rsid w:val="007F6CDF"/>
    <w:rsid w:val="007F6DE0"/>
    <w:rsid w:val="007F7DFC"/>
    <w:rsid w:val="00800092"/>
    <w:rsid w:val="00800C8E"/>
    <w:rsid w:val="00800DB7"/>
    <w:rsid w:val="0080130A"/>
    <w:rsid w:val="00801AD1"/>
    <w:rsid w:val="00801F04"/>
    <w:rsid w:val="0080254F"/>
    <w:rsid w:val="008025B4"/>
    <w:rsid w:val="00802A9F"/>
    <w:rsid w:val="00802CFF"/>
    <w:rsid w:val="00803149"/>
    <w:rsid w:val="0080361C"/>
    <w:rsid w:val="008040C3"/>
    <w:rsid w:val="0080474A"/>
    <w:rsid w:val="00804920"/>
    <w:rsid w:val="00805ADE"/>
    <w:rsid w:val="00805D10"/>
    <w:rsid w:val="00805FD4"/>
    <w:rsid w:val="00806AE4"/>
    <w:rsid w:val="00807D73"/>
    <w:rsid w:val="008101CB"/>
    <w:rsid w:val="00810B8B"/>
    <w:rsid w:val="00810EFD"/>
    <w:rsid w:val="00811459"/>
    <w:rsid w:val="00811FCF"/>
    <w:rsid w:val="00812AD7"/>
    <w:rsid w:val="00813354"/>
    <w:rsid w:val="008137CA"/>
    <w:rsid w:val="00813C29"/>
    <w:rsid w:val="00813EDF"/>
    <w:rsid w:val="00814CC3"/>
    <w:rsid w:val="00815251"/>
    <w:rsid w:val="0081556F"/>
    <w:rsid w:val="00815AB7"/>
    <w:rsid w:val="00815D11"/>
    <w:rsid w:val="00815F76"/>
    <w:rsid w:val="00816B0D"/>
    <w:rsid w:val="00816F41"/>
    <w:rsid w:val="008173E5"/>
    <w:rsid w:val="008204BC"/>
    <w:rsid w:val="008209DB"/>
    <w:rsid w:val="00820FEC"/>
    <w:rsid w:val="00821793"/>
    <w:rsid w:val="00821EF3"/>
    <w:rsid w:val="0082249D"/>
    <w:rsid w:val="00822916"/>
    <w:rsid w:val="00822955"/>
    <w:rsid w:val="00822F0D"/>
    <w:rsid w:val="008234CD"/>
    <w:rsid w:val="008235D4"/>
    <w:rsid w:val="008238DE"/>
    <w:rsid w:val="00823C18"/>
    <w:rsid w:val="00824425"/>
    <w:rsid w:val="00824D9F"/>
    <w:rsid w:val="00825D83"/>
    <w:rsid w:val="00826389"/>
    <w:rsid w:val="008264C1"/>
    <w:rsid w:val="00826664"/>
    <w:rsid w:val="00826A40"/>
    <w:rsid w:val="00827654"/>
    <w:rsid w:val="00830E69"/>
    <w:rsid w:val="008330EB"/>
    <w:rsid w:val="00833547"/>
    <w:rsid w:val="008335D7"/>
    <w:rsid w:val="00833772"/>
    <w:rsid w:val="00833B4C"/>
    <w:rsid w:val="00834A27"/>
    <w:rsid w:val="00834C10"/>
    <w:rsid w:val="00835580"/>
    <w:rsid w:val="008355DC"/>
    <w:rsid w:val="008358AB"/>
    <w:rsid w:val="00836D33"/>
    <w:rsid w:val="00840E16"/>
    <w:rsid w:val="00841794"/>
    <w:rsid w:val="008417E8"/>
    <w:rsid w:val="0084220B"/>
    <w:rsid w:val="00842524"/>
    <w:rsid w:val="00842708"/>
    <w:rsid w:val="008427AB"/>
    <w:rsid w:val="008440F1"/>
    <w:rsid w:val="0084486A"/>
    <w:rsid w:val="00844AB9"/>
    <w:rsid w:val="00844B77"/>
    <w:rsid w:val="00844D7B"/>
    <w:rsid w:val="00844DED"/>
    <w:rsid w:val="00845037"/>
    <w:rsid w:val="00845AEC"/>
    <w:rsid w:val="00846A81"/>
    <w:rsid w:val="00846F89"/>
    <w:rsid w:val="00847DE0"/>
    <w:rsid w:val="00850480"/>
    <w:rsid w:val="00850989"/>
    <w:rsid w:val="00850C6B"/>
    <w:rsid w:val="00850ED1"/>
    <w:rsid w:val="00851245"/>
    <w:rsid w:val="0085134E"/>
    <w:rsid w:val="0085149F"/>
    <w:rsid w:val="00851A0F"/>
    <w:rsid w:val="008522D0"/>
    <w:rsid w:val="00852A8F"/>
    <w:rsid w:val="0085376C"/>
    <w:rsid w:val="00853811"/>
    <w:rsid w:val="00853A31"/>
    <w:rsid w:val="008542B2"/>
    <w:rsid w:val="00854BC8"/>
    <w:rsid w:val="00854BE1"/>
    <w:rsid w:val="00854EE1"/>
    <w:rsid w:val="0085537A"/>
    <w:rsid w:val="00856149"/>
    <w:rsid w:val="00856D75"/>
    <w:rsid w:val="0085747F"/>
    <w:rsid w:val="0085792C"/>
    <w:rsid w:val="0086004A"/>
    <w:rsid w:val="00860454"/>
    <w:rsid w:val="008604C7"/>
    <w:rsid w:val="00861128"/>
    <w:rsid w:val="00861B31"/>
    <w:rsid w:val="00861FD6"/>
    <w:rsid w:val="00862689"/>
    <w:rsid w:val="0086275E"/>
    <w:rsid w:val="00862F1B"/>
    <w:rsid w:val="00863C9A"/>
    <w:rsid w:val="00864089"/>
    <w:rsid w:val="00864489"/>
    <w:rsid w:val="00865380"/>
    <w:rsid w:val="00865797"/>
    <w:rsid w:val="0086592A"/>
    <w:rsid w:val="00866230"/>
    <w:rsid w:val="008662B2"/>
    <w:rsid w:val="0086658D"/>
    <w:rsid w:val="00866ADF"/>
    <w:rsid w:val="00866C93"/>
    <w:rsid w:val="00866DC0"/>
    <w:rsid w:val="00867242"/>
    <w:rsid w:val="0086787F"/>
    <w:rsid w:val="008678E4"/>
    <w:rsid w:val="008678FA"/>
    <w:rsid w:val="00867A4E"/>
    <w:rsid w:val="00870F6A"/>
    <w:rsid w:val="0087159E"/>
    <w:rsid w:val="008717C7"/>
    <w:rsid w:val="00871898"/>
    <w:rsid w:val="008726D8"/>
    <w:rsid w:val="0087274A"/>
    <w:rsid w:val="008729D1"/>
    <w:rsid w:val="008729E8"/>
    <w:rsid w:val="0087320A"/>
    <w:rsid w:val="008735E3"/>
    <w:rsid w:val="008735EA"/>
    <w:rsid w:val="00873A5B"/>
    <w:rsid w:val="00873E95"/>
    <w:rsid w:val="0087415E"/>
    <w:rsid w:val="008745BD"/>
    <w:rsid w:val="008745EF"/>
    <w:rsid w:val="00874A0F"/>
    <w:rsid w:val="00874A25"/>
    <w:rsid w:val="00874DD1"/>
    <w:rsid w:val="00874F91"/>
    <w:rsid w:val="00875899"/>
    <w:rsid w:val="0087628E"/>
    <w:rsid w:val="008775B6"/>
    <w:rsid w:val="00877B6B"/>
    <w:rsid w:val="00877CC8"/>
    <w:rsid w:val="008804D7"/>
    <w:rsid w:val="00880853"/>
    <w:rsid w:val="00881072"/>
    <w:rsid w:val="008816BF"/>
    <w:rsid w:val="00881AC6"/>
    <w:rsid w:val="00881BC1"/>
    <w:rsid w:val="00882145"/>
    <w:rsid w:val="00882276"/>
    <w:rsid w:val="00883212"/>
    <w:rsid w:val="00883651"/>
    <w:rsid w:val="0088378F"/>
    <w:rsid w:val="00883895"/>
    <w:rsid w:val="00883A56"/>
    <w:rsid w:val="0088420F"/>
    <w:rsid w:val="008847F9"/>
    <w:rsid w:val="00886C8D"/>
    <w:rsid w:val="0088738A"/>
    <w:rsid w:val="008904E0"/>
    <w:rsid w:val="0089180E"/>
    <w:rsid w:val="00891A38"/>
    <w:rsid w:val="00891C4A"/>
    <w:rsid w:val="00893EFA"/>
    <w:rsid w:val="0089487B"/>
    <w:rsid w:val="00894DDD"/>
    <w:rsid w:val="008952F5"/>
    <w:rsid w:val="00895729"/>
    <w:rsid w:val="00895FA6"/>
    <w:rsid w:val="008964A5"/>
    <w:rsid w:val="00897486"/>
    <w:rsid w:val="00897A72"/>
    <w:rsid w:val="008A051C"/>
    <w:rsid w:val="008A0A31"/>
    <w:rsid w:val="008A0ED1"/>
    <w:rsid w:val="008A180B"/>
    <w:rsid w:val="008A1C6A"/>
    <w:rsid w:val="008A1EF3"/>
    <w:rsid w:val="008A2069"/>
    <w:rsid w:val="008A20C7"/>
    <w:rsid w:val="008A25DA"/>
    <w:rsid w:val="008A2705"/>
    <w:rsid w:val="008A28AD"/>
    <w:rsid w:val="008A29D3"/>
    <w:rsid w:val="008A2AA5"/>
    <w:rsid w:val="008A349C"/>
    <w:rsid w:val="008A4508"/>
    <w:rsid w:val="008A4778"/>
    <w:rsid w:val="008A4BA2"/>
    <w:rsid w:val="008A69C0"/>
    <w:rsid w:val="008A69C3"/>
    <w:rsid w:val="008B00CD"/>
    <w:rsid w:val="008B10ED"/>
    <w:rsid w:val="008B17B6"/>
    <w:rsid w:val="008B1F14"/>
    <w:rsid w:val="008B20B0"/>
    <w:rsid w:val="008B2976"/>
    <w:rsid w:val="008B32B7"/>
    <w:rsid w:val="008B3AB6"/>
    <w:rsid w:val="008B5045"/>
    <w:rsid w:val="008B50D9"/>
    <w:rsid w:val="008B5113"/>
    <w:rsid w:val="008B5158"/>
    <w:rsid w:val="008B51C8"/>
    <w:rsid w:val="008B544E"/>
    <w:rsid w:val="008B60E0"/>
    <w:rsid w:val="008B60EC"/>
    <w:rsid w:val="008B640A"/>
    <w:rsid w:val="008B667E"/>
    <w:rsid w:val="008B711E"/>
    <w:rsid w:val="008B779B"/>
    <w:rsid w:val="008B78C0"/>
    <w:rsid w:val="008C04C9"/>
    <w:rsid w:val="008C1097"/>
    <w:rsid w:val="008C1150"/>
    <w:rsid w:val="008C1562"/>
    <w:rsid w:val="008C1937"/>
    <w:rsid w:val="008C1BBC"/>
    <w:rsid w:val="008C1BFA"/>
    <w:rsid w:val="008C21D7"/>
    <w:rsid w:val="008C344C"/>
    <w:rsid w:val="008C34A7"/>
    <w:rsid w:val="008C371B"/>
    <w:rsid w:val="008C45C8"/>
    <w:rsid w:val="008C4DB7"/>
    <w:rsid w:val="008C513B"/>
    <w:rsid w:val="008C577C"/>
    <w:rsid w:val="008C58F1"/>
    <w:rsid w:val="008C5A54"/>
    <w:rsid w:val="008C5BFD"/>
    <w:rsid w:val="008C69F1"/>
    <w:rsid w:val="008C6DCA"/>
    <w:rsid w:val="008C7E9F"/>
    <w:rsid w:val="008D0DD8"/>
    <w:rsid w:val="008D0DFA"/>
    <w:rsid w:val="008D15F8"/>
    <w:rsid w:val="008D1AE0"/>
    <w:rsid w:val="008D1B58"/>
    <w:rsid w:val="008D1C29"/>
    <w:rsid w:val="008D1CBB"/>
    <w:rsid w:val="008D23C0"/>
    <w:rsid w:val="008D240C"/>
    <w:rsid w:val="008D254C"/>
    <w:rsid w:val="008D36C4"/>
    <w:rsid w:val="008D3AB4"/>
    <w:rsid w:val="008D3BD6"/>
    <w:rsid w:val="008D3EC1"/>
    <w:rsid w:val="008D3F2A"/>
    <w:rsid w:val="008D5079"/>
    <w:rsid w:val="008D55FD"/>
    <w:rsid w:val="008D5BB8"/>
    <w:rsid w:val="008D609A"/>
    <w:rsid w:val="008D6262"/>
    <w:rsid w:val="008D666C"/>
    <w:rsid w:val="008D6F62"/>
    <w:rsid w:val="008D7B3E"/>
    <w:rsid w:val="008D7D5C"/>
    <w:rsid w:val="008E00EE"/>
    <w:rsid w:val="008E0617"/>
    <w:rsid w:val="008E09F5"/>
    <w:rsid w:val="008E156E"/>
    <w:rsid w:val="008E314B"/>
    <w:rsid w:val="008E359B"/>
    <w:rsid w:val="008E3937"/>
    <w:rsid w:val="008E3A4B"/>
    <w:rsid w:val="008E4020"/>
    <w:rsid w:val="008E48AF"/>
    <w:rsid w:val="008E4D7C"/>
    <w:rsid w:val="008E5439"/>
    <w:rsid w:val="008E5DC8"/>
    <w:rsid w:val="008E675D"/>
    <w:rsid w:val="008E6993"/>
    <w:rsid w:val="008E7512"/>
    <w:rsid w:val="008E772D"/>
    <w:rsid w:val="008E7892"/>
    <w:rsid w:val="008F0425"/>
    <w:rsid w:val="008F064A"/>
    <w:rsid w:val="008F07C5"/>
    <w:rsid w:val="008F0D26"/>
    <w:rsid w:val="008F1142"/>
    <w:rsid w:val="008F1661"/>
    <w:rsid w:val="008F1D5B"/>
    <w:rsid w:val="008F2EDF"/>
    <w:rsid w:val="008F47E6"/>
    <w:rsid w:val="008F5CE3"/>
    <w:rsid w:val="008F699B"/>
    <w:rsid w:val="008F6B0B"/>
    <w:rsid w:val="008F6E65"/>
    <w:rsid w:val="00900098"/>
    <w:rsid w:val="009004E5"/>
    <w:rsid w:val="009006A4"/>
    <w:rsid w:val="00900EB5"/>
    <w:rsid w:val="00900F8B"/>
    <w:rsid w:val="00901669"/>
    <w:rsid w:val="00901A81"/>
    <w:rsid w:val="00901E33"/>
    <w:rsid w:val="00901F91"/>
    <w:rsid w:val="0090265D"/>
    <w:rsid w:val="009027A5"/>
    <w:rsid w:val="00903C47"/>
    <w:rsid w:val="009042E2"/>
    <w:rsid w:val="009051D6"/>
    <w:rsid w:val="00905A24"/>
    <w:rsid w:val="00905E1C"/>
    <w:rsid w:val="00906250"/>
    <w:rsid w:val="0090631D"/>
    <w:rsid w:val="009066E5"/>
    <w:rsid w:val="009069DA"/>
    <w:rsid w:val="00907A31"/>
    <w:rsid w:val="00907B6D"/>
    <w:rsid w:val="009101F4"/>
    <w:rsid w:val="00911DE0"/>
    <w:rsid w:val="009125A8"/>
    <w:rsid w:val="00912B70"/>
    <w:rsid w:val="00913091"/>
    <w:rsid w:val="009142C3"/>
    <w:rsid w:val="0091476F"/>
    <w:rsid w:val="00914BF2"/>
    <w:rsid w:val="009152D9"/>
    <w:rsid w:val="00916002"/>
    <w:rsid w:val="00916744"/>
    <w:rsid w:val="00916E83"/>
    <w:rsid w:val="009176F3"/>
    <w:rsid w:val="009176FD"/>
    <w:rsid w:val="00917939"/>
    <w:rsid w:val="009201AA"/>
    <w:rsid w:val="0092130B"/>
    <w:rsid w:val="009213F0"/>
    <w:rsid w:val="009216E9"/>
    <w:rsid w:val="0092191F"/>
    <w:rsid w:val="00921D83"/>
    <w:rsid w:val="00921E1E"/>
    <w:rsid w:val="00922F86"/>
    <w:rsid w:val="0092353E"/>
    <w:rsid w:val="00923C8C"/>
    <w:rsid w:val="009247AF"/>
    <w:rsid w:val="00924FBA"/>
    <w:rsid w:val="00925B52"/>
    <w:rsid w:val="00926796"/>
    <w:rsid w:val="00926798"/>
    <w:rsid w:val="00926945"/>
    <w:rsid w:val="00926CF0"/>
    <w:rsid w:val="0092732A"/>
    <w:rsid w:val="009274EC"/>
    <w:rsid w:val="00927641"/>
    <w:rsid w:val="00927989"/>
    <w:rsid w:val="0093046D"/>
    <w:rsid w:val="0093051F"/>
    <w:rsid w:val="009305DB"/>
    <w:rsid w:val="00930F9F"/>
    <w:rsid w:val="009314CD"/>
    <w:rsid w:val="00931822"/>
    <w:rsid w:val="00933441"/>
    <w:rsid w:val="00935192"/>
    <w:rsid w:val="00935E5C"/>
    <w:rsid w:val="00935EF1"/>
    <w:rsid w:val="00936534"/>
    <w:rsid w:val="00936E38"/>
    <w:rsid w:val="00936F14"/>
    <w:rsid w:val="00937638"/>
    <w:rsid w:val="009376D2"/>
    <w:rsid w:val="00937A02"/>
    <w:rsid w:val="00937B8B"/>
    <w:rsid w:val="0094061A"/>
    <w:rsid w:val="00940DE1"/>
    <w:rsid w:val="00941CDB"/>
    <w:rsid w:val="00941D8E"/>
    <w:rsid w:val="009424AE"/>
    <w:rsid w:val="00943322"/>
    <w:rsid w:val="00943E8E"/>
    <w:rsid w:val="0094581F"/>
    <w:rsid w:val="00946640"/>
    <w:rsid w:val="00946919"/>
    <w:rsid w:val="00946AF5"/>
    <w:rsid w:val="00947689"/>
    <w:rsid w:val="009477C9"/>
    <w:rsid w:val="00947F84"/>
    <w:rsid w:val="0095070E"/>
    <w:rsid w:val="009519CD"/>
    <w:rsid w:val="00951C36"/>
    <w:rsid w:val="009522A0"/>
    <w:rsid w:val="00952F1D"/>
    <w:rsid w:val="009531B5"/>
    <w:rsid w:val="00953DA4"/>
    <w:rsid w:val="00955F37"/>
    <w:rsid w:val="00955F41"/>
    <w:rsid w:val="00955FEF"/>
    <w:rsid w:val="009561F3"/>
    <w:rsid w:val="009565C7"/>
    <w:rsid w:val="00957A2C"/>
    <w:rsid w:val="00957D27"/>
    <w:rsid w:val="00957D90"/>
    <w:rsid w:val="00957F86"/>
    <w:rsid w:val="00960292"/>
    <w:rsid w:val="00960A00"/>
    <w:rsid w:val="009610D0"/>
    <w:rsid w:val="0096168F"/>
    <w:rsid w:val="00961D08"/>
    <w:rsid w:val="00961DF0"/>
    <w:rsid w:val="00961E32"/>
    <w:rsid w:val="00961F00"/>
    <w:rsid w:val="00962011"/>
    <w:rsid w:val="00962433"/>
    <w:rsid w:val="00963F92"/>
    <w:rsid w:val="009645DE"/>
    <w:rsid w:val="009646AF"/>
    <w:rsid w:val="00964AE3"/>
    <w:rsid w:val="0096621C"/>
    <w:rsid w:val="00966384"/>
    <w:rsid w:val="00966580"/>
    <w:rsid w:val="00966703"/>
    <w:rsid w:val="00966ACC"/>
    <w:rsid w:val="00966E7F"/>
    <w:rsid w:val="0096757D"/>
    <w:rsid w:val="009678A3"/>
    <w:rsid w:val="00967E65"/>
    <w:rsid w:val="00970DEA"/>
    <w:rsid w:val="0097123E"/>
    <w:rsid w:val="0097157D"/>
    <w:rsid w:val="00971828"/>
    <w:rsid w:val="00971AA0"/>
    <w:rsid w:val="00971D2B"/>
    <w:rsid w:val="00971EA7"/>
    <w:rsid w:val="00971EAB"/>
    <w:rsid w:val="00972148"/>
    <w:rsid w:val="009728B1"/>
    <w:rsid w:val="009730A9"/>
    <w:rsid w:val="00973592"/>
    <w:rsid w:val="00973D33"/>
    <w:rsid w:val="00975159"/>
    <w:rsid w:val="0097558A"/>
    <w:rsid w:val="00976251"/>
    <w:rsid w:val="00976C66"/>
    <w:rsid w:val="00977224"/>
    <w:rsid w:val="00977C9B"/>
    <w:rsid w:val="00977D1C"/>
    <w:rsid w:val="00977D68"/>
    <w:rsid w:val="0098109D"/>
    <w:rsid w:val="00981400"/>
    <w:rsid w:val="00982295"/>
    <w:rsid w:val="009823FE"/>
    <w:rsid w:val="00983277"/>
    <w:rsid w:val="00983A5F"/>
    <w:rsid w:val="00983C89"/>
    <w:rsid w:val="009845C3"/>
    <w:rsid w:val="009853A4"/>
    <w:rsid w:val="00985E84"/>
    <w:rsid w:val="00986436"/>
    <w:rsid w:val="009865C5"/>
    <w:rsid w:val="00986E07"/>
    <w:rsid w:val="00987299"/>
    <w:rsid w:val="00987546"/>
    <w:rsid w:val="00990144"/>
    <w:rsid w:val="0099034C"/>
    <w:rsid w:val="0099046F"/>
    <w:rsid w:val="009905D4"/>
    <w:rsid w:val="0099135A"/>
    <w:rsid w:val="009915CF"/>
    <w:rsid w:val="0099178A"/>
    <w:rsid w:val="00993AEF"/>
    <w:rsid w:val="00993FAD"/>
    <w:rsid w:val="00994E85"/>
    <w:rsid w:val="00994FA2"/>
    <w:rsid w:val="0099599F"/>
    <w:rsid w:val="00995B5D"/>
    <w:rsid w:val="00995D2E"/>
    <w:rsid w:val="009960BC"/>
    <w:rsid w:val="00996168"/>
    <w:rsid w:val="00996724"/>
    <w:rsid w:val="00996946"/>
    <w:rsid w:val="009A0E4B"/>
    <w:rsid w:val="009A1CD5"/>
    <w:rsid w:val="009A2771"/>
    <w:rsid w:val="009A279F"/>
    <w:rsid w:val="009A2CAE"/>
    <w:rsid w:val="009A2E2C"/>
    <w:rsid w:val="009A2E84"/>
    <w:rsid w:val="009A3AA4"/>
    <w:rsid w:val="009A3FB1"/>
    <w:rsid w:val="009A4878"/>
    <w:rsid w:val="009A48A0"/>
    <w:rsid w:val="009A4BC6"/>
    <w:rsid w:val="009A4E30"/>
    <w:rsid w:val="009A52D8"/>
    <w:rsid w:val="009A5917"/>
    <w:rsid w:val="009A677E"/>
    <w:rsid w:val="009A690D"/>
    <w:rsid w:val="009A6B31"/>
    <w:rsid w:val="009A6BBC"/>
    <w:rsid w:val="009A6DE8"/>
    <w:rsid w:val="009A781C"/>
    <w:rsid w:val="009A7EA0"/>
    <w:rsid w:val="009B04B7"/>
    <w:rsid w:val="009B0F65"/>
    <w:rsid w:val="009B1350"/>
    <w:rsid w:val="009B1538"/>
    <w:rsid w:val="009B1D8D"/>
    <w:rsid w:val="009B202A"/>
    <w:rsid w:val="009B2358"/>
    <w:rsid w:val="009B28EB"/>
    <w:rsid w:val="009B2CCB"/>
    <w:rsid w:val="009B2F4D"/>
    <w:rsid w:val="009B3E8C"/>
    <w:rsid w:val="009B4405"/>
    <w:rsid w:val="009B4452"/>
    <w:rsid w:val="009B44A9"/>
    <w:rsid w:val="009B48C4"/>
    <w:rsid w:val="009B52BC"/>
    <w:rsid w:val="009B5907"/>
    <w:rsid w:val="009B6D8C"/>
    <w:rsid w:val="009B6DEF"/>
    <w:rsid w:val="009B6EA3"/>
    <w:rsid w:val="009B737E"/>
    <w:rsid w:val="009B7724"/>
    <w:rsid w:val="009B7ADA"/>
    <w:rsid w:val="009B7DD8"/>
    <w:rsid w:val="009C07A7"/>
    <w:rsid w:val="009C109D"/>
    <w:rsid w:val="009C126E"/>
    <w:rsid w:val="009C17B5"/>
    <w:rsid w:val="009C1A54"/>
    <w:rsid w:val="009C1C66"/>
    <w:rsid w:val="009C1E32"/>
    <w:rsid w:val="009C20F0"/>
    <w:rsid w:val="009C2115"/>
    <w:rsid w:val="009C4BF4"/>
    <w:rsid w:val="009C4CA3"/>
    <w:rsid w:val="009C589E"/>
    <w:rsid w:val="009C5E65"/>
    <w:rsid w:val="009C6639"/>
    <w:rsid w:val="009C6E56"/>
    <w:rsid w:val="009C7BDA"/>
    <w:rsid w:val="009D0AC6"/>
    <w:rsid w:val="009D0CE1"/>
    <w:rsid w:val="009D0DDE"/>
    <w:rsid w:val="009D1A0E"/>
    <w:rsid w:val="009D2C21"/>
    <w:rsid w:val="009D2D6C"/>
    <w:rsid w:val="009D3703"/>
    <w:rsid w:val="009D42D8"/>
    <w:rsid w:val="009D437A"/>
    <w:rsid w:val="009D44A3"/>
    <w:rsid w:val="009D558A"/>
    <w:rsid w:val="009D5F54"/>
    <w:rsid w:val="009D6B0F"/>
    <w:rsid w:val="009D7571"/>
    <w:rsid w:val="009D79A2"/>
    <w:rsid w:val="009E0153"/>
    <w:rsid w:val="009E045A"/>
    <w:rsid w:val="009E05FE"/>
    <w:rsid w:val="009E06C4"/>
    <w:rsid w:val="009E0AC6"/>
    <w:rsid w:val="009E0ED9"/>
    <w:rsid w:val="009E113A"/>
    <w:rsid w:val="009E2299"/>
    <w:rsid w:val="009E3427"/>
    <w:rsid w:val="009E395F"/>
    <w:rsid w:val="009E3E69"/>
    <w:rsid w:val="009E4897"/>
    <w:rsid w:val="009E4BFA"/>
    <w:rsid w:val="009E5DFE"/>
    <w:rsid w:val="009E6144"/>
    <w:rsid w:val="009E62F0"/>
    <w:rsid w:val="009E74E1"/>
    <w:rsid w:val="009E7C20"/>
    <w:rsid w:val="009E7D4E"/>
    <w:rsid w:val="009F031A"/>
    <w:rsid w:val="009F13B2"/>
    <w:rsid w:val="009F19DF"/>
    <w:rsid w:val="009F2FC9"/>
    <w:rsid w:val="009F38BE"/>
    <w:rsid w:val="009F3EBF"/>
    <w:rsid w:val="009F4C0F"/>
    <w:rsid w:val="009F4D37"/>
    <w:rsid w:val="009F4E0C"/>
    <w:rsid w:val="009F518C"/>
    <w:rsid w:val="009F53B1"/>
    <w:rsid w:val="009F5FA5"/>
    <w:rsid w:val="009F60B4"/>
    <w:rsid w:val="009F6683"/>
    <w:rsid w:val="009F695E"/>
    <w:rsid w:val="009F7425"/>
    <w:rsid w:val="009F743B"/>
    <w:rsid w:val="009F7753"/>
    <w:rsid w:val="00A00E27"/>
    <w:rsid w:val="00A00EB0"/>
    <w:rsid w:val="00A045FF"/>
    <w:rsid w:val="00A049DC"/>
    <w:rsid w:val="00A052C2"/>
    <w:rsid w:val="00A05D62"/>
    <w:rsid w:val="00A068CB"/>
    <w:rsid w:val="00A076C6"/>
    <w:rsid w:val="00A077FC"/>
    <w:rsid w:val="00A0784E"/>
    <w:rsid w:val="00A10510"/>
    <w:rsid w:val="00A107E7"/>
    <w:rsid w:val="00A10821"/>
    <w:rsid w:val="00A10B3C"/>
    <w:rsid w:val="00A10F73"/>
    <w:rsid w:val="00A10FFC"/>
    <w:rsid w:val="00A116A3"/>
    <w:rsid w:val="00A11B88"/>
    <w:rsid w:val="00A127CE"/>
    <w:rsid w:val="00A130A5"/>
    <w:rsid w:val="00A1423B"/>
    <w:rsid w:val="00A144DC"/>
    <w:rsid w:val="00A16B78"/>
    <w:rsid w:val="00A16B7B"/>
    <w:rsid w:val="00A17A2B"/>
    <w:rsid w:val="00A20442"/>
    <w:rsid w:val="00A2070B"/>
    <w:rsid w:val="00A21992"/>
    <w:rsid w:val="00A21CE7"/>
    <w:rsid w:val="00A225D4"/>
    <w:rsid w:val="00A22694"/>
    <w:rsid w:val="00A22B46"/>
    <w:rsid w:val="00A252CE"/>
    <w:rsid w:val="00A258F4"/>
    <w:rsid w:val="00A262C4"/>
    <w:rsid w:val="00A26AD0"/>
    <w:rsid w:val="00A27207"/>
    <w:rsid w:val="00A30131"/>
    <w:rsid w:val="00A304DE"/>
    <w:rsid w:val="00A30616"/>
    <w:rsid w:val="00A3092C"/>
    <w:rsid w:val="00A30D49"/>
    <w:rsid w:val="00A3110A"/>
    <w:rsid w:val="00A325E8"/>
    <w:rsid w:val="00A32949"/>
    <w:rsid w:val="00A32986"/>
    <w:rsid w:val="00A32B2F"/>
    <w:rsid w:val="00A32B67"/>
    <w:rsid w:val="00A32DAC"/>
    <w:rsid w:val="00A33A64"/>
    <w:rsid w:val="00A33C28"/>
    <w:rsid w:val="00A345B6"/>
    <w:rsid w:val="00A34863"/>
    <w:rsid w:val="00A3607D"/>
    <w:rsid w:val="00A36909"/>
    <w:rsid w:val="00A37AD4"/>
    <w:rsid w:val="00A4054C"/>
    <w:rsid w:val="00A40F71"/>
    <w:rsid w:val="00A412C6"/>
    <w:rsid w:val="00A4134F"/>
    <w:rsid w:val="00A418F4"/>
    <w:rsid w:val="00A41E89"/>
    <w:rsid w:val="00A42B30"/>
    <w:rsid w:val="00A42E6B"/>
    <w:rsid w:val="00A43127"/>
    <w:rsid w:val="00A4313B"/>
    <w:rsid w:val="00A43257"/>
    <w:rsid w:val="00A43345"/>
    <w:rsid w:val="00A434B6"/>
    <w:rsid w:val="00A44578"/>
    <w:rsid w:val="00A44D78"/>
    <w:rsid w:val="00A451D1"/>
    <w:rsid w:val="00A457CE"/>
    <w:rsid w:val="00A45C0E"/>
    <w:rsid w:val="00A46C20"/>
    <w:rsid w:val="00A47207"/>
    <w:rsid w:val="00A50A7A"/>
    <w:rsid w:val="00A5172D"/>
    <w:rsid w:val="00A5221D"/>
    <w:rsid w:val="00A526AA"/>
    <w:rsid w:val="00A527CC"/>
    <w:rsid w:val="00A52BBD"/>
    <w:rsid w:val="00A53839"/>
    <w:rsid w:val="00A539B4"/>
    <w:rsid w:val="00A549BD"/>
    <w:rsid w:val="00A54AEA"/>
    <w:rsid w:val="00A5589C"/>
    <w:rsid w:val="00A55FDB"/>
    <w:rsid w:val="00A55FDD"/>
    <w:rsid w:val="00A572DE"/>
    <w:rsid w:val="00A60156"/>
    <w:rsid w:val="00A61592"/>
    <w:rsid w:val="00A61ACA"/>
    <w:rsid w:val="00A62515"/>
    <w:rsid w:val="00A634D8"/>
    <w:rsid w:val="00A636DB"/>
    <w:rsid w:val="00A63B98"/>
    <w:rsid w:val="00A640BD"/>
    <w:rsid w:val="00A641DA"/>
    <w:rsid w:val="00A656DB"/>
    <w:rsid w:val="00A659C3"/>
    <w:rsid w:val="00A65CF0"/>
    <w:rsid w:val="00A65F6F"/>
    <w:rsid w:val="00A66153"/>
    <w:rsid w:val="00A66ED6"/>
    <w:rsid w:val="00A67D47"/>
    <w:rsid w:val="00A70E9F"/>
    <w:rsid w:val="00A71095"/>
    <w:rsid w:val="00A72459"/>
    <w:rsid w:val="00A724C5"/>
    <w:rsid w:val="00A72B2E"/>
    <w:rsid w:val="00A72E2A"/>
    <w:rsid w:val="00A73422"/>
    <w:rsid w:val="00A74203"/>
    <w:rsid w:val="00A74308"/>
    <w:rsid w:val="00A7456E"/>
    <w:rsid w:val="00A7559B"/>
    <w:rsid w:val="00A761F4"/>
    <w:rsid w:val="00A76E93"/>
    <w:rsid w:val="00A77085"/>
    <w:rsid w:val="00A771F1"/>
    <w:rsid w:val="00A77434"/>
    <w:rsid w:val="00A774E8"/>
    <w:rsid w:val="00A7779C"/>
    <w:rsid w:val="00A777CD"/>
    <w:rsid w:val="00A81611"/>
    <w:rsid w:val="00A826BA"/>
    <w:rsid w:val="00A83DD7"/>
    <w:rsid w:val="00A83EF5"/>
    <w:rsid w:val="00A84095"/>
    <w:rsid w:val="00A8429A"/>
    <w:rsid w:val="00A85054"/>
    <w:rsid w:val="00A85C1A"/>
    <w:rsid w:val="00A85EA3"/>
    <w:rsid w:val="00A86F45"/>
    <w:rsid w:val="00A8705F"/>
    <w:rsid w:val="00A875CD"/>
    <w:rsid w:val="00A9175B"/>
    <w:rsid w:val="00A9189B"/>
    <w:rsid w:val="00A91DE6"/>
    <w:rsid w:val="00A9273A"/>
    <w:rsid w:val="00A927F8"/>
    <w:rsid w:val="00A94DA9"/>
    <w:rsid w:val="00A96678"/>
    <w:rsid w:val="00A96801"/>
    <w:rsid w:val="00A96806"/>
    <w:rsid w:val="00A968F8"/>
    <w:rsid w:val="00A96F40"/>
    <w:rsid w:val="00A9717E"/>
    <w:rsid w:val="00A978B9"/>
    <w:rsid w:val="00A979CD"/>
    <w:rsid w:val="00AA04A9"/>
    <w:rsid w:val="00AA05B9"/>
    <w:rsid w:val="00AA0692"/>
    <w:rsid w:val="00AA07A1"/>
    <w:rsid w:val="00AA0C11"/>
    <w:rsid w:val="00AA0CF8"/>
    <w:rsid w:val="00AA0DDA"/>
    <w:rsid w:val="00AA1224"/>
    <w:rsid w:val="00AA1519"/>
    <w:rsid w:val="00AA1899"/>
    <w:rsid w:val="00AA1FD6"/>
    <w:rsid w:val="00AA3967"/>
    <w:rsid w:val="00AA4627"/>
    <w:rsid w:val="00AA49D5"/>
    <w:rsid w:val="00AA55FE"/>
    <w:rsid w:val="00AA6D9B"/>
    <w:rsid w:val="00AA7537"/>
    <w:rsid w:val="00AA765A"/>
    <w:rsid w:val="00AA77DD"/>
    <w:rsid w:val="00AA7DD8"/>
    <w:rsid w:val="00AB01FE"/>
    <w:rsid w:val="00AB03E8"/>
    <w:rsid w:val="00AB1067"/>
    <w:rsid w:val="00AB158D"/>
    <w:rsid w:val="00AB1BF2"/>
    <w:rsid w:val="00AB2079"/>
    <w:rsid w:val="00AB2308"/>
    <w:rsid w:val="00AB3D7A"/>
    <w:rsid w:val="00AB4B2D"/>
    <w:rsid w:val="00AB512E"/>
    <w:rsid w:val="00AB5546"/>
    <w:rsid w:val="00AB591A"/>
    <w:rsid w:val="00AB5BDB"/>
    <w:rsid w:val="00AB6031"/>
    <w:rsid w:val="00AB608F"/>
    <w:rsid w:val="00AB6143"/>
    <w:rsid w:val="00AB6C09"/>
    <w:rsid w:val="00AB707F"/>
    <w:rsid w:val="00AB7117"/>
    <w:rsid w:val="00AB7A72"/>
    <w:rsid w:val="00AB7D31"/>
    <w:rsid w:val="00AB7E90"/>
    <w:rsid w:val="00AC003B"/>
    <w:rsid w:val="00AC00AE"/>
    <w:rsid w:val="00AC063A"/>
    <w:rsid w:val="00AC07AA"/>
    <w:rsid w:val="00AC0973"/>
    <w:rsid w:val="00AC138B"/>
    <w:rsid w:val="00AC13C0"/>
    <w:rsid w:val="00AC1507"/>
    <w:rsid w:val="00AC19E3"/>
    <w:rsid w:val="00AC1A50"/>
    <w:rsid w:val="00AC1CEF"/>
    <w:rsid w:val="00AC22FB"/>
    <w:rsid w:val="00AC2753"/>
    <w:rsid w:val="00AC2C9E"/>
    <w:rsid w:val="00AC3296"/>
    <w:rsid w:val="00AC334A"/>
    <w:rsid w:val="00AC36B7"/>
    <w:rsid w:val="00AC3B57"/>
    <w:rsid w:val="00AC47A3"/>
    <w:rsid w:val="00AC4A81"/>
    <w:rsid w:val="00AC4E5D"/>
    <w:rsid w:val="00AC54F4"/>
    <w:rsid w:val="00AC5DBF"/>
    <w:rsid w:val="00AC78FA"/>
    <w:rsid w:val="00AD0306"/>
    <w:rsid w:val="00AD03EC"/>
    <w:rsid w:val="00AD0434"/>
    <w:rsid w:val="00AD05A6"/>
    <w:rsid w:val="00AD075E"/>
    <w:rsid w:val="00AD081A"/>
    <w:rsid w:val="00AD18A9"/>
    <w:rsid w:val="00AD1DC7"/>
    <w:rsid w:val="00AD1DFD"/>
    <w:rsid w:val="00AD2C2C"/>
    <w:rsid w:val="00AD2C5D"/>
    <w:rsid w:val="00AD3245"/>
    <w:rsid w:val="00AD330A"/>
    <w:rsid w:val="00AD493F"/>
    <w:rsid w:val="00AD4B35"/>
    <w:rsid w:val="00AD4BC1"/>
    <w:rsid w:val="00AD4CE9"/>
    <w:rsid w:val="00AD537F"/>
    <w:rsid w:val="00AD5906"/>
    <w:rsid w:val="00AD626A"/>
    <w:rsid w:val="00AD62C7"/>
    <w:rsid w:val="00AD6C99"/>
    <w:rsid w:val="00AD6D1C"/>
    <w:rsid w:val="00AD735A"/>
    <w:rsid w:val="00AD7497"/>
    <w:rsid w:val="00AD7C94"/>
    <w:rsid w:val="00AE0890"/>
    <w:rsid w:val="00AE0BB2"/>
    <w:rsid w:val="00AE0DD4"/>
    <w:rsid w:val="00AE12D1"/>
    <w:rsid w:val="00AE1921"/>
    <w:rsid w:val="00AE1A58"/>
    <w:rsid w:val="00AE2066"/>
    <w:rsid w:val="00AE20DC"/>
    <w:rsid w:val="00AE3768"/>
    <w:rsid w:val="00AE378D"/>
    <w:rsid w:val="00AE37EF"/>
    <w:rsid w:val="00AE3867"/>
    <w:rsid w:val="00AE4F7E"/>
    <w:rsid w:val="00AE4FD6"/>
    <w:rsid w:val="00AE5324"/>
    <w:rsid w:val="00AE5BEB"/>
    <w:rsid w:val="00AE5D2B"/>
    <w:rsid w:val="00AE6C0A"/>
    <w:rsid w:val="00AE70D5"/>
    <w:rsid w:val="00AE74B4"/>
    <w:rsid w:val="00AE7E49"/>
    <w:rsid w:val="00AE7E94"/>
    <w:rsid w:val="00AE7FBF"/>
    <w:rsid w:val="00AF0042"/>
    <w:rsid w:val="00AF02C3"/>
    <w:rsid w:val="00AF0B23"/>
    <w:rsid w:val="00AF0D4B"/>
    <w:rsid w:val="00AF163B"/>
    <w:rsid w:val="00AF21B1"/>
    <w:rsid w:val="00AF2CF9"/>
    <w:rsid w:val="00AF3143"/>
    <w:rsid w:val="00AF38DE"/>
    <w:rsid w:val="00AF390E"/>
    <w:rsid w:val="00AF439C"/>
    <w:rsid w:val="00AF4419"/>
    <w:rsid w:val="00AF5D50"/>
    <w:rsid w:val="00AF6F05"/>
    <w:rsid w:val="00AF71E1"/>
    <w:rsid w:val="00AF75D0"/>
    <w:rsid w:val="00B00974"/>
    <w:rsid w:val="00B00A19"/>
    <w:rsid w:val="00B00B86"/>
    <w:rsid w:val="00B02496"/>
    <w:rsid w:val="00B02638"/>
    <w:rsid w:val="00B030E8"/>
    <w:rsid w:val="00B04028"/>
    <w:rsid w:val="00B04422"/>
    <w:rsid w:val="00B04465"/>
    <w:rsid w:val="00B04DD9"/>
    <w:rsid w:val="00B053C7"/>
    <w:rsid w:val="00B0551D"/>
    <w:rsid w:val="00B05A62"/>
    <w:rsid w:val="00B05C03"/>
    <w:rsid w:val="00B06030"/>
    <w:rsid w:val="00B06A2E"/>
    <w:rsid w:val="00B10920"/>
    <w:rsid w:val="00B1099B"/>
    <w:rsid w:val="00B10E22"/>
    <w:rsid w:val="00B1107B"/>
    <w:rsid w:val="00B11696"/>
    <w:rsid w:val="00B11C17"/>
    <w:rsid w:val="00B120F3"/>
    <w:rsid w:val="00B121CD"/>
    <w:rsid w:val="00B12A47"/>
    <w:rsid w:val="00B12CF6"/>
    <w:rsid w:val="00B13727"/>
    <w:rsid w:val="00B13924"/>
    <w:rsid w:val="00B13F24"/>
    <w:rsid w:val="00B1464B"/>
    <w:rsid w:val="00B14679"/>
    <w:rsid w:val="00B14963"/>
    <w:rsid w:val="00B14CB6"/>
    <w:rsid w:val="00B151DD"/>
    <w:rsid w:val="00B16338"/>
    <w:rsid w:val="00B20500"/>
    <w:rsid w:val="00B206DD"/>
    <w:rsid w:val="00B20E30"/>
    <w:rsid w:val="00B217F2"/>
    <w:rsid w:val="00B218D9"/>
    <w:rsid w:val="00B21D8A"/>
    <w:rsid w:val="00B2212F"/>
    <w:rsid w:val="00B2281D"/>
    <w:rsid w:val="00B2314B"/>
    <w:rsid w:val="00B2362E"/>
    <w:rsid w:val="00B23AE7"/>
    <w:rsid w:val="00B23B64"/>
    <w:rsid w:val="00B243FE"/>
    <w:rsid w:val="00B249ED"/>
    <w:rsid w:val="00B25708"/>
    <w:rsid w:val="00B25779"/>
    <w:rsid w:val="00B25AA3"/>
    <w:rsid w:val="00B26D63"/>
    <w:rsid w:val="00B2712A"/>
    <w:rsid w:val="00B3148A"/>
    <w:rsid w:val="00B316B2"/>
    <w:rsid w:val="00B316B8"/>
    <w:rsid w:val="00B329D2"/>
    <w:rsid w:val="00B32C7C"/>
    <w:rsid w:val="00B32EC0"/>
    <w:rsid w:val="00B331DD"/>
    <w:rsid w:val="00B3323C"/>
    <w:rsid w:val="00B3450E"/>
    <w:rsid w:val="00B34779"/>
    <w:rsid w:val="00B34B90"/>
    <w:rsid w:val="00B34EDA"/>
    <w:rsid w:val="00B3596D"/>
    <w:rsid w:val="00B36C91"/>
    <w:rsid w:val="00B36E54"/>
    <w:rsid w:val="00B37224"/>
    <w:rsid w:val="00B3774F"/>
    <w:rsid w:val="00B378B7"/>
    <w:rsid w:val="00B37CF0"/>
    <w:rsid w:val="00B402A0"/>
    <w:rsid w:val="00B40B4A"/>
    <w:rsid w:val="00B42884"/>
    <w:rsid w:val="00B42D2D"/>
    <w:rsid w:val="00B43474"/>
    <w:rsid w:val="00B43D0E"/>
    <w:rsid w:val="00B4450B"/>
    <w:rsid w:val="00B45880"/>
    <w:rsid w:val="00B465DE"/>
    <w:rsid w:val="00B46C20"/>
    <w:rsid w:val="00B47534"/>
    <w:rsid w:val="00B509B1"/>
    <w:rsid w:val="00B50EBD"/>
    <w:rsid w:val="00B512A3"/>
    <w:rsid w:val="00B5146A"/>
    <w:rsid w:val="00B5148A"/>
    <w:rsid w:val="00B515FD"/>
    <w:rsid w:val="00B517A0"/>
    <w:rsid w:val="00B517FA"/>
    <w:rsid w:val="00B52380"/>
    <w:rsid w:val="00B52584"/>
    <w:rsid w:val="00B53E16"/>
    <w:rsid w:val="00B547BC"/>
    <w:rsid w:val="00B54A50"/>
    <w:rsid w:val="00B54C03"/>
    <w:rsid w:val="00B551B1"/>
    <w:rsid w:val="00B554AB"/>
    <w:rsid w:val="00B55DAE"/>
    <w:rsid w:val="00B566CB"/>
    <w:rsid w:val="00B56A0A"/>
    <w:rsid w:val="00B57488"/>
    <w:rsid w:val="00B576A6"/>
    <w:rsid w:val="00B60377"/>
    <w:rsid w:val="00B608C7"/>
    <w:rsid w:val="00B60E25"/>
    <w:rsid w:val="00B6119B"/>
    <w:rsid w:val="00B624A7"/>
    <w:rsid w:val="00B62581"/>
    <w:rsid w:val="00B6269C"/>
    <w:rsid w:val="00B627F0"/>
    <w:rsid w:val="00B62ED3"/>
    <w:rsid w:val="00B63770"/>
    <w:rsid w:val="00B6408B"/>
    <w:rsid w:val="00B6435D"/>
    <w:rsid w:val="00B6467A"/>
    <w:rsid w:val="00B65164"/>
    <w:rsid w:val="00B670CE"/>
    <w:rsid w:val="00B67736"/>
    <w:rsid w:val="00B67DEE"/>
    <w:rsid w:val="00B7041C"/>
    <w:rsid w:val="00B714BA"/>
    <w:rsid w:val="00B718DA"/>
    <w:rsid w:val="00B722A5"/>
    <w:rsid w:val="00B7236D"/>
    <w:rsid w:val="00B72403"/>
    <w:rsid w:val="00B73946"/>
    <w:rsid w:val="00B74425"/>
    <w:rsid w:val="00B7445D"/>
    <w:rsid w:val="00B74E85"/>
    <w:rsid w:val="00B7550C"/>
    <w:rsid w:val="00B75574"/>
    <w:rsid w:val="00B75581"/>
    <w:rsid w:val="00B7576E"/>
    <w:rsid w:val="00B7584A"/>
    <w:rsid w:val="00B80860"/>
    <w:rsid w:val="00B80A41"/>
    <w:rsid w:val="00B80CA8"/>
    <w:rsid w:val="00B80F2A"/>
    <w:rsid w:val="00B817FA"/>
    <w:rsid w:val="00B8216A"/>
    <w:rsid w:val="00B82684"/>
    <w:rsid w:val="00B82B8F"/>
    <w:rsid w:val="00B83459"/>
    <w:rsid w:val="00B84344"/>
    <w:rsid w:val="00B848B7"/>
    <w:rsid w:val="00B84FEE"/>
    <w:rsid w:val="00B85071"/>
    <w:rsid w:val="00B856F9"/>
    <w:rsid w:val="00B858F3"/>
    <w:rsid w:val="00B865D3"/>
    <w:rsid w:val="00B86FBD"/>
    <w:rsid w:val="00B87104"/>
    <w:rsid w:val="00B878E7"/>
    <w:rsid w:val="00B879AD"/>
    <w:rsid w:val="00B907B0"/>
    <w:rsid w:val="00B9146E"/>
    <w:rsid w:val="00B91C78"/>
    <w:rsid w:val="00B92403"/>
    <w:rsid w:val="00B92551"/>
    <w:rsid w:val="00B92E1C"/>
    <w:rsid w:val="00B9303F"/>
    <w:rsid w:val="00B96689"/>
    <w:rsid w:val="00B96B33"/>
    <w:rsid w:val="00BA01AD"/>
    <w:rsid w:val="00BA0283"/>
    <w:rsid w:val="00BA0F6E"/>
    <w:rsid w:val="00BA12ED"/>
    <w:rsid w:val="00BA14BC"/>
    <w:rsid w:val="00BA1B69"/>
    <w:rsid w:val="00BA1DE7"/>
    <w:rsid w:val="00BA257E"/>
    <w:rsid w:val="00BA2805"/>
    <w:rsid w:val="00BA3416"/>
    <w:rsid w:val="00BA3530"/>
    <w:rsid w:val="00BA3645"/>
    <w:rsid w:val="00BA3C19"/>
    <w:rsid w:val="00BA3DBB"/>
    <w:rsid w:val="00BA42D8"/>
    <w:rsid w:val="00BA6761"/>
    <w:rsid w:val="00BA6A00"/>
    <w:rsid w:val="00BA6D24"/>
    <w:rsid w:val="00BA75BE"/>
    <w:rsid w:val="00BA7730"/>
    <w:rsid w:val="00BA7A1A"/>
    <w:rsid w:val="00BA7C0A"/>
    <w:rsid w:val="00BA7F7E"/>
    <w:rsid w:val="00BB087B"/>
    <w:rsid w:val="00BB1806"/>
    <w:rsid w:val="00BB187D"/>
    <w:rsid w:val="00BB2609"/>
    <w:rsid w:val="00BB2852"/>
    <w:rsid w:val="00BB2BBB"/>
    <w:rsid w:val="00BB2E90"/>
    <w:rsid w:val="00BB406D"/>
    <w:rsid w:val="00BB4FD1"/>
    <w:rsid w:val="00BB50D6"/>
    <w:rsid w:val="00BB525B"/>
    <w:rsid w:val="00BB5AD4"/>
    <w:rsid w:val="00BB725E"/>
    <w:rsid w:val="00BB7707"/>
    <w:rsid w:val="00BB79FD"/>
    <w:rsid w:val="00BC0385"/>
    <w:rsid w:val="00BC0C4E"/>
    <w:rsid w:val="00BC0E99"/>
    <w:rsid w:val="00BC11AA"/>
    <w:rsid w:val="00BC1368"/>
    <w:rsid w:val="00BC143F"/>
    <w:rsid w:val="00BC1F0B"/>
    <w:rsid w:val="00BC3A1D"/>
    <w:rsid w:val="00BC3EB8"/>
    <w:rsid w:val="00BC41CB"/>
    <w:rsid w:val="00BC4342"/>
    <w:rsid w:val="00BC46C6"/>
    <w:rsid w:val="00BC4A13"/>
    <w:rsid w:val="00BC524C"/>
    <w:rsid w:val="00BC69B0"/>
    <w:rsid w:val="00BC71A9"/>
    <w:rsid w:val="00BC7BA6"/>
    <w:rsid w:val="00BD0203"/>
    <w:rsid w:val="00BD05D6"/>
    <w:rsid w:val="00BD0B2E"/>
    <w:rsid w:val="00BD1B47"/>
    <w:rsid w:val="00BD27C9"/>
    <w:rsid w:val="00BD3DE5"/>
    <w:rsid w:val="00BD42D8"/>
    <w:rsid w:val="00BD4F00"/>
    <w:rsid w:val="00BD5C01"/>
    <w:rsid w:val="00BD681B"/>
    <w:rsid w:val="00BD6AD9"/>
    <w:rsid w:val="00BE00BC"/>
    <w:rsid w:val="00BE0979"/>
    <w:rsid w:val="00BE09B6"/>
    <w:rsid w:val="00BE101F"/>
    <w:rsid w:val="00BE131B"/>
    <w:rsid w:val="00BE1493"/>
    <w:rsid w:val="00BE2C82"/>
    <w:rsid w:val="00BE3144"/>
    <w:rsid w:val="00BE3378"/>
    <w:rsid w:val="00BE4129"/>
    <w:rsid w:val="00BE44EA"/>
    <w:rsid w:val="00BE46FB"/>
    <w:rsid w:val="00BE4CF7"/>
    <w:rsid w:val="00BE54D7"/>
    <w:rsid w:val="00BE6040"/>
    <w:rsid w:val="00BE6858"/>
    <w:rsid w:val="00BE6A1C"/>
    <w:rsid w:val="00BE7253"/>
    <w:rsid w:val="00BE7637"/>
    <w:rsid w:val="00BE7681"/>
    <w:rsid w:val="00BE7A8E"/>
    <w:rsid w:val="00BF09FE"/>
    <w:rsid w:val="00BF0DC2"/>
    <w:rsid w:val="00BF0E85"/>
    <w:rsid w:val="00BF165D"/>
    <w:rsid w:val="00BF18DE"/>
    <w:rsid w:val="00BF21DA"/>
    <w:rsid w:val="00BF292D"/>
    <w:rsid w:val="00BF2E1E"/>
    <w:rsid w:val="00BF3D3F"/>
    <w:rsid w:val="00BF3DCB"/>
    <w:rsid w:val="00BF4262"/>
    <w:rsid w:val="00BF45F6"/>
    <w:rsid w:val="00BF4E96"/>
    <w:rsid w:val="00BF5141"/>
    <w:rsid w:val="00BF5607"/>
    <w:rsid w:val="00BF563A"/>
    <w:rsid w:val="00BF610F"/>
    <w:rsid w:val="00BF6F45"/>
    <w:rsid w:val="00BF771A"/>
    <w:rsid w:val="00BF7752"/>
    <w:rsid w:val="00BF7936"/>
    <w:rsid w:val="00BF7A49"/>
    <w:rsid w:val="00BF7A63"/>
    <w:rsid w:val="00BF7E85"/>
    <w:rsid w:val="00C001A4"/>
    <w:rsid w:val="00C0077F"/>
    <w:rsid w:val="00C007B5"/>
    <w:rsid w:val="00C00C99"/>
    <w:rsid w:val="00C00FE3"/>
    <w:rsid w:val="00C012EF"/>
    <w:rsid w:val="00C0141D"/>
    <w:rsid w:val="00C01E79"/>
    <w:rsid w:val="00C0237A"/>
    <w:rsid w:val="00C030A4"/>
    <w:rsid w:val="00C03384"/>
    <w:rsid w:val="00C04066"/>
    <w:rsid w:val="00C04852"/>
    <w:rsid w:val="00C05570"/>
    <w:rsid w:val="00C057B7"/>
    <w:rsid w:val="00C0586B"/>
    <w:rsid w:val="00C059A1"/>
    <w:rsid w:val="00C05D51"/>
    <w:rsid w:val="00C06193"/>
    <w:rsid w:val="00C0643D"/>
    <w:rsid w:val="00C064B5"/>
    <w:rsid w:val="00C06795"/>
    <w:rsid w:val="00C068C1"/>
    <w:rsid w:val="00C06A57"/>
    <w:rsid w:val="00C06FA7"/>
    <w:rsid w:val="00C073CF"/>
    <w:rsid w:val="00C075B2"/>
    <w:rsid w:val="00C07D4D"/>
    <w:rsid w:val="00C101CC"/>
    <w:rsid w:val="00C1025A"/>
    <w:rsid w:val="00C10ECF"/>
    <w:rsid w:val="00C11E86"/>
    <w:rsid w:val="00C12079"/>
    <w:rsid w:val="00C1214D"/>
    <w:rsid w:val="00C125DC"/>
    <w:rsid w:val="00C12A8E"/>
    <w:rsid w:val="00C13380"/>
    <w:rsid w:val="00C13866"/>
    <w:rsid w:val="00C13CA3"/>
    <w:rsid w:val="00C146FD"/>
    <w:rsid w:val="00C14891"/>
    <w:rsid w:val="00C152C9"/>
    <w:rsid w:val="00C153E9"/>
    <w:rsid w:val="00C15522"/>
    <w:rsid w:val="00C15D8F"/>
    <w:rsid w:val="00C15E25"/>
    <w:rsid w:val="00C16127"/>
    <w:rsid w:val="00C16431"/>
    <w:rsid w:val="00C16875"/>
    <w:rsid w:val="00C20092"/>
    <w:rsid w:val="00C2062B"/>
    <w:rsid w:val="00C20D38"/>
    <w:rsid w:val="00C21524"/>
    <w:rsid w:val="00C2179E"/>
    <w:rsid w:val="00C21C6C"/>
    <w:rsid w:val="00C22205"/>
    <w:rsid w:val="00C22606"/>
    <w:rsid w:val="00C2352C"/>
    <w:rsid w:val="00C23584"/>
    <w:rsid w:val="00C242E9"/>
    <w:rsid w:val="00C245DA"/>
    <w:rsid w:val="00C24650"/>
    <w:rsid w:val="00C25128"/>
    <w:rsid w:val="00C257AA"/>
    <w:rsid w:val="00C2588E"/>
    <w:rsid w:val="00C25CA1"/>
    <w:rsid w:val="00C26408"/>
    <w:rsid w:val="00C265C6"/>
    <w:rsid w:val="00C26732"/>
    <w:rsid w:val="00C26B64"/>
    <w:rsid w:val="00C26E6D"/>
    <w:rsid w:val="00C27595"/>
    <w:rsid w:val="00C27682"/>
    <w:rsid w:val="00C278FF"/>
    <w:rsid w:val="00C30D5A"/>
    <w:rsid w:val="00C314C4"/>
    <w:rsid w:val="00C335FE"/>
    <w:rsid w:val="00C339EC"/>
    <w:rsid w:val="00C33D2A"/>
    <w:rsid w:val="00C33ED9"/>
    <w:rsid w:val="00C346F1"/>
    <w:rsid w:val="00C34E80"/>
    <w:rsid w:val="00C362FB"/>
    <w:rsid w:val="00C3742C"/>
    <w:rsid w:val="00C37BDE"/>
    <w:rsid w:val="00C40866"/>
    <w:rsid w:val="00C40CCC"/>
    <w:rsid w:val="00C40E2E"/>
    <w:rsid w:val="00C4112C"/>
    <w:rsid w:val="00C41BA6"/>
    <w:rsid w:val="00C436CF"/>
    <w:rsid w:val="00C43BC5"/>
    <w:rsid w:val="00C43C7C"/>
    <w:rsid w:val="00C43CA0"/>
    <w:rsid w:val="00C43DDA"/>
    <w:rsid w:val="00C44498"/>
    <w:rsid w:val="00C4499A"/>
    <w:rsid w:val="00C44F68"/>
    <w:rsid w:val="00C4614C"/>
    <w:rsid w:val="00C4614F"/>
    <w:rsid w:val="00C46315"/>
    <w:rsid w:val="00C4636B"/>
    <w:rsid w:val="00C46373"/>
    <w:rsid w:val="00C463C7"/>
    <w:rsid w:val="00C46D34"/>
    <w:rsid w:val="00C46F3F"/>
    <w:rsid w:val="00C471D9"/>
    <w:rsid w:val="00C47C2A"/>
    <w:rsid w:val="00C507F8"/>
    <w:rsid w:val="00C5180B"/>
    <w:rsid w:val="00C51C3D"/>
    <w:rsid w:val="00C51F66"/>
    <w:rsid w:val="00C520BF"/>
    <w:rsid w:val="00C5217D"/>
    <w:rsid w:val="00C525DE"/>
    <w:rsid w:val="00C52C94"/>
    <w:rsid w:val="00C5421F"/>
    <w:rsid w:val="00C546E5"/>
    <w:rsid w:val="00C554C2"/>
    <w:rsid w:val="00C55F39"/>
    <w:rsid w:val="00C55FA8"/>
    <w:rsid w:val="00C56580"/>
    <w:rsid w:val="00C56601"/>
    <w:rsid w:val="00C56628"/>
    <w:rsid w:val="00C572A2"/>
    <w:rsid w:val="00C57458"/>
    <w:rsid w:val="00C57468"/>
    <w:rsid w:val="00C60828"/>
    <w:rsid w:val="00C6097A"/>
    <w:rsid w:val="00C60BDB"/>
    <w:rsid w:val="00C61548"/>
    <w:rsid w:val="00C61A50"/>
    <w:rsid w:val="00C62898"/>
    <w:rsid w:val="00C6343B"/>
    <w:rsid w:val="00C63B5F"/>
    <w:rsid w:val="00C63BC2"/>
    <w:rsid w:val="00C63D1C"/>
    <w:rsid w:val="00C647B2"/>
    <w:rsid w:val="00C649A3"/>
    <w:rsid w:val="00C64A12"/>
    <w:rsid w:val="00C64F6C"/>
    <w:rsid w:val="00C65990"/>
    <w:rsid w:val="00C66546"/>
    <w:rsid w:val="00C666F7"/>
    <w:rsid w:val="00C6682B"/>
    <w:rsid w:val="00C678B0"/>
    <w:rsid w:val="00C67EA7"/>
    <w:rsid w:val="00C70BAD"/>
    <w:rsid w:val="00C70DC6"/>
    <w:rsid w:val="00C70EE4"/>
    <w:rsid w:val="00C70FE1"/>
    <w:rsid w:val="00C71747"/>
    <w:rsid w:val="00C71C7A"/>
    <w:rsid w:val="00C71D27"/>
    <w:rsid w:val="00C71F89"/>
    <w:rsid w:val="00C7346C"/>
    <w:rsid w:val="00C73C83"/>
    <w:rsid w:val="00C73E68"/>
    <w:rsid w:val="00C741C1"/>
    <w:rsid w:val="00C74348"/>
    <w:rsid w:val="00C744A7"/>
    <w:rsid w:val="00C74CDE"/>
    <w:rsid w:val="00C74F3B"/>
    <w:rsid w:val="00C755B6"/>
    <w:rsid w:val="00C75D09"/>
    <w:rsid w:val="00C767E4"/>
    <w:rsid w:val="00C771BF"/>
    <w:rsid w:val="00C774EF"/>
    <w:rsid w:val="00C77CA5"/>
    <w:rsid w:val="00C77F17"/>
    <w:rsid w:val="00C80A7C"/>
    <w:rsid w:val="00C81E2F"/>
    <w:rsid w:val="00C82C50"/>
    <w:rsid w:val="00C83183"/>
    <w:rsid w:val="00C835F0"/>
    <w:rsid w:val="00C83B26"/>
    <w:rsid w:val="00C85138"/>
    <w:rsid w:val="00C8520D"/>
    <w:rsid w:val="00C8545D"/>
    <w:rsid w:val="00C8572D"/>
    <w:rsid w:val="00C8575D"/>
    <w:rsid w:val="00C86457"/>
    <w:rsid w:val="00C87799"/>
    <w:rsid w:val="00C877D7"/>
    <w:rsid w:val="00C9070D"/>
    <w:rsid w:val="00C90A2A"/>
    <w:rsid w:val="00C90A38"/>
    <w:rsid w:val="00C90A42"/>
    <w:rsid w:val="00C921DE"/>
    <w:rsid w:val="00C92CCB"/>
    <w:rsid w:val="00C94BDA"/>
    <w:rsid w:val="00C94D77"/>
    <w:rsid w:val="00C94E9A"/>
    <w:rsid w:val="00C9575F"/>
    <w:rsid w:val="00C95F71"/>
    <w:rsid w:val="00C9651C"/>
    <w:rsid w:val="00C96705"/>
    <w:rsid w:val="00C96A60"/>
    <w:rsid w:val="00C975F6"/>
    <w:rsid w:val="00C97EE7"/>
    <w:rsid w:val="00CA09BA"/>
    <w:rsid w:val="00CA0AF2"/>
    <w:rsid w:val="00CA0D2B"/>
    <w:rsid w:val="00CA103D"/>
    <w:rsid w:val="00CA352B"/>
    <w:rsid w:val="00CA35DC"/>
    <w:rsid w:val="00CA3A8A"/>
    <w:rsid w:val="00CA3D7F"/>
    <w:rsid w:val="00CA4103"/>
    <w:rsid w:val="00CA4864"/>
    <w:rsid w:val="00CA4FFC"/>
    <w:rsid w:val="00CA54E5"/>
    <w:rsid w:val="00CA5A24"/>
    <w:rsid w:val="00CA5E3E"/>
    <w:rsid w:val="00CA65E4"/>
    <w:rsid w:val="00CA6D6A"/>
    <w:rsid w:val="00CA76AB"/>
    <w:rsid w:val="00CB0271"/>
    <w:rsid w:val="00CB06BC"/>
    <w:rsid w:val="00CB15D6"/>
    <w:rsid w:val="00CB1F9C"/>
    <w:rsid w:val="00CB3417"/>
    <w:rsid w:val="00CB37A4"/>
    <w:rsid w:val="00CB4020"/>
    <w:rsid w:val="00CB4645"/>
    <w:rsid w:val="00CB49F2"/>
    <w:rsid w:val="00CB4D67"/>
    <w:rsid w:val="00CB5C63"/>
    <w:rsid w:val="00CB6433"/>
    <w:rsid w:val="00CB77F7"/>
    <w:rsid w:val="00CC12F9"/>
    <w:rsid w:val="00CC43F2"/>
    <w:rsid w:val="00CC4505"/>
    <w:rsid w:val="00CC485A"/>
    <w:rsid w:val="00CC532C"/>
    <w:rsid w:val="00CC6626"/>
    <w:rsid w:val="00CC6B9A"/>
    <w:rsid w:val="00CC729D"/>
    <w:rsid w:val="00CD0F3F"/>
    <w:rsid w:val="00CD168F"/>
    <w:rsid w:val="00CD2025"/>
    <w:rsid w:val="00CD2368"/>
    <w:rsid w:val="00CD29C5"/>
    <w:rsid w:val="00CD314A"/>
    <w:rsid w:val="00CD379D"/>
    <w:rsid w:val="00CD3A2A"/>
    <w:rsid w:val="00CD3AA6"/>
    <w:rsid w:val="00CD50B6"/>
    <w:rsid w:val="00CD50BE"/>
    <w:rsid w:val="00CD535E"/>
    <w:rsid w:val="00CD542A"/>
    <w:rsid w:val="00CD56E9"/>
    <w:rsid w:val="00CD5AD8"/>
    <w:rsid w:val="00CD5D81"/>
    <w:rsid w:val="00CD5EBF"/>
    <w:rsid w:val="00CD6269"/>
    <w:rsid w:val="00CD63B3"/>
    <w:rsid w:val="00CD674F"/>
    <w:rsid w:val="00CD79C3"/>
    <w:rsid w:val="00CD7B71"/>
    <w:rsid w:val="00CE018A"/>
    <w:rsid w:val="00CE0745"/>
    <w:rsid w:val="00CE08B2"/>
    <w:rsid w:val="00CE0E3B"/>
    <w:rsid w:val="00CE0F00"/>
    <w:rsid w:val="00CE1A68"/>
    <w:rsid w:val="00CE2068"/>
    <w:rsid w:val="00CE2250"/>
    <w:rsid w:val="00CE2690"/>
    <w:rsid w:val="00CE3E1D"/>
    <w:rsid w:val="00CE4581"/>
    <w:rsid w:val="00CE4A6D"/>
    <w:rsid w:val="00CE4D5F"/>
    <w:rsid w:val="00CE592A"/>
    <w:rsid w:val="00CE734D"/>
    <w:rsid w:val="00CF0172"/>
    <w:rsid w:val="00CF0666"/>
    <w:rsid w:val="00CF0D53"/>
    <w:rsid w:val="00CF0E86"/>
    <w:rsid w:val="00CF1628"/>
    <w:rsid w:val="00CF2463"/>
    <w:rsid w:val="00CF2880"/>
    <w:rsid w:val="00CF2920"/>
    <w:rsid w:val="00CF2D13"/>
    <w:rsid w:val="00CF2F74"/>
    <w:rsid w:val="00CF34D5"/>
    <w:rsid w:val="00CF3807"/>
    <w:rsid w:val="00CF3A75"/>
    <w:rsid w:val="00CF4B71"/>
    <w:rsid w:val="00CF4D0A"/>
    <w:rsid w:val="00CF577F"/>
    <w:rsid w:val="00CF5BB0"/>
    <w:rsid w:val="00CF5FDB"/>
    <w:rsid w:val="00CF6D16"/>
    <w:rsid w:val="00CF6FF3"/>
    <w:rsid w:val="00CF7564"/>
    <w:rsid w:val="00CF794E"/>
    <w:rsid w:val="00D01870"/>
    <w:rsid w:val="00D02A30"/>
    <w:rsid w:val="00D03E95"/>
    <w:rsid w:val="00D04263"/>
    <w:rsid w:val="00D04932"/>
    <w:rsid w:val="00D04975"/>
    <w:rsid w:val="00D04BF8"/>
    <w:rsid w:val="00D04F9C"/>
    <w:rsid w:val="00D0508E"/>
    <w:rsid w:val="00D0530C"/>
    <w:rsid w:val="00D0594B"/>
    <w:rsid w:val="00D06122"/>
    <w:rsid w:val="00D061ED"/>
    <w:rsid w:val="00D06ADB"/>
    <w:rsid w:val="00D07509"/>
    <w:rsid w:val="00D10177"/>
    <w:rsid w:val="00D11EC4"/>
    <w:rsid w:val="00D12318"/>
    <w:rsid w:val="00D12C91"/>
    <w:rsid w:val="00D13374"/>
    <w:rsid w:val="00D14550"/>
    <w:rsid w:val="00D1461E"/>
    <w:rsid w:val="00D14FCC"/>
    <w:rsid w:val="00D15420"/>
    <w:rsid w:val="00D15A88"/>
    <w:rsid w:val="00D162BA"/>
    <w:rsid w:val="00D16520"/>
    <w:rsid w:val="00D16BDC"/>
    <w:rsid w:val="00D16DBF"/>
    <w:rsid w:val="00D200EB"/>
    <w:rsid w:val="00D2063E"/>
    <w:rsid w:val="00D20F0E"/>
    <w:rsid w:val="00D21203"/>
    <w:rsid w:val="00D21876"/>
    <w:rsid w:val="00D2193D"/>
    <w:rsid w:val="00D219AE"/>
    <w:rsid w:val="00D21B41"/>
    <w:rsid w:val="00D22829"/>
    <w:rsid w:val="00D22A6B"/>
    <w:rsid w:val="00D22E0E"/>
    <w:rsid w:val="00D234E4"/>
    <w:rsid w:val="00D235D7"/>
    <w:rsid w:val="00D23A10"/>
    <w:rsid w:val="00D24D74"/>
    <w:rsid w:val="00D26315"/>
    <w:rsid w:val="00D26C33"/>
    <w:rsid w:val="00D273DE"/>
    <w:rsid w:val="00D27E55"/>
    <w:rsid w:val="00D303A8"/>
    <w:rsid w:val="00D30433"/>
    <w:rsid w:val="00D306F9"/>
    <w:rsid w:val="00D310D2"/>
    <w:rsid w:val="00D316CA"/>
    <w:rsid w:val="00D319B4"/>
    <w:rsid w:val="00D31B1F"/>
    <w:rsid w:val="00D3253A"/>
    <w:rsid w:val="00D32709"/>
    <w:rsid w:val="00D32D7E"/>
    <w:rsid w:val="00D333C9"/>
    <w:rsid w:val="00D33BB3"/>
    <w:rsid w:val="00D33BB6"/>
    <w:rsid w:val="00D33BC3"/>
    <w:rsid w:val="00D353BC"/>
    <w:rsid w:val="00D35452"/>
    <w:rsid w:val="00D354E5"/>
    <w:rsid w:val="00D3600F"/>
    <w:rsid w:val="00D36B4F"/>
    <w:rsid w:val="00D37C41"/>
    <w:rsid w:val="00D4121A"/>
    <w:rsid w:val="00D4232C"/>
    <w:rsid w:val="00D435FD"/>
    <w:rsid w:val="00D436FC"/>
    <w:rsid w:val="00D43930"/>
    <w:rsid w:val="00D43B6F"/>
    <w:rsid w:val="00D44BD0"/>
    <w:rsid w:val="00D4575C"/>
    <w:rsid w:val="00D463AD"/>
    <w:rsid w:val="00D477A3"/>
    <w:rsid w:val="00D50E9F"/>
    <w:rsid w:val="00D5116A"/>
    <w:rsid w:val="00D51323"/>
    <w:rsid w:val="00D52696"/>
    <w:rsid w:val="00D52751"/>
    <w:rsid w:val="00D52CD9"/>
    <w:rsid w:val="00D54267"/>
    <w:rsid w:val="00D54318"/>
    <w:rsid w:val="00D5495B"/>
    <w:rsid w:val="00D558E1"/>
    <w:rsid w:val="00D55DA4"/>
    <w:rsid w:val="00D575D4"/>
    <w:rsid w:val="00D57A6C"/>
    <w:rsid w:val="00D60C8F"/>
    <w:rsid w:val="00D60D26"/>
    <w:rsid w:val="00D611FC"/>
    <w:rsid w:val="00D61506"/>
    <w:rsid w:val="00D61F76"/>
    <w:rsid w:val="00D62EBD"/>
    <w:rsid w:val="00D6363A"/>
    <w:rsid w:val="00D637F0"/>
    <w:rsid w:val="00D63B6F"/>
    <w:rsid w:val="00D64F4A"/>
    <w:rsid w:val="00D65ABC"/>
    <w:rsid w:val="00D65B68"/>
    <w:rsid w:val="00D65B86"/>
    <w:rsid w:val="00D66BDC"/>
    <w:rsid w:val="00D671C8"/>
    <w:rsid w:val="00D67576"/>
    <w:rsid w:val="00D67659"/>
    <w:rsid w:val="00D67A39"/>
    <w:rsid w:val="00D67C6F"/>
    <w:rsid w:val="00D70D65"/>
    <w:rsid w:val="00D70E78"/>
    <w:rsid w:val="00D7152F"/>
    <w:rsid w:val="00D715F5"/>
    <w:rsid w:val="00D7174D"/>
    <w:rsid w:val="00D717C7"/>
    <w:rsid w:val="00D71958"/>
    <w:rsid w:val="00D71D07"/>
    <w:rsid w:val="00D71FC8"/>
    <w:rsid w:val="00D725F1"/>
    <w:rsid w:val="00D72771"/>
    <w:rsid w:val="00D73151"/>
    <w:rsid w:val="00D73B65"/>
    <w:rsid w:val="00D742F1"/>
    <w:rsid w:val="00D74636"/>
    <w:rsid w:val="00D74976"/>
    <w:rsid w:val="00D7497E"/>
    <w:rsid w:val="00D759A1"/>
    <w:rsid w:val="00D75C31"/>
    <w:rsid w:val="00D764F9"/>
    <w:rsid w:val="00D770B3"/>
    <w:rsid w:val="00D77B70"/>
    <w:rsid w:val="00D80A8C"/>
    <w:rsid w:val="00D810ED"/>
    <w:rsid w:val="00D81B2D"/>
    <w:rsid w:val="00D81B93"/>
    <w:rsid w:val="00D820DD"/>
    <w:rsid w:val="00D827F4"/>
    <w:rsid w:val="00D82B8C"/>
    <w:rsid w:val="00D82BDF"/>
    <w:rsid w:val="00D8353B"/>
    <w:rsid w:val="00D836F1"/>
    <w:rsid w:val="00D858F5"/>
    <w:rsid w:val="00D85C1A"/>
    <w:rsid w:val="00D862B4"/>
    <w:rsid w:val="00D900FB"/>
    <w:rsid w:val="00D90971"/>
    <w:rsid w:val="00D91214"/>
    <w:rsid w:val="00D91F06"/>
    <w:rsid w:val="00D92C3B"/>
    <w:rsid w:val="00D930FF"/>
    <w:rsid w:val="00D93F22"/>
    <w:rsid w:val="00D945E5"/>
    <w:rsid w:val="00D95B5F"/>
    <w:rsid w:val="00D95C0E"/>
    <w:rsid w:val="00D95F68"/>
    <w:rsid w:val="00D962B0"/>
    <w:rsid w:val="00D962C8"/>
    <w:rsid w:val="00D96648"/>
    <w:rsid w:val="00D9745F"/>
    <w:rsid w:val="00D97CCE"/>
    <w:rsid w:val="00DA01EC"/>
    <w:rsid w:val="00DA0298"/>
    <w:rsid w:val="00DA0F86"/>
    <w:rsid w:val="00DA11C5"/>
    <w:rsid w:val="00DA125F"/>
    <w:rsid w:val="00DA17D7"/>
    <w:rsid w:val="00DA1B3F"/>
    <w:rsid w:val="00DA1F3C"/>
    <w:rsid w:val="00DA2BE1"/>
    <w:rsid w:val="00DA3367"/>
    <w:rsid w:val="00DA364E"/>
    <w:rsid w:val="00DA37C2"/>
    <w:rsid w:val="00DA3BC0"/>
    <w:rsid w:val="00DA5E57"/>
    <w:rsid w:val="00DA78EF"/>
    <w:rsid w:val="00DB000C"/>
    <w:rsid w:val="00DB0797"/>
    <w:rsid w:val="00DB0DCE"/>
    <w:rsid w:val="00DB147E"/>
    <w:rsid w:val="00DB21C1"/>
    <w:rsid w:val="00DB22CF"/>
    <w:rsid w:val="00DB2F4A"/>
    <w:rsid w:val="00DB34BA"/>
    <w:rsid w:val="00DB35E3"/>
    <w:rsid w:val="00DB441C"/>
    <w:rsid w:val="00DB4536"/>
    <w:rsid w:val="00DB49FD"/>
    <w:rsid w:val="00DB5DA8"/>
    <w:rsid w:val="00DB7FE9"/>
    <w:rsid w:val="00DC0D2B"/>
    <w:rsid w:val="00DC0DAB"/>
    <w:rsid w:val="00DC18F3"/>
    <w:rsid w:val="00DC1901"/>
    <w:rsid w:val="00DC225C"/>
    <w:rsid w:val="00DC22DF"/>
    <w:rsid w:val="00DC24C6"/>
    <w:rsid w:val="00DC31A4"/>
    <w:rsid w:val="00DC3597"/>
    <w:rsid w:val="00DC443D"/>
    <w:rsid w:val="00DC4560"/>
    <w:rsid w:val="00DC47D2"/>
    <w:rsid w:val="00DC6DE8"/>
    <w:rsid w:val="00DC6E2A"/>
    <w:rsid w:val="00DC7951"/>
    <w:rsid w:val="00DC7A1A"/>
    <w:rsid w:val="00DD099C"/>
    <w:rsid w:val="00DD0A75"/>
    <w:rsid w:val="00DD1422"/>
    <w:rsid w:val="00DD17CB"/>
    <w:rsid w:val="00DD19F3"/>
    <w:rsid w:val="00DD2236"/>
    <w:rsid w:val="00DD2280"/>
    <w:rsid w:val="00DD32A8"/>
    <w:rsid w:val="00DD37ED"/>
    <w:rsid w:val="00DD409C"/>
    <w:rsid w:val="00DD4CBA"/>
    <w:rsid w:val="00DD4DB6"/>
    <w:rsid w:val="00DD54FF"/>
    <w:rsid w:val="00DD5B47"/>
    <w:rsid w:val="00DD6CBE"/>
    <w:rsid w:val="00DE0388"/>
    <w:rsid w:val="00DE0BCF"/>
    <w:rsid w:val="00DE18EE"/>
    <w:rsid w:val="00DE1B67"/>
    <w:rsid w:val="00DE1CD8"/>
    <w:rsid w:val="00DE1FED"/>
    <w:rsid w:val="00DE22E8"/>
    <w:rsid w:val="00DE3210"/>
    <w:rsid w:val="00DE3C45"/>
    <w:rsid w:val="00DE4C18"/>
    <w:rsid w:val="00DE5808"/>
    <w:rsid w:val="00DE58D6"/>
    <w:rsid w:val="00DE634C"/>
    <w:rsid w:val="00DE6C52"/>
    <w:rsid w:val="00DE6DB3"/>
    <w:rsid w:val="00DE723F"/>
    <w:rsid w:val="00DE743C"/>
    <w:rsid w:val="00DE7533"/>
    <w:rsid w:val="00DE79E8"/>
    <w:rsid w:val="00DF1822"/>
    <w:rsid w:val="00DF2129"/>
    <w:rsid w:val="00DF2DDC"/>
    <w:rsid w:val="00DF2E39"/>
    <w:rsid w:val="00DF3187"/>
    <w:rsid w:val="00DF3199"/>
    <w:rsid w:val="00DF3251"/>
    <w:rsid w:val="00DF428A"/>
    <w:rsid w:val="00DF4D88"/>
    <w:rsid w:val="00DF51F2"/>
    <w:rsid w:val="00DF52A6"/>
    <w:rsid w:val="00DF55CC"/>
    <w:rsid w:val="00DF6126"/>
    <w:rsid w:val="00DF617F"/>
    <w:rsid w:val="00DF675C"/>
    <w:rsid w:val="00DF6BC8"/>
    <w:rsid w:val="00DF7167"/>
    <w:rsid w:val="00DF781B"/>
    <w:rsid w:val="00DF7BB4"/>
    <w:rsid w:val="00E00458"/>
    <w:rsid w:val="00E00599"/>
    <w:rsid w:val="00E00947"/>
    <w:rsid w:val="00E009F3"/>
    <w:rsid w:val="00E00BA6"/>
    <w:rsid w:val="00E00D4C"/>
    <w:rsid w:val="00E01FFB"/>
    <w:rsid w:val="00E02494"/>
    <w:rsid w:val="00E03156"/>
    <w:rsid w:val="00E032A8"/>
    <w:rsid w:val="00E0377F"/>
    <w:rsid w:val="00E04104"/>
    <w:rsid w:val="00E048AD"/>
    <w:rsid w:val="00E051AC"/>
    <w:rsid w:val="00E06003"/>
    <w:rsid w:val="00E07049"/>
    <w:rsid w:val="00E1072E"/>
    <w:rsid w:val="00E1080F"/>
    <w:rsid w:val="00E12760"/>
    <w:rsid w:val="00E12B97"/>
    <w:rsid w:val="00E13F91"/>
    <w:rsid w:val="00E14017"/>
    <w:rsid w:val="00E1450E"/>
    <w:rsid w:val="00E1454C"/>
    <w:rsid w:val="00E1469C"/>
    <w:rsid w:val="00E153CD"/>
    <w:rsid w:val="00E153F4"/>
    <w:rsid w:val="00E159FB"/>
    <w:rsid w:val="00E1644E"/>
    <w:rsid w:val="00E16A70"/>
    <w:rsid w:val="00E16E04"/>
    <w:rsid w:val="00E16E11"/>
    <w:rsid w:val="00E17467"/>
    <w:rsid w:val="00E17FD6"/>
    <w:rsid w:val="00E2031D"/>
    <w:rsid w:val="00E20660"/>
    <w:rsid w:val="00E2140C"/>
    <w:rsid w:val="00E216F6"/>
    <w:rsid w:val="00E2183D"/>
    <w:rsid w:val="00E21B22"/>
    <w:rsid w:val="00E22A93"/>
    <w:rsid w:val="00E22C49"/>
    <w:rsid w:val="00E2301A"/>
    <w:rsid w:val="00E236B1"/>
    <w:rsid w:val="00E23D42"/>
    <w:rsid w:val="00E2434F"/>
    <w:rsid w:val="00E2568D"/>
    <w:rsid w:val="00E25A79"/>
    <w:rsid w:val="00E264F7"/>
    <w:rsid w:val="00E26529"/>
    <w:rsid w:val="00E2679E"/>
    <w:rsid w:val="00E270F7"/>
    <w:rsid w:val="00E27495"/>
    <w:rsid w:val="00E3078D"/>
    <w:rsid w:val="00E317D2"/>
    <w:rsid w:val="00E318E0"/>
    <w:rsid w:val="00E3194D"/>
    <w:rsid w:val="00E31C77"/>
    <w:rsid w:val="00E32684"/>
    <w:rsid w:val="00E327E5"/>
    <w:rsid w:val="00E32B95"/>
    <w:rsid w:val="00E332F0"/>
    <w:rsid w:val="00E33621"/>
    <w:rsid w:val="00E3420B"/>
    <w:rsid w:val="00E34553"/>
    <w:rsid w:val="00E34CCF"/>
    <w:rsid w:val="00E36F5C"/>
    <w:rsid w:val="00E3732C"/>
    <w:rsid w:val="00E378CA"/>
    <w:rsid w:val="00E37B9C"/>
    <w:rsid w:val="00E37C19"/>
    <w:rsid w:val="00E37DA6"/>
    <w:rsid w:val="00E37F0C"/>
    <w:rsid w:val="00E40284"/>
    <w:rsid w:val="00E40568"/>
    <w:rsid w:val="00E40865"/>
    <w:rsid w:val="00E40B70"/>
    <w:rsid w:val="00E40CD5"/>
    <w:rsid w:val="00E40FF3"/>
    <w:rsid w:val="00E41C3C"/>
    <w:rsid w:val="00E41E3E"/>
    <w:rsid w:val="00E41E6A"/>
    <w:rsid w:val="00E4250B"/>
    <w:rsid w:val="00E42B5B"/>
    <w:rsid w:val="00E42C75"/>
    <w:rsid w:val="00E4319F"/>
    <w:rsid w:val="00E43B31"/>
    <w:rsid w:val="00E44152"/>
    <w:rsid w:val="00E4415B"/>
    <w:rsid w:val="00E44BC2"/>
    <w:rsid w:val="00E45329"/>
    <w:rsid w:val="00E458A9"/>
    <w:rsid w:val="00E46656"/>
    <w:rsid w:val="00E50B3F"/>
    <w:rsid w:val="00E50F1E"/>
    <w:rsid w:val="00E51607"/>
    <w:rsid w:val="00E51FE2"/>
    <w:rsid w:val="00E52276"/>
    <w:rsid w:val="00E522AA"/>
    <w:rsid w:val="00E52AA5"/>
    <w:rsid w:val="00E52C1A"/>
    <w:rsid w:val="00E5308C"/>
    <w:rsid w:val="00E53806"/>
    <w:rsid w:val="00E5461C"/>
    <w:rsid w:val="00E54A69"/>
    <w:rsid w:val="00E55740"/>
    <w:rsid w:val="00E55894"/>
    <w:rsid w:val="00E56237"/>
    <w:rsid w:val="00E56276"/>
    <w:rsid w:val="00E56F8C"/>
    <w:rsid w:val="00E57624"/>
    <w:rsid w:val="00E5773C"/>
    <w:rsid w:val="00E57FA1"/>
    <w:rsid w:val="00E60454"/>
    <w:rsid w:val="00E60653"/>
    <w:rsid w:val="00E60A24"/>
    <w:rsid w:val="00E61C46"/>
    <w:rsid w:val="00E621AC"/>
    <w:rsid w:val="00E62A54"/>
    <w:rsid w:val="00E62EBA"/>
    <w:rsid w:val="00E63609"/>
    <w:rsid w:val="00E642F0"/>
    <w:rsid w:val="00E64728"/>
    <w:rsid w:val="00E6496D"/>
    <w:rsid w:val="00E65E0C"/>
    <w:rsid w:val="00E666AC"/>
    <w:rsid w:val="00E66CB5"/>
    <w:rsid w:val="00E67525"/>
    <w:rsid w:val="00E67565"/>
    <w:rsid w:val="00E67607"/>
    <w:rsid w:val="00E67699"/>
    <w:rsid w:val="00E67EDC"/>
    <w:rsid w:val="00E70252"/>
    <w:rsid w:val="00E70AE7"/>
    <w:rsid w:val="00E70D11"/>
    <w:rsid w:val="00E71038"/>
    <w:rsid w:val="00E71441"/>
    <w:rsid w:val="00E726AD"/>
    <w:rsid w:val="00E735D6"/>
    <w:rsid w:val="00E73CAC"/>
    <w:rsid w:val="00E74497"/>
    <w:rsid w:val="00E7491E"/>
    <w:rsid w:val="00E74ABE"/>
    <w:rsid w:val="00E7512E"/>
    <w:rsid w:val="00E75B0C"/>
    <w:rsid w:val="00E760FA"/>
    <w:rsid w:val="00E77203"/>
    <w:rsid w:val="00E77260"/>
    <w:rsid w:val="00E77A79"/>
    <w:rsid w:val="00E8065E"/>
    <w:rsid w:val="00E81083"/>
    <w:rsid w:val="00E810ED"/>
    <w:rsid w:val="00E81177"/>
    <w:rsid w:val="00E817EC"/>
    <w:rsid w:val="00E8180E"/>
    <w:rsid w:val="00E81D65"/>
    <w:rsid w:val="00E822C9"/>
    <w:rsid w:val="00E833D0"/>
    <w:rsid w:val="00E8370D"/>
    <w:rsid w:val="00E83797"/>
    <w:rsid w:val="00E83C3E"/>
    <w:rsid w:val="00E844FC"/>
    <w:rsid w:val="00E84793"/>
    <w:rsid w:val="00E84918"/>
    <w:rsid w:val="00E84D3E"/>
    <w:rsid w:val="00E85844"/>
    <w:rsid w:val="00E85ADB"/>
    <w:rsid w:val="00E86156"/>
    <w:rsid w:val="00E86615"/>
    <w:rsid w:val="00E8787C"/>
    <w:rsid w:val="00E879CA"/>
    <w:rsid w:val="00E87B66"/>
    <w:rsid w:val="00E9005B"/>
    <w:rsid w:val="00E90927"/>
    <w:rsid w:val="00E90AA6"/>
    <w:rsid w:val="00E90AE2"/>
    <w:rsid w:val="00E9212A"/>
    <w:rsid w:val="00E929D8"/>
    <w:rsid w:val="00E92B75"/>
    <w:rsid w:val="00E92D1B"/>
    <w:rsid w:val="00E92F84"/>
    <w:rsid w:val="00E93C15"/>
    <w:rsid w:val="00E93F70"/>
    <w:rsid w:val="00E94B67"/>
    <w:rsid w:val="00E94EF8"/>
    <w:rsid w:val="00E950FB"/>
    <w:rsid w:val="00E96681"/>
    <w:rsid w:val="00E96739"/>
    <w:rsid w:val="00E96873"/>
    <w:rsid w:val="00E971A4"/>
    <w:rsid w:val="00E97221"/>
    <w:rsid w:val="00E975B9"/>
    <w:rsid w:val="00E9779F"/>
    <w:rsid w:val="00EA0837"/>
    <w:rsid w:val="00EA0923"/>
    <w:rsid w:val="00EA14D8"/>
    <w:rsid w:val="00EA16CB"/>
    <w:rsid w:val="00EA2543"/>
    <w:rsid w:val="00EA300D"/>
    <w:rsid w:val="00EA34E9"/>
    <w:rsid w:val="00EA37C2"/>
    <w:rsid w:val="00EA3918"/>
    <w:rsid w:val="00EA43DA"/>
    <w:rsid w:val="00EA4E80"/>
    <w:rsid w:val="00EA61AC"/>
    <w:rsid w:val="00EA631F"/>
    <w:rsid w:val="00EA74D7"/>
    <w:rsid w:val="00EA7749"/>
    <w:rsid w:val="00EA7AE0"/>
    <w:rsid w:val="00EA7BA3"/>
    <w:rsid w:val="00EB123A"/>
    <w:rsid w:val="00EB21CD"/>
    <w:rsid w:val="00EB2F1B"/>
    <w:rsid w:val="00EB328E"/>
    <w:rsid w:val="00EB3642"/>
    <w:rsid w:val="00EB416B"/>
    <w:rsid w:val="00EB63BC"/>
    <w:rsid w:val="00EB71A8"/>
    <w:rsid w:val="00EB7F0E"/>
    <w:rsid w:val="00EC0467"/>
    <w:rsid w:val="00EC0BA7"/>
    <w:rsid w:val="00EC0F53"/>
    <w:rsid w:val="00EC0F83"/>
    <w:rsid w:val="00EC1220"/>
    <w:rsid w:val="00EC1493"/>
    <w:rsid w:val="00EC14DD"/>
    <w:rsid w:val="00EC19EA"/>
    <w:rsid w:val="00EC2050"/>
    <w:rsid w:val="00EC20D4"/>
    <w:rsid w:val="00EC2974"/>
    <w:rsid w:val="00EC3F65"/>
    <w:rsid w:val="00EC4199"/>
    <w:rsid w:val="00EC4C0D"/>
    <w:rsid w:val="00EC5004"/>
    <w:rsid w:val="00EC5AFD"/>
    <w:rsid w:val="00EC69AC"/>
    <w:rsid w:val="00EC69E6"/>
    <w:rsid w:val="00EC6A74"/>
    <w:rsid w:val="00EC6B66"/>
    <w:rsid w:val="00ED0084"/>
    <w:rsid w:val="00ED02E8"/>
    <w:rsid w:val="00ED0C2F"/>
    <w:rsid w:val="00ED0EF7"/>
    <w:rsid w:val="00ED2260"/>
    <w:rsid w:val="00ED25F3"/>
    <w:rsid w:val="00ED2C4C"/>
    <w:rsid w:val="00ED338D"/>
    <w:rsid w:val="00ED3CF9"/>
    <w:rsid w:val="00ED460A"/>
    <w:rsid w:val="00ED5233"/>
    <w:rsid w:val="00ED582F"/>
    <w:rsid w:val="00ED669E"/>
    <w:rsid w:val="00ED6717"/>
    <w:rsid w:val="00ED7644"/>
    <w:rsid w:val="00ED7959"/>
    <w:rsid w:val="00ED7B90"/>
    <w:rsid w:val="00ED7BC5"/>
    <w:rsid w:val="00EE05BA"/>
    <w:rsid w:val="00EE06F6"/>
    <w:rsid w:val="00EE09F2"/>
    <w:rsid w:val="00EE0A43"/>
    <w:rsid w:val="00EE12CF"/>
    <w:rsid w:val="00EE204C"/>
    <w:rsid w:val="00EE2173"/>
    <w:rsid w:val="00EE25A2"/>
    <w:rsid w:val="00EE2F6A"/>
    <w:rsid w:val="00EE2FF7"/>
    <w:rsid w:val="00EE34E8"/>
    <w:rsid w:val="00EE3B8E"/>
    <w:rsid w:val="00EE4A67"/>
    <w:rsid w:val="00EE4AEE"/>
    <w:rsid w:val="00EE4D8A"/>
    <w:rsid w:val="00EE6D9A"/>
    <w:rsid w:val="00EE6ED3"/>
    <w:rsid w:val="00EE7107"/>
    <w:rsid w:val="00EE732B"/>
    <w:rsid w:val="00EF0420"/>
    <w:rsid w:val="00EF0601"/>
    <w:rsid w:val="00EF0849"/>
    <w:rsid w:val="00EF0880"/>
    <w:rsid w:val="00EF0D2A"/>
    <w:rsid w:val="00EF210E"/>
    <w:rsid w:val="00EF24C8"/>
    <w:rsid w:val="00EF28C0"/>
    <w:rsid w:val="00EF3C1F"/>
    <w:rsid w:val="00EF3F31"/>
    <w:rsid w:val="00EF4180"/>
    <w:rsid w:val="00EF4938"/>
    <w:rsid w:val="00EF51B6"/>
    <w:rsid w:val="00EF5CEA"/>
    <w:rsid w:val="00EF5F98"/>
    <w:rsid w:val="00EF642A"/>
    <w:rsid w:val="00EF68EE"/>
    <w:rsid w:val="00EF6BAD"/>
    <w:rsid w:val="00EF7C39"/>
    <w:rsid w:val="00EF7EF5"/>
    <w:rsid w:val="00F00248"/>
    <w:rsid w:val="00F012FE"/>
    <w:rsid w:val="00F01E24"/>
    <w:rsid w:val="00F025A6"/>
    <w:rsid w:val="00F031B3"/>
    <w:rsid w:val="00F03846"/>
    <w:rsid w:val="00F04598"/>
    <w:rsid w:val="00F0643A"/>
    <w:rsid w:val="00F06998"/>
    <w:rsid w:val="00F07151"/>
    <w:rsid w:val="00F07282"/>
    <w:rsid w:val="00F07490"/>
    <w:rsid w:val="00F07DC0"/>
    <w:rsid w:val="00F10B31"/>
    <w:rsid w:val="00F12B3D"/>
    <w:rsid w:val="00F12C41"/>
    <w:rsid w:val="00F12FC9"/>
    <w:rsid w:val="00F135DD"/>
    <w:rsid w:val="00F1371F"/>
    <w:rsid w:val="00F15181"/>
    <w:rsid w:val="00F1534B"/>
    <w:rsid w:val="00F158F5"/>
    <w:rsid w:val="00F16457"/>
    <w:rsid w:val="00F169CE"/>
    <w:rsid w:val="00F172CC"/>
    <w:rsid w:val="00F17677"/>
    <w:rsid w:val="00F17710"/>
    <w:rsid w:val="00F20682"/>
    <w:rsid w:val="00F20D8C"/>
    <w:rsid w:val="00F210A0"/>
    <w:rsid w:val="00F214D4"/>
    <w:rsid w:val="00F21B52"/>
    <w:rsid w:val="00F230BF"/>
    <w:rsid w:val="00F234BB"/>
    <w:rsid w:val="00F23D41"/>
    <w:rsid w:val="00F23D76"/>
    <w:rsid w:val="00F23F6F"/>
    <w:rsid w:val="00F244AB"/>
    <w:rsid w:val="00F2479E"/>
    <w:rsid w:val="00F258F9"/>
    <w:rsid w:val="00F25CE5"/>
    <w:rsid w:val="00F25E14"/>
    <w:rsid w:val="00F26E43"/>
    <w:rsid w:val="00F30057"/>
    <w:rsid w:val="00F305DD"/>
    <w:rsid w:val="00F3126C"/>
    <w:rsid w:val="00F31BE8"/>
    <w:rsid w:val="00F3212A"/>
    <w:rsid w:val="00F32188"/>
    <w:rsid w:val="00F333DA"/>
    <w:rsid w:val="00F33FD8"/>
    <w:rsid w:val="00F359A7"/>
    <w:rsid w:val="00F363D0"/>
    <w:rsid w:val="00F36ABD"/>
    <w:rsid w:val="00F36CC8"/>
    <w:rsid w:val="00F378B0"/>
    <w:rsid w:val="00F37C25"/>
    <w:rsid w:val="00F42224"/>
    <w:rsid w:val="00F42DAC"/>
    <w:rsid w:val="00F444C8"/>
    <w:rsid w:val="00F44511"/>
    <w:rsid w:val="00F445D9"/>
    <w:rsid w:val="00F44E02"/>
    <w:rsid w:val="00F44EC2"/>
    <w:rsid w:val="00F44ED0"/>
    <w:rsid w:val="00F45A66"/>
    <w:rsid w:val="00F46542"/>
    <w:rsid w:val="00F46547"/>
    <w:rsid w:val="00F47CF0"/>
    <w:rsid w:val="00F47E3A"/>
    <w:rsid w:val="00F516D3"/>
    <w:rsid w:val="00F517F4"/>
    <w:rsid w:val="00F5290B"/>
    <w:rsid w:val="00F52D17"/>
    <w:rsid w:val="00F52E86"/>
    <w:rsid w:val="00F530C1"/>
    <w:rsid w:val="00F5313B"/>
    <w:rsid w:val="00F53820"/>
    <w:rsid w:val="00F53911"/>
    <w:rsid w:val="00F54240"/>
    <w:rsid w:val="00F5494F"/>
    <w:rsid w:val="00F54B70"/>
    <w:rsid w:val="00F54C51"/>
    <w:rsid w:val="00F5548A"/>
    <w:rsid w:val="00F55DB4"/>
    <w:rsid w:val="00F57DC8"/>
    <w:rsid w:val="00F600EE"/>
    <w:rsid w:val="00F61518"/>
    <w:rsid w:val="00F6235A"/>
    <w:rsid w:val="00F624A5"/>
    <w:rsid w:val="00F626AF"/>
    <w:rsid w:val="00F627CD"/>
    <w:rsid w:val="00F62E6B"/>
    <w:rsid w:val="00F631C8"/>
    <w:rsid w:val="00F634EB"/>
    <w:rsid w:val="00F638B1"/>
    <w:rsid w:val="00F63D6D"/>
    <w:rsid w:val="00F64277"/>
    <w:rsid w:val="00F64786"/>
    <w:rsid w:val="00F658E8"/>
    <w:rsid w:val="00F659BA"/>
    <w:rsid w:val="00F664AE"/>
    <w:rsid w:val="00F66537"/>
    <w:rsid w:val="00F6697C"/>
    <w:rsid w:val="00F66D9F"/>
    <w:rsid w:val="00F66DFB"/>
    <w:rsid w:val="00F674CB"/>
    <w:rsid w:val="00F705E3"/>
    <w:rsid w:val="00F70780"/>
    <w:rsid w:val="00F70AA8"/>
    <w:rsid w:val="00F7107B"/>
    <w:rsid w:val="00F72434"/>
    <w:rsid w:val="00F725D6"/>
    <w:rsid w:val="00F72933"/>
    <w:rsid w:val="00F72FA4"/>
    <w:rsid w:val="00F736E5"/>
    <w:rsid w:val="00F737E0"/>
    <w:rsid w:val="00F74DC3"/>
    <w:rsid w:val="00F74DE1"/>
    <w:rsid w:val="00F753DD"/>
    <w:rsid w:val="00F76330"/>
    <w:rsid w:val="00F7713D"/>
    <w:rsid w:val="00F77B33"/>
    <w:rsid w:val="00F77F21"/>
    <w:rsid w:val="00F800B8"/>
    <w:rsid w:val="00F81399"/>
    <w:rsid w:val="00F81682"/>
    <w:rsid w:val="00F82181"/>
    <w:rsid w:val="00F82E1F"/>
    <w:rsid w:val="00F82FE0"/>
    <w:rsid w:val="00F833B7"/>
    <w:rsid w:val="00F84522"/>
    <w:rsid w:val="00F84693"/>
    <w:rsid w:val="00F846BD"/>
    <w:rsid w:val="00F852AA"/>
    <w:rsid w:val="00F854D6"/>
    <w:rsid w:val="00F865DD"/>
    <w:rsid w:val="00F87662"/>
    <w:rsid w:val="00F877D6"/>
    <w:rsid w:val="00F87E1E"/>
    <w:rsid w:val="00F902EF"/>
    <w:rsid w:val="00F90694"/>
    <w:rsid w:val="00F90769"/>
    <w:rsid w:val="00F907CC"/>
    <w:rsid w:val="00F910CA"/>
    <w:rsid w:val="00F91883"/>
    <w:rsid w:val="00F923DB"/>
    <w:rsid w:val="00F93B9A"/>
    <w:rsid w:val="00F94C11"/>
    <w:rsid w:val="00F95587"/>
    <w:rsid w:val="00F96625"/>
    <w:rsid w:val="00F96695"/>
    <w:rsid w:val="00F9688F"/>
    <w:rsid w:val="00F96A99"/>
    <w:rsid w:val="00F96EF8"/>
    <w:rsid w:val="00F97B4A"/>
    <w:rsid w:val="00FA0269"/>
    <w:rsid w:val="00FA04F1"/>
    <w:rsid w:val="00FA0941"/>
    <w:rsid w:val="00FA114B"/>
    <w:rsid w:val="00FA1649"/>
    <w:rsid w:val="00FA1769"/>
    <w:rsid w:val="00FA3C14"/>
    <w:rsid w:val="00FA3DB1"/>
    <w:rsid w:val="00FA4627"/>
    <w:rsid w:val="00FA4BE3"/>
    <w:rsid w:val="00FA6040"/>
    <w:rsid w:val="00FA6B68"/>
    <w:rsid w:val="00FA6BFF"/>
    <w:rsid w:val="00FA7762"/>
    <w:rsid w:val="00FA7A05"/>
    <w:rsid w:val="00FA7A1B"/>
    <w:rsid w:val="00FB0A6D"/>
    <w:rsid w:val="00FB0A86"/>
    <w:rsid w:val="00FB180A"/>
    <w:rsid w:val="00FB1AF8"/>
    <w:rsid w:val="00FB1D84"/>
    <w:rsid w:val="00FB1E24"/>
    <w:rsid w:val="00FB246C"/>
    <w:rsid w:val="00FB2BAC"/>
    <w:rsid w:val="00FB31C3"/>
    <w:rsid w:val="00FB3570"/>
    <w:rsid w:val="00FB42B2"/>
    <w:rsid w:val="00FB4978"/>
    <w:rsid w:val="00FB4A8E"/>
    <w:rsid w:val="00FB4B43"/>
    <w:rsid w:val="00FB52C4"/>
    <w:rsid w:val="00FB5BA5"/>
    <w:rsid w:val="00FB61C1"/>
    <w:rsid w:val="00FB653E"/>
    <w:rsid w:val="00FB69C7"/>
    <w:rsid w:val="00FB7313"/>
    <w:rsid w:val="00FB7878"/>
    <w:rsid w:val="00FB7955"/>
    <w:rsid w:val="00FB7B84"/>
    <w:rsid w:val="00FC05E7"/>
    <w:rsid w:val="00FC0B05"/>
    <w:rsid w:val="00FC0D8D"/>
    <w:rsid w:val="00FC1066"/>
    <w:rsid w:val="00FC1B62"/>
    <w:rsid w:val="00FC1CE5"/>
    <w:rsid w:val="00FC23BE"/>
    <w:rsid w:val="00FC23D2"/>
    <w:rsid w:val="00FC2DAE"/>
    <w:rsid w:val="00FC2E8D"/>
    <w:rsid w:val="00FC53B4"/>
    <w:rsid w:val="00FC54CE"/>
    <w:rsid w:val="00FC5922"/>
    <w:rsid w:val="00FC6527"/>
    <w:rsid w:val="00FC7817"/>
    <w:rsid w:val="00FC7901"/>
    <w:rsid w:val="00FC7931"/>
    <w:rsid w:val="00FC7978"/>
    <w:rsid w:val="00FC7D3C"/>
    <w:rsid w:val="00FD0984"/>
    <w:rsid w:val="00FD0A1F"/>
    <w:rsid w:val="00FD1429"/>
    <w:rsid w:val="00FD1625"/>
    <w:rsid w:val="00FD1856"/>
    <w:rsid w:val="00FD1C4C"/>
    <w:rsid w:val="00FD292E"/>
    <w:rsid w:val="00FD2E7D"/>
    <w:rsid w:val="00FD5533"/>
    <w:rsid w:val="00FD57A6"/>
    <w:rsid w:val="00FD58F7"/>
    <w:rsid w:val="00FD595B"/>
    <w:rsid w:val="00FD5A21"/>
    <w:rsid w:val="00FD5DD9"/>
    <w:rsid w:val="00FD5FC9"/>
    <w:rsid w:val="00FD67F6"/>
    <w:rsid w:val="00FD7888"/>
    <w:rsid w:val="00FE0544"/>
    <w:rsid w:val="00FE1713"/>
    <w:rsid w:val="00FE1AB6"/>
    <w:rsid w:val="00FE1DBA"/>
    <w:rsid w:val="00FE1E5C"/>
    <w:rsid w:val="00FE2578"/>
    <w:rsid w:val="00FE25E9"/>
    <w:rsid w:val="00FE26C2"/>
    <w:rsid w:val="00FE3450"/>
    <w:rsid w:val="00FE35FB"/>
    <w:rsid w:val="00FE420F"/>
    <w:rsid w:val="00FE4F1B"/>
    <w:rsid w:val="00FE50C5"/>
    <w:rsid w:val="00FE6089"/>
    <w:rsid w:val="00FE623E"/>
    <w:rsid w:val="00FE632A"/>
    <w:rsid w:val="00FE674E"/>
    <w:rsid w:val="00FF001E"/>
    <w:rsid w:val="00FF07EC"/>
    <w:rsid w:val="00FF0C51"/>
    <w:rsid w:val="00FF0FE8"/>
    <w:rsid w:val="00FF1420"/>
    <w:rsid w:val="00FF2053"/>
    <w:rsid w:val="00FF2485"/>
    <w:rsid w:val="00FF3075"/>
    <w:rsid w:val="00FF3492"/>
    <w:rsid w:val="00FF3A4E"/>
    <w:rsid w:val="00FF3E22"/>
    <w:rsid w:val="00FF3FEC"/>
    <w:rsid w:val="00FF4083"/>
    <w:rsid w:val="00FF45B4"/>
    <w:rsid w:val="00FF49CC"/>
    <w:rsid w:val="00FF5023"/>
    <w:rsid w:val="00FF5F93"/>
    <w:rsid w:val="00FF62F6"/>
    <w:rsid w:val="00FF63DD"/>
    <w:rsid w:val="00FF7657"/>
    <w:rsid w:val="00FF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3DDF"/>
  <w15:chartTrackingRefBased/>
  <w15:docId w15:val="{03677832-0151-4EB3-BB8E-C8F815C4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F695E"/>
    <w:pPr>
      <w:spacing w:after="240" w:line="288" w:lineRule="auto"/>
    </w:pPr>
    <w:rPr>
      <w:rFonts w:ascii="Franklin Gothic Book" w:hAnsi="Franklin Gothic Book"/>
      <w:szCs w:val="24"/>
    </w:rPr>
  </w:style>
  <w:style w:type="paragraph" w:styleId="Heading1">
    <w:name w:val="heading 1"/>
    <w:basedOn w:val="Normal"/>
    <w:next w:val="BodyText"/>
    <w:link w:val="Heading1Char"/>
    <w:uiPriority w:val="99"/>
    <w:qFormat/>
    <w:rsid w:val="00CF4B71"/>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DD5B47"/>
    <w:pPr>
      <w:numPr>
        <w:numId w:val="0"/>
      </w:numPr>
    </w:pPr>
  </w:style>
  <w:style w:type="paragraph" w:styleId="Heading3">
    <w:name w:val="heading 3"/>
    <w:basedOn w:val="FEMAHeading2"/>
    <w:next w:val="BodyText"/>
    <w:link w:val="Heading3Char"/>
    <w:uiPriority w:val="99"/>
    <w:qFormat/>
    <w:rsid w:val="00DD5B47"/>
    <w:pPr>
      <w:numPr>
        <w:numId w:val="8"/>
      </w:numPr>
    </w:pPr>
  </w:style>
  <w:style w:type="paragraph" w:styleId="Heading4">
    <w:name w:val="heading 4"/>
    <w:basedOn w:val="FEMAHeading3"/>
    <w:next w:val="BodyText"/>
    <w:link w:val="Heading4Char"/>
    <w:uiPriority w:val="99"/>
    <w:unhideWhenUsed/>
    <w:qFormat/>
    <w:rsid w:val="00DD5B47"/>
    <w:pPr>
      <w:numPr>
        <w:ilvl w:val="0"/>
        <w:numId w:val="0"/>
      </w:numPr>
    </w:pPr>
  </w:style>
  <w:style w:type="paragraph" w:styleId="Heading5">
    <w:name w:val="heading 5"/>
    <w:basedOn w:val="FEMAHeading4"/>
    <w:next w:val="Normal"/>
    <w:link w:val="Heading5Char"/>
    <w:autoRedefine/>
    <w:uiPriority w:val="99"/>
    <w:unhideWhenUsed/>
    <w:qFormat/>
    <w:rsid w:val="00844AB9"/>
    <w:pPr>
      <w:numPr>
        <w:ilvl w:val="0"/>
        <w:numId w:val="0"/>
      </w:numPr>
    </w:pPr>
  </w:style>
  <w:style w:type="paragraph" w:styleId="Heading6">
    <w:name w:val="heading 6"/>
    <w:basedOn w:val="Normal"/>
    <w:next w:val="Normal"/>
    <w:link w:val="Heading6Char"/>
    <w:uiPriority w:val="99"/>
    <w:qFormat/>
    <w:rsid w:val="00A130A5"/>
    <w:pPr>
      <w:keepNext/>
      <w:numPr>
        <w:ilvl w:val="5"/>
        <w:numId w:val="3"/>
      </w:numPr>
      <w:spacing w:before="60" w:after="60" w:line="274" w:lineRule="atLeast"/>
      <w:outlineLvl w:val="5"/>
    </w:pPr>
    <w:rPr>
      <w:rFonts w:eastAsia="Times New Roman" w:cs="Times New Roman"/>
      <w:b/>
      <w:i/>
      <w:szCs w:val="22"/>
    </w:rPr>
  </w:style>
  <w:style w:type="paragraph" w:styleId="Heading7">
    <w:name w:val="heading 7"/>
    <w:basedOn w:val="Normal"/>
    <w:next w:val="Normal"/>
    <w:link w:val="Heading7Char"/>
    <w:uiPriority w:val="99"/>
    <w:qFormat/>
    <w:rsid w:val="00A130A5"/>
    <w:pPr>
      <w:keepLines/>
      <w:spacing w:line="240" w:lineRule="atLeast"/>
      <w:ind w:left="1080"/>
      <w:jc w:val="center"/>
      <w:outlineLvl w:val="6"/>
    </w:pPr>
    <w:rPr>
      <w:rFonts w:ascii="Arial" w:eastAsia="Times New Roman" w:hAnsi="Arial" w:cs="Times New Roman"/>
      <w:b/>
      <w:szCs w:val="22"/>
    </w:rPr>
  </w:style>
  <w:style w:type="paragraph" w:styleId="Heading8">
    <w:name w:val="heading 8"/>
    <w:basedOn w:val="Normal"/>
    <w:next w:val="Normal"/>
    <w:link w:val="Heading8Char"/>
    <w:uiPriority w:val="99"/>
    <w:unhideWhenUsed/>
    <w:qFormat/>
    <w:rsid w:val="00A130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130A5"/>
    <w:pPr>
      <w:numPr>
        <w:numId w:val="4"/>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0A5"/>
    <w:rPr>
      <w:color w:val="006699"/>
      <w:u w:val="single"/>
    </w:rPr>
  </w:style>
  <w:style w:type="character" w:styleId="FollowedHyperlink">
    <w:name w:val="FollowedHyperlink"/>
    <w:basedOn w:val="DefaultParagraphFont"/>
    <w:uiPriority w:val="99"/>
    <w:semiHidden/>
    <w:unhideWhenUsed/>
    <w:rsid w:val="00A130A5"/>
    <w:rPr>
      <w:color w:val="954F72" w:themeColor="followedHyperlink"/>
      <w:u w:val="single"/>
    </w:rPr>
  </w:style>
  <w:style w:type="paragraph" w:styleId="FootnoteText">
    <w:name w:val="footnote text"/>
    <w:basedOn w:val="Normal"/>
    <w:link w:val="FootnoteTextChar"/>
    <w:uiPriority w:val="99"/>
    <w:unhideWhenUsed/>
    <w:rsid w:val="000A6678"/>
    <w:rPr>
      <w:sz w:val="18"/>
      <w:szCs w:val="20"/>
    </w:rPr>
  </w:style>
  <w:style w:type="character" w:customStyle="1" w:styleId="FootnoteTextChar">
    <w:name w:val="Footnote Text Char"/>
    <w:basedOn w:val="DefaultParagraphFont"/>
    <w:link w:val="FootnoteText"/>
    <w:uiPriority w:val="99"/>
    <w:rsid w:val="000A6678"/>
    <w:rPr>
      <w:rFonts w:ascii="Franklin Gothic Book" w:hAnsi="Franklin Gothic Book"/>
      <w:sz w:val="18"/>
      <w:szCs w:val="20"/>
    </w:rPr>
  </w:style>
  <w:style w:type="character" w:styleId="FootnoteReference">
    <w:name w:val="footnote reference"/>
    <w:basedOn w:val="DefaultParagraphFont"/>
    <w:unhideWhenUsed/>
    <w:rsid w:val="00A130A5"/>
    <w:rPr>
      <w:vertAlign w:val="superscript"/>
    </w:rPr>
  </w:style>
  <w:style w:type="character" w:styleId="CommentReference">
    <w:name w:val="annotation reference"/>
    <w:basedOn w:val="DefaultParagraphFont"/>
    <w:unhideWhenUsed/>
    <w:rsid w:val="00A130A5"/>
    <w:rPr>
      <w:sz w:val="16"/>
      <w:szCs w:val="16"/>
    </w:rPr>
  </w:style>
  <w:style w:type="paragraph" w:styleId="CommentText">
    <w:name w:val="annotation text"/>
    <w:basedOn w:val="Normal"/>
    <w:link w:val="CommentTextChar"/>
    <w:uiPriority w:val="99"/>
    <w:unhideWhenUsed/>
    <w:rsid w:val="00A130A5"/>
    <w:rPr>
      <w:sz w:val="20"/>
      <w:szCs w:val="20"/>
    </w:rPr>
  </w:style>
  <w:style w:type="character" w:customStyle="1" w:styleId="CommentTextChar">
    <w:name w:val="Comment Text Char"/>
    <w:basedOn w:val="DefaultParagraphFont"/>
    <w:link w:val="CommentText"/>
    <w:uiPriority w:val="99"/>
    <w:rsid w:val="00A130A5"/>
    <w:rPr>
      <w:rFonts w:ascii="Times New Roman" w:hAnsi="Times New Roman"/>
      <w:sz w:val="20"/>
      <w:szCs w:val="20"/>
    </w:rPr>
  </w:style>
  <w:style w:type="table" w:styleId="TableGrid">
    <w:name w:val="Table Grid"/>
    <w:basedOn w:val="TableNormal"/>
    <w:uiPriority w:val="59"/>
    <w:rsid w:val="00A130A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30A5"/>
    <w:pPr>
      <w:spacing w:after="12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4434AF"/>
    <w:rPr>
      <w:rFonts w:ascii="Times New Roman" w:hAnsi="Times New Roman"/>
      <w:sz w:val="24"/>
      <w:szCs w:val="24"/>
    </w:rPr>
  </w:style>
  <w:style w:type="paragraph" w:styleId="BalloonText">
    <w:name w:val="Balloon Text"/>
    <w:basedOn w:val="Normal"/>
    <w:link w:val="BalloonTextChar"/>
    <w:uiPriority w:val="99"/>
    <w:semiHidden/>
    <w:unhideWhenUsed/>
    <w:rsid w:val="00A130A5"/>
    <w:rPr>
      <w:rFonts w:ascii="Tahoma" w:hAnsi="Tahoma" w:cs="Tahoma"/>
      <w:sz w:val="16"/>
      <w:szCs w:val="16"/>
    </w:rPr>
  </w:style>
  <w:style w:type="character" w:customStyle="1" w:styleId="BalloonTextChar">
    <w:name w:val="Balloon Text Char"/>
    <w:basedOn w:val="DefaultParagraphFont"/>
    <w:link w:val="BalloonText"/>
    <w:uiPriority w:val="99"/>
    <w:semiHidden/>
    <w:rsid w:val="00A130A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130A5"/>
    <w:rPr>
      <w:b/>
      <w:bCs/>
    </w:rPr>
  </w:style>
  <w:style w:type="character" w:customStyle="1" w:styleId="CommentSubjectChar">
    <w:name w:val="Comment Subject Char"/>
    <w:basedOn w:val="CommentTextChar"/>
    <w:link w:val="CommentSubject"/>
    <w:uiPriority w:val="99"/>
    <w:semiHidden/>
    <w:rsid w:val="00A130A5"/>
    <w:rPr>
      <w:rFonts w:ascii="Times New Roman" w:hAnsi="Times New Roman"/>
      <w:b/>
      <w:bCs/>
      <w:sz w:val="20"/>
      <w:szCs w:val="20"/>
    </w:rPr>
  </w:style>
  <w:style w:type="paragraph" w:styleId="ListParagraph">
    <w:name w:val="List Paragraph"/>
    <w:basedOn w:val="Normal"/>
    <w:link w:val="ListParagraphChar"/>
    <w:uiPriority w:val="34"/>
    <w:qFormat/>
    <w:rsid w:val="00A130A5"/>
    <w:pPr>
      <w:ind w:left="720"/>
      <w:contextualSpacing/>
    </w:pPr>
  </w:style>
  <w:style w:type="paragraph" w:styleId="Title">
    <w:name w:val="Title"/>
    <w:next w:val="Subtitle"/>
    <w:link w:val="TitleChar"/>
    <w:uiPriority w:val="1"/>
    <w:qFormat/>
    <w:rsid w:val="00A7779C"/>
    <w:pPr>
      <w:spacing w:before="240" w:after="240"/>
      <w:ind w:left="144"/>
    </w:pPr>
    <w:rPr>
      <w:rFonts w:ascii="Joanna MT Std" w:hAnsi="Joanna MT Std"/>
      <w:b/>
      <w:sz w:val="108"/>
      <w:szCs w:val="108"/>
    </w:rPr>
  </w:style>
  <w:style w:type="character" w:customStyle="1" w:styleId="TitleChar">
    <w:name w:val="Title Char"/>
    <w:basedOn w:val="DefaultParagraphFont"/>
    <w:link w:val="Title"/>
    <w:uiPriority w:val="1"/>
    <w:rsid w:val="00A7779C"/>
    <w:rPr>
      <w:rFonts w:ascii="Joanna MT Std" w:hAnsi="Joanna MT Std"/>
      <w:b/>
      <w:sz w:val="108"/>
      <w:szCs w:val="108"/>
    </w:rPr>
  </w:style>
  <w:style w:type="paragraph" w:styleId="Caption">
    <w:name w:val="caption"/>
    <w:basedOn w:val="Normal"/>
    <w:next w:val="Normal"/>
    <w:uiPriority w:val="35"/>
    <w:unhideWhenUsed/>
    <w:qFormat/>
    <w:rsid w:val="00732A6D"/>
    <w:pPr>
      <w:spacing w:before="120" w:after="120"/>
      <w:jc w:val="center"/>
    </w:pPr>
    <w:rPr>
      <w:rFonts w:ascii="Arial" w:hAnsi="Arial"/>
      <w:b/>
      <w:bCs/>
      <w:szCs w:val="18"/>
    </w:rPr>
  </w:style>
  <w:style w:type="paragraph" w:styleId="BodyText">
    <w:name w:val="Body Text"/>
    <w:basedOn w:val="FEMANormal"/>
    <w:link w:val="BodyTextChar"/>
    <w:uiPriority w:val="99"/>
    <w:rsid w:val="00664930"/>
  </w:style>
  <w:style w:type="character" w:customStyle="1" w:styleId="BodyTextChar">
    <w:name w:val="Body Text Char"/>
    <w:basedOn w:val="DefaultParagraphFont"/>
    <w:link w:val="BodyText"/>
    <w:uiPriority w:val="99"/>
    <w:rsid w:val="00664930"/>
    <w:rPr>
      <w:rFonts w:ascii="Franklin Gothic Book" w:hAnsi="Franklin Gothic Book"/>
      <w:szCs w:val="24"/>
    </w:rPr>
  </w:style>
  <w:style w:type="paragraph" w:styleId="Revision">
    <w:name w:val="Revision"/>
    <w:hidden/>
    <w:uiPriority w:val="99"/>
    <w:semiHidden/>
    <w:rsid w:val="002A12F1"/>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9"/>
    <w:rsid w:val="00DD5B47"/>
    <w:rPr>
      <w:rFonts w:ascii="Arial" w:eastAsiaTheme="majorEastAsia" w:hAnsi="Arial" w:cs="Arial"/>
      <w:color w:val="006699"/>
      <w:sz w:val="32"/>
      <w:szCs w:val="32"/>
    </w:rPr>
  </w:style>
  <w:style w:type="character" w:customStyle="1" w:styleId="Heading3Char">
    <w:name w:val="Heading 3 Char"/>
    <w:basedOn w:val="DefaultParagraphFont"/>
    <w:link w:val="Heading3"/>
    <w:uiPriority w:val="99"/>
    <w:rsid w:val="00DD5B47"/>
    <w:rPr>
      <w:rFonts w:ascii="Franklin Gothic Medium" w:hAnsi="Franklin Gothic Medium"/>
      <w:color w:val="005288"/>
      <w:sz w:val="28"/>
      <w:szCs w:val="38"/>
    </w:rPr>
  </w:style>
  <w:style w:type="character" w:customStyle="1" w:styleId="Heading4Char">
    <w:name w:val="Heading 4 Char"/>
    <w:basedOn w:val="DefaultParagraphFont"/>
    <w:link w:val="Heading4"/>
    <w:uiPriority w:val="99"/>
    <w:rsid w:val="00DD5B47"/>
    <w:rPr>
      <w:rFonts w:ascii="Franklin Gothic Demi" w:eastAsiaTheme="majorEastAsia" w:hAnsi="Franklin Gothic Demi" w:cs="Arial"/>
      <w:iCs/>
      <w:color w:val="005288"/>
      <w:sz w:val="28"/>
      <w:szCs w:val="28"/>
    </w:rPr>
  </w:style>
  <w:style w:type="character" w:customStyle="1" w:styleId="FEMACheckboxBulletChar">
    <w:name w:val="FEMA Checkbox Bullet Char"/>
    <w:basedOn w:val="DefaultParagraphFont"/>
    <w:link w:val="FEMACheckboxBullet"/>
    <w:locked/>
    <w:rsid w:val="002074FC"/>
    <w:rPr>
      <w:rFonts w:ascii="Franklin Gothic Book" w:hAnsi="Franklin Gothic Book" w:cs="Times New Roman"/>
      <w:szCs w:val="24"/>
    </w:rPr>
  </w:style>
  <w:style w:type="paragraph" w:customStyle="1" w:styleId="FEMACheckboxBullet">
    <w:name w:val="FEMA Checkbox Bullet"/>
    <w:basedOn w:val="FEMANormal"/>
    <w:link w:val="FEMACheckboxBulletChar"/>
    <w:qFormat/>
    <w:rsid w:val="002074FC"/>
    <w:pPr>
      <w:numPr>
        <w:numId w:val="1"/>
      </w:numPr>
    </w:pPr>
    <w:rPr>
      <w:rFonts w:cs="Times New Roman"/>
    </w:rPr>
  </w:style>
  <w:style w:type="paragraph" w:customStyle="1" w:styleId="FEMACheckboxBullet2">
    <w:name w:val="FEMA Checkbox Bullet 2"/>
    <w:basedOn w:val="FEMACheckboxBullet"/>
    <w:uiPriority w:val="99"/>
    <w:qFormat/>
    <w:rsid w:val="00845AEC"/>
    <w:pPr>
      <w:numPr>
        <w:ilvl w:val="1"/>
      </w:numPr>
    </w:pPr>
  </w:style>
  <w:style w:type="paragraph" w:styleId="Header">
    <w:name w:val="header"/>
    <w:basedOn w:val="Normal"/>
    <w:link w:val="HeaderChar"/>
    <w:unhideWhenUsed/>
    <w:rsid w:val="00A130A5"/>
    <w:pPr>
      <w:tabs>
        <w:tab w:val="center" w:pos="4680"/>
        <w:tab w:val="right" w:pos="9360"/>
      </w:tabs>
    </w:pPr>
  </w:style>
  <w:style w:type="character" w:customStyle="1" w:styleId="HeaderChar">
    <w:name w:val="Header Char"/>
    <w:basedOn w:val="DefaultParagraphFont"/>
    <w:link w:val="Header"/>
    <w:rsid w:val="00A130A5"/>
    <w:rPr>
      <w:rFonts w:ascii="Times New Roman" w:hAnsi="Times New Roman"/>
      <w:sz w:val="24"/>
      <w:szCs w:val="24"/>
    </w:rPr>
  </w:style>
  <w:style w:type="paragraph" w:styleId="Footer">
    <w:name w:val="footer"/>
    <w:basedOn w:val="Normal"/>
    <w:link w:val="FooterChar"/>
    <w:rsid w:val="00A130A5"/>
    <w:pPr>
      <w:tabs>
        <w:tab w:val="center" w:pos="4680"/>
        <w:tab w:val="right" w:pos="9360"/>
      </w:tabs>
    </w:pPr>
    <w:rPr>
      <w:rFonts w:ascii="Arial" w:hAnsi="Arial"/>
      <w:b/>
      <w:sz w:val="18"/>
    </w:rPr>
  </w:style>
  <w:style w:type="character" w:customStyle="1" w:styleId="FooterChar">
    <w:name w:val="Footer Char"/>
    <w:basedOn w:val="DefaultParagraphFont"/>
    <w:link w:val="Footer"/>
    <w:rsid w:val="00A130A5"/>
    <w:rPr>
      <w:rFonts w:ascii="Arial" w:hAnsi="Arial"/>
      <w:b/>
      <w:sz w:val="18"/>
      <w:szCs w:val="24"/>
    </w:rPr>
  </w:style>
  <w:style w:type="character" w:styleId="LineNumber">
    <w:name w:val="line number"/>
    <w:basedOn w:val="DefaultParagraphFont"/>
    <w:uiPriority w:val="99"/>
    <w:unhideWhenUsed/>
    <w:rsid w:val="00A130A5"/>
  </w:style>
  <w:style w:type="paragraph" w:styleId="NormalWeb">
    <w:name w:val="Normal (Web)"/>
    <w:basedOn w:val="Normal"/>
    <w:uiPriority w:val="99"/>
    <w:unhideWhenUsed/>
    <w:rsid w:val="00A130A5"/>
    <w:pPr>
      <w:spacing w:before="100" w:beforeAutospacing="1" w:after="100" w:afterAutospacing="1"/>
    </w:pPr>
    <w:rPr>
      <w:rFonts w:eastAsia="Times New Roman" w:cs="Times New Roman"/>
    </w:rPr>
  </w:style>
  <w:style w:type="table" w:styleId="GridTable4-Accent5">
    <w:name w:val="Grid Table 4 Accent 5"/>
    <w:basedOn w:val="TableNormal"/>
    <w:uiPriority w:val="49"/>
    <w:rsid w:val="00BE09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FEMANormal"/>
    <w:next w:val="FEMANormal"/>
    <w:uiPriority w:val="39"/>
    <w:rsid w:val="004C758C"/>
    <w:pPr>
      <w:spacing w:before="360" w:after="120" w:line="240" w:lineRule="auto"/>
    </w:pPr>
    <w:rPr>
      <w:rFonts w:cstheme="minorHAnsi"/>
      <w:b/>
      <w:bCs/>
      <w:sz w:val="24"/>
      <w:szCs w:val="20"/>
    </w:rPr>
  </w:style>
  <w:style w:type="paragraph" w:styleId="TOC2">
    <w:name w:val="toc 2"/>
    <w:basedOn w:val="FEMANormal"/>
    <w:next w:val="FEMANormal"/>
    <w:uiPriority w:val="39"/>
    <w:rsid w:val="001A7CBF"/>
    <w:pPr>
      <w:tabs>
        <w:tab w:val="left" w:pos="864"/>
        <w:tab w:val="right" w:leader="dot" w:pos="9350"/>
      </w:tabs>
      <w:spacing w:before="180" w:after="180" w:line="240" w:lineRule="auto"/>
      <w:ind w:left="1296" w:hanging="864"/>
    </w:pPr>
    <w:rPr>
      <w:rFonts w:eastAsiaTheme="minorEastAsia"/>
      <w:b/>
      <w:noProof/>
      <w:szCs w:val="22"/>
    </w:rPr>
  </w:style>
  <w:style w:type="paragraph" w:styleId="TOC3">
    <w:name w:val="toc 3"/>
    <w:basedOn w:val="FEMANormal"/>
    <w:next w:val="FEMANormal"/>
    <w:uiPriority w:val="39"/>
    <w:rsid w:val="001A7CBF"/>
    <w:pPr>
      <w:tabs>
        <w:tab w:val="left" w:pos="1584"/>
        <w:tab w:val="right" w:leader="dot" w:pos="9350"/>
      </w:tabs>
      <w:spacing w:before="180" w:after="120" w:line="240" w:lineRule="auto"/>
      <w:ind w:left="1584" w:hanging="720"/>
    </w:pPr>
    <w:rPr>
      <w:rFonts w:eastAsiaTheme="minorEastAsia"/>
      <w:noProof/>
      <w:szCs w:val="22"/>
    </w:rPr>
  </w:style>
  <w:style w:type="character" w:customStyle="1" w:styleId="DRAFTNotationTextChar">
    <w:name w:val="DRAFT Notation Text Char"/>
    <w:basedOn w:val="DefaultParagraphFont"/>
    <w:link w:val="DRAFTNotationText"/>
    <w:semiHidden/>
    <w:locked/>
    <w:rsid w:val="0088378F"/>
    <w:rPr>
      <w:rFonts w:cs="Calibri"/>
      <w:b/>
      <w:sz w:val="36"/>
    </w:rPr>
  </w:style>
  <w:style w:type="paragraph" w:customStyle="1" w:styleId="DRAFTNotationText">
    <w:name w:val="DRAFT Notation Text"/>
    <w:basedOn w:val="Normal"/>
    <w:link w:val="DRAFTNotationTextChar"/>
    <w:semiHidden/>
    <w:qFormat/>
    <w:rsid w:val="0088378F"/>
    <w:pPr>
      <w:jc w:val="center"/>
    </w:pPr>
    <w:rPr>
      <w:rFonts w:asciiTheme="minorHAnsi" w:hAnsiTheme="minorHAnsi" w:cs="Calibri"/>
      <w:b/>
      <w:sz w:val="36"/>
      <w:szCs w:val="22"/>
    </w:rPr>
  </w:style>
  <w:style w:type="table" w:customStyle="1" w:styleId="FEMATable1-DHSGray">
    <w:name w:val="FEMA Table 1 - DHS Gray"/>
    <w:basedOn w:val="TableNormal"/>
    <w:uiPriority w:val="99"/>
    <w:rsid w:val="007F7DFC"/>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rPr>
      <w:cantSplit/>
    </w:trPr>
    <w:tblStylePr w:type="firstRow">
      <w:pPr>
        <w:keepNext/>
        <w:keepLines/>
        <w:pageBreakBefore w:val="0"/>
        <w:widowControl/>
        <w:wordWrap/>
        <w:spacing w:beforeLines="0" w:before="60" w:beforeAutospacing="0" w:afterLines="0" w:after="60" w:afterAutospacing="0" w:line="240" w:lineRule="auto"/>
        <w:contextualSpacing w:val="0"/>
      </w:pPr>
      <w:rPr>
        <w:rFonts w:ascii="Constantia" w:hAnsi="Constantia"/>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paragraph" w:customStyle="1" w:styleId="Blank">
    <w:name w:val="Blank"/>
    <w:basedOn w:val="Normal"/>
    <w:next w:val="Normal"/>
    <w:uiPriority w:val="99"/>
    <w:rsid w:val="00A130A5"/>
    <w:pPr>
      <w:spacing w:before="5000"/>
      <w:jc w:val="center"/>
    </w:pPr>
  </w:style>
  <w:style w:type="paragraph" w:customStyle="1" w:styleId="Body">
    <w:name w:val="Body"/>
    <w:next w:val="FEMANormal"/>
    <w:rsid w:val="00D20F0E"/>
    <w:pPr>
      <w:spacing w:after="0" w:line="240" w:lineRule="auto"/>
    </w:pPr>
    <w:rPr>
      <w:rFonts w:ascii="Franklin Gothic Book" w:eastAsia="Times New Roman" w:hAnsi="Franklin Gothic Book" w:cs="Times New Roman"/>
      <w:szCs w:val="21"/>
    </w:rPr>
  </w:style>
  <w:style w:type="paragraph" w:customStyle="1" w:styleId="Bullet">
    <w:name w:val="Bullet"/>
    <w:basedOn w:val="FEMANormal"/>
    <w:link w:val="BulletChar"/>
    <w:qFormat/>
    <w:rsid w:val="00E65E0C"/>
    <w:pPr>
      <w:numPr>
        <w:numId w:val="2"/>
      </w:numPr>
      <w:spacing w:before="80" w:after="80"/>
    </w:pPr>
  </w:style>
  <w:style w:type="character" w:customStyle="1" w:styleId="BulletChar">
    <w:name w:val="Bullet Char"/>
    <w:basedOn w:val="DefaultParagraphFont"/>
    <w:link w:val="Bullet"/>
    <w:rsid w:val="00E65E0C"/>
    <w:rPr>
      <w:rFonts w:ascii="Franklin Gothic Book" w:hAnsi="Franklin Gothic Book"/>
      <w:szCs w:val="24"/>
    </w:rPr>
  </w:style>
  <w:style w:type="character" w:styleId="Emphasis">
    <w:name w:val="Emphasis"/>
    <w:uiPriority w:val="20"/>
    <w:qFormat/>
    <w:rsid w:val="00A130A5"/>
    <w:rPr>
      <w:i/>
      <w:iCs/>
    </w:rPr>
  </w:style>
  <w:style w:type="character" w:styleId="EndnoteReference">
    <w:name w:val="endnote reference"/>
    <w:basedOn w:val="DefaultParagraphFont"/>
    <w:uiPriority w:val="99"/>
    <w:semiHidden/>
    <w:unhideWhenUsed/>
    <w:rsid w:val="00A130A5"/>
    <w:rPr>
      <w:vertAlign w:val="superscript"/>
    </w:rPr>
  </w:style>
  <w:style w:type="paragraph" w:styleId="EndnoteText">
    <w:name w:val="endnote text"/>
    <w:basedOn w:val="Normal"/>
    <w:link w:val="EndnoteTextChar"/>
    <w:uiPriority w:val="99"/>
    <w:semiHidden/>
    <w:unhideWhenUsed/>
    <w:rsid w:val="00A130A5"/>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130A5"/>
    <w:rPr>
      <w:sz w:val="20"/>
      <w:szCs w:val="20"/>
    </w:rPr>
  </w:style>
  <w:style w:type="paragraph" w:customStyle="1" w:styleId="FigureCaption">
    <w:name w:val="Figure Caption"/>
    <w:basedOn w:val="Normal"/>
    <w:semiHidden/>
    <w:rsid w:val="00785769"/>
    <w:pPr>
      <w:spacing w:before="60" w:after="840" w:line="274" w:lineRule="atLeast"/>
      <w:ind w:left="1080"/>
      <w:jc w:val="both"/>
    </w:pPr>
    <w:rPr>
      <w:rFonts w:ascii="Folio Lt BT" w:eastAsia="Times New Roman" w:hAnsi="Folio Lt BT" w:cs="Times New Roman"/>
      <w:szCs w:val="22"/>
    </w:rPr>
  </w:style>
  <w:style w:type="character" w:customStyle="1" w:styleId="Heading1Char">
    <w:name w:val="Heading 1 Char"/>
    <w:basedOn w:val="DefaultParagraphFont"/>
    <w:link w:val="Heading1"/>
    <w:uiPriority w:val="99"/>
    <w:rsid w:val="00DD5B47"/>
    <w:rPr>
      <w:rFonts w:ascii="Times New Roman Bold" w:eastAsiaTheme="majorEastAsia" w:hAnsi="Times New Roman Bold" w:cstheme="majorBidi"/>
      <w:b/>
      <w:color w:val="363636"/>
      <w:kern w:val="32"/>
      <w:sz w:val="60"/>
      <w:szCs w:val="60"/>
    </w:rPr>
  </w:style>
  <w:style w:type="character" w:customStyle="1" w:styleId="Heading5Char">
    <w:name w:val="Heading 5 Char"/>
    <w:basedOn w:val="DefaultParagraphFont"/>
    <w:link w:val="Heading5"/>
    <w:uiPriority w:val="99"/>
    <w:rsid w:val="00844AB9"/>
    <w:rPr>
      <w:rFonts w:ascii="Times New Roman" w:eastAsiaTheme="majorEastAsia" w:hAnsi="Times New Roman" w:cstheme="majorBidi"/>
      <w:b/>
      <w:i/>
      <w:color w:val="000000"/>
      <w:sz w:val="24"/>
      <w:szCs w:val="24"/>
    </w:rPr>
  </w:style>
  <w:style w:type="character" w:customStyle="1" w:styleId="Heading6Char">
    <w:name w:val="Heading 6 Char"/>
    <w:basedOn w:val="DefaultParagraphFont"/>
    <w:link w:val="Heading6"/>
    <w:uiPriority w:val="99"/>
    <w:rsid w:val="00A130A5"/>
    <w:rPr>
      <w:rFonts w:ascii="Franklin Gothic Book" w:eastAsia="Times New Roman" w:hAnsi="Franklin Gothic Book" w:cs="Times New Roman"/>
      <w:b/>
      <w:i/>
    </w:rPr>
  </w:style>
  <w:style w:type="character" w:customStyle="1" w:styleId="Heading7Char">
    <w:name w:val="Heading 7 Char"/>
    <w:basedOn w:val="DefaultParagraphFont"/>
    <w:link w:val="Heading7"/>
    <w:uiPriority w:val="99"/>
    <w:rsid w:val="00A130A5"/>
    <w:rPr>
      <w:rFonts w:ascii="Arial" w:eastAsia="Times New Roman" w:hAnsi="Arial" w:cs="Times New Roman"/>
      <w:b/>
    </w:rPr>
  </w:style>
  <w:style w:type="character" w:customStyle="1" w:styleId="Heading8Char">
    <w:name w:val="Heading 8 Char"/>
    <w:basedOn w:val="DefaultParagraphFont"/>
    <w:link w:val="Heading8"/>
    <w:uiPriority w:val="99"/>
    <w:rsid w:val="00A130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130A5"/>
    <w:rPr>
      <w:rFonts w:ascii="Franklin Gothic Book" w:eastAsiaTheme="majorEastAsia" w:hAnsi="Franklin Gothic Book" w:cstheme="majorBidi"/>
      <w:iCs/>
      <w:color w:val="005288"/>
      <w:kern w:val="32"/>
      <w:sz w:val="60"/>
      <w:szCs w:val="20"/>
    </w:rPr>
  </w:style>
  <w:style w:type="character" w:styleId="IntenseReference">
    <w:name w:val="Intense Reference"/>
    <w:basedOn w:val="DefaultParagraphFont"/>
    <w:uiPriority w:val="32"/>
    <w:qFormat/>
    <w:rsid w:val="00A130A5"/>
    <w:rPr>
      <w:b/>
      <w:bCs/>
      <w:smallCaps/>
      <w:color w:val="5B9BD5" w:themeColor="accent1"/>
      <w:spacing w:val="5"/>
    </w:rPr>
  </w:style>
  <w:style w:type="character" w:customStyle="1" w:styleId="ListParagraphChar">
    <w:name w:val="List Paragraph Char"/>
    <w:link w:val="ListParagraph"/>
    <w:uiPriority w:val="34"/>
    <w:locked/>
    <w:rsid w:val="00A130A5"/>
    <w:rPr>
      <w:rFonts w:ascii="Times New Roman" w:hAnsi="Times New Roman"/>
      <w:sz w:val="24"/>
      <w:szCs w:val="24"/>
    </w:rPr>
  </w:style>
  <w:style w:type="paragraph" w:styleId="MacroText">
    <w:name w:val="macro"/>
    <w:link w:val="MacroTextChar"/>
    <w:semiHidden/>
    <w:rsid w:val="00A130A5"/>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130A5"/>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130A5"/>
    <w:rPr>
      <w:color w:val="2B579A"/>
      <w:shd w:val="clear" w:color="auto" w:fill="E6E6E6"/>
    </w:rPr>
  </w:style>
  <w:style w:type="character" w:customStyle="1" w:styleId="Mention2">
    <w:name w:val="Mention2"/>
    <w:basedOn w:val="DefaultParagraphFont"/>
    <w:uiPriority w:val="99"/>
    <w:semiHidden/>
    <w:unhideWhenUsed/>
    <w:rsid w:val="00A130A5"/>
    <w:rPr>
      <w:color w:val="2B579A"/>
      <w:shd w:val="clear" w:color="auto" w:fill="E6E6E6"/>
    </w:rPr>
  </w:style>
  <w:style w:type="table" w:customStyle="1" w:styleId="FEMATable1-DHSLightBlue20">
    <w:name w:val="FEMA Table 1 - DHS Light Blue 20"/>
    <w:basedOn w:val="TableNormal"/>
    <w:uiPriority w:val="99"/>
    <w:rsid w:val="007F7DFC"/>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rPr>
      <w:cantSplit/>
    </w:trPr>
    <w:tblStylePr w:type="firstRow">
      <w:rPr>
        <w:rFonts w:ascii="HoloLens MDL2 Assets" w:hAnsi="HoloLens MDL2 Assets"/>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paragraph" w:customStyle="1" w:styleId="FEMABoxedText">
    <w:name w:val="FEMA Boxed Text"/>
    <w:link w:val="FEMABoxedTextChar"/>
    <w:uiPriority w:val="19"/>
    <w:qFormat/>
    <w:rsid w:val="006A1406"/>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6A1406"/>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6A1406"/>
    <w:pPr>
      <w:numPr>
        <w:numId w:val="9"/>
      </w:numPr>
    </w:pPr>
    <w:rPr>
      <w:szCs w:val="22"/>
    </w:rPr>
  </w:style>
  <w:style w:type="paragraph" w:customStyle="1" w:styleId="FEMABoxedTitle">
    <w:name w:val="FEMA Boxed Title"/>
    <w:basedOn w:val="FEMABoxedText"/>
    <w:link w:val="FEMABoxedTitleChar"/>
    <w:uiPriority w:val="19"/>
    <w:qFormat/>
    <w:rsid w:val="00431100"/>
    <w:pPr>
      <w:keepNext/>
      <w:spacing w:before="120"/>
    </w:pPr>
    <w:rPr>
      <w:rFonts w:ascii="Franklin Gothic Demi" w:hAnsi="Franklin Gothic Demi"/>
    </w:rPr>
  </w:style>
  <w:style w:type="character" w:customStyle="1" w:styleId="FEMABoxedTitleChar">
    <w:name w:val="FEMA Boxed Title Char"/>
    <w:basedOn w:val="DefaultParagraphFont"/>
    <w:link w:val="FEMABoxedTitle"/>
    <w:uiPriority w:val="19"/>
    <w:rsid w:val="00431100"/>
    <w:rPr>
      <w:rFonts w:ascii="Franklin Gothic Demi" w:hAnsi="Franklin Gothic Demi" w:cs="Arial"/>
      <w:szCs w:val="20"/>
      <w:shd w:val="clear" w:color="auto" w:fill="B8CFDE"/>
    </w:rPr>
  </w:style>
  <w:style w:type="paragraph" w:customStyle="1" w:styleId="FEMANormal">
    <w:name w:val="FEMA Normal"/>
    <w:link w:val="FEMANormalChar"/>
    <w:qFormat/>
    <w:rsid w:val="00E65E0C"/>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E65E0C"/>
    <w:rPr>
      <w:rFonts w:ascii="Franklin Gothic Book" w:hAnsi="Franklin Gothic Book"/>
      <w:szCs w:val="24"/>
    </w:rPr>
  </w:style>
  <w:style w:type="paragraph" w:customStyle="1" w:styleId="FEMABullet-1">
    <w:name w:val="FEMA Bullet - 1"/>
    <w:basedOn w:val="FEMANormal"/>
    <w:uiPriority w:val="1"/>
    <w:qFormat/>
    <w:rsid w:val="009C1A54"/>
    <w:pPr>
      <w:numPr>
        <w:numId w:val="5"/>
      </w:numPr>
    </w:pPr>
  </w:style>
  <w:style w:type="paragraph" w:customStyle="1" w:styleId="FEMABullet-2">
    <w:name w:val="FEMA Bullet - 2"/>
    <w:basedOn w:val="FEMABullet-1"/>
    <w:uiPriority w:val="2"/>
    <w:qFormat/>
    <w:rsid w:val="002074FC"/>
    <w:pPr>
      <w:numPr>
        <w:ilvl w:val="1"/>
      </w:numPr>
    </w:pPr>
  </w:style>
  <w:style w:type="paragraph" w:customStyle="1" w:styleId="FEMABullet-3">
    <w:name w:val="FEMA Bullet - 3"/>
    <w:basedOn w:val="FEMABullet-2"/>
    <w:uiPriority w:val="3"/>
    <w:qFormat/>
    <w:rsid w:val="002074FC"/>
    <w:pPr>
      <w:numPr>
        <w:ilvl w:val="2"/>
      </w:numPr>
    </w:pPr>
  </w:style>
  <w:style w:type="paragraph" w:customStyle="1" w:styleId="FEMAFigure">
    <w:name w:val="FEMA Figure"/>
    <w:basedOn w:val="FEMANormal"/>
    <w:next w:val="FEMANormal"/>
    <w:uiPriority w:val="99"/>
    <w:qFormat/>
    <w:rsid w:val="00F32188"/>
    <w:pPr>
      <w:keepNext/>
      <w:jc w:val="center"/>
    </w:pPr>
  </w:style>
  <w:style w:type="paragraph" w:customStyle="1" w:styleId="FEMAFigureCaption">
    <w:name w:val="FEMA Figure Caption"/>
    <w:next w:val="FEMANormal"/>
    <w:uiPriority w:val="18"/>
    <w:qFormat/>
    <w:rsid w:val="004A736B"/>
    <w:pPr>
      <w:spacing w:after="240" w:line="240" w:lineRule="auto"/>
      <w:jc w:val="center"/>
    </w:pPr>
    <w:rPr>
      <w:rFonts w:ascii="Franklin Gothic Demi" w:hAnsi="Franklin Gothic Demi"/>
      <w:color w:val="000000"/>
      <w:szCs w:val="20"/>
    </w:rPr>
  </w:style>
  <w:style w:type="paragraph" w:customStyle="1" w:styleId="FEMAFooter">
    <w:name w:val="FEMA Footer"/>
    <w:uiPriority w:val="29"/>
    <w:qFormat/>
    <w:rsid w:val="009125A8"/>
    <w:pPr>
      <w:pBdr>
        <w:bottom w:val="single" w:sz="6" w:space="6" w:color="5A5B5D"/>
      </w:pBdr>
      <w:tabs>
        <w:tab w:val="right" w:pos="9360"/>
      </w:tabs>
      <w:spacing w:after="0" w:line="240" w:lineRule="auto"/>
    </w:pPr>
    <w:rPr>
      <w:rFonts w:ascii="Franklin Gothic Book" w:hAnsi="Franklin Gothic Book" w:cs="Arial"/>
      <w:sz w:val="18"/>
      <w:szCs w:val="18"/>
    </w:rPr>
  </w:style>
  <w:style w:type="paragraph" w:customStyle="1" w:styleId="FEMAFootnoteText">
    <w:name w:val="FEMA Footnote Text"/>
    <w:basedOn w:val="FEMANormal"/>
    <w:link w:val="FEMAFootnoteTextChar"/>
    <w:uiPriority w:val="22"/>
    <w:qFormat/>
    <w:rsid w:val="00845AEC"/>
    <w:rPr>
      <w:sz w:val="18"/>
    </w:rPr>
  </w:style>
  <w:style w:type="character" w:customStyle="1" w:styleId="FEMAFootnoteTextChar">
    <w:name w:val="FEMA Footnote Text Char"/>
    <w:basedOn w:val="FEMANormalChar"/>
    <w:link w:val="FEMAFootnoteText"/>
    <w:uiPriority w:val="22"/>
    <w:rsid w:val="00845AEC"/>
    <w:rPr>
      <w:rFonts w:ascii="Franklin Gothic Book" w:hAnsi="Franklin Gothic Book"/>
      <w:sz w:val="18"/>
      <w:szCs w:val="24"/>
    </w:rPr>
  </w:style>
  <w:style w:type="paragraph" w:customStyle="1" w:styleId="FEMAHeader">
    <w:name w:val="FEMA Header"/>
    <w:uiPriority w:val="27"/>
    <w:qFormat/>
    <w:rsid w:val="009125A8"/>
    <w:pPr>
      <w:pBdr>
        <w:top w:val="single" w:sz="6" w:space="6" w:color="5A5B5D"/>
      </w:pBdr>
      <w:spacing w:after="0" w:line="240" w:lineRule="auto"/>
    </w:pPr>
    <w:rPr>
      <w:rFonts w:ascii="Franklin Gothic Book" w:hAnsi="Franklin Gothic Book" w:cs="Arial"/>
      <w:sz w:val="18"/>
      <w:szCs w:val="18"/>
    </w:rPr>
  </w:style>
  <w:style w:type="paragraph" w:customStyle="1" w:styleId="FEMAHeading1">
    <w:name w:val="FEMA Heading 1"/>
    <w:basedOn w:val="FEMAHeading0-CHAPTER"/>
    <w:next w:val="FEMANormal"/>
    <w:link w:val="FEMAHeading1Char"/>
    <w:uiPriority w:val="6"/>
    <w:qFormat/>
    <w:rsid w:val="00545F22"/>
    <w:pPr>
      <w:pageBreakBefore w:val="0"/>
      <w:numPr>
        <w:ilvl w:val="1"/>
      </w:numPr>
      <w:tabs>
        <w:tab w:val="left" w:pos="720"/>
      </w:tabs>
      <w:spacing w:before="360" w:after="120"/>
      <w:outlineLvl w:val="1"/>
    </w:pPr>
    <w:rPr>
      <w:color w:val="2F2F30"/>
      <w:sz w:val="38"/>
      <w:szCs w:val="38"/>
    </w:rPr>
  </w:style>
  <w:style w:type="character" w:customStyle="1" w:styleId="FEMAHeading1Char">
    <w:name w:val="FEMA Heading 1 Char"/>
    <w:basedOn w:val="Heading2Char"/>
    <w:link w:val="FEMAHeading1"/>
    <w:uiPriority w:val="6"/>
    <w:rsid w:val="00545F22"/>
    <w:rPr>
      <w:rFonts w:ascii="Franklin Gothic Medium" w:eastAsiaTheme="majorEastAsia" w:hAnsi="Franklin Gothic Medium" w:cs="Arial"/>
      <w:color w:val="2F2F30"/>
      <w:sz w:val="38"/>
      <w:szCs w:val="38"/>
    </w:rPr>
  </w:style>
  <w:style w:type="paragraph" w:customStyle="1" w:styleId="FEMAHeading2">
    <w:name w:val="FEMA Heading 2"/>
    <w:basedOn w:val="FEMAHeading1"/>
    <w:next w:val="FEMANormal"/>
    <w:uiPriority w:val="7"/>
    <w:qFormat/>
    <w:rsid w:val="001513F4"/>
    <w:pPr>
      <w:numPr>
        <w:ilvl w:val="2"/>
      </w:numPr>
      <w:tabs>
        <w:tab w:val="clear" w:pos="720"/>
        <w:tab w:val="left" w:pos="900"/>
      </w:tabs>
      <w:outlineLvl w:val="2"/>
    </w:pPr>
    <w:rPr>
      <w:color w:val="005288"/>
      <w:sz w:val="28"/>
    </w:rPr>
  </w:style>
  <w:style w:type="paragraph" w:customStyle="1" w:styleId="FEMAHeading3">
    <w:name w:val="FEMA Heading 3"/>
    <w:basedOn w:val="FEMAHeading2"/>
    <w:next w:val="FEMANormal"/>
    <w:uiPriority w:val="8"/>
    <w:qFormat/>
    <w:rsid w:val="00545F22"/>
    <w:pPr>
      <w:numPr>
        <w:ilvl w:val="3"/>
      </w:numPr>
      <w:outlineLvl w:val="3"/>
    </w:pPr>
    <w:rPr>
      <w:caps/>
      <w:color w:val="2F2F30"/>
      <w:sz w:val="24"/>
    </w:rPr>
  </w:style>
  <w:style w:type="paragraph" w:customStyle="1" w:styleId="FEMAHeading4">
    <w:name w:val="FEMA Heading 4"/>
    <w:basedOn w:val="FEMAHeading3"/>
    <w:next w:val="FEMANormal"/>
    <w:link w:val="FEMAHeading4Char"/>
    <w:uiPriority w:val="9"/>
    <w:qFormat/>
    <w:rsid w:val="001513F4"/>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1513F4"/>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1513F4"/>
    <w:pPr>
      <w:numPr>
        <w:ilvl w:val="5"/>
      </w:numPr>
      <w:outlineLvl w:val="5"/>
    </w:pPr>
    <w:rPr>
      <w:i/>
      <w:color w:val="2F2F30"/>
      <w:sz w:val="22"/>
    </w:rPr>
  </w:style>
  <w:style w:type="character" w:customStyle="1" w:styleId="FEMAHeading5Char">
    <w:name w:val="FEMA Heading 5 Char"/>
    <w:basedOn w:val="FEMAHeading4Char"/>
    <w:link w:val="FEMAHeading5"/>
    <w:uiPriority w:val="99"/>
    <w:rsid w:val="001513F4"/>
    <w:rPr>
      <w:rFonts w:ascii="Franklin Gothic Medium" w:eastAsiaTheme="majorEastAsia" w:hAnsi="Franklin Gothic Medium" w:cstheme="majorBidi"/>
      <w:i/>
      <w:color w:val="2F2F30"/>
      <w:sz w:val="24"/>
      <w:szCs w:val="38"/>
    </w:rPr>
  </w:style>
  <w:style w:type="paragraph" w:customStyle="1" w:styleId="FEMANumbering">
    <w:name w:val="FEMA Numbering"/>
    <w:basedOn w:val="FEMANormal"/>
    <w:uiPriority w:val="4"/>
    <w:qFormat/>
    <w:rsid w:val="00FD58F7"/>
    <w:pPr>
      <w:numPr>
        <w:numId w:val="36"/>
      </w:numPr>
      <w:spacing w:after="120"/>
    </w:pPr>
  </w:style>
  <w:style w:type="paragraph" w:customStyle="1" w:styleId="FEMABulletNOSPACEBETWEEN">
    <w:name w:val="FEMA Bullet NO SPACE BETWEEN"/>
    <w:basedOn w:val="FEMABullet-1"/>
    <w:uiPriority w:val="99"/>
    <w:qFormat/>
    <w:rsid w:val="002F652D"/>
    <w:pPr>
      <w:contextualSpacing/>
    </w:pPr>
  </w:style>
  <w:style w:type="paragraph" w:customStyle="1" w:styleId="Spacer">
    <w:name w:val="Spacer"/>
    <w:basedOn w:val="BodyText"/>
    <w:uiPriority w:val="99"/>
    <w:qFormat/>
    <w:rsid w:val="004B784F"/>
    <w:rPr>
      <w:sz w:val="4"/>
    </w:rPr>
  </w:style>
  <w:style w:type="paragraph" w:customStyle="1" w:styleId="FEMATableBullet">
    <w:name w:val="FEMA Table Bullet"/>
    <w:basedOn w:val="FEMATableText"/>
    <w:link w:val="FEMATableBulletChar"/>
    <w:uiPriority w:val="15"/>
    <w:qFormat/>
    <w:rsid w:val="001D1FB3"/>
    <w:pPr>
      <w:numPr>
        <w:numId w:val="16"/>
      </w:numPr>
    </w:pPr>
  </w:style>
  <w:style w:type="character" w:customStyle="1" w:styleId="FEMATableBulletChar">
    <w:name w:val="FEMA Table Bullet Char"/>
    <w:basedOn w:val="DefaultParagraphFont"/>
    <w:link w:val="FEMATableBullet"/>
    <w:uiPriority w:val="15"/>
    <w:rsid w:val="001D1FB3"/>
    <w:rPr>
      <w:rFonts w:ascii="Franklin Gothic Book" w:hAnsi="Franklin Gothic Book" w:cs="Arial"/>
      <w:szCs w:val="24"/>
    </w:rPr>
  </w:style>
  <w:style w:type="paragraph" w:customStyle="1" w:styleId="FEMATableBullet2">
    <w:name w:val="FEMA Table Bullet 2"/>
    <w:basedOn w:val="FEMATableBullet"/>
    <w:uiPriority w:val="16"/>
    <w:qFormat/>
    <w:rsid w:val="001D1FB3"/>
    <w:pPr>
      <w:numPr>
        <w:ilvl w:val="1"/>
      </w:numPr>
    </w:pPr>
  </w:style>
  <w:style w:type="paragraph" w:customStyle="1" w:styleId="FEMATableCaption">
    <w:name w:val="FEMA Table Caption"/>
    <w:basedOn w:val="FEMANormal"/>
    <w:next w:val="FEMANormal"/>
    <w:uiPriority w:val="17"/>
    <w:qFormat/>
    <w:rsid w:val="00455F28"/>
    <w:pPr>
      <w:keepNext/>
      <w:spacing w:before="240" w:after="180" w:line="240" w:lineRule="auto"/>
    </w:pPr>
    <w:rPr>
      <w:rFonts w:ascii="Franklin Gothic Demi" w:hAnsi="Franklin Gothic Demi"/>
      <w:szCs w:val="20"/>
    </w:rPr>
  </w:style>
  <w:style w:type="paragraph" w:customStyle="1" w:styleId="FEMATableHeading">
    <w:name w:val="FEMA Table Heading"/>
    <w:basedOn w:val="FEMATableText"/>
    <w:uiPriority w:val="14"/>
    <w:qFormat/>
    <w:rsid w:val="00525E90"/>
    <w:pPr>
      <w:keepNext/>
    </w:pPr>
    <w:rPr>
      <w:rFonts w:ascii="Franklin Gothic Medium" w:hAnsi="Franklin Gothic Medium"/>
    </w:rPr>
  </w:style>
  <w:style w:type="paragraph" w:customStyle="1" w:styleId="FEMATableofContentsHeading">
    <w:name w:val="FEMA Table of Contents Heading"/>
    <w:basedOn w:val="FEMANormal"/>
    <w:uiPriority w:val="24"/>
    <w:qFormat/>
    <w:rsid w:val="00602761"/>
    <w:rPr>
      <w:rFonts w:cs="Arial"/>
      <w:color w:val="006699"/>
      <w:sz w:val="32"/>
      <w:szCs w:val="32"/>
    </w:rPr>
  </w:style>
  <w:style w:type="paragraph" w:customStyle="1" w:styleId="FEMATableText">
    <w:name w:val="FEMA Table Text"/>
    <w:uiPriority w:val="13"/>
    <w:qFormat/>
    <w:rsid w:val="005D3889"/>
    <w:pPr>
      <w:spacing w:beforeLines="40" w:before="40" w:afterLines="40" w:after="40" w:line="240" w:lineRule="auto"/>
    </w:pPr>
    <w:rPr>
      <w:rFonts w:ascii="Franklin Gothic Book" w:hAnsi="Franklin Gothic Book" w:cs="Arial"/>
      <w:szCs w:val="24"/>
    </w:rPr>
  </w:style>
  <w:style w:type="paragraph" w:customStyle="1" w:styleId="Number">
    <w:name w:val="Number"/>
    <w:basedOn w:val="Normal"/>
    <w:uiPriority w:val="99"/>
    <w:rsid w:val="00A130A5"/>
    <w:pPr>
      <w:numPr>
        <w:ilvl w:val="1"/>
        <w:numId w:val="7"/>
      </w:numPr>
      <w:spacing w:before="120"/>
    </w:pPr>
  </w:style>
  <w:style w:type="paragraph" w:customStyle="1" w:styleId="Outline">
    <w:name w:val="Outline"/>
    <w:basedOn w:val="Normal"/>
    <w:uiPriority w:val="99"/>
    <w:rsid w:val="00A130A5"/>
    <w:pPr>
      <w:keepNext/>
      <w:tabs>
        <w:tab w:val="num" w:pos="1440"/>
      </w:tabs>
      <w:spacing w:before="360" w:after="120"/>
      <w:ind w:left="1440" w:hanging="720"/>
    </w:pPr>
    <w:rPr>
      <w:b/>
    </w:rPr>
  </w:style>
  <w:style w:type="character" w:styleId="PageNumber">
    <w:name w:val="page number"/>
    <w:basedOn w:val="DefaultParagraphFont"/>
    <w:uiPriority w:val="99"/>
    <w:rsid w:val="00A130A5"/>
  </w:style>
  <w:style w:type="paragraph" w:styleId="PlainText">
    <w:name w:val="Plain Text"/>
    <w:basedOn w:val="Normal"/>
    <w:link w:val="PlainTextChar"/>
    <w:uiPriority w:val="99"/>
    <w:semiHidden/>
    <w:unhideWhenUsed/>
    <w:rsid w:val="00A130A5"/>
    <w:rPr>
      <w:rFonts w:ascii="Calibri" w:hAnsi="Calibri"/>
      <w:szCs w:val="21"/>
    </w:rPr>
  </w:style>
  <w:style w:type="character" w:customStyle="1" w:styleId="PlainTextChar">
    <w:name w:val="Plain Text Char"/>
    <w:basedOn w:val="DefaultParagraphFont"/>
    <w:link w:val="PlainText"/>
    <w:uiPriority w:val="99"/>
    <w:semiHidden/>
    <w:rsid w:val="00A130A5"/>
    <w:rPr>
      <w:rFonts w:ascii="Calibri" w:hAnsi="Calibri"/>
      <w:szCs w:val="21"/>
    </w:rPr>
  </w:style>
  <w:style w:type="paragraph" w:styleId="Quote">
    <w:name w:val="Quote"/>
    <w:basedOn w:val="Normal"/>
    <w:next w:val="Normal"/>
    <w:link w:val="QuoteChar"/>
    <w:uiPriority w:val="69"/>
    <w:qFormat/>
    <w:rsid w:val="00A130A5"/>
    <w:pPr>
      <w:ind w:left="1440" w:right="1440"/>
    </w:pPr>
    <w:rPr>
      <w:b/>
      <w:i/>
      <w:iCs/>
      <w:color w:val="000000" w:themeColor="text1"/>
    </w:rPr>
  </w:style>
  <w:style w:type="character" w:customStyle="1" w:styleId="QuoteChar">
    <w:name w:val="Quote Char"/>
    <w:basedOn w:val="DefaultParagraphFont"/>
    <w:link w:val="Quote"/>
    <w:uiPriority w:val="69"/>
    <w:rsid w:val="00A130A5"/>
    <w:rPr>
      <w:rFonts w:ascii="Times New Roman" w:hAnsi="Times New Roman"/>
      <w:b/>
      <w:i/>
      <w:iCs/>
      <w:color w:val="000000" w:themeColor="text1"/>
      <w:sz w:val="24"/>
      <w:szCs w:val="24"/>
    </w:rPr>
  </w:style>
  <w:style w:type="character" w:styleId="Strong">
    <w:name w:val="Strong"/>
    <w:uiPriority w:val="69"/>
    <w:qFormat/>
    <w:rsid w:val="00A130A5"/>
    <w:rPr>
      <w:b/>
      <w:bCs/>
    </w:rPr>
  </w:style>
  <w:style w:type="character" w:styleId="SubtleReference">
    <w:name w:val="Subtle Reference"/>
    <w:basedOn w:val="DefaultParagraphFont"/>
    <w:uiPriority w:val="31"/>
    <w:qFormat/>
    <w:rsid w:val="00A130A5"/>
    <w:rPr>
      <w:smallCaps/>
      <w:color w:val="ED7D31" w:themeColor="accent2"/>
      <w:u w:val="single"/>
    </w:rPr>
  </w:style>
  <w:style w:type="paragraph" w:customStyle="1" w:styleId="TableLabel">
    <w:name w:val="Table Label"/>
    <w:basedOn w:val="Normal"/>
    <w:semiHidden/>
    <w:rsid w:val="00A130A5"/>
    <w:pPr>
      <w:spacing w:before="40" w:after="40"/>
      <w:jc w:val="center"/>
    </w:pPr>
    <w:rPr>
      <w:rFonts w:ascii="Arial" w:eastAsia="Times New Roman" w:hAnsi="Arial" w:cs="Arial"/>
      <w:b/>
      <w:bCs/>
      <w:smallCaps/>
      <w:sz w:val="20"/>
    </w:rPr>
  </w:style>
  <w:style w:type="paragraph" w:customStyle="1" w:styleId="TOC">
    <w:name w:val="TOC"/>
    <w:basedOn w:val="TOC1"/>
    <w:uiPriority w:val="99"/>
    <w:rsid w:val="004C758C"/>
    <w:pPr>
      <w:keepNext/>
      <w:tabs>
        <w:tab w:val="right" w:leader="dot" w:pos="9360"/>
      </w:tabs>
      <w:spacing w:after="60" w:line="240" w:lineRule="atLeast"/>
    </w:pPr>
    <w:rPr>
      <w:rFonts w:ascii="Verdana" w:eastAsia="Times New Roman" w:hAnsi="Verdana" w:cs="Times New Roman"/>
      <w:szCs w:val="22"/>
    </w:rPr>
  </w:style>
  <w:style w:type="paragraph" w:styleId="TOC4">
    <w:name w:val="toc 4"/>
    <w:basedOn w:val="FEMANormal"/>
    <w:next w:val="Normal"/>
    <w:autoRedefine/>
    <w:uiPriority w:val="39"/>
    <w:unhideWhenUsed/>
    <w:rsid w:val="001A7CBF"/>
    <w:pPr>
      <w:tabs>
        <w:tab w:val="left" w:pos="2304"/>
        <w:tab w:val="right" w:leader="dot" w:pos="9350"/>
      </w:tabs>
      <w:spacing w:before="120" w:after="120" w:line="240" w:lineRule="auto"/>
      <w:ind w:left="2304" w:hanging="720"/>
    </w:pPr>
    <w:rPr>
      <w:rFonts w:cstheme="minorHAnsi"/>
      <w:noProof/>
      <w:sz w:val="20"/>
      <w:szCs w:val="18"/>
    </w:rPr>
  </w:style>
  <w:style w:type="paragraph" w:styleId="TOC5">
    <w:name w:val="toc 5"/>
    <w:basedOn w:val="FEMANormal"/>
    <w:next w:val="FEMANormal"/>
    <w:autoRedefine/>
    <w:uiPriority w:val="39"/>
    <w:unhideWhenUsed/>
    <w:rsid w:val="001A7CBF"/>
    <w:pPr>
      <w:tabs>
        <w:tab w:val="right" w:leader="dot" w:pos="9350"/>
      </w:tabs>
      <w:spacing w:before="120" w:after="120" w:line="240" w:lineRule="auto"/>
      <w:ind w:left="2304"/>
    </w:pPr>
    <w:rPr>
      <w:rFonts w:cstheme="minorHAnsi"/>
      <w:i/>
      <w:sz w:val="18"/>
      <w:szCs w:val="18"/>
    </w:rPr>
  </w:style>
  <w:style w:type="paragraph" w:styleId="TOC6">
    <w:name w:val="toc 6"/>
    <w:next w:val="FEMANormal"/>
    <w:autoRedefine/>
    <w:uiPriority w:val="39"/>
    <w:unhideWhenUsed/>
    <w:rsid w:val="001A7CBF"/>
    <w:pPr>
      <w:spacing w:before="120" w:after="120" w:line="240" w:lineRule="auto"/>
      <w:ind w:left="3024"/>
    </w:pPr>
    <w:rPr>
      <w:rFonts w:ascii="Franklin Gothic Book" w:hAnsi="Franklin Gothic Book" w:cstheme="minorHAnsi"/>
      <w:sz w:val="16"/>
      <w:szCs w:val="18"/>
    </w:rPr>
  </w:style>
  <w:style w:type="paragraph" w:styleId="TOC7">
    <w:name w:val="toc 7"/>
    <w:basedOn w:val="Normal"/>
    <w:next w:val="Normal"/>
    <w:autoRedefine/>
    <w:uiPriority w:val="39"/>
    <w:unhideWhenUsed/>
    <w:rsid w:val="004C75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C75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C758C"/>
    <w:pPr>
      <w:ind w:left="1920"/>
    </w:pPr>
    <w:rPr>
      <w:rFonts w:asciiTheme="minorHAnsi" w:hAnsiTheme="minorHAnsi" w:cstheme="minorHAnsi"/>
      <w:sz w:val="18"/>
      <w:szCs w:val="18"/>
    </w:rPr>
  </w:style>
  <w:style w:type="paragraph" w:customStyle="1" w:styleId="FEMABlankPageNote">
    <w:name w:val="FEMA Blank Page Note"/>
    <w:basedOn w:val="FEMANormal"/>
    <w:next w:val="FEMANormal"/>
    <w:uiPriority w:val="99"/>
    <w:qFormat/>
    <w:rsid w:val="008C04C9"/>
    <w:pPr>
      <w:pageBreakBefore/>
      <w:spacing w:line="7000" w:lineRule="exact"/>
      <w:jc w:val="center"/>
    </w:pPr>
  </w:style>
  <w:style w:type="paragraph" w:customStyle="1" w:styleId="FEMANormalIndented">
    <w:name w:val="FEMA Normal Indented"/>
    <w:basedOn w:val="FEMANormal"/>
    <w:uiPriority w:val="99"/>
    <w:qFormat/>
    <w:rsid w:val="00DE1B67"/>
    <w:pPr>
      <w:ind w:left="360"/>
    </w:pPr>
  </w:style>
  <w:style w:type="table" w:styleId="TableGridLight">
    <w:name w:val="Grid Table Light"/>
    <w:basedOn w:val="TableNormal"/>
    <w:uiPriority w:val="40"/>
    <w:rsid w:val="008031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DefaultParagraphFont"/>
    <w:rsid w:val="005A70AA"/>
  </w:style>
  <w:style w:type="paragraph" w:customStyle="1" w:styleId="LifelineHeading">
    <w:name w:val="Lifeline Heading"/>
    <w:basedOn w:val="FEMAHeading1"/>
    <w:link w:val="LifelineHeadingChar"/>
    <w:uiPriority w:val="99"/>
    <w:qFormat/>
    <w:rsid w:val="00B714BA"/>
    <w:pPr>
      <w:numPr>
        <w:numId w:val="0"/>
      </w:numPr>
      <w:spacing w:after="160"/>
    </w:pPr>
  </w:style>
  <w:style w:type="character" w:customStyle="1" w:styleId="LifelineHeadingChar">
    <w:name w:val="Lifeline Heading Char"/>
    <w:basedOn w:val="FEMAHeading1Char"/>
    <w:link w:val="LifelineHeading"/>
    <w:uiPriority w:val="99"/>
    <w:rsid w:val="00B714BA"/>
    <w:rPr>
      <w:rFonts w:ascii="Arial" w:eastAsiaTheme="majorEastAsia" w:hAnsi="Arial" w:cs="Arial"/>
      <w:b w:val="0"/>
      <w:color w:val="006699"/>
      <w:sz w:val="32"/>
      <w:szCs w:val="32"/>
    </w:rPr>
  </w:style>
  <w:style w:type="character" w:customStyle="1" w:styleId="UnresolvedMention1">
    <w:name w:val="Unresolved Mention1"/>
    <w:basedOn w:val="DefaultParagraphFont"/>
    <w:uiPriority w:val="99"/>
    <w:semiHidden/>
    <w:unhideWhenUsed/>
    <w:rsid w:val="00652487"/>
    <w:rPr>
      <w:color w:val="605E5C"/>
      <w:shd w:val="clear" w:color="auto" w:fill="E1DFDD"/>
    </w:rPr>
  </w:style>
  <w:style w:type="paragraph" w:customStyle="1" w:styleId="FEMABoxUNSHADEDBullet">
    <w:name w:val="FEMA Box UNSHADED Bullet"/>
    <w:basedOn w:val="FEMABoxUNSHADEDText"/>
    <w:uiPriority w:val="99"/>
    <w:qFormat/>
    <w:rsid w:val="006A1406"/>
    <w:pPr>
      <w:numPr>
        <w:numId w:val="11"/>
      </w:numPr>
    </w:pPr>
  </w:style>
  <w:style w:type="paragraph" w:customStyle="1" w:styleId="FEMABoxUNSHADEDText">
    <w:name w:val="FEMA Box UNSHADED Text"/>
    <w:uiPriority w:val="99"/>
    <w:qFormat/>
    <w:rsid w:val="006A1406"/>
    <w:pPr>
      <w:spacing w:line="288" w:lineRule="auto"/>
    </w:pPr>
    <w:rPr>
      <w:rFonts w:ascii="Franklin Gothic Book" w:hAnsi="Franklin Gothic Book" w:cs="Arial"/>
      <w:szCs w:val="20"/>
    </w:rPr>
  </w:style>
  <w:style w:type="paragraph" w:customStyle="1" w:styleId="FEMABoxUNSHADEDTitle">
    <w:name w:val="FEMA Box UNSHADED Title"/>
    <w:uiPriority w:val="99"/>
    <w:qFormat/>
    <w:rsid w:val="006A1406"/>
    <w:pPr>
      <w:spacing w:before="40" w:line="288" w:lineRule="auto"/>
    </w:pPr>
    <w:rPr>
      <w:rFonts w:ascii="Franklin Gothic Demi" w:hAnsi="Franklin Gothic Demi" w:cs="Arial"/>
      <w:szCs w:val="20"/>
    </w:rPr>
  </w:style>
  <w:style w:type="paragraph" w:styleId="TOCHeading">
    <w:name w:val="TOC Heading"/>
    <w:basedOn w:val="Normal"/>
    <w:next w:val="Normal"/>
    <w:uiPriority w:val="39"/>
    <w:unhideWhenUsed/>
    <w:qFormat/>
    <w:rsid w:val="001E04C6"/>
    <w:pPr>
      <w:keepNext/>
      <w:spacing w:before="240" w:after="120"/>
    </w:pPr>
    <w:rPr>
      <w:rFonts w:eastAsiaTheme="majorEastAsia" w:cs="Arial"/>
      <w:color w:val="005288"/>
      <w:sz w:val="32"/>
      <w:szCs w:val="32"/>
    </w:rPr>
  </w:style>
  <w:style w:type="paragraph" w:customStyle="1" w:styleId="FEMACallout-CASESTUDYText">
    <w:name w:val="FEMA Callout-CASE STUDY Text"/>
    <w:basedOn w:val="FEMABoxedText"/>
    <w:link w:val="FEMACallout-CASESTUDYTextChar"/>
    <w:uiPriority w:val="99"/>
    <w:qFormat/>
    <w:rsid w:val="006A1406"/>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6A1406"/>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6A1406"/>
    <w:pPr>
      <w:numPr>
        <w:numId w:val="10"/>
      </w:numPr>
    </w:pPr>
  </w:style>
  <w:style w:type="character" w:customStyle="1" w:styleId="FEMACallout-CASESTUDYBulletChar">
    <w:name w:val="FEMA Callout-CASE STUDY Bullet Char"/>
    <w:basedOn w:val="FEMACallout-CASESTUDYTextChar"/>
    <w:link w:val="FEMACallout-CASESTUDYBullet"/>
    <w:uiPriority w:val="99"/>
    <w:rsid w:val="006A1406"/>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6A1406"/>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EA0837"/>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EA0837"/>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EA0837"/>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6A1406"/>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6A1406"/>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2F4282"/>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FEMACallout-QUESTIONSText"/>
    <w:uiPriority w:val="99"/>
    <w:qFormat/>
    <w:rsid w:val="009519CD"/>
    <w:pPr>
      <w:pBdr>
        <w:top w:val="single" w:sz="24" w:space="10" w:color="005288"/>
        <w:left w:val="single" w:sz="24" w:space="9" w:color="005288"/>
        <w:bottom w:val="single" w:sz="24" w:space="10" w:color="005288"/>
        <w:right w:val="single" w:sz="24" w:space="9" w:color="005288"/>
      </w:pBdr>
      <w:shd w:val="clear" w:color="auto" w:fill="005288"/>
    </w:pPr>
    <w:rPr>
      <w:bCs/>
      <w:noProof/>
    </w:rPr>
  </w:style>
  <w:style w:type="paragraph" w:customStyle="1" w:styleId="FEMACallout-QUESTIONSText">
    <w:name w:val="FEMA Callout-QUESTIONS Text"/>
    <w:basedOn w:val="FEMACallout-CASESTUDYText"/>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F97B4A"/>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8E6993"/>
    <w:pPr>
      <w:pBdr>
        <w:top w:val="single" w:sz="24" w:space="10" w:color="477326"/>
        <w:left w:val="single" w:sz="24" w:space="9" w:color="477326"/>
        <w:bottom w:val="single" w:sz="24" w:space="10" w:color="477326"/>
        <w:right w:val="single" w:sz="24" w:space="9" w:color="477326"/>
      </w:pBdr>
      <w:shd w:val="clear" w:color="auto" w:fill="477326"/>
    </w:pPr>
  </w:style>
  <w:style w:type="paragraph" w:customStyle="1" w:styleId="FEMACallout-RESOURCESText">
    <w:name w:val="FEMA Callout-RESOURCES Text"/>
    <w:basedOn w:val="FEMACallout-CASESTUDYText"/>
    <w:uiPriority w:val="99"/>
    <w:qFormat/>
    <w:rsid w:val="00F10B31"/>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Indented">
    <w:name w:val="FEMA Callout-RESOURCES SINGLE LINE Indented"/>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6A1406"/>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allout-RESOURCESSINGLELINE">
    <w:name w:val="FEMA Callout-RESOURCES SINGLE LINE"/>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AcronymList">
    <w:name w:val="FEMA Acronym List"/>
    <w:basedOn w:val="FEMANormal"/>
    <w:uiPriority w:val="99"/>
    <w:qFormat/>
    <w:rsid w:val="004B784F"/>
    <w:pPr>
      <w:tabs>
        <w:tab w:val="left" w:pos="1584"/>
      </w:tabs>
      <w:ind w:left="1584" w:hanging="1584"/>
    </w:pPr>
  </w:style>
  <w:style w:type="paragraph" w:customStyle="1" w:styleId="FEMASpacerforaftertables">
    <w:name w:val="FEMA Spacer for after tables"/>
    <w:basedOn w:val="FEMANormal"/>
    <w:next w:val="FEMANormal"/>
    <w:uiPriority w:val="99"/>
    <w:qFormat/>
    <w:rsid w:val="00FD58F7"/>
    <w:pPr>
      <w:spacing w:after="0"/>
    </w:pPr>
  </w:style>
  <w:style w:type="paragraph" w:styleId="Subtitle">
    <w:name w:val="Subtitle"/>
    <w:basedOn w:val="Title"/>
    <w:link w:val="SubtitleChar"/>
    <w:uiPriority w:val="11"/>
    <w:qFormat/>
    <w:rsid w:val="00A7779C"/>
    <w:rPr>
      <w:b w:val="0"/>
      <w:sz w:val="48"/>
    </w:rPr>
  </w:style>
  <w:style w:type="character" w:customStyle="1" w:styleId="SubtitleChar">
    <w:name w:val="Subtitle Char"/>
    <w:basedOn w:val="DefaultParagraphFont"/>
    <w:link w:val="Subtitle"/>
    <w:uiPriority w:val="11"/>
    <w:rsid w:val="00A7779C"/>
    <w:rPr>
      <w:rFonts w:ascii="Joanna MT Std" w:hAnsi="Joanna MT Std"/>
      <w:sz w:val="48"/>
      <w:szCs w:val="108"/>
    </w:rPr>
  </w:style>
  <w:style w:type="paragraph" w:customStyle="1" w:styleId="NoSpace">
    <w:name w:val="No Space"/>
    <w:basedOn w:val="Normal"/>
    <w:uiPriority w:val="99"/>
    <w:qFormat/>
    <w:rsid w:val="007E7EFD"/>
    <w:pPr>
      <w:spacing w:after="0"/>
      <w:jc w:val="center"/>
    </w:pPr>
    <w:rPr>
      <w:noProof/>
    </w:rPr>
  </w:style>
  <w:style w:type="table" w:styleId="PlainTable1">
    <w:name w:val="Plain Table 1"/>
    <w:basedOn w:val="TableNormal"/>
    <w:uiPriority w:val="41"/>
    <w:rsid w:val="00EC5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 text"/>
    <w:basedOn w:val="Normal"/>
    <w:qFormat/>
    <w:rsid w:val="00667B83"/>
    <w:pPr>
      <w:spacing w:after="0" w:line="280" w:lineRule="exact"/>
      <w:ind w:left="144"/>
    </w:pPr>
    <w:rPr>
      <w:rFonts w:ascii="Arial" w:eastAsiaTheme="minorEastAsia" w:hAnsi="Arial"/>
      <w:sz w:val="20"/>
      <w:szCs w:val="22"/>
    </w:rPr>
  </w:style>
  <w:style w:type="paragraph" w:styleId="ListNumber">
    <w:name w:val="List Number"/>
    <w:basedOn w:val="Normal"/>
    <w:next w:val="ListBullet"/>
    <w:uiPriority w:val="99"/>
    <w:unhideWhenUsed/>
    <w:qFormat/>
    <w:rsid w:val="00EC5004"/>
    <w:pPr>
      <w:spacing w:after="200" w:line="320" w:lineRule="exact"/>
      <w:ind w:left="360"/>
    </w:pPr>
    <w:rPr>
      <w:rFonts w:ascii="Source Sans Pro" w:eastAsiaTheme="minorEastAsia" w:hAnsi="Source Sans Pro"/>
      <w:sz w:val="24"/>
      <w:szCs w:val="22"/>
    </w:rPr>
  </w:style>
  <w:style w:type="paragraph" w:styleId="ListNumber2">
    <w:name w:val="List Number 2"/>
    <w:basedOn w:val="Normal"/>
    <w:next w:val="ListBullet2"/>
    <w:uiPriority w:val="99"/>
    <w:unhideWhenUsed/>
    <w:qFormat/>
    <w:rsid w:val="00EC5004"/>
    <w:pPr>
      <w:spacing w:after="200" w:line="320" w:lineRule="atLeast"/>
      <w:ind w:left="720"/>
    </w:pPr>
    <w:rPr>
      <w:rFonts w:ascii="Source Sans Pro" w:eastAsiaTheme="minorEastAsia" w:hAnsi="Source Sans Pro"/>
      <w:sz w:val="24"/>
      <w:szCs w:val="22"/>
    </w:rPr>
  </w:style>
  <w:style w:type="numbering" w:customStyle="1" w:styleId="NumberedLists">
    <w:name w:val="Numbered Lists"/>
    <w:uiPriority w:val="99"/>
    <w:rsid w:val="00EC5004"/>
    <w:pPr>
      <w:numPr>
        <w:numId w:val="14"/>
      </w:numPr>
    </w:pPr>
  </w:style>
  <w:style w:type="paragraph" w:styleId="ListBullet">
    <w:name w:val="List Bullet"/>
    <w:basedOn w:val="Normal"/>
    <w:uiPriority w:val="99"/>
    <w:semiHidden/>
    <w:unhideWhenUsed/>
    <w:rsid w:val="00EC5004"/>
    <w:pPr>
      <w:numPr>
        <w:numId w:val="12"/>
      </w:numPr>
      <w:contextualSpacing/>
    </w:pPr>
  </w:style>
  <w:style w:type="paragraph" w:styleId="ListBullet2">
    <w:name w:val="List Bullet 2"/>
    <w:basedOn w:val="Normal"/>
    <w:uiPriority w:val="99"/>
    <w:semiHidden/>
    <w:unhideWhenUsed/>
    <w:rsid w:val="00EC5004"/>
    <w:pPr>
      <w:numPr>
        <w:numId w:val="13"/>
      </w:numPr>
      <w:contextualSpacing/>
    </w:pPr>
  </w:style>
  <w:style w:type="character" w:customStyle="1" w:styleId="TableTerm">
    <w:name w:val="Table Term"/>
    <w:basedOn w:val="DefaultParagraphFont"/>
    <w:uiPriority w:val="1"/>
    <w:qFormat/>
    <w:rsid w:val="00C064B5"/>
    <w:rPr>
      <w:rFonts w:ascii="Arial" w:hAnsi="Arial"/>
      <w:b/>
      <w:bCs/>
      <w:i w:val="0"/>
      <w:iCs w:val="0"/>
      <w:caps/>
      <w:smallCaps w:val="0"/>
    </w:rPr>
  </w:style>
  <w:style w:type="paragraph" w:customStyle="1" w:styleId="FEMATableNumbers">
    <w:name w:val="FEMA Table Numbers"/>
    <w:basedOn w:val="FEMATableText"/>
    <w:uiPriority w:val="99"/>
    <w:qFormat/>
    <w:rsid w:val="004404E2"/>
    <w:pPr>
      <w:numPr>
        <w:numId w:val="17"/>
      </w:numPr>
      <w:spacing w:before="96" w:after="96"/>
    </w:pPr>
  </w:style>
  <w:style w:type="paragraph" w:customStyle="1" w:styleId="FEMAHeader-FACTSHEET">
    <w:name w:val="FEMA Header - FACT SHEET"/>
    <w:basedOn w:val="FEMAHeader"/>
    <w:next w:val="Normal"/>
    <w:uiPriority w:val="99"/>
    <w:qFormat/>
    <w:rsid w:val="0005381E"/>
    <w:pPr>
      <w:pBdr>
        <w:top w:val="none" w:sz="0" w:space="0" w:color="auto"/>
      </w:pBdr>
      <w:spacing w:after="240"/>
    </w:pPr>
    <w:rPr>
      <w:sz w:val="20"/>
    </w:rPr>
  </w:style>
  <w:style w:type="paragraph" w:customStyle="1" w:styleId="FEMAHeader-FACTSHEETFIRSTPAGE">
    <w:name w:val="FEMA Header - FACT SHEET FIRST PAGE"/>
    <w:basedOn w:val="FEMAHeader"/>
    <w:uiPriority w:val="99"/>
    <w:qFormat/>
    <w:rsid w:val="0005381E"/>
    <w:pPr>
      <w:pBdr>
        <w:top w:val="none" w:sz="0" w:space="0" w:color="auto"/>
      </w:pBdr>
      <w:spacing w:before="480" w:after="120"/>
    </w:pPr>
    <w:rPr>
      <w:color w:val="828284"/>
      <w:sz w:val="28"/>
    </w:rPr>
  </w:style>
  <w:style w:type="paragraph" w:customStyle="1" w:styleId="FEMAHeader-FACTSHEETSECONDPAGEstyle">
    <w:name w:val="FEMA Header - FACT SHEET SECOND PAGE style"/>
    <w:basedOn w:val="FEMAHeader-FACTSHEET"/>
    <w:uiPriority w:val="99"/>
    <w:qFormat/>
    <w:rsid w:val="0005381E"/>
    <w:rPr>
      <w:rFonts w:asciiTheme="minorHAnsi" w:hAnsiTheme="minorHAnsi"/>
      <w:color w:val="828284"/>
    </w:rPr>
  </w:style>
  <w:style w:type="paragraph" w:customStyle="1" w:styleId="FEMAHeading1Subhead-FACTSHEET">
    <w:name w:val="FEMA Heading 1 Subhead - FACT SHEET"/>
    <w:basedOn w:val="FEMANormal"/>
    <w:uiPriority w:val="99"/>
    <w:qFormat/>
    <w:rsid w:val="004C758C"/>
    <w:rPr>
      <w:color w:val="5A5B5D"/>
      <w:sz w:val="28"/>
    </w:rPr>
  </w:style>
  <w:style w:type="table" w:customStyle="1" w:styleId="FEMATable2-DHSGray">
    <w:name w:val="FEMA Table 2 - DHS Gray"/>
    <w:basedOn w:val="TableNormal"/>
    <w:uiPriority w:val="99"/>
    <w:rsid w:val="00C37BDE"/>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Constantia" w:hAnsi="Constantia"/>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Constantia" w:hAnsi="Constantia"/>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shd w:val="clear" w:color="auto" w:fill="C0C2C4"/>
      </w:tcPr>
    </w:tblStylePr>
  </w:style>
  <w:style w:type="table" w:customStyle="1" w:styleId="FEMATable2-DHSLightBlue20">
    <w:name w:val="FEMA Table 2 - DHS Light Blue 20"/>
    <w:basedOn w:val="TableNormal"/>
    <w:uiPriority w:val="99"/>
    <w:rsid w:val="00C37BDE"/>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Constantia" w:hAnsi="Constantia"/>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Constantia" w:hAnsi="Constantia"/>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customStyle="1" w:styleId="FEMATable5-FAKECOLUMNS">
    <w:name w:val="FEMA Table 5 - FAKE COLUMNS"/>
    <w:basedOn w:val="TableNormal"/>
    <w:uiPriority w:val="99"/>
    <w:rsid w:val="00DA11C5"/>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9B2CCB"/>
    <w:pPr>
      <w:keepNext/>
      <w:pageBreakBefore/>
      <w:numPr>
        <w:numId w:val="18"/>
      </w:numPr>
      <w:spacing w:line="240" w:lineRule="auto"/>
      <w:outlineLvl w:val="0"/>
    </w:pPr>
    <w:rPr>
      <w:rFonts w:ascii="Franklin Gothic Medium" w:hAnsi="Franklin Gothic Medium"/>
      <w:color w:val="005288"/>
      <w:sz w:val="60"/>
    </w:rPr>
  </w:style>
  <w:style w:type="paragraph" w:customStyle="1" w:styleId="FEMAModelLanguageorExcerptTEXT">
    <w:name w:val="FEMA Model Language or Excerpt TEXT"/>
    <w:uiPriority w:val="99"/>
    <w:qFormat/>
    <w:rsid w:val="005056B2"/>
    <w:pPr>
      <w:pBdr>
        <w:top w:val="single" w:sz="4" w:space="1" w:color="auto"/>
        <w:left w:val="single" w:sz="4" w:space="4" w:color="auto"/>
        <w:bottom w:val="single" w:sz="4" w:space="1" w:color="auto"/>
        <w:right w:val="single" w:sz="4" w:space="4" w:color="auto"/>
      </w:pBdr>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8040C3"/>
    <w:pPr>
      <w:numPr>
        <w:numId w:val="26"/>
      </w:numPr>
    </w:pPr>
  </w:style>
  <w:style w:type="paragraph" w:customStyle="1" w:styleId="FEMAModelLanguageorExcerptLETTERS">
    <w:name w:val="FEMA Model Language or Excerpt LETTERS"/>
    <w:basedOn w:val="FEMAModelLanguageorExcerptTEXT"/>
    <w:uiPriority w:val="99"/>
    <w:qFormat/>
    <w:rsid w:val="005056B2"/>
    <w:pPr>
      <w:numPr>
        <w:numId w:val="27"/>
      </w:numPr>
    </w:pPr>
  </w:style>
  <w:style w:type="paragraph" w:customStyle="1" w:styleId="FEMAModelLanguageorExcerptNUMBERS">
    <w:name w:val="FEMA Model Language or Excerpt NUMBERS"/>
    <w:basedOn w:val="FEMAModelLanguageorExcerptTEXT"/>
    <w:uiPriority w:val="99"/>
    <w:qFormat/>
    <w:rsid w:val="005056B2"/>
    <w:pPr>
      <w:numPr>
        <w:ilvl w:val="1"/>
        <w:numId w:val="27"/>
      </w:numPr>
    </w:pPr>
  </w:style>
  <w:style w:type="paragraph" w:customStyle="1" w:styleId="FEMAModelLanguageorExcerptSUBLETTERS">
    <w:name w:val="FEMA Model Language or Excerpt SUBLETTERS"/>
    <w:basedOn w:val="FEMAModelLanguageorExcerptNUMBERS"/>
    <w:uiPriority w:val="99"/>
    <w:qFormat/>
    <w:rsid w:val="005056B2"/>
    <w:pPr>
      <w:numPr>
        <w:ilvl w:val="2"/>
      </w:numPr>
    </w:pPr>
  </w:style>
  <w:style w:type="paragraph" w:customStyle="1" w:styleId="FEMAModelLanguageorExcerptTITLE">
    <w:name w:val="FEMA Model Language or Excerpt TITLE"/>
    <w:basedOn w:val="FEMAModelLanguageorExcerptTEXT"/>
    <w:uiPriority w:val="99"/>
    <w:qFormat/>
    <w:rsid w:val="005056B2"/>
    <w:rPr>
      <w:b/>
    </w:rPr>
  </w:style>
  <w:style w:type="paragraph" w:customStyle="1" w:styleId="FEMABoxedCheckbox">
    <w:name w:val="FEMA Boxed Checkbox"/>
    <w:basedOn w:val="FEMABoxedBullet"/>
    <w:uiPriority w:val="99"/>
    <w:qFormat/>
    <w:rsid w:val="000137DE"/>
    <w:pPr>
      <w:numPr>
        <w:numId w:val="30"/>
      </w:numPr>
    </w:pPr>
  </w:style>
  <w:style w:type="paragraph" w:styleId="TableofFigures">
    <w:name w:val="table of figures"/>
    <w:basedOn w:val="Normal"/>
    <w:next w:val="Normal"/>
    <w:uiPriority w:val="99"/>
    <w:unhideWhenUsed/>
    <w:rsid w:val="007A2AF6"/>
    <w:pPr>
      <w:spacing w:after="0"/>
    </w:pPr>
  </w:style>
  <w:style w:type="character" w:customStyle="1" w:styleId="Mention3">
    <w:name w:val="Mention3"/>
    <w:basedOn w:val="DefaultParagraphFont"/>
    <w:uiPriority w:val="99"/>
    <w:unhideWhenUsed/>
    <w:rsid w:val="00AC5DBF"/>
    <w:rPr>
      <w:color w:val="2B579A"/>
      <w:shd w:val="clear" w:color="auto" w:fill="E1DFDD"/>
    </w:rPr>
  </w:style>
  <w:style w:type="character" w:customStyle="1" w:styleId="cf01">
    <w:name w:val="cf01"/>
    <w:basedOn w:val="DefaultParagraphFont"/>
    <w:rsid w:val="00C8545D"/>
    <w:rPr>
      <w:rFonts w:ascii="Segoe UI" w:hAnsi="Segoe UI" w:cs="Segoe UI" w:hint="default"/>
      <w:sz w:val="18"/>
      <w:szCs w:val="18"/>
    </w:rPr>
  </w:style>
  <w:style w:type="character" w:styleId="PlaceholderText">
    <w:name w:val="Placeholder Text"/>
    <w:basedOn w:val="DefaultParagraphFont"/>
    <w:uiPriority w:val="99"/>
    <w:semiHidden/>
    <w:rsid w:val="005B7653"/>
    <w:rPr>
      <w:color w:val="808080"/>
    </w:rPr>
  </w:style>
  <w:style w:type="paragraph" w:styleId="Bibliography">
    <w:name w:val="Bibliography"/>
    <w:basedOn w:val="Normal"/>
    <w:next w:val="Normal"/>
    <w:uiPriority w:val="37"/>
    <w:semiHidden/>
    <w:unhideWhenUsed/>
    <w:rsid w:val="005B7653"/>
  </w:style>
  <w:style w:type="paragraph" w:styleId="BlockText">
    <w:name w:val="Block Text"/>
    <w:basedOn w:val="Normal"/>
    <w:uiPriority w:val="99"/>
    <w:semiHidden/>
    <w:unhideWhenUsed/>
    <w:rsid w:val="005B765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5B7653"/>
    <w:pPr>
      <w:spacing w:after="120" w:line="480" w:lineRule="auto"/>
    </w:pPr>
  </w:style>
  <w:style w:type="character" w:customStyle="1" w:styleId="BodyText2Char">
    <w:name w:val="Body Text 2 Char"/>
    <w:basedOn w:val="DefaultParagraphFont"/>
    <w:link w:val="BodyText2"/>
    <w:uiPriority w:val="99"/>
    <w:semiHidden/>
    <w:rsid w:val="005B7653"/>
    <w:rPr>
      <w:rFonts w:ascii="Franklin Gothic Book" w:hAnsi="Franklin Gothic Book"/>
      <w:szCs w:val="24"/>
    </w:rPr>
  </w:style>
  <w:style w:type="paragraph" w:styleId="BodyText3">
    <w:name w:val="Body Text 3"/>
    <w:basedOn w:val="Normal"/>
    <w:link w:val="BodyText3Char"/>
    <w:uiPriority w:val="99"/>
    <w:semiHidden/>
    <w:unhideWhenUsed/>
    <w:rsid w:val="005B7653"/>
    <w:pPr>
      <w:spacing w:after="120"/>
    </w:pPr>
    <w:rPr>
      <w:sz w:val="16"/>
      <w:szCs w:val="16"/>
    </w:rPr>
  </w:style>
  <w:style w:type="character" w:customStyle="1" w:styleId="BodyText3Char">
    <w:name w:val="Body Text 3 Char"/>
    <w:basedOn w:val="DefaultParagraphFont"/>
    <w:link w:val="BodyText3"/>
    <w:uiPriority w:val="99"/>
    <w:semiHidden/>
    <w:rsid w:val="005B7653"/>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5B7653"/>
    <w:pPr>
      <w:ind w:firstLine="360"/>
    </w:pPr>
  </w:style>
  <w:style w:type="character" w:customStyle="1" w:styleId="BodyTextFirstIndentChar">
    <w:name w:val="Body Text First Indent Char"/>
    <w:basedOn w:val="BodyTextChar"/>
    <w:link w:val="BodyTextFirstIndent"/>
    <w:uiPriority w:val="99"/>
    <w:semiHidden/>
    <w:rsid w:val="005B7653"/>
    <w:rPr>
      <w:rFonts w:ascii="Franklin Gothic Book" w:hAnsi="Franklin Gothic Book"/>
      <w:szCs w:val="24"/>
    </w:rPr>
  </w:style>
  <w:style w:type="paragraph" w:styleId="BodyTextIndent">
    <w:name w:val="Body Text Indent"/>
    <w:basedOn w:val="Normal"/>
    <w:link w:val="BodyTextIndentChar"/>
    <w:uiPriority w:val="99"/>
    <w:semiHidden/>
    <w:unhideWhenUsed/>
    <w:rsid w:val="005B7653"/>
    <w:pPr>
      <w:spacing w:after="120"/>
      <w:ind w:left="360"/>
    </w:pPr>
  </w:style>
  <w:style w:type="character" w:customStyle="1" w:styleId="BodyTextIndentChar">
    <w:name w:val="Body Text Indent Char"/>
    <w:basedOn w:val="DefaultParagraphFont"/>
    <w:link w:val="BodyTextIndent"/>
    <w:uiPriority w:val="99"/>
    <w:semiHidden/>
    <w:rsid w:val="005B7653"/>
    <w:rPr>
      <w:rFonts w:ascii="Franklin Gothic Book" w:hAnsi="Franklin Gothic Book"/>
      <w:szCs w:val="24"/>
    </w:rPr>
  </w:style>
  <w:style w:type="paragraph" w:styleId="BodyTextFirstIndent2">
    <w:name w:val="Body Text First Indent 2"/>
    <w:basedOn w:val="BodyTextIndent"/>
    <w:link w:val="BodyTextFirstIndent2Char"/>
    <w:uiPriority w:val="99"/>
    <w:semiHidden/>
    <w:unhideWhenUsed/>
    <w:rsid w:val="005B7653"/>
    <w:pPr>
      <w:spacing w:after="240"/>
      <w:ind w:firstLine="360"/>
    </w:pPr>
  </w:style>
  <w:style w:type="character" w:customStyle="1" w:styleId="BodyTextFirstIndent2Char">
    <w:name w:val="Body Text First Indent 2 Char"/>
    <w:basedOn w:val="BodyTextIndentChar"/>
    <w:link w:val="BodyTextFirstIndent2"/>
    <w:uiPriority w:val="99"/>
    <w:semiHidden/>
    <w:rsid w:val="005B7653"/>
    <w:rPr>
      <w:rFonts w:ascii="Franklin Gothic Book" w:hAnsi="Franklin Gothic Book"/>
      <w:szCs w:val="24"/>
    </w:rPr>
  </w:style>
  <w:style w:type="paragraph" w:styleId="BodyTextIndent2">
    <w:name w:val="Body Text Indent 2"/>
    <w:basedOn w:val="Normal"/>
    <w:link w:val="BodyTextIndent2Char"/>
    <w:uiPriority w:val="99"/>
    <w:semiHidden/>
    <w:unhideWhenUsed/>
    <w:rsid w:val="005B7653"/>
    <w:pPr>
      <w:spacing w:after="120" w:line="480" w:lineRule="auto"/>
      <w:ind w:left="360"/>
    </w:pPr>
  </w:style>
  <w:style w:type="character" w:customStyle="1" w:styleId="BodyTextIndent2Char">
    <w:name w:val="Body Text Indent 2 Char"/>
    <w:basedOn w:val="DefaultParagraphFont"/>
    <w:link w:val="BodyTextIndent2"/>
    <w:uiPriority w:val="99"/>
    <w:semiHidden/>
    <w:rsid w:val="005B7653"/>
    <w:rPr>
      <w:rFonts w:ascii="Franklin Gothic Book" w:hAnsi="Franklin Gothic Book"/>
      <w:szCs w:val="24"/>
    </w:rPr>
  </w:style>
  <w:style w:type="paragraph" w:styleId="BodyTextIndent3">
    <w:name w:val="Body Text Indent 3"/>
    <w:basedOn w:val="Normal"/>
    <w:link w:val="BodyTextIndent3Char"/>
    <w:uiPriority w:val="99"/>
    <w:semiHidden/>
    <w:unhideWhenUsed/>
    <w:rsid w:val="005B765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B7653"/>
    <w:rPr>
      <w:rFonts w:ascii="Franklin Gothic Book" w:hAnsi="Franklin Gothic Book"/>
      <w:sz w:val="16"/>
      <w:szCs w:val="16"/>
    </w:rPr>
  </w:style>
  <w:style w:type="paragraph" w:styleId="Closing">
    <w:name w:val="Closing"/>
    <w:basedOn w:val="Normal"/>
    <w:link w:val="ClosingChar"/>
    <w:uiPriority w:val="99"/>
    <w:semiHidden/>
    <w:unhideWhenUsed/>
    <w:rsid w:val="005B7653"/>
    <w:pPr>
      <w:spacing w:after="0" w:line="240" w:lineRule="auto"/>
      <w:ind w:left="4320"/>
    </w:pPr>
  </w:style>
  <w:style w:type="character" w:customStyle="1" w:styleId="ClosingChar">
    <w:name w:val="Closing Char"/>
    <w:basedOn w:val="DefaultParagraphFont"/>
    <w:link w:val="Closing"/>
    <w:uiPriority w:val="99"/>
    <w:semiHidden/>
    <w:rsid w:val="005B7653"/>
    <w:rPr>
      <w:rFonts w:ascii="Franklin Gothic Book" w:hAnsi="Franklin Gothic Book"/>
      <w:szCs w:val="24"/>
    </w:rPr>
  </w:style>
  <w:style w:type="paragraph" w:styleId="Date">
    <w:name w:val="Date"/>
    <w:basedOn w:val="Normal"/>
    <w:next w:val="Normal"/>
    <w:link w:val="DateChar"/>
    <w:uiPriority w:val="99"/>
    <w:semiHidden/>
    <w:unhideWhenUsed/>
    <w:rsid w:val="005B7653"/>
  </w:style>
  <w:style w:type="character" w:customStyle="1" w:styleId="DateChar">
    <w:name w:val="Date Char"/>
    <w:basedOn w:val="DefaultParagraphFont"/>
    <w:link w:val="Date"/>
    <w:uiPriority w:val="99"/>
    <w:semiHidden/>
    <w:rsid w:val="005B7653"/>
    <w:rPr>
      <w:rFonts w:ascii="Franklin Gothic Book" w:hAnsi="Franklin Gothic Book"/>
      <w:szCs w:val="24"/>
    </w:rPr>
  </w:style>
  <w:style w:type="paragraph" w:styleId="DocumentMap">
    <w:name w:val="Document Map"/>
    <w:basedOn w:val="Normal"/>
    <w:link w:val="DocumentMapChar"/>
    <w:uiPriority w:val="99"/>
    <w:semiHidden/>
    <w:unhideWhenUsed/>
    <w:rsid w:val="005B765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7653"/>
    <w:rPr>
      <w:rFonts w:ascii="Segoe UI" w:hAnsi="Segoe UI" w:cs="Segoe UI"/>
      <w:sz w:val="16"/>
      <w:szCs w:val="16"/>
    </w:rPr>
  </w:style>
  <w:style w:type="paragraph" w:styleId="E-mailSignature">
    <w:name w:val="E-mail Signature"/>
    <w:basedOn w:val="Normal"/>
    <w:link w:val="E-mailSignatureChar"/>
    <w:uiPriority w:val="99"/>
    <w:semiHidden/>
    <w:unhideWhenUsed/>
    <w:rsid w:val="005B7653"/>
    <w:pPr>
      <w:spacing w:after="0" w:line="240" w:lineRule="auto"/>
    </w:pPr>
  </w:style>
  <w:style w:type="character" w:customStyle="1" w:styleId="E-mailSignatureChar">
    <w:name w:val="E-mail Signature Char"/>
    <w:basedOn w:val="DefaultParagraphFont"/>
    <w:link w:val="E-mailSignature"/>
    <w:uiPriority w:val="99"/>
    <w:semiHidden/>
    <w:rsid w:val="005B7653"/>
    <w:rPr>
      <w:rFonts w:ascii="Franklin Gothic Book" w:hAnsi="Franklin Gothic Book"/>
      <w:szCs w:val="24"/>
    </w:rPr>
  </w:style>
  <w:style w:type="paragraph" w:styleId="EnvelopeAddress">
    <w:name w:val="envelope address"/>
    <w:basedOn w:val="Normal"/>
    <w:uiPriority w:val="99"/>
    <w:semiHidden/>
    <w:unhideWhenUsed/>
    <w:rsid w:val="005B76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5B7653"/>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B7653"/>
    <w:pPr>
      <w:spacing w:after="0" w:line="240" w:lineRule="auto"/>
    </w:pPr>
    <w:rPr>
      <w:i/>
      <w:iCs/>
    </w:rPr>
  </w:style>
  <w:style w:type="character" w:customStyle="1" w:styleId="HTMLAddressChar">
    <w:name w:val="HTML Address Char"/>
    <w:basedOn w:val="DefaultParagraphFont"/>
    <w:link w:val="HTMLAddress"/>
    <w:uiPriority w:val="99"/>
    <w:semiHidden/>
    <w:rsid w:val="005B7653"/>
    <w:rPr>
      <w:rFonts w:ascii="Franklin Gothic Book" w:hAnsi="Franklin Gothic Book"/>
      <w:i/>
      <w:iCs/>
      <w:szCs w:val="24"/>
    </w:rPr>
  </w:style>
  <w:style w:type="paragraph" w:styleId="HTMLPreformatted">
    <w:name w:val="HTML Preformatted"/>
    <w:basedOn w:val="Normal"/>
    <w:link w:val="HTMLPreformattedChar"/>
    <w:uiPriority w:val="99"/>
    <w:semiHidden/>
    <w:unhideWhenUsed/>
    <w:rsid w:val="005B76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7653"/>
    <w:rPr>
      <w:rFonts w:ascii="Consolas" w:hAnsi="Consolas"/>
      <w:sz w:val="20"/>
      <w:szCs w:val="20"/>
    </w:rPr>
  </w:style>
  <w:style w:type="paragraph" w:styleId="Index1">
    <w:name w:val="index 1"/>
    <w:basedOn w:val="Normal"/>
    <w:next w:val="Normal"/>
    <w:autoRedefine/>
    <w:uiPriority w:val="99"/>
    <w:semiHidden/>
    <w:unhideWhenUsed/>
    <w:rsid w:val="005B7653"/>
    <w:pPr>
      <w:spacing w:after="0" w:line="240" w:lineRule="auto"/>
      <w:ind w:left="220" w:hanging="220"/>
    </w:pPr>
  </w:style>
  <w:style w:type="paragraph" w:styleId="Index2">
    <w:name w:val="index 2"/>
    <w:basedOn w:val="Normal"/>
    <w:next w:val="Normal"/>
    <w:autoRedefine/>
    <w:uiPriority w:val="99"/>
    <w:semiHidden/>
    <w:unhideWhenUsed/>
    <w:rsid w:val="005B7653"/>
    <w:pPr>
      <w:spacing w:after="0" w:line="240" w:lineRule="auto"/>
      <w:ind w:left="440" w:hanging="220"/>
    </w:pPr>
  </w:style>
  <w:style w:type="paragraph" w:styleId="Index3">
    <w:name w:val="index 3"/>
    <w:basedOn w:val="Normal"/>
    <w:next w:val="Normal"/>
    <w:autoRedefine/>
    <w:uiPriority w:val="99"/>
    <w:semiHidden/>
    <w:unhideWhenUsed/>
    <w:rsid w:val="005B7653"/>
    <w:pPr>
      <w:spacing w:after="0" w:line="240" w:lineRule="auto"/>
      <w:ind w:left="660" w:hanging="220"/>
    </w:pPr>
  </w:style>
  <w:style w:type="paragraph" w:styleId="Index4">
    <w:name w:val="index 4"/>
    <w:basedOn w:val="Normal"/>
    <w:next w:val="Normal"/>
    <w:autoRedefine/>
    <w:uiPriority w:val="99"/>
    <w:semiHidden/>
    <w:unhideWhenUsed/>
    <w:rsid w:val="005B7653"/>
    <w:pPr>
      <w:spacing w:after="0" w:line="240" w:lineRule="auto"/>
      <w:ind w:left="880" w:hanging="220"/>
    </w:pPr>
  </w:style>
  <w:style w:type="paragraph" w:styleId="Index5">
    <w:name w:val="index 5"/>
    <w:basedOn w:val="Normal"/>
    <w:next w:val="Normal"/>
    <w:autoRedefine/>
    <w:uiPriority w:val="99"/>
    <w:semiHidden/>
    <w:unhideWhenUsed/>
    <w:rsid w:val="005B7653"/>
    <w:pPr>
      <w:spacing w:after="0" w:line="240" w:lineRule="auto"/>
      <w:ind w:left="1100" w:hanging="220"/>
    </w:pPr>
  </w:style>
  <w:style w:type="paragraph" w:styleId="Index6">
    <w:name w:val="index 6"/>
    <w:basedOn w:val="Normal"/>
    <w:next w:val="Normal"/>
    <w:autoRedefine/>
    <w:uiPriority w:val="99"/>
    <w:semiHidden/>
    <w:unhideWhenUsed/>
    <w:rsid w:val="005B7653"/>
    <w:pPr>
      <w:spacing w:after="0" w:line="240" w:lineRule="auto"/>
      <w:ind w:left="1320" w:hanging="220"/>
    </w:pPr>
  </w:style>
  <w:style w:type="paragraph" w:styleId="Index7">
    <w:name w:val="index 7"/>
    <w:basedOn w:val="Normal"/>
    <w:next w:val="Normal"/>
    <w:autoRedefine/>
    <w:uiPriority w:val="99"/>
    <w:semiHidden/>
    <w:unhideWhenUsed/>
    <w:rsid w:val="005B7653"/>
    <w:pPr>
      <w:spacing w:after="0" w:line="240" w:lineRule="auto"/>
      <w:ind w:left="1540" w:hanging="220"/>
    </w:pPr>
  </w:style>
  <w:style w:type="paragraph" w:styleId="Index8">
    <w:name w:val="index 8"/>
    <w:basedOn w:val="Normal"/>
    <w:next w:val="Normal"/>
    <w:autoRedefine/>
    <w:uiPriority w:val="99"/>
    <w:semiHidden/>
    <w:unhideWhenUsed/>
    <w:rsid w:val="005B7653"/>
    <w:pPr>
      <w:spacing w:after="0" w:line="240" w:lineRule="auto"/>
      <w:ind w:left="1760" w:hanging="220"/>
    </w:pPr>
  </w:style>
  <w:style w:type="paragraph" w:styleId="Index9">
    <w:name w:val="index 9"/>
    <w:basedOn w:val="Normal"/>
    <w:next w:val="Normal"/>
    <w:autoRedefine/>
    <w:uiPriority w:val="99"/>
    <w:semiHidden/>
    <w:unhideWhenUsed/>
    <w:rsid w:val="005B7653"/>
    <w:pPr>
      <w:spacing w:after="0" w:line="240" w:lineRule="auto"/>
      <w:ind w:left="1980" w:hanging="220"/>
    </w:pPr>
  </w:style>
  <w:style w:type="paragraph" w:styleId="IndexHeading">
    <w:name w:val="index heading"/>
    <w:basedOn w:val="Normal"/>
    <w:next w:val="Index1"/>
    <w:uiPriority w:val="99"/>
    <w:semiHidden/>
    <w:unhideWhenUsed/>
    <w:rsid w:val="005B765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76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B7653"/>
    <w:rPr>
      <w:rFonts w:ascii="Franklin Gothic Book" w:hAnsi="Franklin Gothic Book"/>
      <w:i/>
      <w:iCs/>
      <w:color w:val="5B9BD5" w:themeColor="accent1"/>
      <w:szCs w:val="24"/>
    </w:rPr>
  </w:style>
  <w:style w:type="paragraph" w:styleId="List">
    <w:name w:val="List"/>
    <w:basedOn w:val="Normal"/>
    <w:uiPriority w:val="99"/>
    <w:semiHidden/>
    <w:unhideWhenUsed/>
    <w:rsid w:val="005B7653"/>
    <w:pPr>
      <w:ind w:left="360" w:hanging="360"/>
      <w:contextualSpacing/>
    </w:pPr>
  </w:style>
  <w:style w:type="paragraph" w:styleId="List2">
    <w:name w:val="List 2"/>
    <w:basedOn w:val="Normal"/>
    <w:uiPriority w:val="99"/>
    <w:semiHidden/>
    <w:unhideWhenUsed/>
    <w:rsid w:val="005B7653"/>
    <w:pPr>
      <w:ind w:left="720" w:hanging="360"/>
      <w:contextualSpacing/>
    </w:pPr>
  </w:style>
  <w:style w:type="paragraph" w:styleId="List3">
    <w:name w:val="List 3"/>
    <w:basedOn w:val="Normal"/>
    <w:uiPriority w:val="99"/>
    <w:semiHidden/>
    <w:unhideWhenUsed/>
    <w:rsid w:val="005B7653"/>
    <w:pPr>
      <w:ind w:left="1080" w:hanging="360"/>
      <w:contextualSpacing/>
    </w:pPr>
  </w:style>
  <w:style w:type="paragraph" w:styleId="List4">
    <w:name w:val="List 4"/>
    <w:basedOn w:val="Normal"/>
    <w:uiPriority w:val="99"/>
    <w:semiHidden/>
    <w:unhideWhenUsed/>
    <w:rsid w:val="005B7653"/>
    <w:pPr>
      <w:ind w:left="1440" w:hanging="360"/>
      <w:contextualSpacing/>
    </w:pPr>
  </w:style>
  <w:style w:type="paragraph" w:styleId="List5">
    <w:name w:val="List 5"/>
    <w:basedOn w:val="Normal"/>
    <w:uiPriority w:val="99"/>
    <w:semiHidden/>
    <w:unhideWhenUsed/>
    <w:rsid w:val="005B7653"/>
    <w:pPr>
      <w:ind w:left="1800" w:hanging="360"/>
      <w:contextualSpacing/>
    </w:pPr>
  </w:style>
  <w:style w:type="paragraph" w:styleId="ListBullet3">
    <w:name w:val="List Bullet 3"/>
    <w:basedOn w:val="Normal"/>
    <w:uiPriority w:val="99"/>
    <w:semiHidden/>
    <w:unhideWhenUsed/>
    <w:rsid w:val="005B7653"/>
    <w:pPr>
      <w:tabs>
        <w:tab w:val="num" w:pos="1080"/>
      </w:tabs>
      <w:ind w:left="1080" w:hanging="360"/>
      <w:contextualSpacing/>
    </w:pPr>
  </w:style>
  <w:style w:type="paragraph" w:styleId="ListBullet4">
    <w:name w:val="List Bullet 4"/>
    <w:basedOn w:val="Normal"/>
    <w:uiPriority w:val="99"/>
    <w:semiHidden/>
    <w:unhideWhenUsed/>
    <w:rsid w:val="005B7653"/>
    <w:pPr>
      <w:tabs>
        <w:tab w:val="num" w:pos="1440"/>
      </w:tabs>
      <w:ind w:left="1440" w:hanging="360"/>
      <w:contextualSpacing/>
    </w:pPr>
  </w:style>
  <w:style w:type="paragraph" w:styleId="ListBullet5">
    <w:name w:val="List Bullet 5"/>
    <w:basedOn w:val="Normal"/>
    <w:uiPriority w:val="99"/>
    <w:semiHidden/>
    <w:unhideWhenUsed/>
    <w:rsid w:val="005B7653"/>
    <w:pPr>
      <w:tabs>
        <w:tab w:val="num" w:pos="1800"/>
      </w:tabs>
      <w:ind w:left="1800" w:hanging="360"/>
      <w:contextualSpacing/>
    </w:pPr>
  </w:style>
  <w:style w:type="paragraph" w:styleId="ListContinue">
    <w:name w:val="List Continue"/>
    <w:basedOn w:val="Normal"/>
    <w:uiPriority w:val="99"/>
    <w:semiHidden/>
    <w:unhideWhenUsed/>
    <w:rsid w:val="005B7653"/>
    <w:pPr>
      <w:spacing w:after="120"/>
      <w:ind w:left="360"/>
      <w:contextualSpacing/>
    </w:pPr>
  </w:style>
  <w:style w:type="paragraph" w:styleId="ListContinue2">
    <w:name w:val="List Continue 2"/>
    <w:basedOn w:val="Normal"/>
    <w:uiPriority w:val="99"/>
    <w:semiHidden/>
    <w:unhideWhenUsed/>
    <w:rsid w:val="005B7653"/>
    <w:pPr>
      <w:spacing w:after="120"/>
      <w:ind w:left="720"/>
      <w:contextualSpacing/>
    </w:pPr>
  </w:style>
  <w:style w:type="paragraph" w:styleId="ListContinue3">
    <w:name w:val="List Continue 3"/>
    <w:basedOn w:val="Normal"/>
    <w:uiPriority w:val="99"/>
    <w:semiHidden/>
    <w:unhideWhenUsed/>
    <w:rsid w:val="005B7653"/>
    <w:pPr>
      <w:spacing w:after="120"/>
      <w:ind w:left="1080"/>
      <w:contextualSpacing/>
    </w:pPr>
  </w:style>
  <w:style w:type="paragraph" w:styleId="ListContinue4">
    <w:name w:val="List Continue 4"/>
    <w:basedOn w:val="Normal"/>
    <w:uiPriority w:val="99"/>
    <w:semiHidden/>
    <w:unhideWhenUsed/>
    <w:rsid w:val="005B7653"/>
    <w:pPr>
      <w:spacing w:after="120"/>
      <w:ind w:left="1440"/>
      <w:contextualSpacing/>
    </w:pPr>
  </w:style>
  <w:style w:type="paragraph" w:styleId="ListContinue5">
    <w:name w:val="List Continue 5"/>
    <w:basedOn w:val="Normal"/>
    <w:uiPriority w:val="99"/>
    <w:semiHidden/>
    <w:unhideWhenUsed/>
    <w:rsid w:val="005B7653"/>
    <w:pPr>
      <w:spacing w:after="120"/>
      <w:ind w:left="1800"/>
      <w:contextualSpacing/>
    </w:pPr>
  </w:style>
  <w:style w:type="paragraph" w:styleId="ListNumber3">
    <w:name w:val="List Number 3"/>
    <w:basedOn w:val="Normal"/>
    <w:uiPriority w:val="99"/>
    <w:semiHidden/>
    <w:unhideWhenUsed/>
    <w:rsid w:val="005B7653"/>
    <w:pPr>
      <w:tabs>
        <w:tab w:val="num" w:pos="1080"/>
      </w:tabs>
      <w:ind w:left="1080" w:hanging="360"/>
      <w:contextualSpacing/>
    </w:pPr>
  </w:style>
  <w:style w:type="paragraph" w:styleId="ListNumber4">
    <w:name w:val="List Number 4"/>
    <w:basedOn w:val="Normal"/>
    <w:uiPriority w:val="99"/>
    <w:semiHidden/>
    <w:unhideWhenUsed/>
    <w:rsid w:val="005B7653"/>
    <w:pPr>
      <w:tabs>
        <w:tab w:val="num" w:pos="1440"/>
      </w:tabs>
      <w:ind w:left="1440" w:hanging="360"/>
      <w:contextualSpacing/>
    </w:pPr>
  </w:style>
  <w:style w:type="paragraph" w:styleId="ListNumber5">
    <w:name w:val="List Number 5"/>
    <w:basedOn w:val="Normal"/>
    <w:uiPriority w:val="99"/>
    <w:semiHidden/>
    <w:unhideWhenUsed/>
    <w:rsid w:val="005B7653"/>
    <w:pPr>
      <w:tabs>
        <w:tab w:val="num" w:pos="1800"/>
      </w:tabs>
      <w:ind w:left="1800" w:hanging="360"/>
      <w:contextualSpacing/>
    </w:pPr>
  </w:style>
  <w:style w:type="paragraph" w:styleId="MessageHeader">
    <w:name w:val="Message Header"/>
    <w:basedOn w:val="Normal"/>
    <w:link w:val="MessageHeaderChar"/>
    <w:uiPriority w:val="99"/>
    <w:semiHidden/>
    <w:unhideWhenUsed/>
    <w:rsid w:val="005B765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5B765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5B7653"/>
    <w:pPr>
      <w:ind w:left="720"/>
    </w:pPr>
  </w:style>
  <w:style w:type="paragraph" w:styleId="NoteHeading">
    <w:name w:val="Note Heading"/>
    <w:basedOn w:val="Normal"/>
    <w:next w:val="Normal"/>
    <w:link w:val="NoteHeadingChar"/>
    <w:uiPriority w:val="99"/>
    <w:semiHidden/>
    <w:unhideWhenUsed/>
    <w:rsid w:val="005B7653"/>
    <w:pPr>
      <w:spacing w:after="0" w:line="240" w:lineRule="auto"/>
    </w:pPr>
  </w:style>
  <w:style w:type="character" w:customStyle="1" w:styleId="NoteHeadingChar">
    <w:name w:val="Note Heading Char"/>
    <w:basedOn w:val="DefaultParagraphFont"/>
    <w:link w:val="NoteHeading"/>
    <w:uiPriority w:val="99"/>
    <w:semiHidden/>
    <w:rsid w:val="005B7653"/>
    <w:rPr>
      <w:rFonts w:ascii="Franklin Gothic Book" w:hAnsi="Franklin Gothic Book"/>
      <w:szCs w:val="24"/>
    </w:rPr>
  </w:style>
  <w:style w:type="paragraph" w:styleId="Salutation">
    <w:name w:val="Salutation"/>
    <w:basedOn w:val="Normal"/>
    <w:next w:val="Normal"/>
    <w:link w:val="SalutationChar"/>
    <w:uiPriority w:val="99"/>
    <w:semiHidden/>
    <w:unhideWhenUsed/>
    <w:rsid w:val="005B7653"/>
  </w:style>
  <w:style w:type="character" w:customStyle="1" w:styleId="SalutationChar">
    <w:name w:val="Salutation Char"/>
    <w:basedOn w:val="DefaultParagraphFont"/>
    <w:link w:val="Salutation"/>
    <w:uiPriority w:val="99"/>
    <w:semiHidden/>
    <w:rsid w:val="005B7653"/>
    <w:rPr>
      <w:rFonts w:ascii="Franklin Gothic Book" w:hAnsi="Franklin Gothic Book"/>
      <w:szCs w:val="24"/>
    </w:rPr>
  </w:style>
  <w:style w:type="paragraph" w:styleId="Signature">
    <w:name w:val="Signature"/>
    <w:basedOn w:val="Normal"/>
    <w:link w:val="SignatureChar"/>
    <w:uiPriority w:val="99"/>
    <w:semiHidden/>
    <w:unhideWhenUsed/>
    <w:rsid w:val="005B7653"/>
    <w:pPr>
      <w:spacing w:after="0" w:line="240" w:lineRule="auto"/>
      <w:ind w:left="4320"/>
    </w:pPr>
  </w:style>
  <w:style w:type="character" w:customStyle="1" w:styleId="SignatureChar">
    <w:name w:val="Signature Char"/>
    <w:basedOn w:val="DefaultParagraphFont"/>
    <w:link w:val="Signature"/>
    <w:uiPriority w:val="99"/>
    <w:semiHidden/>
    <w:rsid w:val="005B7653"/>
    <w:rPr>
      <w:rFonts w:ascii="Franklin Gothic Book" w:hAnsi="Franklin Gothic Book"/>
      <w:szCs w:val="24"/>
    </w:rPr>
  </w:style>
  <w:style w:type="paragraph" w:styleId="TableofAuthorities">
    <w:name w:val="table of authorities"/>
    <w:basedOn w:val="Normal"/>
    <w:next w:val="Normal"/>
    <w:uiPriority w:val="99"/>
    <w:semiHidden/>
    <w:unhideWhenUsed/>
    <w:rsid w:val="005B7653"/>
    <w:pPr>
      <w:spacing w:after="0"/>
      <w:ind w:left="220" w:hanging="220"/>
    </w:pPr>
  </w:style>
  <w:style w:type="paragraph" w:styleId="TOAHeading">
    <w:name w:val="toa heading"/>
    <w:basedOn w:val="Normal"/>
    <w:next w:val="Normal"/>
    <w:uiPriority w:val="99"/>
    <w:semiHidden/>
    <w:unhideWhenUsed/>
    <w:rsid w:val="005B7653"/>
    <w:pPr>
      <w:spacing w:before="120"/>
    </w:pPr>
    <w:rPr>
      <w:rFonts w:asciiTheme="majorHAnsi" w:eastAsiaTheme="majorEastAsia" w:hAnsiTheme="majorHAnsi" w:cstheme="majorBidi"/>
      <w:b/>
      <w:bCs/>
      <w:sz w:val="24"/>
    </w:rPr>
  </w:style>
  <w:style w:type="paragraph" w:customStyle="1" w:styleId="TableParagraph">
    <w:name w:val="Table Paragraph"/>
    <w:basedOn w:val="Normal"/>
    <w:uiPriority w:val="1"/>
    <w:qFormat/>
    <w:rsid w:val="00385E3B"/>
    <w:pPr>
      <w:widowControl w:val="0"/>
      <w:autoSpaceDE w:val="0"/>
      <w:autoSpaceDN w:val="0"/>
      <w:spacing w:after="0" w:line="240" w:lineRule="auto"/>
      <w:ind w:left="107"/>
    </w:pPr>
    <w:rPr>
      <w:rFonts w:eastAsia="Franklin Gothic Book" w:cs="Franklin Gothic Book"/>
      <w:szCs w:val="22"/>
    </w:rPr>
  </w:style>
  <w:style w:type="character" w:styleId="UnresolvedMention">
    <w:name w:val="Unresolved Mention"/>
    <w:basedOn w:val="DefaultParagraphFont"/>
    <w:uiPriority w:val="99"/>
    <w:semiHidden/>
    <w:unhideWhenUsed/>
    <w:rsid w:val="00FE2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0016">
      <w:bodyDiv w:val="1"/>
      <w:marLeft w:val="0"/>
      <w:marRight w:val="0"/>
      <w:marTop w:val="0"/>
      <w:marBottom w:val="0"/>
      <w:divBdr>
        <w:top w:val="none" w:sz="0" w:space="0" w:color="auto"/>
        <w:left w:val="none" w:sz="0" w:space="0" w:color="auto"/>
        <w:bottom w:val="none" w:sz="0" w:space="0" w:color="auto"/>
        <w:right w:val="none" w:sz="0" w:space="0" w:color="auto"/>
      </w:divBdr>
    </w:div>
    <w:div w:id="22288505">
      <w:bodyDiv w:val="1"/>
      <w:marLeft w:val="0"/>
      <w:marRight w:val="0"/>
      <w:marTop w:val="0"/>
      <w:marBottom w:val="0"/>
      <w:divBdr>
        <w:top w:val="none" w:sz="0" w:space="0" w:color="auto"/>
        <w:left w:val="none" w:sz="0" w:space="0" w:color="auto"/>
        <w:bottom w:val="none" w:sz="0" w:space="0" w:color="auto"/>
        <w:right w:val="none" w:sz="0" w:space="0" w:color="auto"/>
      </w:divBdr>
    </w:div>
    <w:div w:id="43987043">
      <w:bodyDiv w:val="1"/>
      <w:marLeft w:val="0"/>
      <w:marRight w:val="0"/>
      <w:marTop w:val="0"/>
      <w:marBottom w:val="0"/>
      <w:divBdr>
        <w:top w:val="none" w:sz="0" w:space="0" w:color="auto"/>
        <w:left w:val="none" w:sz="0" w:space="0" w:color="auto"/>
        <w:bottom w:val="none" w:sz="0" w:space="0" w:color="auto"/>
        <w:right w:val="none" w:sz="0" w:space="0" w:color="auto"/>
      </w:divBdr>
    </w:div>
    <w:div w:id="84612342">
      <w:bodyDiv w:val="1"/>
      <w:marLeft w:val="0"/>
      <w:marRight w:val="0"/>
      <w:marTop w:val="0"/>
      <w:marBottom w:val="0"/>
      <w:divBdr>
        <w:top w:val="none" w:sz="0" w:space="0" w:color="auto"/>
        <w:left w:val="none" w:sz="0" w:space="0" w:color="auto"/>
        <w:bottom w:val="none" w:sz="0" w:space="0" w:color="auto"/>
        <w:right w:val="none" w:sz="0" w:space="0" w:color="auto"/>
      </w:divBdr>
    </w:div>
    <w:div w:id="151138351">
      <w:bodyDiv w:val="1"/>
      <w:marLeft w:val="0"/>
      <w:marRight w:val="0"/>
      <w:marTop w:val="0"/>
      <w:marBottom w:val="0"/>
      <w:divBdr>
        <w:top w:val="none" w:sz="0" w:space="0" w:color="auto"/>
        <w:left w:val="none" w:sz="0" w:space="0" w:color="auto"/>
        <w:bottom w:val="none" w:sz="0" w:space="0" w:color="auto"/>
        <w:right w:val="none" w:sz="0" w:space="0" w:color="auto"/>
      </w:divBdr>
    </w:div>
    <w:div w:id="159196744">
      <w:bodyDiv w:val="1"/>
      <w:marLeft w:val="0"/>
      <w:marRight w:val="0"/>
      <w:marTop w:val="0"/>
      <w:marBottom w:val="0"/>
      <w:divBdr>
        <w:top w:val="none" w:sz="0" w:space="0" w:color="auto"/>
        <w:left w:val="none" w:sz="0" w:space="0" w:color="auto"/>
        <w:bottom w:val="none" w:sz="0" w:space="0" w:color="auto"/>
        <w:right w:val="none" w:sz="0" w:space="0" w:color="auto"/>
      </w:divBdr>
    </w:div>
    <w:div w:id="264578855">
      <w:bodyDiv w:val="1"/>
      <w:marLeft w:val="0"/>
      <w:marRight w:val="0"/>
      <w:marTop w:val="0"/>
      <w:marBottom w:val="0"/>
      <w:divBdr>
        <w:top w:val="none" w:sz="0" w:space="0" w:color="auto"/>
        <w:left w:val="none" w:sz="0" w:space="0" w:color="auto"/>
        <w:bottom w:val="none" w:sz="0" w:space="0" w:color="auto"/>
        <w:right w:val="none" w:sz="0" w:space="0" w:color="auto"/>
      </w:divBdr>
      <w:divsChild>
        <w:div w:id="147942998">
          <w:marLeft w:val="0"/>
          <w:marRight w:val="0"/>
          <w:marTop w:val="0"/>
          <w:marBottom w:val="0"/>
          <w:divBdr>
            <w:top w:val="none" w:sz="0" w:space="0" w:color="auto"/>
            <w:left w:val="none" w:sz="0" w:space="0" w:color="auto"/>
            <w:bottom w:val="none" w:sz="0" w:space="0" w:color="auto"/>
            <w:right w:val="none" w:sz="0" w:space="0" w:color="auto"/>
          </w:divBdr>
        </w:div>
        <w:div w:id="76946305">
          <w:marLeft w:val="0"/>
          <w:marRight w:val="0"/>
          <w:marTop w:val="0"/>
          <w:marBottom w:val="0"/>
          <w:divBdr>
            <w:top w:val="none" w:sz="0" w:space="0" w:color="auto"/>
            <w:left w:val="none" w:sz="0" w:space="0" w:color="auto"/>
            <w:bottom w:val="none" w:sz="0" w:space="0" w:color="auto"/>
            <w:right w:val="none" w:sz="0" w:space="0" w:color="auto"/>
          </w:divBdr>
        </w:div>
        <w:div w:id="32969277">
          <w:marLeft w:val="0"/>
          <w:marRight w:val="0"/>
          <w:marTop w:val="0"/>
          <w:marBottom w:val="0"/>
          <w:divBdr>
            <w:top w:val="none" w:sz="0" w:space="0" w:color="auto"/>
            <w:left w:val="none" w:sz="0" w:space="0" w:color="auto"/>
            <w:bottom w:val="none" w:sz="0" w:space="0" w:color="auto"/>
            <w:right w:val="none" w:sz="0" w:space="0" w:color="auto"/>
          </w:divBdr>
          <w:divsChild>
            <w:div w:id="1089811550">
              <w:marLeft w:val="0"/>
              <w:marRight w:val="0"/>
              <w:marTop w:val="0"/>
              <w:marBottom w:val="0"/>
              <w:divBdr>
                <w:top w:val="none" w:sz="0" w:space="0" w:color="auto"/>
                <w:left w:val="none" w:sz="0" w:space="0" w:color="auto"/>
                <w:bottom w:val="none" w:sz="0" w:space="0" w:color="auto"/>
                <w:right w:val="none" w:sz="0" w:space="0" w:color="auto"/>
              </w:divBdr>
            </w:div>
          </w:divsChild>
        </w:div>
        <w:div w:id="763887636">
          <w:marLeft w:val="0"/>
          <w:marRight w:val="0"/>
          <w:marTop w:val="0"/>
          <w:marBottom w:val="0"/>
          <w:divBdr>
            <w:top w:val="none" w:sz="0" w:space="0" w:color="auto"/>
            <w:left w:val="none" w:sz="0" w:space="0" w:color="auto"/>
            <w:bottom w:val="none" w:sz="0" w:space="0" w:color="auto"/>
            <w:right w:val="none" w:sz="0" w:space="0" w:color="auto"/>
          </w:divBdr>
        </w:div>
        <w:div w:id="321129615">
          <w:marLeft w:val="0"/>
          <w:marRight w:val="0"/>
          <w:marTop w:val="0"/>
          <w:marBottom w:val="0"/>
          <w:divBdr>
            <w:top w:val="none" w:sz="0" w:space="0" w:color="auto"/>
            <w:left w:val="none" w:sz="0" w:space="0" w:color="auto"/>
            <w:bottom w:val="none" w:sz="0" w:space="0" w:color="auto"/>
            <w:right w:val="none" w:sz="0" w:space="0" w:color="auto"/>
          </w:divBdr>
        </w:div>
        <w:div w:id="1747412941">
          <w:marLeft w:val="0"/>
          <w:marRight w:val="0"/>
          <w:marTop w:val="0"/>
          <w:marBottom w:val="0"/>
          <w:divBdr>
            <w:top w:val="none" w:sz="0" w:space="0" w:color="auto"/>
            <w:left w:val="none" w:sz="0" w:space="0" w:color="auto"/>
            <w:bottom w:val="none" w:sz="0" w:space="0" w:color="auto"/>
            <w:right w:val="none" w:sz="0" w:space="0" w:color="auto"/>
          </w:divBdr>
        </w:div>
        <w:div w:id="1015229103">
          <w:marLeft w:val="0"/>
          <w:marRight w:val="0"/>
          <w:marTop w:val="0"/>
          <w:marBottom w:val="0"/>
          <w:divBdr>
            <w:top w:val="none" w:sz="0" w:space="0" w:color="auto"/>
            <w:left w:val="none" w:sz="0" w:space="0" w:color="auto"/>
            <w:bottom w:val="none" w:sz="0" w:space="0" w:color="auto"/>
            <w:right w:val="none" w:sz="0" w:space="0" w:color="auto"/>
          </w:divBdr>
        </w:div>
        <w:div w:id="359547216">
          <w:marLeft w:val="0"/>
          <w:marRight w:val="0"/>
          <w:marTop w:val="0"/>
          <w:marBottom w:val="0"/>
          <w:divBdr>
            <w:top w:val="none" w:sz="0" w:space="0" w:color="auto"/>
            <w:left w:val="none" w:sz="0" w:space="0" w:color="auto"/>
            <w:bottom w:val="none" w:sz="0" w:space="0" w:color="auto"/>
            <w:right w:val="none" w:sz="0" w:space="0" w:color="auto"/>
          </w:divBdr>
        </w:div>
        <w:div w:id="954754616">
          <w:marLeft w:val="0"/>
          <w:marRight w:val="0"/>
          <w:marTop w:val="0"/>
          <w:marBottom w:val="0"/>
          <w:divBdr>
            <w:top w:val="none" w:sz="0" w:space="0" w:color="auto"/>
            <w:left w:val="none" w:sz="0" w:space="0" w:color="auto"/>
            <w:bottom w:val="none" w:sz="0" w:space="0" w:color="auto"/>
            <w:right w:val="none" w:sz="0" w:space="0" w:color="auto"/>
          </w:divBdr>
        </w:div>
      </w:divsChild>
    </w:div>
    <w:div w:id="269551436">
      <w:bodyDiv w:val="1"/>
      <w:marLeft w:val="0"/>
      <w:marRight w:val="0"/>
      <w:marTop w:val="0"/>
      <w:marBottom w:val="0"/>
      <w:divBdr>
        <w:top w:val="none" w:sz="0" w:space="0" w:color="auto"/>
        <w:left w:val="none" w:sz="0" w:space="0" w:color="auto"/>
        <w:bottom w:val="none" w:sz="0" w:space="0" w:color="auto"/>
        <w:right w:val="none" w:sz="0" w:space="0" w:color="auto"/>
      </w:divBdr>
      <w:divsChild>
        <w:div w:id="1549145056">
          <w:marLeft w:val="0"/>
          <w:marRight w:val="0"/>
          <w:marTop w:val="0"/>
          <w:marBottom w:val="0"/>
          <w:divBdr>
            <w:top w:val="none" w:sz="0" w:space="0" w:color="auto"/>
            <w:left w:val="none" w:sz="0" w:space="0" w:color="auto"/>
            <w:bottom w:val="none" w:sz="0" w:space="0" w:color="auto"/>
            <w:right w:val="none" w:sz="0" w:space="0" w:color="auto"/>
          </w:divBdr>
          <w:divsChild>
            <w:div w:id="2145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113">
      <w:bodyDiv w:val="1"/>
      <w:marLeft w:val="0"/>
      <w:marRight w:val="0"/>
      <w:marTop w:val="0"/>
      <w:marBottom w:val="0"/>
      <w:divBdr>
        <w:top w:val="none" w:sz="0" w:space="0" w:color="auto"/>
        <w:left w:val="none" w:sz="0" w:space="0" w:color="auto"/>
        <w:bottom w:val="none" w:sz="0" w:space="0" w:color="auto"/>
        <w:right w:val="none" w:sz="0" w:space="0" w:color="auto"/>
      </w:divBdr>
    </w:div>
    <w:div w:id="335615413">
      <w:bodyDiv w:val="1"/>
      <w:marLeft w:val="0"/>
      <w:marRight w:val="0"/>
      <w:marTop w:val="0"/>
      <w:marBottom w:val="0"/>
      <w:divBdr>
        <w:top w:val="none" w:sz="0" w:space="0" w:color="auto"/>
        <w:left w:val="none" w:sz="0" w:space="0" w:color="auto"/>
        <w:bottom w:val="none" w:sz="0" w:space="0" w:color="auto"/>
        <w:right w:val="none" w:sz="0" w:space="0" w:color="auto"/>
      </w:divBdr>
    </w:div>
    <w:div w:id="343095775">
      <w:bodyDiv w:val="1"/>
      <w:marLeft w:val="0"/>
      <w:marRight w:val="0"/>
      <w:marTop w:val="0"/>
      <w:marBottom w:val="0"/>
      <w:divBdr>
        <w:top w:val="none" w:sz="0" w:space="0" w:color="auto"/>
        <w:left w:val="none" w:sz="0" w:space="0" w:color="auto"/>
        <w:bottom w:val="none" w:sz="0" w:space="0" w:color="auto"/>
        <w:right w:val="none" w:sz="0" w:space="0" w:color="auto"/>
      </w:divBdr>
    </w:div>
    <w:div w:id="385689188">
      <w:bodyDiv w:val="1"/>
      <w:marLeft w:val="0"/>
      <w:marRight w:val="0"/>
      <w:marTop w:val="0"/>
      <w:marBottom w:val="0"/>
      <w:divBdr>
        <w:top w:val="none" w:sz="0" w:space="0" w:color="auto"/>
        <w:left w:val="none" w:sz="0" w:space="0" w:color="auto"/>
        <w:bottom w:val="none" w:sz="0" w:space="0" w:color="auto"/>
        <w:right w:val="none" w:sz="0" w:space="0" w:color="auto"/>
      </w:divBdr>
      <w:divsChild>
        <w:div w:id="1403403311">
          <w:marLeft w:val="0"/>
          <w:marRight w:val="0"/>
          <w:marTop w:val="0"/>
          <w:marBottom w:val="0"/>
          <w:divBdr>
            <w:top w:val="none" w:sz="0" w:space="0" w:color="auto"/>
            <w:left w:val="none" w:sz="0" w:space="0" w:color="auto"/>
            <w:bottom w:val="none" w:sz="0" w:space="0" w:color="auto"/>
            <w:right w:val="none" w:sz="0" w:space="0" w:color="auto"/>
          </w:divBdr>
        </w:div>
        <w:div w:id="1585216289">
          <w:marLeft w:val="0"/>
          <w:marRight w:val="0"/>
          <w:marTop w:val="0"/>
          <w:marBottom w:val="0"/>
          <w:divBdr>
            <w:top w:val="none" w:sz="0" w:space="0" w:color="auto"/>
            <w:left w:val="none" w:sz="0" w:space="0" w:color="auto"/>
            <w:bottom w:val="none" w:sz="0" w:space="0" w:color="auto"/>
            <w:right w:val="none" w:sz="0" w:space="0" w:color="auto"/>
          </w:divBdr>
        </w:div>
        <w:div w:id="1410233698">
          <w:marLeft w:val="0"/>
          <w:marRight w:val="0"/>
          <w:marTop w:val="0"/>
          <w:marBottom w:val="0"/>
          <w:divBdr>
            <w:top w:val="none" w:sz="0" w:space="0" w:color="auto"/>
            <w:left w:val="none" w:sz="0" w:space="0" w:color="auto"/>
            <w:bottom w:val="none" w:sz="0" w:space="0" w:color="auto"/>
            <w:right w:val="none" w:sz="0" w:space="0" w:color="auto"/>
          </w:divBdr>
        </w:div>
        <w:div w:id="1631941277">
          <w:marLeft w:val="0"/>
          <w:marRight w:val="0"/>
          <w:marTop w:val="0"/>
          <w:marBottom w:val="0"/>
          <w:divBdr>
            <w:top w:val="none" w:sz="0" w:space="0" w:color="auto"/>
            <w:left w:val="none" w:sz="0" w:space="0" w:color="auto"/>
            <w:bottom w:val="none" w:sz="0" w:space="0" w:color="auto"/>
            <w:right w:val="none" w:sz="0" w:space="0" w:color="auto"/>
          </w:divBdr>
        </w:div>
        <w:div w:id="552619303">
          <w:marLeft w:val="0"/>
          <w:marRight w:val="0"/>
          <w:marTop w:val="0"/>
          <w:marBottom w:val="0"/>
          <w:divBdr>
            <w:top w:val="none" w:sz="0" w:space="0" w:color="auto"/>
            <w:left w:val="none" w:sz="0" w:space="0" w:color="auto"/>
            <w:bottom w:val="none" w:sz="0" w:space="0" w:color="auto"/>
            <w:right w:val="none" w:sz="0" w:space="0" w:color="auto"/>
          </w:divBdr>
        </w:div>
        <w:div w:id="1921478384">
          <w:marLeft w:val="0"/>
          <w:marRight w:val="0"/>
          <w:marTop w:val="0"/>
          <w:marBottom w:val="0"/>
          <w:divBdr>
            <w:top w:val="none" w:sz="0" w:space="0" w:color="auto"/>
            <w:left w:val="none" w:sz="0" w:space="0" w:color="auto"/>
            <w:bottom w:val="none" w:sz="0" w:space="0" w:color="auto"/>
            <w:right w:val="none" w:sz="0" w:space="0" w:color="auto"/>
          </w:divBdr>
        </w:div>
        <w:div w:id="555093657">
          <w:marLeft w:val="0"/>
          <w:marRight w:val="0"/>
          <w:marTop w:val="0"/>
          <w:marBottom w:val="0"/>
          <w:divBdr>
            <w:top w:val="none" w:sz="0" w:space="0" w:color="auto"/>
            <w:left w:val="none" w:sz="0" w:space="0" w:color="auto"/>
            <w:bottom w:val="none" w:sz="0" w:space="0" w:color="auto"/>
            <w:right w:val="none" w:sz="0" w:space="0" w:color="auto"/>
          </w:divBdr>
        </w:div>
        <w:div w:id="444692282">
          <w:marLeft w:val="0"/>
          <w:marRight w:val="0"/>
          <w:marTop w:val="0"/>
          <w:marBottom w:val="0"/>
          <w:divBdr>
            <w:top w:val="none" w:sz="0" w:space="0" w:color="auto"/>
            <w:left w:val="none" w:sz="0" w:space="0" w:color="auto"/>
            <w:bottom w:val="none" w:sz="0" w:space="0" w:color="auto"/>
            <w:right w:val="none" w:sz="0" w:space="0" w:color="auto"/>
          </w:divBdr>
        </w:div>
        <w:div w:id="380785755">
          <w:marLeft w:val="0"/>
          <w:marRight w:val="0"/>
          <w:marTop w:val="0"/>
          <w:marBottom w:val="0"/>
          <w:divBdr>
            <w:top w:val="none" w:sz="0" w:space="0" w:color="auto"/>
            <w:left w:val="none" w:sz="0" w:space="0" w:color="auto"/>
            <w:bottom w:val="none" w:sz="0" w:space="0" w:color="auto"/>
            <w:right w:val="none" w:sz="0" w:space="0" w:color="auto"/>
          </w:divBdr>
        </w:div>
        <w:div w:id="1454255057">
          <w:marLeft w:val="0"/>
          <w:marRight w:val="0"/>
          <w:marTop w:val="0"/>
          <w:marBottom w:val="0"/>
          <w:divBdr>
            <w:top w:val="none" w:sz="0" w:space="0" w:color="auto"/>
            <w:left w:val="none" w:sz="0" w:space="0" w:color="auto"/>
            <w:bottom w:val="none" w:sz="0" w:space="0" w:color="auto"/>
            <w:right w:val="none" w:sz="0" w:space="0" w:color="auto"/>
          </w:divBdr>
        </w:div>
      </w:divsChild>
    </w:div>
    <w:div w:id="415437762">
      <w:bodyDiv w:val="1"/>
      <w:marLeft w:val="0"/>
      <w:marRight w:val="0"/>
      <w:marTop w:val="0"/>
      <w:marBottom w:val="0"/>
      <w:divBdr>
        <w:top w:val="none" w:sz="0" w:space="0" w:color="auto"/>
        <w:left w:val="none" w:sz="0" w:space="0" w:color="auto"/>
        <w:bottom w:val="none" w:sz="0" w:space="0" w:color="auto"/>
        <w:right w:val="none" w:sz="0" w:space="0" w:color="auto"/>
      </w:divBdr>
    </w:div>
    <w:div w:id="424807110">
      <w:bodyDiv w:val="1"/>
      <w:marLeft w:val="0"/>
      <w:marRight w:val="0"/>
      <w:marTop w:val="0"/>
      <w:marBottom w:val="0"/>
      <w:divBdr>
        <w:top w:val="none" w:sz="0" w:space="0" w:color="auto"/>
        <w:left w:val="none" w:sz="0" w:space="0" w:color="auto"/>
        <w:bottom w:val="none" w:sz="0" w:space="0" w:color="auto"/>
        <w:right w:val="none" w:sz="0" w:space="0" w:color="auto"/>
      </w:divBdr>
    </w:div>
    <w:div w:id="499085438">
      <w:bodyDiv w:val="1"/>
      <w:marLeft w:val="0"/>
      <w:marRight w:val="0"/>
      <w:marTop w:val="0"/>
      <w:marBottom w:val="0"/>
      <w:divBdr>
        <w:top w:val="none" w:sz="0" w:space="0" w:color="auto"/>
        <w:left w:val="none" w:sz="0" w:space="0" w:color="auto"/>
        <w:bottom w:val="none" w:sz="0" w:space="0" w:color="auto"/>
        <w:right w:val="none" w:sz="0" w:space="0" w:color="auto"/>
      </w:divBdr>
      <w:divsChild>
        <w:div w:id="1323661866">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602758355">
          <w:marLeft w:val="0"/>
          <w:marRight w:val="0"/>
          <w:marTop w:val="0"/>
          <w:marBottom w:val="0"/>
          <w:divBdr>
            <w:top w:val="none" w:sz="0" w:space="0" w:color="auto"/>
            <w:left w:val="none" w:sz="0" w:space="0" w:color="auto"/>
            <w:bottom w:val="none" w:sz="0" w:space="0" w:color="auto"/>
            <w:right w:val="none" w:sz="0" w:space="0" w:color="auto"/>
          </w:divBdr>
        </w:div>
        <w:div w:id="83691640">
          <w:marLeft w:val="0"/>
          <w:marRight w:val="0"/>
          <w:marTop w:val="0"/>
          <w:marBottom w:val="0"/>
          <w:divBdr>
            <w:top w:val="none" w:sz="0" w:space="0" w:color="auto"/>
            <w:left w:val="none" w:sz="0" w:space="0" w:color="auto"/>
            <w:bottom w:val="none" w:sz="0" w:space="0" w:color="auto"/>
            <w:right w:val="none" w:sz="0" w:space="0" w:color="auto"/>
          </w:divBdr>
        </w:div>
        <w:div w:id="1710839518">
          <w:marLeft w:val="0"/>
          <w:marRight w:val="0"/>
          <w:marTop w:val="0"/>
          <w:marBottom w:val="0"/>
          <w:divBdr>
            <w:top w:val="none" w:sz="0" w:space="0" w:color="auto"/>
            <w:left w:val="none" w:sz="0" w:space="0" w:color="auto"/>
            <w:bottom w:val="none" w:sz="0" w:space="0" w:color="auto"/>
            <w:right w:val="none" w:sz="0" w:space="0" w:color="auto"/>
          </w:divBdr>
        </w:div>
        <w:div w:id="497353772">
          <w:marLeft w:val="0"/>
          <w:marRight w:val="0"/>
          <w:marTop w:val="0"/>
          <w:marBottom w:val="0"/>
          <w:divBdr>
            <w:top w:val="none" w:sz="0" w:space="0" w:color="auto"/>
            <w:left w:val="none" w:sz="0" w:space="0" w:color="auto"/>
            <w:bottom w:val="none" w:sz="0" w:space="0" w:color="auto"/>
            <w:right w:val="none" w:sz="0" w:space="0" w:color="auto"/>
          </w:divBdr>
        </w:div>
        <w:div w:id="290743979">
          <w:marLeft w:val="0"/>
          <w:marRight w:val="0"/>
          <w:marTop w:val="0"/>
          <w:marBottom w:val="0"/>
          <w:divBdr>
            <w:top w:val="none" w:sz="0" w:space="0" w:color="auto"/>
            <w:left w:val="none" w:sz="0" w:space="0" w:color="auto"/>
            <w:bottom w:val="none" w:sz="0" w:space="0" w:color="auto"/>
            <w:right w:val="none" w:sz="0" w:space="0" w:color="auto"/>
          </w:divBdr>
        </w:div>
        <w:div w:id="1696954786">
          <w:marLeft w:val="0"/>
          <w:marRight w:val="0"/>
          <w:marTop w:val="0"/>
          <w:marBottom w:val="0"/>
          <w:divBdr>
            <w:top w:val="none" w:sz="0" w:space="0" w:color="auto"/>
            <w:left w:val="none" w:sz="0" w:space="0" w:color="auto"/>
            <w:bottom w:val="none" w:sz="0" w:space="0" w:color="auto"/>
            <w:right w:val="none" w:sz="0" w:space="0" w:color="auto"/>
          </w:divBdr>
        </w:div>
        <w:div w:id="1521894099">
          <w:marLeft w:val="0"/>
          <w:marRight w:val="0"/>
          <w:marTop w:val="0"/>
          <w:marBottom w:val="0"/>
          <w:divBdr>
            <w:top w:val="none" w:sz="0" w:space="0" w:color="auto"/>
            <w:left w:val="none" w:sz="0" w:space="0" w:color="auto"/>
            <w:bottom w:val="none" w:sz="0" w:space="0" w:color="auto"/>
            <w:right w:val="none" w:sz="0" w:space="0" w:color="auto"/>
          </w:divBdr>
        </w:div>
        <w:div w:id="1027633160">
          <w:marLeft w:val="0"/>
          <w:marRight w:val="0"/>
          <w:marTop w:val="0"/>
          <w:marBottom w:val="0"/>
          <w:divBdr>
            <w:top w:val="none" w:sz="0" w:space="0" w:color="auto"/>
            <w:left w:val="none" w:sz="0" w:space="0" w:color="auto"/>
            <w:bottom w:val="none" w:sz="0" w:space="0" w:color="auto"/>
            <w:right w:val="none" w:sz="0" w:space="0" w:color="auto"/>
          </w:divBdr>
        </w:div>
        <w:div w:id="269893206">
          <w:marLeft w:val="0"/>
          <w:marRight w:val="0"/>
          <w:marTop w:val="0"/>
          <w:marBottom w:val="0"/>
          <w:divBdr>
            <w:top w:val="none" w:sz="0" w:space="0" w:color="auto"/>
            <w:left w:val="none" w:sz="0" w:space="0" w:color="auto"/>
            <w:bottom w:val="none" w:sz="0" w:space="0" w:color="auto"/>
            <w:right w:val="none" w:sz="0" w:space="0" w:color="auto"/>
          </w:divBdr>
        </w:div>
        <w:div w:id="2100712739">
          <w:marLeft w:val="0"/>
          <w:marRight w:val="0"/>
          <w:marTop w:val="0"/>
          <w:marBottom w:val="0"/>
          <w:divBdr>
            <w:top w:val="none" w:sz="0" w:space="0" w:color="auto"/>
            <w:left w:val="none" w:sz="0" w:space="0" w:color="auto"/>
            <w:bottom w:val="none" w:sz="0" w:space="0" w:color="auto"/>
            <w:right w:val="none" w:sz="0" w:space="0" w:color="auto"/>
          </w:divBdr>
        </w:div>
        <w:div w:id="909847619">
          <w:marLeft w:val="0"/>
          <w:marRight w:val="0"/>
          <w:marTop w:val="0"/>
          <w:marBottom w:val="0"/>
          <w:divBdr>
            <w:top w:val="none" w:sz="0" w:space="0" w:color="auto"/>
            <w:left w:val="none" w:sz="0" w:space="0" w:color="auto"/>
            <w:bottom w:val="none" w:sz="0" w:space="0" w:color="auto"/>
            <w:right w:val="none" w:sz="0" w:space="0" w:color="auto"/>
          </w:divBdr>
        </w:div>
        <w:div w:id="234364205">
          <w:marLeft w:val="0"/>
          <w:marRight w:val="0"/>
          <w:marTop w:val="0"/>
          <w:marBottom w:val="0"/>
          <w:divBdr>
            <w:top w:val="none" w:sz="0" w:space="0" w:color="auto"/>
            <w:left w:val="none" w:sz="0" w:space="0" w:color="auto"/>
            <w:bottom w:val="none" w:sz="0" w:space="0" w:color="auto"/>
            <w:right w:val="none" w:sz="0" w:space="0" w:color="auto"/>
          </w:divBdr>
        </w:div>
        <w:div w:id="1564216954">
          <w:marLeft w:val="0"/>
          <w:marRight w:val="0"/>
          <w:marTop w:val="0"/>
          <w:marBottom w:val="0"/>
          <w:divBdr>
            <w:top w:val="none" w:sz="0" w:space="0" w:color="auto"/>
            <w:left w:val="none" w:sz="0" w:space="0" w:color="auto"/>
            <w:bottom w:val="none" w:sz="0" w:space="0" w:color="auto"/>
            <w:right w:val="none" w:sz="0" w:space="0" w:color="auto"/>
          </w:divBdr>
        </w:div>
        <w:div w:id="1470437040">
          <w:marLeft w:val="0"/>
          <w:marRight w:val="0"/>
          <w:marTop w:val="0"/>
          <w:marBottom w:val="0"/>
          <w:divBdr>
            <w:top w:val="none" w:sz="0" w:space="0" w:color="auto"/>
            <w:left w:val="none" w:sz="0" w:space="0" w:color="auto"/>
            <w:bottom w:val="none" w:sz="0" w:space="0" w:color="auto"/>
            <w:right w:val="none" w:sz="0" w:space="0" w:color="auto"/>
          </w:divBdr>
        </w:div>
        <w:div w:id="1782340544">
          <w:marLeft w:val="0"/>
          <w:marRight w:val="0"/>
          <w:marTop w:val="0"/>
          <w:marBottom w:val="0"/>
          <w:divBdr>
            <w:top w:val="none" w:sz="0" w:space="0" w:color="auto"/>
            <w:left w:val="none" w:sz="0" w:space="0" w:color="auto"/>
            <w:bottom w:val="none" w:sz="0" w:space="0" w:color="auto"/>
            <w:right w:val="none" w:sz="0" w:space="0" w:color="auto"/>
          </w:divBdr>
        </w:div>
        <w:div w:id="1893149344">
          <w:marLeft w:val="0"/>
          <w:marRight w:val="0"/>
          <w:marTop w:val="0"/>
          <w:marBottom w:val="0"/>
          <w:divBdr>
            <w:top w:val="none" w:sz="0" w:space="0" w:color="auto"/>
            <w:left w:val="none" w:sz="0" w:space="0" w:color="auto"/>
            <w:bottom w:val="none" w:sz="0" w:space="0" w:color="auto"/>
            <w:right w:val="none" w:sz="0" w:space="0" w:color="auto"/>
          </w:divBdr>
        </w:div>
        <w:div w:id="1283882009">
          <w:marLeft w:val="0"/>
          <w:marRight w:val="0"/>
          <w:marTop w:val="0"/>
          <w:marBottom w:val="0"/>
          <w:divBdr>
            <w:top w:val="none" w:sz="0" w:space="0" w:color="auto"/>
            <w:left w:val="none" w:sz="0" w:space="0" w:color="auto"/>
            <w:bottom w:val="none" w:sz="0" w:space="0" w:color="auto"/>
            <w:right w:val="none" w:sz="0" w:space="0" w:color="auto"/>
          </w:divBdr>
        </w:div>
        <w:div w:id="33234260">
          <w:marLeft w:val="0"/>
          <w:marRight w:val="0"/>
          <w:marTop w:val="0"/>
          <w:marBottom w:val="0"/>
          <w:divBdr>
            <w:top w:val="none" w:sz="0" w:space="0" w:color="auto"/>
            <w:left w:val="none" w:sz="0" w:space="0" w:color="auto"/>
            <w:bottom w:val="none" w:sz="0" w:space="0" w:color="auto"/>
            <w:right w:val="none" w:sz="0" w:space="0" w:color="auto"/>
          </w:divBdr>
        </w:div>
        <w:div w:id="904267233">
          <w:marLeft w:val="0"/>
          <w:marRight w:val="0"/>
          <w:marTop w:val="0"/>
          <w:marBottom w:val="0"/>
          <w:divBdr>
            <w:top w:val="none" w:sz="0" w:space="0" w:color="auto"/>
            <w:left w:val="none" w:sz="0" w:space="0" w:color="auto"/>
            <w:bottom w:val="none" w:sz="0" w:space="0" w:color="auto"/>
            <w:right w:val="none" w:sz="0" w:space="0" w:color="auto"/>
          </w:divBdr>
        </w:div>
        <w:div w:id="201670749">
          <w:marLeft w:val="0"/>
          <w:marRight w:val="0"/>
          <w:marTop w:val="0"/>
          <w:marBottom w:val="0"/>
          <w:divBdr>
            <w:top w:val="none" w:sz="0" w:space="0" w:color="auto"/>
            <w:left w:val="none" w:sz="0" w:space="0" w:color="auto"/>
            <w:bottom w:val="none" w:sz="0" w:space="0" w:color="auto"/>
            <w:right w:val="none" w:sz="0" w:space="0" w:color="auto"/>
          </w:divBdr>
        </w:div>
        <w:div w:id="1330869138">
          <w:marLeft w:val="0"/>
          <w:marRight w:val="0"/>
          <w:marTop w:val="0"/>
          <w:marBottom w:val="0"/>
          <w:divBdr>
            <w:top w:val="none" w:sz="0" w:space="0" w:color="auto"/>
            <w:left w:val="none" w:sz="0" w:space="0" w:color="auto"/>
            <w:bottom w:val="none" w:sz="0" w:space="0" w:color="auto"/>
            <w:right w:val="none" w:sz="0" w:space="0" w:color="auto"/>
          </w:divBdr>
        </w:div>
        <w:div w:id="1153369611">
          <w:marLeft w:val="0"/>
          <w:marRight w:val="0"/>
          <w:marTop w:val="0"/>
          <w:marBottom w:val="0"/>
          <w:divBdr>
            <w:top w:val="none" w:sz="0" w:space="0" w:color="auto"/>
            <w:left w:val="none" w:sz="0" w:space="0" w:color="auto"/>
            <w:bottom w:val="none" w:sz="0" w:space="0" w:color="auto"/>
            <w:right w:val="none" w:sz="0" w:space="0" w:color="auto"/>
          </w:divBdr>
        </w:div>
        <w:div w:id="1527794732">
          <w:marLeft w:val="0"/>
          <w:marRight w:val="0"/>
          <w:marTop w:val="0"/>
          <w:marBottom w:val="0"/>
          <w:divBdr>
            <w:top w:val="none" w:sz="0" w:space="0" w:color="auto"/>
            <w:left w:val="none" w:sz="0" w:space="0" w:color="auto"/>
            <w:bottom w:val="none" w:sz="0" w:space="0" w:color="auto"/>
            <w:right w:val="none" w:sz="0" w:space="0" w:color="auto"/>
          </w:divBdr>
        </w:div>
        <w:div w:id="1304428870">
          <w:marLeft w:val="0"/>
          <w:marRight w:val="0"/>
          <w:marTop w:val="0"/>
          <w:marBottom w:val="0"/>
          <w:divBdr>
            <w:top w:val="none" w:sz="0" w:space="0" w:color="auto"/>
            <w:left w:val="none" w:sz="0" w:space="0" w:color="auto"/>
            <w:bottom w:val="none" w:sz="0" w:space="0" w:color="auto"/>
            <w:right w:val="none" w:sz="0" w:space="0" w:color="auto"/>
          </w:divBdr>
        </w:div>
        <w:div w:id="1529758480">
          <w:marLeft w:val="0"/>
          <w:marRight w:val="0"/>
          <w:marTop w:val="0"/>
          <w:marBottom w:val="0"/>
          <w:divBdr>
            <w:top w:val="none" w:sz="0" w:space="0" w:color="auto"/>
            <w:left w:val="none" w:sz="0" w:space="0" w:color="auto"/>
            <w:bottom w:val="none" w:sz="0" w:space="0" w:color="auto"/>
            <w:right w:val="none" w:sz="0" w:space="0" w:color="auto"/>
          </w:divBdr>
        </w:div>
        <w:div w:id="1320425774">
          <w:marLeft w:val="0"/>
          <w:marRight w:val="0"/>
          <w:marTop w:val="0"/>
          <w:marBottom w:val="0"/>
          <w:divBdr>
            <w:top w:val="none" w:sz="0" w:space="0" w:color="auto"/>
            <w:left w:val="none" w:sz="0" w:space="0" w:color="auto"/>
            <w:bottom w:val="none" w:sz="0" w:space="0" w:color="auto"/>
            <w:right w:val="none" w:sz="0" w:space="0" w:color="auto"/>
          </w:divBdr>
        </w:div>
        <w:div w:id="328410753">
          <w:marLeft w:val="0"/>
          <w:marRight w:val="0"/>
          <w:marTop w:val="0"/>
          <w:marBottom w:val="0"/>
          <w:divBdr>
            <w:top w:val="none" w:sz="0" w:space="0" w:color="auto"/>
            <w:left w:val="none" w:sz="0" w:space="0" w:color="auto"/>
            <w:bottom w:val="none" w:sz="0" w:space="0" w:color="auto"/>
            <w:right w:val="none" w:sz="0" w:space="0" w:color="auto"/>
          </w:divBdr>
        </w:div>
        <w:div w:id="883254827">
          <w:marLeft w:val="0"/>
          <w:marRight w:val="0"/>
          <w:marTop w:val="0"/>
          <w:marBottom w:val="0"/>
          <w:divBdr>
            <w:top w:val="none" w:sz="0" w:space="0" w:color="auto"/>
            <w:left w:val="none" w:sz="0" w:space="0" w:color="auto"/>
            <w:bottom w:val="none" w:sz="0" w:space="0" w:color="auto"/>
            <w:right w:val="none" w:sz="0" w:space="0" w:color="auto"/>
          </w:divBdr>
        </w:div>
        <w:div w:id="362023348">
          <w:marLeft w:val="0"/>
          <w:marRight w:val="0"/>
          <w:marTop w:val="0"/>
          <w:marBottom w:val="0"/>
          <w:divBdr>
            <w:top w:val="none" w:sz="0" w:space="0" w:color="auto"/>
            <w:left w:val="none" w:sz="0" w:space="0" w:color="auto"/>
            <w:bottom w:val="none" w:sz="0" w:space="0" w:color="auto"/>
            <w:right w:val="none" w:sz="0" w:space="0" w:color="auto"/>
          </w:divBdr>
        </w:div>
        <w:div w:id="938217086">
          <w:marLeft w:val="0"/>
          <w:marRight w:val="0"/>
          <w:marTop w:val="0"/>
          <w:marBottom w:val="0"/>
          <w:divBdr>
            <w:top w:val="none" w:sz="0" w:space="0" w:color="auto"/>
            <w:left w:val="none" w:sz="0" w:space="0" w:color="auto"/>
            <w:bottom w:val="none" w:sz="0" w:space="0" w:color="auto"/>
            <w:right w:val="none" w:sz="0" w:space="0" w:color="auto"/>
          </w:divBdr>
        </w:div>
        <w:div w:id="1933733238">
          <w:marLeft w:val="0"/>
          <w:marRight w:val="0"/>
          <w:marTop w:val="0"/>
          <w:marBottom w:val="0"/>
          <w:divBdr>
            <w:top w:val="none" w:sz="0" w:space="0" w:color="auto"/>
            <w:left w:val="none" w:sz="0" w:space="0" w:color="auto"/>
            <w:bottom w:val="none" w:sz="0" w:space="0" w:color="auto"/>
            <w:right w:val="none" w:sz="0" w:space="0" w:color="auto"/>
          </w:divBdr>
        </w:div>
        <w:div w:id="1889146521">
          <w:marLeft w:val="0"/>
          <w:marRight w:val="0"/>
          <w:marTop w:val="0"/>
          <w:marBottom w:val="0"/>
          <w:divBdr>
            <w:top w:val="none" w:sz="0" w:space="0" w:color="auto"/>
            <w:left w:val="none" w:sz="0" w:space="0" w:color="auto"/>
            <w:bottom w:val="none" w:sz="0" w:space="0" w:color="auto"/>
            <w:right w:val="none" w:sz="0" w:space="0" w:color="auto"/>
          </w:divBdr>
        </w:div>
        <w:div w:id="1904757862">
          <w:marLeft w:val="0"/>
          <w:marRight w:val="0"/>
          <w:marTop w:val="0"/>
          <w:marBottom w:val="0"/>
          <w:divBdr>
            <w:top w:val="none" w:sz="0" w:space="0" w:color="auto"/>
            <w:left w:val="none" w:sz="0" w:space="0" w:color="auto"/>
            <w:bottom w:val="none" w:sz="0" w:space="0" w:color="auto"/>
            <w:right w:val="none" w:sz="0" w:space="0" w:color="auto"/>
          </w:divBdr>
        </w:div>
        <w:div w:id="2102753729">
          <w:marLeft w:val="0"/>
          <w:marRight w:val="0"/>
          <w:marTop w:val="0"/>
          <w:marBottom w:val="0"/>
          <w:divBdr>
            <w:top w:val="none" w:sz="0" w:space="0" w:color="auto"/>
            <w:left w:val="none" w:sz="0" w:space="0" w:color="auto"/>
            <w:bottom w:val="none" w:sz="0" w:space="0" w:color="auto"/>
            <w:right w:val="none" w:sz="0" w:space="0" w:color="auto"/>
          </w:divBdr>
        </w:div>
        <w:div w:id="265769380">
          <w:marLeft w:val="0"/>
          <w:marRight w:val="0"/>
          <w:marTop w:val="0"/>
          <w:marBottom w:val="0"/>
          <w:divBdr>
            <w:top w:val="none" w:sz="0" w:space="0" w:color="auto"/>
            <w:left w:val="none" w:sz="0" w:space="0" w:color="auto"/>
            <w:bottom w:val="none" w:sz="0" w:space="0" w:color="auto"/>
            <w:right w:val="none" w:sz="0" w:space="0" w:color="auto"/>
          </w:divBdr>
        </w:div>
        <w:div w:id="307827344">
          <w:marLeft w:val="0"/>
          <w:marRight w:val="0"/>
          <w:marTop w:val="0"/>
          <w:marBottom w:val="0"/>
          <w:divBdr>
            <w:top w:val="none" w:sz="0" w:space="0" w:color="auto"/>
            <w:left w:val="none" w:sz="0" w:space="0" w:color="auto"/>
            <w:bottom w:val="none" w:sz="0" w:space="0" w:color="auto"/>
            <w:right w:val="none" w:sz="0" w:space="0" w:color="auto"/>
          </w:divBdr>
        </w:div>
        <w:div w:id="421727178">
          <w:marLeft w:val="0"/>
          <w:marRight w:val="0"/>
          <w:marTop w:val="0"/>
          <w:marBottom w:val="0"/>
          <w:divBdr>
            <w:top w:val="none" w:sz="0" w:space="0" w:color="auto"/>
            <w:left w:val="none" w:sz="0" w:space="0" w:color="auto"/>
            <w:bottom w:val="none" w:sz="0" w:space="0" w:color="auto"/>
            <w:right w:val="none" w:sz="0" w:space="0" w:color="auto"/>
          </w:divBdr>
        </w:div>
        <w:div w:id="1049845739">
          <w:marLeft w:val="0"/>
          <w:marRight w:val="0"/>
          <w:marTop w:val="0"/>
          <w:marBottom w:val="0"/>
          <w:divBdr>
            <w:top w:val="none" w:sz="0" w:space="0" w:color="auto"/>
            <w:left w:val="none" w:sz="0" w:space="0" w:color="auto"/>
            <w:bottom w:val="none" w:sz="0" w:space="0" w:color="auto"/>
            <w:right w:val="none" w:sz="0" w:space="0" w:color="auto"/>
          </w:divBdr>
        </w:div>
        <w:div w:id="1635864547">
          <w:marLeft w:val="0"/>
          <w:marRight w:val="0"/>
          <w:marTop w:val="0"/>
          <w:marBottom w:val="0"/>
          <w:divBdr>
            <w:top w:val="none" w:sz="0" w:space="0" w:color="auto"/>
            <w:left w:val="none" w:sz="0" w:space="0" w:color="auto"/>
            <w:bottom w:val="none" w:sz="0" w:space="0" w:color="auto"/>
            <w:right w:val="none" w:sz="0" w:space="0" w:color="auto"/>
          </w:divBdr>
        </w:div>
        <w:div w:id="1648778097">
          <w:marLeft w:val="0"/>
          <w:marRight w:val="0"/>
          <w:marTop w:val="0"/>
          <w:marBottom w:val="0"/>
          <w:divBdr>
            <w:top w:val="none" w:sz="0" w:space="0" w:color="auto"/>
            <w:left w:val="none" w:sz="0" w:space="0" w:color="auto"/>
            <w:bottom w:val="none" w:sz="0" w:space="0" w:color="auto"/>
            <w:right w:val="none" w:sz="0" w:space="0" w:color="auto"/>
          </w:divBdr>
        </w:div>
        <w:div w:id="247278512">
          <w:marLeft w:val="0"/>
          <w:marRight w:val="0"/>
          <w:marTop w:val="0"/>
          <w:marBottom w:val="0"/>
          <w:divBdr>
            <w:top w:val="none" w:sz="0" w:space="0" w:color="auto"/>
            <w:left w:val="none" w:sz="0" w:space="0" w:color="auto"/>
            <w:bottom w:val="none" w:sz="0" w:space="0" w:color="auto"/>
            <w:right w:val="none" w:sz="0" w:space="0" w:color="auto"/>
          </w:divBdr>
        </w:div>
        <w:div w:id="599993088">
          <w:marLeft w:val="0"/>
          <w:marRight w:val="0"/>
          <w:marTop w:val="0"/>
          <w:marBottom w:val="0"/>
          <w:divBdr>
            <w:top w:val="none" w:sz="0" w:space="0" w:color="auto"/>
            <w:left w:val="none" w:sz="0" w:space="0" w:color="auto"/>
            <w:bottom w:val="none" w:sz="0" w:space="0" w:color="auto"/>
            <w:right w:val="none" w:sz="0" w:space="0" w:color="auto"/>
          </w:divBdr>
        </w:div>
        <w:div w:id="879315939">
          <w:marLeft w:val="0"/>
          <w:marRight w:val="0"/>
          <w:marTop w:val="0"/>
          <w:marBottom w:val="0"/>
          <w:divBdr>
            <w:top w:val="none" w:sz="0" w:space="0" w:color="auto"/>
            <w:left w:val="none" w:sz="0" w:space="0" w:color="auto"/>
            <w:bottom w:val="none" w:sz="0" w:space="0" w:color="auto"/>
            <w:right w:val="none" w:sz="0" w:space="0" w:color="auto"/>
          </w:divBdr>
        </w:div>
        <w:div w:id="1633365311">
          <w:marLeft w:val="0"/>
          <w:marRight w:val="0"/>
          <w:marTop w:val="0"/>
          <w:marBottom w:val="0"/>
          <w:divBdr>
            <w:top w:val="none" w:sz="0" w:space="0" w:color="auto"/>
            <w:left w:val="none" w:sz="0" w:space="0" w:color="auto"/>
            <w:bottom w:val="none" w:sz="0" w:space="0" w:color="auto"/>
            <w:right w:val="none" w:sz="0" w:space="0" w:color="auto"/>
          </w:divBdr>
        </w:div>
        <w:div w:id="1811551041">
          <w:marLeft w:val="0"/>
          <w:marRight w:val="0"/>
          <w:marTop w:val="0"/>
          <w:marBottom w:val="0"/>
          <w:divBdr>
            <w:top w:val="none" w:sz="0" w:space="0" w:color="auto"/>
            <w:left w:val="none" w:sz="0" w:space="0" w:color="auto"/>
            <w:bottom w:val="none" w:sz="0" w:space="0" w:color="auto"/>
            <w:right w:val="none" w:sz="0" w:space="0" w:color="auto"/>
          </w:divBdr>
        </w:div>
        <w:div w:id="551648720">
          <w:marLeft w:val="0"/>
          <w:marRight w:val="0"/>
          <w:marTop w:val="0"/>
          <w:marBottom w:val="0"/>
          <w:divBdr>
            <w:top w:val="none" w:sz="0" w:space="0" w:color="auto"/>
            <w:left w:val="none" w:sz="0" w:space="0" w:color="auto"/>
            <w:bottom w:val="none" w:sz="0" w:space="0" w:color="auto"/>
            <w:right w:val="none" w:sz="0" w:space="0" w:color="auto"/>
          </w:divBdr>
        </w:div>
        <w:div w:id="1240215418">
          <w:marLeft w:val="0"/>
          <w:marRight w:val="0"/>
          <w:marTop w:val="0"/>
          <w:marBottom w:val="0"/>
          <w:divBdr>
            <w:top w:val="none" w:sz="0" w:space="0" w:color="auto"/>
            <w:left w:val="none" w:sz="0" w:space="0" w:color="auto"/>
            <w:bottom w:val="none" w:sz="0" w:space="0" w:color="auto"/>
            <w:right w:val="none" w:sz="0" w:space="0" w:color="auto"/>
          </w:divBdr>
        </w:div>
        <w:div w:id="1695690425">
          <w:marLeft w:val="0"/>
          <w:marRight w:val="0"/>
          <w:marTop w:val="0"/>
          <w:marBottom w:val="0"/>
          <w:divBdr>
            <w:top w:val="none" w:sz="0" w:space="0" w:color="auto"/>
            <w:left w:val="none" w:sz="0" w:space="0" w:color="auto"/>
            <w:bottom w:val="none" w:sz="0" w:space="0" w:color="auto"/>
            <w:right w:val="none" w:sz="0" w:space="0" w:color="auto"/>
          </w:divBdr>
        </w:div>
        <w:div w:id="14812530">
          <w:marLeft w:val="0"/>
          <w:marRight w:val="0"/>
          <w:marTop w:val="0"/>
          <w:marBottom w:val="0"/>
          <w:divBdr>
            <w:top w:val="none" w:sz="0" w:space="0" w:color="auto"/>
            <w:left w:val="none" w:sz="0" w:space="0" w:color="auto"/>
            <w:bottom w:val="none" w:sz="0" w:space="0" w:color="auto"/>
            <w:right w:val="none" w:sz="0" w:space="0" w:color="auto"/>
          </w:divBdr>
        </w:div>
        <w:div w:id="1575819333">
          <w:marLeft w:val="0"/>
          <w:marRight w:val="0"/>
          <w:marTop w:val="0"/>
          <w:marBottom w:val="0"/>
          <w:divBdr>
            <w:top w:val="none" w:sz="0" w:space="0" w:color="auto"/>
            <w:left w:val="none" w:sz="0" w:space="0" w:color="auto"/>
            <w:bottom w:val="none" w:sz="0" w:space="0" w:color="auto"/>
            <w:right w:val="none" w:sz="0" w:space="0" w:color="auto"/>
          </w:divBdr>
        </w:div>
        <w:div w:id="689334537">
          <w:marLeft w:val="0"/>
          <w:marRight w:val="0"/>
          <w:marTop w:val="0"/>
          <w:marBottom w:val="0"/>
          <w:divBdr>
            <w:top w:val="none" w:sz="0" w:space="0" w:color="auto"/>
            <w:left w:val="none" w:sz="0" w:space="0" w:color="auto"/>
            <w:bottom w:val="none" w:sz="0" w:space="0" w:color="auto"/>
            <w:right w:val="none" w:sz="0" w:space="0" w:color="auto"/>
          </w:divBdr>
        </w:div>
        <w:div w:id="647562197">
          <w:marLeft w:val="0"/>
          <w:marRight w:val="0"/>
          <w:marTop w:val="0"/>
          <w:marBottom w:val="0"/>
          <w:divBdr>
            <w:top w:val="none" w:sz="0" w:space="0" w:color="auto"/>
            <w:left w:val="none" w:sz="0" w:space="0" w:color="auto"/>
            <w:bottom w:val="none" w:sz="0" w:space="0" w:color="auto"/>
            <w:right w:val="none" w:sz="0" w:space="0" w:color="auto"/>
          </w:divBdr>
        </w:div>
        <w:div w:id="2027436168">
          <w:marLeft w:val="0"/>
          <w:marRight w:val="0"/>
          <w:marTop w:val="0"/>
          <w:marBottom w:val="0"/>
          <w:divBdr>
            <w:top w:val="none" w:sz="0" w:space="0" w:color="auto"/>
            <w:left w:val="none" w:sz="0" w:space="0" w:color="auto"/>
            <w:bottom w:val="none" w:sz="0" w:space="0" w:color="auto"/>
            <w:right w:val="none" w:sz="0" w:space="0" w:color="auto"/>
          </w:divBdr>
        </w:div>
        <w:div w:id="1677419754">
          <w:marLeft w:val="0"/>
          <w:marRight w:val="0"/>
          <w:marTop w:val="0"/>
          <w:marBottom w:val="0"/>
          <w:divBdr>
            <w:top w:val="none" w:sz="0" w:space="0" w:color="auto"/>
            <w:left w:val="none" w:sz="0" w:space="0" w:color="auto"/>
            <w:bottom w:val="none" w:sz="0" w:space="0" w:color="auto"/>
            <w:right w:val="none" w:sz="0" w:space="0" w:color="auto"/>
          </w:divBdr>
        </w:div>
        <w:div w:id="382145813">
          <w:marLeft w:val="0"/>
          <w:marRight w:val="0"/>
          <w:marTop w:val="0"/>
          <w:marBottom w:val="0"/>
          <w:divBdr>
            <w:top w:val="none" w:sz="0" w:space="0" w:color="auto"/>
            <w:left w:val="none" w:sz="0" w:space="0" w:color="auto"/>
            <w:bottom w:val="none" w:sz="0" w:space="0" w:color="auto"/>
            <w:right w:val="none" w:sz="0" w:space="0" w:color="auto"/>
          </w:divBdr>
        </w:div>
        <w:div w:id="1378967634">
          <w:marLeft w:val="0"/>
          <w:marRight w:val="0"/>
          <w:marTop w:val="0"/>
          <w:marBottom w:val="0"/>
          <w:divBdr>
            <w:top w:val="none" w:sz="0" w:space="0" w:color="auto"/>
            <w:left w:val="none" w:sz="0" w:space="0" w:color="auto"/>
            <w:bottom w:val="none" w:sz="0" w:space="0" w:color="auto"/>
            <w:right w:val="none" w:sz="0" w:space="0" w:color="auto"/>
          </w:divBdr>
        </w:div>
        <w:div w:id="1533612966">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 w:id="2141073136">
          <w:marLeft w:val="0"/>
          <w:marRight w:val="0"/>
          <w:marTop w:val="0"/>
          <w:marBottom w:val="0"/>
          <w:divBdr>
            <w:top w:val="none" w:sz="0" w:space="0" w:color="auto"/>
            <w:left w:val="none" w:sz="0" w:space="0" w:color="auto"/>
            <w:bottom w:val="none" w:sz="0" w:space="0" w:color="auto"/>
            <w:right w:val="none" w:sz="0" w:space="0" w:color="auto"/>
          </w:divBdr>
        </w:div>
        <w:div w:id="1383597889">
          <w:marLeft w:val="0"/>
          <w:marRight w:val="0"/>
          <w:marTop w:val="0"/>
          <w:marBottom w:val="0"/>
          <w:divBdr>
            <w:top w:val="none" w:sz="0" w:space="0" w:color="auto"/>
            <w:left w:val="none" w:sz="0" w:space="0" w:color="auto"/>
            <w:bottom w:val="none" w:sz="0" w:space="0" w:color="auto"/>
            <w:right w:val="none" w:sz="0" w:space="0" w:color="auto"/>
          </w:divBdr>
        </w:div>
        <w:div w:id="1346444633">
          <w:marLeft w:val="0"/>
          <w:marRight w:val="0"/>
          <w:marTop w:val="0"/>
          <w:marBottom w:val="0"/>
          <w:divBdr>
            <w:top w:val="none" w:sz="0" w:space="0" w:color="auto"/>
            <w:left w:val="none" w:sz="0" w:space="0" w:color="auto"/>
            <w:bottom w:val="none" w:sz="0" w:space="0" w:color="auto"/>
            <w:right w:val="none" w:sz="0" w:space="0" w:color="auto"/>
          </w:divBdr>
        </w:div>
        <w:div w:id="1707830806">
          <w:marLeft w:val="0"/>
          <w:marRight w:val="0"/>
          <w:marTop w:val="0"/>
          <w:marBottom w:val="0"/>
          <w:divBdr>
            <w:top w:val="none" w:sz="0" w:space="0" w:color="auto"/>
            <w:left w:val="none" w:sz="0" w:space="0" w:color="auto"/>
            <w:bottom w:val="none" w:sz="0" w:space="0" w:color="auto"/>
            <w:right w:val="none" w:sz="0" w:space="0" w:color="auto"/>
          </w:divBdr>
        </w:div>
        <w:div w:id="1813015064">
          <w:marLeft w:val="0"/>
          <w:marRight w:val="0"/>
          <w:marTop w:val="0"/>
          <w:marBottom w:val="0"/>
          <w:divBdr>
            <w:top w:val="none" w:sz="0" w:space="0" w:color="auto"/>
            <w:left w:val="none" w:sz="0" w:space="0" w:color="auto"/>
            <w:bottom w:val="none" w:sz="0" w:space="0" w:color="auto"/>
            <w:right w:val="none" w:sz="0" w:space="0" w:color="auto"/>
          </w:divBdr>
        </w:div>
        <w:div w:id="1144128376">
          <w:marLeft w:val="0"/>
          <w:marRight w:val="0"/>
          <w:marTop w:val="0"/>
          <w:marBottom w:val="0"/>
          <w:divBdr>
            <w:top w:val="none" w:sz="0" w:space="0" w:color="auto"/>
            <w:left w:val="none" w:sz="0" w:space="0" w:color="auto"/>
            <w:bottom w:val="none" w:sz="0" w:space="0" w:color="auto"/>
            <w:right w:val="none" w:sz="0" w:space="0" w:color="auto"/>
          </w:divBdr>
        </w:div>
        <w:div w:id="329019039">
          <w:marLeft w:val="0"/>
          <w:marRight w:val="0"/>
          <w:marTop w:val="0"/>
          <w:marBottom w:val="0"/>
          <w:divBdr>
            <w:top w:val="none" w:sz="0" w:space="0" w:color="auto"/>
            <w:left w:val="none" w:sz="0" w:space="0" w:color="auto"/>
            <w:bottom w:val="none" w:sz="0" w:space="0" w:color="auto"/>
            <w:right w:val="none" w:sz="0" w:space="0" w:color="auto"/>
          </w:divBdr>
        </w:div>
        <w:div w:id="82069944">
          <w:marLeft w:val="0"/>
          <w:marRight w:val="0"/>
          <w:marTop w:val="0"/>
          <w:marBottom w:val="0"/>
          <w:divBdr>
            <w:top w:val="none" w:sz="0" w:space="0" w:color="auto"/>
            <w:left w:val="none" w:sz="0" w:space="0" w:color="auto"/>
            <w:bottom w:val="none" w:sz="0" w:space="0" w:color="auto"/>
            <w:right w:val="none" w:sz="0" w:space="0" w:color="auto"/>
          </w:divBdr>
        </w:div>
        <w:div w:id="710374290">
          <w:marLeft w:val="0"/>
          <w:marRight w:val="0"/>
          <w:marTop w:val="0"/>
          <w:marBottom w:val="0"/>
          <w:divBdr>
            <w:top w:val="none" w:sz="0" w:space="0" w:color="auto"/>
            <w:left w:val="none" w:sz="0" w:space="0" w:color="auto"/>
            <w:bottom w:val="none" w:sz="0" w:space="0" w:color="auto"/>
            <w:right w:val="none" w:sz="0" w:space="0" w:color="auto"/>
          </w:divBdr>
        </w:div>
        <w:div w:id="1663924188">
          <w:marLeft w:val="0"/>
          <w:marRight w:val="0"/>
          <w:marTop w:val="0"/>
          <w:marBottom w:val="0"/>
          <w:divBdr>
            <w:top w:val="none" w:sz="0" w:space="0" w:color="auto"/>
            <w:left w:val="none" w:sz="0" w:space="0" w:color="auto"/>
            <w:bottom w:val="none" w:sz="0" w:space="0" w:color="auto"/>
            <w:right w:val="none" w:sz="0" w:space="0" w:color="auto"/>
          </w:divBdr>
        </w:div>
        <w:div w:id="1396659288">
          <w:marLeft w:val="0"/>
          <w:marRight w:val="0"/>
          <w:marTop w:val="0"/>
          <w:marBottom w:val="0"/>
          <w:divBdr>
            <w:top w:val="none" w:sz="0" w:space="0" w:color="auto"/>
            <w:left w:val="none" w:sz="0" w:space="0" w:color="auto"/>
            <w:bottom w:val="none" w:sz="0" w:space="0" w:color="auto"/>
            <w:right w:val="none" w:sz="0" w:space="0" w:color="auto"/>
          </w:divBdr>
        </w:div>
        <w:div w:id="1416904891">
          <w:marLeft w:val="0"/>
          <w:marRight w:val="0"/>
          <w:marTop w:val="0"/>
          <w:marBottom w:val="0"/>
          <w:divBdr>
            <w:top w:val="none" w:sz="0" w:space="0" w:color="auto"/>
            <w:left w:val="none" w:sz="0" w:space="0" w:color="auto"/>
            <w:bottom w:val="none" w:sz="0" w:space="0" w:color="auto"/>
            <w:right w:val="none" w:sz="0" w:space="0" w:color="auto"/>
          </w:divBdr>
        </w:div>
        <w:div w:id="1317997361">
          <w:marLeft w:val="0"/>
          <w:marRight w:val="0"/>
          <w:marTop w:val="0"/>
          <w:marBottom w:val="0"/>
          <w:divBdr>
            <w:top w:val="none" w:sz="0" w:space="0" w:color="auto"/>
            <w:left w:val="none" w:sz="0" w:space="0" w:color="auto"/>
            <w:bottom w:val="none" w:sz="0" w:space="0" w:color="auto"/>
            <w:right w:val="none" w:sz="0" w:space="0" w:color="auto"/>
          </w:divBdr>
        </w:div>
        <w:div w:id="1600940626">
          <w:marLeft w:val="0"/>
          <w:marRight w:val="0"/>
          <w:marTop w:val="0"/>
          <w:marBottom w:val="0"/>
          <w:divBdr>
            <w:top w:val="none" w:sz="0" w:space="0" w:color="auto"/>
            <w:left w:val="none" w:sz="0" w:space="0" w:color="auto"/>
            <w:bottom w:val="none" w:sz="0" w:space="0" w:color="auto"/>
            <w:right w:val="none" w:sz="0" w:space="0" w:color="auto"/>
          </w:divBdr>
        </w:div>
        <w:div w:id="13846507">
          <w:marLeft w:val="0"/>
          <w:marRight w:val="0"/>
          <w:marTop w:val="0"/>
          <w:marBottom w:val="0"/>
          <w:divBdr>
            <w:top w:val="none" w:sz="0" w:space="0" w:color="auto"/>
            <w:left w:val="none" w:sz="0" w:space="0" w:color="auto"/>
            <w:bottom w:val="none" w:sz="0" w:space="0" w:color="auto"/>
            <w:right w:val="none" w:sz="0" w:space="0" w:color="auto"/>
          </w:divBdr>
        </w:div>
        <w:div w:id="833031584">
          <w:marLeft w:val="0"/>
          <w:marRight w:val="0"/>
          <w:marTop w:val="0"/>
          <w:marBottom w:val="0"/>
          <w:divBdr>
            <w:top w:val="none" w:sz="0" w:space="0" w:color="auto"/>
            <w:left w:val="none" w:sz="0" w:space="0" w:color="auto"/>
            <w:bottom w:val="none" w:sz="0" w:space="0" w:color="auto"/>
            <w:right w:val="none" w:sz="0" w:space="0" w:color="auto"/>
          </w:divBdr>
        </w:div>
        <w:div w:id="1287351318">
          <w:marLeft w:val="0"/>
          <w:marRight w:val="0"/>
          <w:marTop w:val="0"/>
          <w:marBottom w:val="0"/>
          <w:divBdr>
            <w:top w:val="none" w:sz="0" w:space="0" w:color="auto"/>
            <w:left w:val="none" w:sz="0" w:space="0" w:color="auto"/>
            <w:bottom w:val="none" w:sz="0" w:space="0" w:color="auto"/>
            <w:right w:val="none" w:sz="0" w:space="0" w:color="auto"/>
          </w:divBdr>
        </w:div>
      </w:divsChild>
    </w:div>
    <w:div w:id="508301408">
      <w:bodyDiv w:val="1"/>
      <w:marLeft w:val="0"/>
      <w:marRight w:val="0"/>
      <w:marTop w:val="0"/>
      <w:marBottom w:val="0"/>
      <w:divBdr>
        <w:top w:val="none" w:sz="0" w:space="0" w:color="auto"/>
        <w:left w:val="none" w:sz="0" w:space="0" w:color="auto"/>
        <w:bottom w:val="none" w:sz="0" w:space="0" w:color="auto"/>
        <w:right w:val="none" w:sz="0" w:space="0" w:color="auto"/>
      </w:divBdr>
    </w:div>
    <w:div w:id="560478456">
      <w:bodyDiv w:val="1"/>
      <w:marLeft w:val="0"/>
      <w:marRight w:val="0"/>
      <w:marTop w:val="0"/>
      <w:marBottom w:val="0"/>
      <w:divBdr>
        <w:top w:val="none" w:sz="0" w:space="0" w:color="auto"/>
        <w:left w:val="none" w:sz="0" w:space="0" w:color="auto"/>
        <w:bottom w:val="none" w:sz="0" w:space="0" w:color="auto"/>
        <w:right w:val="none" w:sz="0" w:space="0" w:color="auto"/>
      </w:divBdr>
    </w:div>
    <w:div w:id="624653649">
      <w:bodyDiv w:val="1"/>
      <w:marLeft w:val="0"/>
      <w:marRight w:val="0"/>
      <w:marTop w:val="0"/>
      <w:marBottom w:val="0"/>
      <w:divBdr>
        <w:top w:val="none" w:sz="0" w:space="0" w:color="auto"/>
        <w:left w:val="none" w:sz="0" w:space="0" w:color="auto"/>
        <w:bottom w:val="none" w:sz="0" w:space="0" w:color="auto"/>
        <w:right w:val="none" w:sz="0" w:space="0" w:color="auto"/>
      </w:divBdr>
      <w:divsChild>
        <w:div w:id="199560524">
          <w:marLeft w:val="0"/>
          <w:marRight w:val="0"/>
          <w:marTop w:val="0"/>
          <w:marBottom w:val="0"/>
          <w:divBdr>
            <w:top w:val="none" w:sz="0" w:space="0" w:color="auto"/>
            <w:left w:val="none" w:sz="0" w:space="0" w:color="auto"/>
            <w:bottom w:val="none" w:sz="0" w:space="0" w:color="auto"/>
            <w:right w:val="none" w:sz="0" w:space="0" w:color="auto"/>
          </w:divBdr>
          <w:divsChild>
            <w:div w:id="693922874">
              <w:marLeft w:val="0"/>
              <w:marRight w:val="0"/>
              <w:marTop w:val="0"/>
              <w:marBottom w:val="0"/>
              <w:divBdr>
                <w:top w:val="none" w:sz="0" w:space="0" w:color="auto"/>
                <w:left w:val="none" w:sz="0" w:space="0" w:color="auto"/>
                <w:bottom w:val="none" w:sz="0" w:space="0" w:color="auto"/>
                <w:right w:val="none" w:sz="0" w:space="0" w:color="auto"/>
              </w:divBdr>
              <w:divsChild>
                <w:div w:id="20652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40108">
      <w:bodyDiv w:val="1"/>
      <w:marLeft w:val="0"/>
      <w:marRight w:val="0"/>
      <w:marTop w:val="0"/>
      <w:marBottom w:val="0"/>
      <w:divBdr>
        <w:top w:val="none" w:sz="0" w:space="0" w:color="auto"/>
        <w:left w:val="none" w:sz="0" w:space="0" w:color="auto"/>
        <w:bottom w:val="none" w:sz="0" w:space="0" w:color="auto"/>
        <w:right w:val="none" w:sz="0" w:space="0" w:color="auto"/>
      </w:divBdr>
    </w:div>
    <w:div w:id="719593562">
      <w:bodyDiv w:val="1"/>
      <w:marLeft w:val="0"/>
      <w:marRight w:val="0"/>
      <w:marTop w:val="0"/>
      <w:marBottom w:val="0"/>
      <w:divBdr>
        <w:top w:val="none" w:sz="0" w:space="0" w:color="auto"/>
        <w:left w:val="none" w:sz="0" w:space="0" w:color="auto"/>
        <w:bottom w:val="none" w:sz="0" w:space="0" w:color="auto"/>
        <w:right w:val="none" w:sz="0" w:space="0" w:color="auto"/>
      </w:divBdr>
    </w:div>
    <w:div w:id="751701365">
      <w:bodyDiv w:val="1"/>
      <w:marLeft w:val="0"/>
      <w:marRight w:val="0"/>
      <w:marTop w:val="0"/>
      <w:marBottom w:val="0"/>
      <w:divBdr>
        <w:top w:val="none" w:sz="0" w:space="0" w:color="auto"/>
        <w:left w:val="none" w:sz="0" w:space="0" w:color="auto"/>
        <w:bottom w:val="none" w:sz="0" w:space="0" w:color="auto"/>
        <w:right w:val="none" w:sz="0" w:space="0" w:color="auto"/>
      </w:divBdr>
      <w:divsChild>
        <w:div w:id="1997875484">
          <w:marLeft w:val="0"/>
          <w:marRight w:val="0"/>
          <w:marTop w:val="0"/>
          <w:marBottom w:val="0"/>
          <w:divBdr>
            <w:top w:val="none" w:sz="0" w:space="0" w:color="auto"/>
            <w:left w:val="none" w:sz="0" w:space="0" w:color="auto"/>
            <w:bottom w:val="none" w:sz="0" w:space="0" w:color="auto"/>
            <w:right w:val="none" w:sz="0" w:space="0" w:color="auto"/>
          </w:divBdr>
        </w:div>
        <w:div w:id="485898080">
          <w:marLeft w:val="0"/>
          <w:marRight w:val="0"/>
          <w:marTop w:val="0"/>
          <w:marBottom w:val="0"/>
          <w:divBdr>
            <w:top w:val="none" w:sz="0" w:space="0" w:color="auto"/>
            <w:left w:val="none" w:sz="0" w:space="0" w:color="auto"/>
            <w:bottom w:val="none" w:sz="0" w:space="0" w:color="auto"/>
            <w:right w:val="none" w:sz="0" w:space="0" w:color="auto"/>
          </w:divBdr>
        </w:div>
        <w:div w:id="2094665198">
          <w:marLeft w:val="0"/>
          <w:marRight w:val="0"/>
          <w:marTop w:val="0"/>
          <w:marBottom w:val="0"/>
          <w:divBdr>
            <w:top w:val="none" w:sz="0" w:space="0" w:color="auto"/>
            <w:left w:val="none" w:sz="0" w:space="0" w:color="auto"/>
            <w:bottom w:val="none" w:sz="0" w:space="0" w:color="auto"/>
            <w:right w:val="none" w:sz="0" w:space="0" w:color="auto"/>
          </w:divBdr>
        </w:div>
        <w:div w:id="1995258475">
          <w:marLeft w:val="0"/>
          <w:marRight w:val="0"/>
          <w:marTop w:val="0"/>
          <w:marBottom w:val="0"/>
          <w:divBdr>
            <w:top w:val="none" w:sz="0" w:space="0" w:color="auto"/>
            <w:left w:val="none" w:sz="0" w:space="0" w:color="auto"/>
            <w:bottom w:val="none" w:sz="0" w:space="0" w:color="auto"/>
            <w:right w:val="none" w:sz="0" w:space="0" w:color="auto"/>
          </w:divBdr>
        </w:div>
        <w:div w:id="736821955">
          <w:marLeft w:val="0"/>
          <w:marRight w:val="0"/>
          <w:marTop w:val="0"/>
          <w:marBottom w:val="0"/>
          <w:divBdr>
            <w:top w:val="none" w:sz="0" w:space="0" w:color="auto"/>
            <w:left w:val="none" w:sz="0" w:space="0" w:color="auto"/>
            <w:bottom w:val="none" w:sz="0" w:space="0" w:color="auto"/>
            <w:right w:val="none" w:sz="0" w:space="0" w:color="auto"/>
          </w:divBdr>
        </w:div>
        <w:div w:id="2127387554">
          <w:marLeft w:val="0"/>
          <w:marRight w:val="0"/>
          <w:marTop w:val="0"/>
          <w:marBottom w:val="0"/>
          <w:divBdr>
            <w:top w:val="none" w:sz="0" w:space="0" w:color="auto"/>
            <w:left w:val="none" w:sz="0" w:space="0" w:color="auto"/>
            <w:bottom w:val="none" w:sz="0" w:space="0" w:color="auto"/>
            <w:right w:val="none" w:sz="0" w:space="0" w:color="auto"/>
          </w:divBdr>
        </w:div>
        <w:div w:id="9568516">
          <w:marLeft w:val="0"/>
          <w:marRight w:val="0"/>
          <w:marTop w:val="0"/>
          <w:marBottom w:val="0"/>
          <w:divBdr>
            <w:top w:val="none" w:sz="0" w:space="0" w:color="auto"/>
            <w:left w:val="none" w:sz="0" w:space="0" w:color="auto"/>
            <w:bottom w:val="none" w:sz="0" w:space="0" w:color="auto"/>
            <w:right w:val="none" w:sz="0" w:space="0" w:color="auto"/>
          </w:divBdr>
        </w:div>
        <w:div w:id="244801747">
          <w:marLeft w:val="0"/>
          <w:marRight w:val="0"/>
          <w:marTop w:val="0"/>
          <w:marBottom w:val="0"/>
          <w:divBdr>
            <w:top w:val="none" w:sz="0" w:space="0" w:color="auto"/>
            <w:left w:val="none" w:sz="0" w:space="0" w:color="auto"/>
            <w:bottom w:val="none" w:sz="0" w:space="0" w:color="auto"/>
            <w:right w:val="none" w:sz="0" w:space="0" w:color="auto"/>
          </w:divBdr>
        </w:div>
        <w:div w:id="321274962">
          <w:marLeft w:val="0"/>
          <w:marRight w:val="0"/>
          <w:marTop w:val="0"/>
          <w:marBottom w:val="0"/>
          <w:divBdr>
            <w:top w:val="none" w:sz="0" w:space="0" w:color="auto"/>
            <w:left w:val="none" w:sz="0" w:space="0" w:color="auto"/>
            <w:bottom w:val="none" w:sz="0" w:space="0" w:color="auto"/>
            <w:right w:val="none" w:sz="0" w:space="0" w:color="auto"/>
          </w:divBdr>
        </w:div>
        <w:div w:id="757555082">
          <w:marLeft w:val="0"/>
          <w:marRight w:val="0"/>
          <w:marTop w:val="0"/>
          <w:marBottom w:val="0"/>
          <w:divBdr>
            <w:top w:val="none" w:sz="0" w:space="0" w:color="auto"/>
            <w:left w:val="none" w:sz="0" w:space="0" w:color="auto"/>
            <w:bottom w:val="none" w:sz="0" w:space="0" w:color="auto"/>
            <w:right w:val="none" w:sz="0" w:space="0" w:color="auto"/>
          </w:divBdr>
        </w:div>
        <w:div w:id="1643582655">
          <w:marLeft w:val="0"/>
          <w:marRight w:val="0"/>
          <w:marTop w:val="0"/>
          <w:marBottom w:val="0"/>
          <w:divBdr>
            <w:top w:val="none" w:sz="0" w:space="0" w:color="auto"/>
            <w:left w:val="none" w:sz="0" w:space="0" w:color="auto"/>
            <w:bottom w:val="none" w:sz="0" w:space="0" w:color="auto"/>
            <w:right w:val="none" w:sz="0" w:space="0" w:color="auto"/>
          </w:divBdr>
        </w:div>
        <w:div w:id="1896042733">
          <w:marLeft w:val="0"/>
          <w:marRight w:val="0"/>
          <w:marTop w:val="0"/>
          <w:marBottom w:val="0"/>
          <w:divBdr>
            <w:top w:val="none" w:sz="0" w:space="0" w:color="auto"/>
            <w:left w:val="none" w:sz="0" w:space="0" w:color="auto"/>
            <w:bottom w:val="none" w:sz="0" w:space="0" w:color="auto"/>
            <w:right w:val="none" w:sz="0" w:space="0" w:color="auto"/>
          </w:divBdr>
        </w:div>
      </w:divsChild>
    </w:div>
    <w:div w:id="757215752">
      <w:bodyDiv w:val="1"/>
      <w:marLeft w:val="0"/>
      <w:marRight w:val="0"/>
      <w:marTop w:val="0"/>
      <w:marBottom w:val="0"/>
      <w:divBdr>
        <w:top w:val="none" w:sz="0" w:space="0" w:color="auto"/>
        <w:left w:val="none" w:sz="0" w:space="0" w:color="auto"/>
        <w:bottom w:val="none" w:sz="0" w:space="0" w:color="auto"/>
        <w:right w:val="none" w:sz="0" w:space="0" w:color="auto"/>
      </w:divBdr>
    </w:div>
    <w:div w:id="757218043">
      <w:bodyDiv w:val="1"/>
      <w:marLeft w:val="0"/>
      <w:marRight w:val="0"/>
      <w:marTop w:val="0"/>
      <w:marBottom w:val="0"/>
      <w:divBdr>
        <w:top w:val="none" w:sz="0" w:space="0" w:color="auto"/>
        <w:left w:val="none" w:sz="0" w:space="0" w:color="auto"/>
        <w:bottom w:val="none" w:sz="0" w:space="0" w:color="auto"/>
        <w:right w:val="none" w:sz="0" w:space="0" w:color="auto"/>
      </w:divBdr>
    </w:div>
    <w:div w:id="828640143">
      <w:bodyDiv w:val="1"/>
      <w:marLeft w:val="0"/>
      <w:marRight w:val="0"/>
      <w:marTop w:val="0"/>
      <w:marBottom w:val="0"/>
      <w:divBdr>
        <w:top w:val="none" w:sz="0" w:space="0" w:color="auto"/>
        <w:left w:val="none" w:sz="0" w:space="0" w:color="auto"/>
        <w:bottom w:val="none" w:sz="0" w:space="0" w:color="auto"/>
        <w:right w:val="none" w:sz="0" w:space="0" w:color="auto"/>
      </w:divBdr>
    </w:div>
    <w:div w:id="830800818">
      <w:bodyDiv w:val="1"/>
      <w:marLeft w:val="0"/>
      <w:marRight w:val="0"/>
      <w:marTop w:val="0"/>
      <w:marBottom w:val="0"/>
      <w:divBdr>
        <w:top w:val="none" w:sz="0" w:space="0" w:color="auto"/>
        <w:left w:val="none" w:sz="0" w:space="0" w:color="auto"/>
        <w:bottom w:val="none" w:sz="0" w:space="0" w:color="auto"/>
        <w:right w:val="none" w:sz="0" w:space="0" w:color="auto"/>
      </w:divBdr>
    </w:div>
    <w:div w:id="869150582">
      <w:bodyDiv w:val="1"/>
      <w:marLeft w:val="0"/>
      <w:marRight w:val="0"/>
      <w:marTop w:val="0"/>
      <w:marBottom w:val="0"/>
      <w:divBdr>
        <w:top w:val="none" w:sz="0" w:space="0" w:color="auto"/>
        <w:left w:val="none" w:sz="0" w:space="0" w:color="auto"/>
        <w:bottom w:val="none" w:sz="0" w:space="0" w:color="auto"/>
        <w:right w:val="none" w:sz="0" w:space="0" w:color="auto"/>
      </w:divBdr>
    </w:div>
    <w:div w:id="882401592">
      <w:bodyDiv w:val="1"/>
      <w:marLeft w:val="0"/>
      <w:marRight w:val="0"/>
      <w:marTop w:val="0"/>
      <w:marBottom w:val="0"/>
      <w:divBdr>
        <w:top w:val="none" w:sz="0" w:space="0" w:color="auto"/>
        <w:left w:val="none" w:sz="0" w:space="0" w:color="auto"/>
        <w:bottom w:val="none" w:sz="0" w:space="0" w:color="auto"/>
        <w:right w:val="none" w:sz="0" w:space="0" w:color="auto"/>
      </w:divBdr>
    </w:div>
    <w:div w:id="913929049">
      <w:bodyDiv w:val="1"/>
      <w:marLeft w:val="0"/>
      <w:marRight w:val="0"/>
      <w:marTop w:val="0"/>
      <w:marBottom w:val="0"/>
      <w:divBdr>
        <w:top w:val="none" w:sz="0" w:space="0" w:color="auto"/>
        <w:left w:val="none" w:sz="0" w:space="0" w:color="auto"/>
        <w:bottom w:val="none" w:sz="0" w:space="0" w:color="auto"/>
        <w:right w:val="none" w:sz="0" w:space="0" w:color="auto"/>
      </w:divBdr>
    </w:div>
    <w:div w:id="915895503">
      <w:bodyDiv w:val="1"/>
      <w:marLeft w:val="0"/>
      <w:marRight w:val="0"/>
      <w:marTop w:val="0"/>
      <w:marBottom w:val="0"/>
      <w:divBdr>
        <w:top w:val="none" w:sz="0" w:space="0" w:color="auto"/>
        <w:left w:val="none" w:sz="0" w:space="0" w:color="auto"/>
        <w:bottom w:val="none" w:sz="0" w:space="0" w:color="auto"/>
        <w:right w:val="none" w:sz="0" w:space="0" w:color="auto"/>
      </w:divBdr>
      <w:divsChild>
        <w:div w:id="2082870295">
          <w:marLeft w:val="0"/>
          <w:marRight w:val="0"/>
          <w:marTop w:val="0"/>
          <w:marBottom w:val="0"/>
          <w:divBdr>
            <w:top w:val="none" w:sz="0" w:space="0" w:color="auto"/>
            <w:left w:val="none" w:sz="0" w:space="0" w:color="auto"/>
            <w:bottom w:val="none" w:sz="0" w:space="0" w:color="auto"/>
            <w:right w:val="none" w:sz="0" w:space="0" w:color="auto"/>
          </w:divBdr>
          <w:divsChild>
            <w:div w:id="341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81843">
      <w:bodyDiv w:val="1"/>
      <w:marLeft w:val="0"/>
      <w:marRight w:val="0"/>
      <w:marTop w:val="0"/>
      <w:marBottom w:val="0"/>
      <w:divBdr>
        <w:top w:val="none" w:sz="0" w:space="0" w:color="auto"/>
        <w:left w:val="none" w:sz="0" w:space="0" w:color="auto"/>
        <w:bottom w:val="none" w:sz="0" w:space="0" w:color="auto"/>
        <w:right w:val="none" w:sz="0" w:space="0" w:color="auto"/>
      </w:divBdr>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sChild>
        <w:div w:id="892616250">
          <w:marLeft w:val="0"/>
          <w:marRight w:val="0"/>
          <w:marTop w:val="0"/>
          <w:marBottom w:val="0"/>
          <w:divBdr>
            <w:top w:val="none" w:sz="0" w:space="0" w:color="auto"/>
            <w:left w:val="none" w:sz="0" w:space="0" w:color="auto"/>
            <w:bottom w:val="none" w:sz="0" w:space="0" w:color="auto"/>
            <w:right w:val="none" w:sz="0" w:space="0" w:color="auto"/>
          </w:divBdr>
        </w:div>
        <w:div w:id="1290667394">
          <w:marLeft w:val="0"/>
          <w:marRight w:val="0"/>
          <w:marTop w:val="0"/>
          <w:marBottom w:val="0"/>
          <w:divBdr>
            <w:top w:val="none" w:sz="0" w:space="0" w:color="auto"/>
            <w:left w:val="none" w:sz="0" w:space="0" w:color="auto"/>
            <w:bottom w:val="none" w:sz="0" w:space="0" w:color="auto"/>
            <w:right w:val="none" w:sz="0" w:space="0" w:color="auto"/>
          </w:divBdr>
        </w:div>
        <w:div w:id="1228228539">
          <w:marLeft w:val="0"/>
          <w:marRight w:val="0"/>
          <w:marTop w:val="0"/>
          <w:marBottom w:val="0"/>
          <w:divBdr>
            <w:top w:val="none" w:sz="0" w:space="0" w:color="auto"/>
            <w:left w:val="none" w:sz="0" w:space="0" w:color="auto"/>
            <w:bottom w:val="none" w:sz="0" w:space="0" w:color="auto"/>
            <w:right w:val="none" w:sz="0" w:space="0" w:color="auto"/>
          </w:divBdr>
        </w:div>
        <w:div w:id="1812363619">
          <w:marLeft w:val="0"/>
          <w:marRight w:val="0"/>
          <w:marTop w:val="0"/>
          <w:marBottom w:val="0"/>
          <w:divBdr>
            <w:top w:val="none" w:sz="0" w:space="0" w:color="auto"/>
            <w:left w:val="none" w:sz="0" w:space="0" w:color="auto"/>
            <w:bottom w:val="none" w:sz="0" w:space="0" w:color="auto"/>
            <w:right w:val="none" w:sz="0" w:space="0" w:color="auto"/>
          </w:divBdr>
        </w:div>
        <w:div w:id="2047022411">
          <w:marLeft w:val="0"/>
          <w:marRight w:val="0"/>
          <w:marTop w:val="0"/>
          <w:marBottom w:val="0"/>
          <w:divBdr>
            <w:top w:val="none" w:sz="0" w:space="0" w:color="auto"/>
            <w:left w:val="none" w:sz="0" w:space="0" w:color="auto"/>
            <w:bottom w:val="none" w:sz="0" w:space="0" w:color="auto"/>
            <w:right w:val="none" w:sz="0" w:space="0" w:color="auto"/>
          </w:divBdr>
        </w:div>
        <w:div w:id="1617830331">
          <w:marLeft w:val="0"/>
          <w:marRight w:val="0"/>
          <w:marTop w:val="0"/>
          <w:marBottom w:val="0"/>
          <w:divBdr>
            <w:top w:val="none" w:sz="0" w:space="0" w:color="auto"/>
            <w:left w:val="none" w:sz="0" w:space="0" w:color="auto"/>
            <w:bottom w:val="none" w:sz="0" w:space="0" w:color="auto"/>
            <w:right w:val="none" w:sz="0" w:space="0" w:color="auto"/>
          </w:divBdr>
        </w:div>
        <w:div w:id="423958775">
          <w:marLeft w:val="0"/>
          <w:marRight w:val="0"/>
          <w:marTop w:val="0"/>
          <w:marBottom w:val="0"/>
          <w:divBdr>
            <w:top w:val="none" w:sz="0" w:space="0" w:color="auto"/>
            <w:left w:val="none" w:sz="0" w:space="0" w:color="auto"/>
            <w:bottom w:val="none" w:sz="0" w:space="0" w:color="auto"/>
            <w:right w:val="none" w:sz="0" w:space="0" w:color="auto"/>
          </w:divBdr>
        </w:div>
      </w:divsChild>
    </w:div>
    <w:div w:id="1035692832">
      <w:bodyDiv w:val="1"/>
      <w:marLeft w:val="0"/>
      <w:marRight w:val="0"/>
      <w:marTop w:val="0"/>
      <w:marBottom w:val="0"/>
      <w:divBdr>
        <w:top w:val="none" w:sz="0" w:space="0" w:color="auto"/>
        <w:left w:val="none" w:sz="0" w:space="0" w:color="auto"/>
        <w:bottom w:val="none" w:sz="0" w:space="0" w:color="auto"/>
        <w:right w:val="none" w:sz="0" w:space="0" w:color="auto"/>
      </w:divBdr>
    </w:div>
    <w:div w:id="1113674481">
      <w:bodyDiv w:val="1"/>
      <w:marLeft w:val="0"/>
      <w:marRight w:val="0"/>
      <w:marTop w:val="0"/>
      <w:marBottom w:val="0"/>
      <w:divBdr>
        <w:top w:val="none" w:sz="0" w:space="0" w:color="auto"/>
        <w:left w:val="none" w:sz="0" w:space="0" w:color="auto"/>
        <w:bottom w:val="none" w:sz="0" w:space="0" w:color="auto"/>
        <w:right w:val="none" w:sz="0" w:space="0" w:color="auto"/>
      </w:divBdr>
    </w:div>
    <w:div w:id="1164706807">
      <w:bodyDiv w:val="1"/>
      <w:marLeft w:val="0"/>
      <w:marRight w:val="0"/>
      <w:marTop w:val="0"/>
      <w:marBottom w:val="0"/>
      <w:divBdr>
        <w:top w:val="none" w:sz="0" w:space="0" w:color="auto"/>
        <w:left w:val="none" w:sz="0" w:space="0" w:color="auto"/>
        <w:bottom w:val="none" w:sz="0" w:space="0" w:color="auto"/>
        <w:right w:val="none" w:sz="0" w:space="0" w:color="auto"/>
      </w:divBdr>
      <w:divsChild>
        <w:div w:id="1753817896">
          <w:marLeft w:val="0"/>
          <w:marRight w:val="0"/>
          <w:marTop w:val="0"/>
          <w:marBottom w:val="0"/>
          <w:divBdr>
            <w:top w:val="none" w:sz="0" w:space="0" w:color="auto"/>
            <w:left w:val="none" w:sz="0" w:space="0" w:color="auto"/>
            <w:bottom w:val="none" w:sz="0" w:space="0" w:color="auto"/>
            <w:right w:val="none" w:sz="0" w:space="0" w:color="auto"/>
          </w:divBdr>
          <w:divsChild>
            <w:div w:id="1950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20372">
      <w:bodyDiv w:val="1"/>
      <w:marLeft w:val="0"/>
      <w:marRight w:val="0"/>
      <w:marTop w:val="0"/>
      <w:marBottom w:val="0"/>
      <w:divBdr>
        <w:top w:val="none" w:sz="0" w:space="0" w:color="auto"/>
        <w:left w:val="none" w:sz="0" w:space="0" w:color="auto"/>
        <w:bottom w:val="none" w:sz="0" w:space="0" w:color="auto"/>
        <w:right w:val="none" w:sz="0" w:space="0" w:color="auto"/>
      </w:divBdr>
    </w:div>
    <w:div w:id="1268997847">
      <w:bodyDiv w:val="1"/>
      <w:marLeft w:val="0"/>
      <w:marRight w:val="0"/>
      <w:marTop w:val="0"/>
      <w:marBottom w:val="0"/>
      <w:divBdr>
        <w:top w:val="none" w:sz="0" w:space="0" w:color="auto"/>
        <w:left w:val="none" w:sz="0" w:space="0" w:color="auto"/>
        <w:bottom w:val="none" w:sz="0" w:space="0" w:color="auto"/>
        <w:right w:val="none" w:sz="0" w:space="0" w:color="auto"/>
      </w:divBdr>
    </w:div>
    <w:div w:id="1324243262">
      <w:bodyDiv w:val="1"/>
      <w:marLeft w:val="0"/>
      <w:marRight w:val="0"/>
      <w:marTop w:val="0"/>
      <w:marBottom w:val="0"/>
      <w:divBdr>
        <w:top w:val="none" w:sz="0" w:space="0" w:color="auto"/>
        <w:left w:val="none" w:sz="0" w:space="0" w:color="auto"/>
        <w:bottom w:val="none" w:sz="0" w:space="0" w:color="auto"/>
        <w:right w:val="none" w:sz="0" w:space="0" w:color="auto"/>
      </w:divBdr>
      <w:divsChild>
        <w:div w:id="2025354804">
          <w:marLeft w:val="0"/>
          <w:marRight w:val="0"/>
          <w:marTop w:val="0"/>
          <w:marBottom w:val="0"/>
          <w:divBdr>
            <w:top w:val="none" w:sz="0" w:space="0" w:color="auto"/>
            <w:left w:val="none" w:sz="0" w:space="0" w:color="auto"/>
            <w:bottom w:val="none" w:sz="0" w:space="0" w:color="auto"/>
            <w:right w:val="none" w:sz="0" w:space="0" w:color="auto"/>
          </w:divBdr>
          <w:divsChild>
            <w:div w:id="359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386">
      <w:bodyDiv w:val="1"/>
      <w:marLeft w:val="0"/>
      <w:marRight w:val="0"/>
      <w:marTop w:val="0"/>
      <w:marBottom w:val="0"/>
      <w:divBdr>
        <w:top w:val="none" w:sz="0" w:space="0" w:color="auto"/>
        <w:left w:val="none" w:sz="0" w:space="0" w:color="auto"/>
        <w:bottom w:val="none" w:sz="0" w:space="0" w:color="auto"/>
        <w:right w:val="none" w:sz="0" w:space="0" w:color="auto"/>
      </w:divBdr>
    </w:div>
    <w:div w:id="1430470283">
      <w:bodyDiv w:val="1"/>
      <w:marLeft w:val="0"/>
      <w:marRight w:val="0"/>
      <w:marTop w:val="0"/>
      <w:marBottom w:val="0"/>
      <w:divBdr>
        <w:top w:val="none" w:sz="0" w:space="0" w:color="auto"/>
        <w:left w:val="none" w:sz="0" w:space="0" w:color="auto"/>
        <w:bottom w:val="none" w:sz="0" w:space="0" w:color="auto"/>
        <w:right w:val="none" w:sz="0" w:space="0" w:color="auto"/>
      </w:divBdr>
    </w:div>
    <w:div w:id="1447115828">
      <w:bodyDiv w:val="1"/>
      <w:marLeft w:val="0"/>
      <w:marRight w:val="0"/>
      <w:marTop w:val="0"/>
      <w:marBottom w:val="0"/>
      <w:divBdr>
        <w:top w:val="none" w:sz="0" w:space="0" w:color="auto"/>
        <w:left w:val="none" w:sz="0" w:space="0" w:color="auto"/>
        <w:bottom w:val="none" w:sz="0" w:space="0" w:color="auto"/>
        <w:right w:val="none" w:sz="0" w:space="0" w:color="auto"/>
      </w:divBdr>
      <w:divsChild>
        <w:div w:id="184290560">
          <w:marLeft w:val="0"/>
          <w:marRight w:val="0"/>
          <w:marTop w:val="0"/>
          <w:marBottom w:val="0"/>
          <w:divBdr>
            <w:top w:val="none" w:sz="0" w:space="0" w:color="auto"/>
            <w:left w:val="none" w:sz="0" w:space="0" w:color="auto"/>
            <w:bottom w:val="none" w:sz="0" w:space="0" w:color="auto"/>
            <w:right w:val="none" w:sz="0" w:space="0" w:color="auto"/>
          </w:divBdr>
          <w:divsChild>
            <w:div w:id="1079206218">
              <w:marLeft w:val="0"/>
              <w:marRight w:val="0"/>
              <w:marTop w:val="0"/>
              <w:marBottom w:val="0"/>
              <w:divBdr>
                <w:top w:val="none" w:sz="0" w:space="0" w:color="auto"/>
                <w:left w:val="none" w:sz="0" w:space="0" w:color="auto"/>
                <w:bottom w:val="none" w:sz="0" w:space="0" w:color="auto"/>
                <w:right w:val="none" w:sz="0" w:space="0" w:color="auto"/>
              </w:divBdr>
              <w:divsChild>
                <w:div w:id="936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4499">
      <w:bodyDiv w:val="1"/>
      <w:marLeft w:val="0"/>
      <w:marRight w:val="0"/>
      <w:marTop w:val="0"/>
      <w:marBottom w:val="0"/>
      <w:divBdr>
        <w:top w:val="none" w:sz="0" w:space="0" w:color="auto"/>
        <w:left w:val="none" w:sz="0" w:space="0" w:color="auto"/>
        <w:bottom w:val="none" w:sz="0" w:space="0" w:color="auto"/>
        <w:right w:val="none" w:sz="0" w:space="0" w:color="auto"/>
      </w:divBdr>
    </w:div>
    <w:div w:id="1543444181">
      <w:bodyDiv w:val="1"/>
      <w:marLeft w:val="0"/>
      <w:marRight w:val="0"/>
      <w:marTop w:val="0"/>
      <w:marBottom w:val="0"/>
      <w:divBdr>
        <w:top w:val="none" w:sz="0" w:space="0" w:color="auto"/>
        <w:left w:val="none" w:sz="0" w:space="0" w:color="auto"/>
        <w:bottom w:val="none" w:sz="0" w:space="0" w:color="auto"/>
        <w:right w:val="none" w:sz="0" w:space="0" w:color="auto"/>
      </w:divBdr>
    </w:div>
    <w:div w:id="1572083533">
      <w:bodyDiv w:val="1"/>
      <w:marLeft w:val="0"/>
      <w:marRight w:val="0"/>
      <w:marTop w:val="0"/>
      <w:marBottom w:val="0"/>
      <w:divBdr>
        <w:top w:val="none" w:sz="0" w:space="0" w:color="auto"/>
        <w:left w:val="none" w:sz="0" w:space="0" w:color="auto"/>
        <w:bottom w:val="none" w:sz="0" w:space="0" w:color="auto"/>
        <w:right w:val="none" w:sz="0" w:space="0" w:color="auto"/>
      </w:divBdr>
    </w:div>
    <w:div w:id="1633363548">
      <w:bodyDiv w:val="1"/>
      <w:marLeft w:val="0"/>
      <w:marRight w:val="0"/>
      <w:marTop w:val="0"/>
      <w:marBottom w:val="0"/>
      <w:divBdr>
        <w:top w:val="none" w:sz="0" w:space="0" w:color="auto"/>
        <w:left w:val="none" w:sz="0" w:space="0" w:color="auto"/>
        <w:bottom w:val="none" w:sz="0" w:space="0" w:color="auto"/>
        <w:right w:val="none" w:sz="0" w:space="0" w:color="auto"/>
      </w:divBdr>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906253958">
      <w:bodyDiv w:val="1"/>
      <w:marLeft w:val="0"/>
      <w:marRight w:val="0"/>
      <w:marTop w:val="0"/>
      <w:marBottom w:val="0"/>
      <w:divBdr>
        <w:top w:val="none" w:sz="0" w:space="0" w:color="auto"/>
        <w:left w:val="none" w:sz="0" w:space="0" w:color="auto"/>
        <w:bottom w:val="none" w:sz="0" w:space="0" w:color="auto"/>
        <w:right w:val="none" w:sz="0" w:space="0" w:color="auto"/>
      </w:divBdr>
    </w:div>
    <w:div w:id="1936548522">
      <w:bodyDiv w:val="1"/>
      <w:marLeft w:val="0"/>
      <w:marRight w:val="0"/>
      <w:marTop w:val="0"/>
      <w:marBottom w:val="0"/>
      <w:divBdr>
        <w:top w:val="none" w:sz="0" w:space="0" w:color="auto"/>
        <w:left w:val="none" w:sz="0" w:space="0" w:color="auto"/>
        <w:bottom w:val="none" w:sz="0" w:space="0" w:color="auto"/>
        <w:right w:val="none" w:sz="0" w:space="0" w:color="auto"/>
      </w:divBdr>
    </w:div>
    <w:div w:id="1943146056">
      <w:bodyDiv w:val="1"/>
      <w:marLeft w:val="0"/>
      <w:marRight w:val="0"/>
      <w:marTop w:val="0"/>
      <w:marBottom w:val="0"/>
      <w:divBdr>
        <w:top w:val="none" w:sz="0" w:space="0" w:color="auto"/>
        <w:left w:val="none" w:sz="0" w:space="0" w:color="auto"/>
        <w:bottom w:val="none" w:sz="0" w:space="0" w:color="auto"/>
        <w:right w:val="none" w:sz="0" w:space="0" w:color="auto"/>
      </w:divBdr>
      <w:divsChild>
        <w:div w:id="285352293">
          <w:marLeft w:val="0"/>
          <w:marRight w:val="0"/>
          <w:marTop w:val="0"/>
          <w:marBottom w:val="0"/>
          <w:divBdr>
            <w:top w:val="none" w:sz="0" w:space="0" w:color="auto"/>
            <w:left w:val="none" w:sz="0" w:space="0" w:color="auto"/>
            <w:bottom w:val="none" w:sz="0" w:space="0" w:color="auto"/>
            <w:right w:val="none" w:sz="0" w:space="0" w:color="auto"/>
          </w:divBdr>
        </w:div>
        <w:div w:id="1115176379">
          <w:marLeft w:val="0"/>
          <w:marRight w:val="0"/>
          <w:marTop w:val="0"/>
          <w:marBottom w:val="0"/>
          <w:divBdr>
            <w:top w:val="none" w:sz="0" w:space="0" w:color="auto"/>
            <w:left w:val="none" w:sz="0" w:space="0" w:color="auto"/>
            <w:bottom w:val="none" w:sz="0" w:space="0" w:color="auto"/>
            <w:right w:val="none" w:sz="0" w:space="0" w:color="auto"/>
          </w:divBdr>
        </w:div>
        <w:div w:id="961762632">
          <w:marLeft w:val="0"/>
          <w:marRight w:val="0"/>
          <w:marTop w:val="0"/>
          <w:marBottom w:val="0"/>
          <w:divBdr>
            <w:top w:val="none" w:sz="0" w:space="0" w:color="auto"/>
            <w:left w:val="none" w:sz="0" w:space="0" w:color="auto"/>
            <w:bottom w:val="none" w:sz="0" w:space="0" w:color="auto"/>
            <w:right w:val="none" w:sz="0" w:space="0" w:color="auto"/>
          </w:divBdr>
        </w:div>
        <w:div w:id="1039205300">
          <w:marLeft w:val="0"/>
          <w:marRight w:val="0"/>
          <w:marTop w:val="0"/>
          <w:marBottom w:val="0"/>
          <w:divBdr>
            <w:top w:val="none" w:sz="0" w:space="0" w:color="auto"/>
            <w:left w:val="none" w:sz="0" w:space="0" w:color="auto"/>
            <w:bottom w:val="none" w:sz="0" w:space="0" w:color="auto"/>
            <w:right w:val="none" w:sz="0" w:space="0" w:color="auto"/>
          </w:divBdr>
        </w:div>
        <w:div w:id="590242728">
          <w:marLeft w:val="0"/>
          <w:marRight w:val="0"/>
          <w:marTop w:val="0"/>
          <w:marBottom w:val="0"/>
          <w:divBdr>
            <w:top w:val="none" w:sz="0" w:space="0" w:color="auto"/>
            <w:left w:val="none" w:sz="0" w:space="0" w:color="auto"/>
            <w:bottom w:val="none" w:sz="0" w:space="0" w:color="auto"/>
            <w:right w:val="none" w:sz="0" w:space="0" w:color="auto"/>
          </w:divBdr>
        </w:div>
        <w:div w:id="1266230504">
          <w:marLeft w:val="0"/>
          <w:marRight w:val="0"/>
          <w:marTop w:val="0"/>
          <w:marBottom w:val="0"/>
          <w:divBdr>
            <w:top w:val="none" w:sz="0" w:space="0" w:color="auto"/>
            <w:left w:val="none" w:sz="0" w:space="0" w:color="auto"/>
            <w:bottom w:val="none" w:sz="0" w:space="0" w:color="auto"/>
            <w:right w:val="none" w:sz="0" w:space="0" w:color="auto"/>
          </w:divBdr>
        </w:div>
        <w:div w:id="1880625736">
          <w:marLeft w:val="0"/>
          <w:marRight w:val="0"/>
          <w:marTop w:val="0"/>
          <w:marBottom w:val="0"/>
          <w:divBdr>
            <w:top w:val="none" w:sz="0" w:space="0" w:color="auto"/>
            <w:left w:val="none" w:sz="0" w:space="0" w:color="auto"/>
            <w:bottom w:val="none" w:sz="0" w:space="0" w:color="auto"/>
            <w:right w:val="none" w:sz="0" w:space="0" w:color="auto"/>
          </w:divBdr>
        </w:div>
      </w:divsChild>
    </w:div>
    <w:div w:id="2020233772">
      <w:bodyDiv w:val="1"/>
      <w:marLeft w:val="0"/>
      <w:marRight w:val="0"/>
      <w:marTop w:val="0"/>
      <w:marBottom w:val="0"/>
      <w:divBdr>
        <w:top w:val="none" w:sz="0" w:space="0" w:color="auto"/>
        <w:left w:val="none" w:sz="0" w:space="0" w:color="auto"/>
        <w:bottom w:val="none" w:sz="0" w:space="0" w:color="auto"/>
        <w:right w:val="none" w:sz="0" w:space="0" w:color="auto"/>
      </w:divBdr>
    </w:div>
    <w:div w:id="2038264115">
      <w:bodyDiv w:val="1"/>
      <w:marLeft w:val="0"/>
      <w:marRight w:val="0"/>
      <w:marTop w:val="0"/>
      <w:marBottom w:val="0"/>
      <w:divBdr>
        <w:top w:val="none" w:sz="0" w:space="0" w:color="auto"/>
        <w:left w:val="none" w:sz="0" w:space="0" w:color="auto"/>
        <w:bottom w:val="none" w:sz="0" w:space="0" w:color="auto"/>
        <w:right w:val="none" w:sz="0" w:space="0" w:color="auto"/>
      </w:divBdr>
    </w:div>
    <w:div w:id="2054378553">
      <w:bodyDiv w:val="1"/>
      <w:marLeft w:val="0"/>
      <w:marRight w:val="0"/>
      <w:marTop w:val="0"/>
      <w:marBottom w:val="0"/>
      <w:divBdr>
        <w:top w:val="none" w:sz="0" w:space="0" w:color="auto"/>
        <w:left w:val="none" w:sz="0" w:space="0" w:color="auto"/>
        <w:bottom w:val="none" w:sz="0" w:space="0" w:color="auto"/>
        <w:right w:val="none" w:sz="0" w:space="0" w:color="auto"/>
      </w:divBdr>
    </w:div>
    <w:div w:id="213806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ma.gov/sites/default/files/documents/fema_ctp-fy-2024-nofo.pdf" TargetMode="External"/><Relationship Id="rId21" Type="http://schemas.openxmlformats.org/officeDocument/2006/relationships/footer" Target="footer4.xml"/><Relationship Id="rId42" Type="http://schemas.openxmlformats.org/officeDocument/2006/relationships/footer" Target="footer6.xml"/><Relationship Id="rId47" Type="http://schemas.openxmlformats.org/officeDocument/2006/relationships/hyperlink" Target="http://www.mapwv.gov/Flood" TargetMode="External"/><Relationship Id="rId63" Type="http://schemas.openxmlformats.org/officeDocument/2006/relationships/hyperlink" Target="https://data.wvgis.wvu.edu/pub/RA/_resources/FloodTool/WV-Flood-Tool_FRA_Glossary.pdf" TargetMode="External"/><Relationship Id="rId68" Type="http://schemas.openxmlformats.org/officeDocument/2006/relationships/image" Target="media/image4.png"/><Relationship Id="rId84" Type="http://schemas.openxmlformats.org/officeDocument/2006/relationships/hyperlink" Target="https://data.wvgis.wvu.edu/pub/RA/State/CL/Risk_Matrices/" TargetMode="External"/><Relationship Id="rId89" Type="http://schemas.openxmlformats.org/officeDocument/2006/relationships/hyperlink" Target="https://data.wvgis.wvu.edu/pub/RA/RI/Indicators/RA_Indicators.pdf" TargetMode="External"/><Relationship Id="rId7" Type="http://schemas.openxmlformats.org/officeDocument/2006/relationships/styles" Target="styles.xml"/><Relationship Id="rId71" Type="http://schemas.openxmlformats.org/officeDocument/2006/relationships/hyperlink" Target="https://data.wvgis.wvu.edu/pub/RA/_resources/LOMA/examples/" TargetMode="External"/><Relationship Id="rId9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ata.wvgis.wvu.edu/pub/RA/_engage/_IndexDocs/" TargetMode="External"/><Relationship Id="rId11" Type="http://schemas.openxmlformats.org/officeDocument/2006/relationships/endnotes" Target="endnotes.xml"/><Relationship Id="rId24" Type="http://schemas.openxmlformats.org/officeDocument/2006/relationships/hyperlink" Target="https://www.fema.gov/sites/default/files/documents/fema_ctp-blue-book_2023.pdf" TargetMode="External"/><Relationship Id="rId32" Type="http://schemas.openxmlformats.org/officeDocument/2006/relationships/hyperlink" Target="https://www.fema.gov/guidelines-and-standards-flood-risk-analysis-and-mapping" TargetMode="External"/><Relationship Id="rId37" Type="http://schemas.openxmlformats.org/officeDocument/2006/relationships/hyperlink" Target="https://hazards.fema.gov/rap-home/resources" TargetMode="External"/><Relationship Id="rId40" Type="http://schemas.openxmlformats.org/officeDocument/2006/relationships/hyperlink" Target="https://nam11.safelinks.protection.outlook.com/?url=https%3A%2F%2Furldefense.com%2Fv3%2F__https%3A%2Fnam11.safelinks.protection.outlook.com%2F%3Furl%3Dhttps*3A*2F*2Fwww.federalregister.gov*2Fdocuments*2F2021*2F01*2F11*2F2021-00307*2Fprivacy-act-of-1974-system-of-records%26data%3D05*7C01*7CAAndrews*40mbakerintl.com*7C45416f09edc94c3e2bae08daa2e26572*7C4e1ee3db4df64142b7b9bec15f171ca4*7C0*7C0*7C638001390505832437*7CUnknown*7CTWFpbGZsb3d8eyJWIjoiMC4wLjAwMDAiLCJQIjoiV2luMzIiLCJBTiI6Ik1haWwiLCJXVCI6Mn0*3D*7C3000*7C*7C*7C%26sdata%3DxKdo4TqBsRorbfKr*2BtdwYEwrnp7JvOntu2bj*2FaNBzU4*3D%26reserved%3D0__%3BJSUlJSUlJSUlJSUlJSUlJSUlJSUlJSUlJSUl!!NgwEkeqe!Rw_0KzJ6G-IKrItOjOLx69eEBR9TN-xKQmKg1_XBJJZYXx2pt5JRv5dhthqU8fsV-AeYCay3kqstVc_P7C0jqw%24&amp;data=05%7C01%7CChristopher.Harrod%40mbakerintl.com%7Cbcf32184389040d169a008dab2c21d5d%7C4e1ee3db4df64142b7b9bec15f171ca4%7C0%7C0%7C638018844048871196%7CUnknown%7CTWFpbGZsb3d8eyJWIjoiMC4wLjAwMDAiLCJQIjoiV2luMzIiLCJBTiI6Ik1haWwiLCJXVCI6Mn0%3D%7C3000%7C%7C%7C&amp;sdata=XiJbjnfP7VqTs1p6qAR66fYzNLCPULDdLeHxgJqFDB0%3D&amp;reserved=0" TargetMode="External"/><Relationship Id="rId45" Type="http://schemas.openxmlformats.org/officeDocument/2006/relationships/hyperlink" Target="https://www.fema.gov/sites/default/files/documents/fema_ctp-fy-2024-nofo.pdf" TargetMode="External"/><Relationship Id="rId53" Type="http://schemas.openxmlformats.org/officeDocument/2006/relationships/hyperlink" Target="https://data.wvgis.wvu.edu/pub/RA/_resources/status/BL_Elevation_Certificates.pdf" TargetMode="External"/><Relationship Id="rId58" Type="http://schemas.openxmlformats.org/officeDocument/2006/relationships/hyperlink" Target="https://www.mapwv.gov/lidar-metadata" TargetMode="External"/><Relationship Id="rId66" Type="http://schemas.openxmlformats.org/officeDocument/2006/relationships/hyperlink" Target="https://data.wvgis.wvu.edu/pub/RA/_engage/Local/SFHA_Change/Kanawha/Merged_Letters/z_Clendenin_Examples/" TargetMode="External"/><Relationship Id="rId74" Type="http://schemas.openxmlformats.org/officeDocument/2006/relationships/hyperlink" Target="https://data.wvgis.wvu.edu/pub/RA/_resources/status/WV_FloodStudies.pdf" TargetMode="External"/><Relationship Id="rId79" Type="http://schemas.openxmlformats.org/officeDocument/2006/relationships/hyperlink" Target="https://data.wvgis.wvu.edu/pub/RA/_engage/_IndexDocs/BLRA_cycle/" TargetMode="External"/><Relationship Id="rId87" Type="http://schemas.openxmlformats.org/officeDocument/2006/relationships/hyperlink" Target="https://data.wvgis.wvu.edu/pub/RA/RI/Indicators/BuildingCount/BuildingCount_8scales.pdf"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data.wvgis.wvu.edu/pub/RA/_resources/FloodTool/WV_Flood_Tool_Reference_Layers.pdf" TargetMode="External"/><Relationship Id="rId82" Type="http://schemas.openxmlformats.org/officeDocument/2006/relationships/hyperlink" Target="https://data.wvgis.wvu.edu/pub/RA/_engage/Presentation/Flood/FloodAssessment_HMGP_Meeting_WVU_20220419.PPTX" TargetMode="External"/><Relationship Id="rId90" Type="http://schemas.openxmlformats.org/officeDocument/2006/relationships/image" Target="media/image8.png"/><Relationship Id="rId95" Type="http://schemas.openxmlformats.org/officeDocument/2006/relationships/hyperlink" Target="https://data.wvgis.wvu.edu/pub/RA/_engage/_IndexDocs/"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mapwv.gov/Flood" TargetMode="External"/><Relationship Id="rId30" Type="http://schemas.openxmlformats.org/officeDocument/2006/relationships/hyperlink" Target="https://data.wvgis.wvu.edu/pub/RA/_engage/Project/WVU_HMGP_TEIF-TEAL_Closeout.pdf" TargetMode="External"/><Relationship Id="rId35" Type="http://schemas.openxmlformats.org/officeDocument/2006/relationships/hyperlink" Target="http://www.ecfr.gov/cgi-bin/text-idx?SID=cc011f4fb962e68cb0da4bc91e8fbb43&amp;mc=true&amp;node=pt2.1.200&amp;rgn=div5" TargetMode="External"/><Relationship Id="rId43" Type="http://schemas.openxmlformats.org/officeDocument/2006/relationships/footer" Target="footer7.xml"/><Relationship Id="rId48" Type="http://schemas.openxmlformats.org/officeDocument/2006/relationships/hyperlink" Target="https://data.wvgis.wvu.edu/pub/RA/_resources/FloodTool/WV_Flood_Tool_High-Risk_Advisory_Zones.pdf" TargetMode="External"/><Relationship Id="rId56" Type="http://schemas.openxmlformats.org/officeDocument/2006/relationships/hyperlink" Target="https://www.mapwv.gov/property" TargetMode="External"/><Relationship Id="rId64" Type="http://schemas.openxmlformats.org/officeDocument/2006/relationships/hyperlink" Target="https://mapwv.gov/flood/resources.html" TargetMode="External"/><Relationship Id="rId69" Type="http://schemas.openxmlformats.org/officeDocument/2006/relationships/hyperlink" Target="https://data.wvgis.wvu.edu/pub/RA/_resources/LOMA/WV_Flood_Tool-LIDAR_for_LOMA_instructions.pdf" TargetMode="External"/><Relationship Id="rId77" Type="http://schemas.openxmlformats.org/officeDocument/2006/relationships/hyperlink" Target="https://data.wvgis.wvu.edu/pub/RA/_resources/status/BL_Elevation_Certificates.pdf" TargetMode="External"/><Relationship Id="rId100"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experience.arcgis.com/experience/7581cae419184dc2a89f9befb5a9c114" TargetMode="External"/><Relationship Id="rId72" Type="http://schemas.openxmlformats.org/officeDocument/2006/relationships/image" Target="media/image5.png"/><Relationship Id="rId80" Type="http://schemas.openxmlformats.org/officeDocument/2006/relationships/hyperlink" Target="https://data.wvgis.wvu.edu/pub/RA/_engage/_IndexDocs/BLRA_cycle/" TargetMode="External"/><Relationship Id="rId85" Type="http://schemas.openxmlformats.org/officeDocument/2006/relationships/hyperlink" Target="https://data.wvgis.wvu.edu/pub/RA/State/CL/Risk_Dashboards/" TargetMode="External"/><Relationship Id="rId93" Type="http://schemas.openxmlformats.org/officeDocument/2006/relationships/hyperlink" Target="https://data.wvgis.wvu.edu/pub/RA/_engage/_IndexDocs/" TargetMode="External"/><Relationship Id="rId98"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mapwv.gov/Flood" TargetMode="External"/><Relationship Id="rId33" Type="http://schemas.openxmlformats.org/officeDocument/2006/relationships/hyperlink" Target="http://www.ecfr.gov/cgi-bin/text-idx?SID=cc011f4fb962e68cb0da4bc91e8fbb43&amp;mc=true&amp;node=pt2.1.200&amp;rgn=div5" TargetMode="External"/><Relationship Id="rId38" Type="http://schemas.openxmlformats.org/officeDocument/2006/relationships/hyperlink" Target="http://www.fema.gov/guidelines-and-standards-flood-risk-analysis-and-mapping" TargetMode="External"/><Relationship Id="rId46" Type="http://schemas.openxmlformats.org/officeDocument/2006/relationships/footer" Target="footer8.xml"/><Relationship Id="rId59" Type="http://schemas.openxmlformats.org/officeDocument/2006/relationships/hyperlink" Target="https://data.wvgis.wvu.edu/elevation/" TargetMode="External"/><Relationship Id="rId67" Type="http://schemas.openxmlformats.org/officeDocument/2006/relationships/hyperlink" Target="https://data.wvgis.wvu.edu/pub/RA/_engage/Local/SFHA_Change/Greenbrier/Merged_Letters/z_WhiteSulphurSprings_Examples/" TargetMode="External"/><Relationship Id="rId10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hyperlink" Target="https://www.mapwv.gov/flood" TargetMode="External"/><Relationship Id="rId62" Type="http://schemas.openxmlformats.org/officeDocument/2006/relationships/hyperlink" Target="https://mapwv.gov/flood/resources.html" TargetMode="External"/><Relationship Id="rId70" Type="http://schemas.openxmlformats.org/officeDocument/2006/relationships/hyperlink" Target="https://data.wvgis.wvu.edu/pub/RA/_resources/LOMA/WV_Flood_Tool_LiDAR_for_LOMA_Guide.pdf" TargetMode="External"/><Relationship Id="rId75" Type="http://schemas.openxmlformats.org/officeDocument/2006/relationships/hyperlink" Target="https://data.wvgis.wvu.edu/pub/RA/_resources/status/Advisoy_A_and_AFH_Status.pdf" TargetMode="External"/><Relationship Id="rId83" Type="http://schemas.openxmlformats.org/officeDocument/2006/relationships/image" Target="media/image6.png"/><Relationship Id="rId88" Type="http://schemas.openxmlformats.org/officeDocument/2006/relationships/image" Target="media/image7.png"/><Relationship Id="rId91" Type="http://schemas.openxmlformats.org/officeDocument/2006/relationships/image" Target="media/image9.png"/><Relationship Id="rId96" Type="http://schemas.openxmlformats.org/officeDocument/2006/relationships/hyperlink" Target="https://data.wvgis.wvu.edu/pub/RA/_resources/3Dfloo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fema.gov/sites/default/files/documents/fema_ctp-fy-2024-nofo.pdf" TargetMode="External"/><Relationship Id="rId36" Type="http://schemas.openxmlformats.org/officeDocument/2006/relationships/hyperlink" Target="https://rmd.msc.fema.gov/site/CTP/SitePages/CTP%20Tool%20Report%20Center.aspx" TargetMode="External"/><Relationship Id="rId49" Type="http://schemas.openxmlformats.org/officeDocument/2006/relationships/hyperlink" Target="https://data.wvgis.wvu.edu/pub/RA/_resources/status/WV_FloodStudies.pdf" TargetMode="External"/><Relationship Id="rId57" Type="http://schemas.openxmlformats.org/officeDocument/2006/relationships/image" Target="media/image3.png"/><Relationship Id="rId10" Type="http://schemas.openxmlformats.org/officeDocument/2006/relationships/footnotes" Target="footnotes.xml"/><Relationship Id="rId31" Type="http://schemas.openxmlformats.org/officeDocument/2006/relationships/hyperlink" Target="https://www.fema.gov/flood-maps/guidance-reports/guidelines-standards/standards-flood-risk-analysis-and-mapping-public-review" TargetMode="External"/><Relationship Id="rId44" Type="http://schemas.openxmlformats.org/officeDocument/2006/relationships/header" Target="header7.xml"/><Relationship Id="rId52" Type="http://schemas.openxmlformats.org/officeDocument/2006/relationships/hyperlink" Target="https://data.wvgis.wvu.edu/pub/RA/_resources/status/LOMAs_Verified.pdf" TargetMode="External"/><Relationship Id="rId60" Type="http://schemas.openxmlformats.org/officeDocument/2006/relationships/hyperlink" Target="https://data.wvgis.wvu.edu/pub/RA/_resources/Status/FEMA-purchased_LidarCoverage.pdf" TargetMode="External"/><Relationship Id="rId65" Type="http://schemas.openxmlformats.org/officeDocument/2006/relationships/hyperlink" Target="https://data.wvgis.wvu.edu/pub/RA/_engage/Local/SFHA_Change/" TargetMode="External"/><Relationship Id="rId73" Type="http://schemas.openxmlformats.org/officeDocument/2006/relationships/hyperlink" Target="https://data.wvgis.wvu.edu/pub/RA/_resources/LOMA/examples/LOMA_23-02-0135-0091-0000_394_(Studied_Zone_A)_anno.pdf" TargetMode="External"/><Relationship Id="rId78" Type="http://schemas.openxmlformats.org/officeDocument/2006/relationships/hyperlink" Target="https://data.wvgis.wvu.edu/pub/RA/_resources/status/LOMAs_Verified.pdf" TargetMode="External"/><Relationship Id="rId81" Type="http://schemas.openxmlformats.org/officeDocument/2006/relationships/hyperlink" Target="https://data.wvgis.wvu.edu/pub/RA/_engage/Presentation/Flood/FloodAssessment_HMGP_Meeting_WVU_20220419.pdf" TargetMode="External"/><Relationship Id="rId86" Type="http://schemas.openxmlformats.org/officeDocument/2006/relationships/hyperlink" Target="https://data.wvgis.wvu.edu/pub/RA/State/CL/Risk_Rankings/" TargetMode="External"/><Relationship Id="rId94" Type="http://schemas.openxmlformats.org/officeDocument/2006/relationships/hyperlink" Target="https://data.wvgis.wvu.edu/pub/RA/_engage/Project/WVU_HMGP_TEIF-TEAL_Closeout.pdf" TargetMode="External"/><Relationship Id="rId99" Type="http://schemas.openxmlformats.org/officeDocument/2006/relationships/image" Target="media/image12.png"/><Relationship Id="rId10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www.ada.gov/" TargetMode="External"/><Relationship Id="rId34" Type="http://schemas.openxmlformats.org/officeDocument/2006/relationships/hyperlink" Target="http://www.ecfr.gov/cgi-bin/text-idx?SID=cc011f4fb962e68cb0da4bc91e8fbb43&amp;mc=true&amp;node=pt2.1.200&amp;rgn=div5" TargetMode="External"/><Relationship Id="rId50" Type="http://schemas.openxmlformats.org/officeDocument/2006/relationships/hyperlink" Target="https://data.wvgis.wvu.edu/pub/RA/_resources/status/Advisoy_A_and_AFH_Status.pdf" TargetMode="External"/><Relationship Id="rId55" Type="http://schemas.openxmlformats.org/officeDocument/2006/relationships/hyperlink" Target="https://www.mapwv.gov/flood/mmap" TargetMode="External"/><Relationship Id="rId76" Type="http://schemas.openxmlformats.org/officeDocument/2006/relationships/hyperlink" Target="https://data.wvgis.wvu.edu/pub/RA/State/BL/Graphic/BL_Mitigated_Structures.pdf" TargetMode="External"/><Relationship Id="rId97" Type="http://schemas.openxmlformats.org/officeDocument/2006/relationships/hyperlink" Target="https://data.wvgis.wvu.edu/pub/RA/_engage/_IndexD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00D7482CB1024AA31C272D02AF1EF5" ma:contentTypeVersion="21" ma:contentTypeDescription="Create a new document." ma:contentTypeScope="" ma:versionID="48c123e7c458dd0c56fdd0fc3cc15940">
  <xsd:schema xmlns:xsd="http://www.w3.org/2001/XMLSchema" xmlns:xs="http://www.w3.org/2001/XMLSchema" xmlns:p="http://schemas.microsoft.com/office/2006/metadata/properties" xmlns:ns2="b9a2177b-a26f-4afc-a54d-d91b769e7064" xmlns:ns3="0a7b4d77-be70-4034-89df-779bbbaefe72" targetNamespace="http://schemas.microsoft.com/office/2006/metadata/properties" ma:root="true" ma:fieldsID="80057a3bbaed2338fea363975607ff33" ns2:_="" ns3:_="">
    <xsd:import namespace="b9a2177b-a26f-4afc-a54d-d91b769e7064"/>
    <xsd:import namespace="0a7b4d77-be70-4034-89df-779bbbaefe72"/>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Category" minOccurs="0"/>
                <xsd:element ref="ns3:POCEmail" minOccurs="0"/>
                <xsd:element ref="ns3:AuthoritativeDate" minOccurs="0"/>
                <xsd:element ref="ns3:Archive" minOccurs="0"/>
                <xsd:element ref="ns3:Keywor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7b4d77-be70-4034-89df-779bbbaefe72" elementFormDefault="qualified">
    <xsd:import namespace="http://schemas.microsoft.com/office/2006/documentManagement/types"/>
    <xsd:import namespace="http://schemas.microsoft.com/office/infopath/2007/PartnerControls"/>
    <xsd:element name="Category" ma:index="7" nillable="true" ma:displayName="Category" ma:description="" ma:format="Dropdown" ma:internalName="Category" ma:readOnly="false">
      <xsd:simpleType>
        <xsd:restriction base="dms:Choice">
          <xsd:enumeration value="Annual Grants Guidance"/>
          <xsd:enumeration value="Branding Documents (Logos)"/>
          <xsd:enumeration value="Case Studies (Best Practices)"/>
          <xsd:enumeration value="CTP Collaboration Monthly"/>
          <xsd:enumeration value="Grants System Information"/>
          <xsd:enumeration value="National Grants Management Dashboard"/>
          <xsd:enumeration value="Documents"/>
          <xsd:enumeration value="Other"/>
        </xsd:restriction>
      </xsd:simpleType>
    </xsd:element>
    <xsd:element name="SubCategory" ma:index="8" nillable="true" ma:displayName="Sub Category" ma:format="Dropdown" ma:internalName="SubCategory" ma:readOnly="false">
      <xsd:simpleType>
        <xsd:restriction base="dms:Choice">
          <xsd:enumeration value="GPD"/>
          <xsd:enumeration value="MAS"/>
          <xsd:enumeration value="SOW"/>
          <xsd:enumeration value="Regional Events"/>
          <xsd:enumeration value="Risk MAP Documents"/>
          <xsd:enumeration value="Publications"/>
          <xsd:enumeration value="Fiscal Year Snapshots"/>
          <xsd:enumeration value="Conferences"/>
          <xsd:enumeration value="Blue Book"/>
          <xsd:enumeration value="NOFO"/>
          <xsd:enumeration value="Mitigation Planning"/>
          <xsd:enumeration value="Factsheet"/>
          <xsd:enumeration value="Business Plan"/>
        </xsd:restriction>
      </xsd:simpleType>
    </xsd:element>
    <xsd:element name="POCEmail" ma:index="9" nillable="true" ma:displayName="POC Email" ma:internalName="POCEmail" ma:readOnly="false">
      <xsd:simpleType>
        <xsd:restriction base="dms:Text">
          <xsd:maxLength value="255"/>
        </xsd:restriction>
      </xsd:simpleType>
    </xsd:element>
    <xsd:element name="AuthoritativeDate" ma:index="10" nillable="true" ma:displayName="Authoritative Date" ma:format="DateOnly" ma:internalName="AuthoritativeDate">
      <xsd:simpleType>
        <xsd:restriction base="dms:DateTime"/>
      </xsd:simpleType>
    </xsd:element>
    <xsd:element name="Archive" ma:index="12" nillable="true" ma:displayName="Archive" ma:default="0" ma:internalName="Archive" ma:readOnly="false">
      <xsd:simpleType>
        <xsd:restriction base="dms:Boolean"/>
      </xsd:simpleType>
    </xsd:element>
    <xsd:element name="Keyword" ma:index="18" nillable="true" ma:displayName="Keyword(s)" ma:list="{c05aac32-c1aa-45f3-b2a0-c6155f016afd}" ma:internalName="Keyword" ma:readOnly="fals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ategory xmlns="0a7b4d77-be70-4034-89df-779bbbaefe72">Annual Grants Guidance</Category>
    <AuthoritativeDate xmlns="0a7b4d77-be70-4034-89df-779bbbaefe72">2024-04-10T04:00:00+00:00</AuthoritativeDate>
    <POCEmail xmlns="0a7b4d77-be70-4034-89df-779bbbaefe72">laura.algeo@fema.dhs.gov</POCEmail>
    <Archive xmlns="0a7b4d77-be70-4034-89df-779bbbaefe72">false</Archive>
    <Keyword xmlns="0a7b4d77-be70-4034-89df-779bbbaefe72">
      <Value>37</Value>
      <Value>31</Value>
      <Value>48</Value>
    </Keyword>
    <SubCategory xmlns="0a7b4d77-be70-4034-89df-779bbbaefe72">SOW</SubCategory>
    <_dlc_DocId xmlns="b9a2177b-a26f-4afc-a54d-d91b769e7064">5CS6DA4W4HX6-2012110683-565</_dlc_DocId>
    <_dlc_DocIdUrl xmlns="b9a2177b-a26f-4afc-a54d-d91b769e7064">
      <Url>https://rmd.msc.fema.gov/site/CTP/_layouts/15/DocIdRedir.aspx?ID=5CS6DA4W4HX6-2012110683-565</Url>
      <Description>5CS6DA4W4HX6-2012110683-565</Description>
    </_dlc_DocIdUrl>
  </documentManagement>
</p:properties>
</file>

<file path=customXml/itemProps1.xml><?xml version="1.0" encoding="utf-8"?>
<ds:datastoreItem xmlns:ds="http://schemas.openxmlformats.org/officeDocument/2006/customXml" ds:itemID="{FB596423-EDB2-4A91-AEEB-EAFC6BA6A034}">
  <ds:schemaRefs>
    <ds:schemaRef ds:uri="http://schemas.openxmlformats.org/officeDocument/2006/bibliography"/>
  </ds:schemaRefs>
</ds:datastoreItem>
</file>

<file path=customXml/itemProps2.xml><?xml version="1.0" encoding="utf-8"?>
<ds:datastoreItem xmlns:ds="http://schemas.openxmlformats.org/officeDocument/2006/customXml" ds:itemID="{D94B99BF-BF58-4469-B248-58DB0C2D7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0a7b4d77-be70-4034-89df-779bbbaef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7F213-81C7-4970-B0E5-C6E5C9A3BDB2}">
  <ds:schemaRefs>
    <ds:schemaRef ds:uri="http://schemas.microsoft.com/sharepoint/v3/contenttype/forms"/>
  </ds:schemaRefs>
</ds:datastoreItem>
</file>

<file path=customXml/itemProps4.xml><?xml version="1.0" encoding="utf-8"?>
<ds:datastoreItem xmlns:ds="http://schemas.openxmlformats.org/officeDocument/2006/customXml" ds:itemID="{BD6A6EF7-709F-442E-8414-0948B27E4B01}">
  <ds:schemaRefs>
    <ds:schemaRef ds:uri="http://schemas.microsoft.com/sharepoint/events"/>
  </ds:schemaRefs>
</ds:datastoreItem>
</file>

<file path=customXml/itemProps5.xml><?xml version="1.0" encoding="utf-8"?>
<ds:datastoreItem xmlns:ds="http://schemas.openxmlformats.org/officeDocument/2006/customXml" ds:itemID="{3C2ADE72-C593-4876-9C35-55E674034677}">
  <ds:schemaRefs>
    <ds:schemaRef ds:uri="http://schemas.microsoft.com/office/2006/metadata/properties"/>
    <ds:schemaRef ds:uri="http://schemas.microsoft.com/office/infopath/2007/PartnerControls"/>
    <ds:schemaRef ds:uri="0a7b4d77-be70-4034-89df-779bbbaefe72"/>
    <ds:schemaRef ds:uri="b9a2177b-a26f-4afc-a54d-d91b769e7064"/>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13061</Words>
  <Characters>76409</Characters>
  <Application>Microsoft Office Word</Application>
  <DocSecurity>0</DocSecurity>
  <Lines>1736</Lines>
  <Paragraphs>777</Paragraphs>
  <ScaleCrop>false</ScaleCrop>
  <HeadingPairs>
    <vt:vector size="2" baseType="variant">
      <vt:variant>
        <vt:lpstr>Title</vt:lpstr>
      </vt:variant>
      <vt:variant>
        <vt:i4>1</vt:i4>
      </vt:variant>
    </vt:vector>
  </HeadingPairs>
  <TitlesOfParts>
    <vt:vector size="1" baseType="lpstr">
      <vt:lpstr>CTP National FY24 COMS SOW_FINAL</vt:lpstr>
    </vt:vector>
  </TitlesOfParts>
  <Company>FEMA</Company>
  <LinksUpToDate>false</LinksUpToDate>
  <CharactersWithSpaces>88693</CharactersWithSpaces>
  <SharedDoc>false</SharedDoc>
  <HLinks>
    <vt:vector size="474" baseType="variant">
      <vt:variant>
        <vt:i4>1900604</vt:i4>
      </vt:variant>
      <vt:variant>
        <vt:i4>580</vt:i4>
      </vt:variant>
      <vt:variant>
        <vt:i4>0</vt:i4>
      </vt:variant>
      <vt:variant>
        <vt:i4>5</vt:i4>
      </vt:variant>
      <vt:variant>
        <vt:lpwstr/>
      </vt:variant>
      <vt:variant>
        <vt:lpwstr>_Toc98250275</vt:lpwstr>
      </vt:variant>
      <vt:variant>
        <vt:i4>1835068</vt:i4>
      </vt:variant>
      <vt:variant>
        <vt:i4>574</vt:i4>
      </vt:variant>
      <vt:variant>
        <vt:i4>0</vt:i4>
      </vt:variant>
      <vt:variant>
        <vt:i4>5</vt:i4>
      </vt:variant>
      <vt:variant>
        <vt:lpwstr/>
      </vt:variant>
      <vt:variant>
        <vt:lpwstr>_Toc98250274</vt:lpwstr>
      </vt:variant>
      <vt:variant>
        <vt:i4>1769532</vt:i4>
      </vt:variant>
      <vt:variant>
        <vt:i4>568</vt:i4>
      </vt:variant>
      <vt:variant>
        <vt:i4>0</vt:i4>
      </vt:variant>
      <vt:variant>
        <vt:i4>5</vt:i4>
      </vt:variant>
      <vt:variant>
        <vt:lpwstr/>
      </vt:variant>
      <vt:variant>
        <vt:lpwstr>_Toc98250273</vt:lpwstr>
      </vt:variant>
      <vt:variant>
        <vt:i4>1703996</vt:i4>
      </vt:variant>
      <vt:variant>
        <vt:i4>562</vt:i4>
      </vt:variant>
      <vt:variant>
        <vt:i4>0</vt:i4>
      </vt:variant>
      <vt:variant>
        <vt:i4>5</vt:i4>
      </vt:variant>
      <vt:variant>
        <vt:lpwstr/>
      </vt:variant>
      <vt:variant>
        <vt:lpwstr>_Toc98250272</vt:lpwstr>
      </vt:variant>
      <vt:variant>
        <vt:i4>1638460</vt:i4>
      </vt:variant>
      <vt:variant>
        <vt:i4>556</vt:i4>
      </vt:variant>
      <vt:variant>
        <vt:i4>0</vt:i4>
      </vt:variant>
      <vt:variant>
        <vt:i4>5</vt:i4>
      </vt:variant>
      <vt:variant>
        <vt:lpwstr/>
      </vt:variant>
      <vt:variant>
        <vt:lpwstr>_Toc98250271</vt:lpwstr>
      </vt:variant>
      <vt:variant>
        <vt:i4>1769485</vt:i4>
      </vt:variant>
      <vt:variant>
        <vt:i4>536</vt:i4>
      </vt:variant>
      <vt:variant>
        <vt:i4>0</vt:i4>
      </vt:variant>
      <vt:variant>
        <vt:i4>5</vt:i4>
      </vt:variant>
      <vt:variant>
        <vt:lpwstr>http://www.ecfr.gov/cgi-bin/text-idx?SID=cc011f4fb962e68cb0da4bc91e8fbb43&amp;mc=true&amp;node=pt2.1.200&amp;rgn=div5</vt:lpwstr>
      </vt:variant>
      <vt:variant>
        <vt:lpwstr/>
      </vt:variant>
      <vt:variant>
        <vt:i4>1769485</vt:i4>
      </vt:variant>
      <vt:variant>
        <vt:i4>533</vt:i4>
      </vt:variant>
      <vt:variant>
        <vt:i4>0</vt:i4>
      </vt:variant>
      <vt:variant>
        <vt:i4>5</vt:i4>
      </vt:variant>
      <vt:variant>
        <vt:lpwstr>http://www.ecfr.gov/cgi-bin/text-idx?SID=cc011f4fb962e68cb0da4bc91e8fbb43&amp;mc=true&amp;node=pt2.1.200&amp;rgn=div5</vt:lpwstr>
      </vt:variant>
      <vt:variant>
        <vt:lpwstr/>
      </vt:variant>
      <vt:variant>
        <vt:i4>7798841</vt:i4>
      </vt:variant>
      <vt:variant>
        <vt:i4>527</vt:i4>
      </vt:variant>
      <vt:variant>
        <vt:i4>0</vt:i4>
      </vt:variant>
      <vt:variant>
        <vt:i4>5</vt:i4>
      </vt:variant>
      <vt:variant>
        <vt:lpwstr>https://www.fema.gov/flood-maps/products-tools/numerical-models</vt:lpwstr>
      </vt:variant>
      <vt:variant>
        <vt:lpwstr/>
      </vt:variant>
      <vt:variant>
        <vt:i4>4915223</vt:i4>
      </vt:variant>
      <vt:variant>
        <vt:i4>524</vt:i4>
      </vt:variant>
      <vt:variant>
        <vt:i4>0</vt:i4>
      </vt:variant>
      <vt:variant>
        <vt:i4>5</vt:i4>
      </vt:variant>
      <vt:variant>
        <vt:lpwstr/>
      </vt:variant>
      <vt:variant>
        <vt:lpwstr>Section5</vt:lpwstr>
      </vt:variant>
      <vt:variant>
        <vt:i4>2949226</vt:i4>
      </vt:variant>
      <vt:variant>
        <vt:i4>518</vt:i4>
      </vt:variant>
      <vt:variant>
        <vt:i4>0</vt:i4>
      </vt:variant>
      <vt:variant>
        <vt:i4>5</vt:i4>
      </vt:variant>
      <vt:variant>
        <vt:lpwstr>https://www.fema.gov/flood-maps</vt:lpwstr>
      </vt:variant>
      <vt:variant>
        <vt:lpwstr/>
      </vt:variant>
      <vt:variant>
        <vt:i4>6094965</vt:i4>
      </vt:variant>
      <vt:variant>
        <vt:i4>515</vt:i4>
      </vt:variant>
      <vt:variant>
        <vt:i4>0</vt:i4>
      </vt:variant>
      <vt:variant>
        <vt:i4>5</vt:i4>
      </vt:variant>
      <vt:variant>
        <vt:lpwstr>mailto:FEMA-FMIX@fema.dhs.gov</vt:lpwstr>
      </vt:variant>
      <vt:variant>
        <vt:lpwstr/>
      </vt:variant>
      <vt:variant>
        <vt:i4>4915205</vt:i4>
      </vt:variant>
      <vt:variant>
        <vt:i4>473</vt:i4>
      </vt:variant>
      <vt:variant>
        <vt:i4>0</vt:i4>
      </vt:variant>
      <vt:variant>
        <vt:i4>5</vt:i4>
      </vt:variant>
      <vt:variant>
        <vt:lpwstr>https://www.fema.gov/guidelines-and-standards-flood-risk-analysis-and-mapping</vt:lpwstr>
      </vt:variant>
      <vt:variant>
        <vt:lpwstr/>
      </vt:variant>
      <vt:variant>
        <vt:i4>4718598</vt:i4>
      </vt:variant>
      <vt:variant>
        <vt:i4>470</vt:i4>
      </vt:variant>
      <vt:variant>
        <vt:i4>0</vt:i4>
      </vt:variant>
      <vt:variant>
        <vt:i4>5</vt:i4>
      </vt:variant>
      <vt:variant>
        <vt:lpwstr>https://www.fema.gov/flood-maps/guidance-reports/guidelines-standards/standards-flood-risk-analysis-and-mapping-public-review</vt:lpwstr>
      </vt:variant>
      <vt:variant>
        <vt:lpwstr/>
      </vt:variant>
      <vt:variant>
        <vt:i4>1703959</vt:i4>
      </vt:variant>
      <vt:variant>
        <vt:i4>458</vt:i4>
      </vt:variant>
      <vt:variant>
        <vt:i4>0</vt:i4>
      </vt:variant>
      <vt:variant>
        <vt:i4>5</vt:i4>
      </vt:variant>
      <vt:variant>
        <vt:lpwstr/>
      </vt:variant>
      <vt:variant>
        <vt:lpwstr>Activity9</vt:lpwstr>
      </vt:variant>
      <vt:variant>
        <vt:i4>1703959</vt:i4>
      </vt:variant>
      <vt:variant>
        <vt:i4>443</vt:i4>
      </vt:variant>
      <vt:variant>
        <vt:i4>0</vt:i4>
      </vt:variant>
      <vt:variant>
        <vt:i4>5</vt:i4>
      </vt:variant>
      <vt:variant>
        <vt:lpwstr/>
      </vt:variant>
      <vt:variant>
        <vt:lpwstr>Activity5</vt:lpwstr>
      </vt:variant>
      <vt:variant>
        <vt:i4>4915223</vt:i4>
      </vt:variant>
      <vt:variant>
        <vt:i4>440</vt:i4>
      </vt:variant>
      <vt:variant>
        <vt:i4>0</vt:i4>
      </vt:variant>
      <vt:variant>
        <vt:i4>5</vt:i4>
      </vt:variant>
      <vt:variant>
        <vt:lpwstr/>
      </vt:variant>
      <vt:variant>
        <vt:lpwstr>Section5</vt:lpwstr>
      </vt:variant>
      <vt:variant>
        <vt:i4>1703959</vt:i4>
      </vt:variant>
      <vt:variant>
        <vt:i4>437</vt:i4>
      </vt:variant>
      <vt:variant>
        <vt:i4>0</vt:i4>
      </vt:variant>
      <vt:variant>
        <vt:i4>5</vt:i4>
      </vt:variant>
      <vt:variant>
        <vt:lpwstr/>
      </vt:variant>
      <vt:variant>
        <vt:lpwstr>Activity6</vt:lpwstr>
      </vt:variant>
      <vt:variant>
        <vt:i4>2621478</vt:i4>
      </vt:variant>
      <vt:variant>
        <vt:i4>434</vt:i4>
      </vt:variant>
      <vt:variant>
        <vt:i4>0</vt:i4>
      </vt:variant>
      <vt:variant>
        <vt:i4>5</vt:i4>
      </vt:variant>
      <vt:variant>
        <vt:lpwstr/>
      </vt:variant>
      <vt:variant>
        <vt:lpwstr>Activity12</vt:lpwstr>
      </vt:variant>
      <vt:variant>
        <vt:i4>1703959</vt:i4>
      </vt:variant>
      <vt:variant>
        <vt:i4>431</vt:i4>
      </vt:variant>
      <vt:variant>
        <vt:i4>0</vt:i4>
      </vt:variant>
      <vt:variant>
        <vt:i4>5</vt:i4>
      </vt:variant>
      <vt:variant>
        <vt:lpwstr/>
      </vt:variant>
      <vt:variant>
        <vt:lpwstr>Activity6</vt:lpwstr>
      </vt:variant>
      <vt:variant>
        <vt:i4>1703959</vt:i4>
      </vt:variant>
      <vt:variant>
        <vt:i4>428</vt:i4>
      </vt:variant>
      <vt:variant>
        <vt:i4>0</vt:i4>
      </vt:variant>
      <vt:variant>
        <vt:i4>5</vt:i4>
      </vt:variant>
      <vt:variant>
        <vt:lpwstr/>
      </vt:variant>
      <vt:variant>
        <vt:lpwstr>Activity7</vt:lpwstr>
      </vt:variant>
      <vt:variant>
        <vt:i4>1703959</vt:i4>
      </vt:variant>
      <vt:variant>
        <vt:i4>425</vt:i4>
      </vt:variant>
      <vt:variant>
        <vt:i4>0</vt:i4>
      </vt:variant>
      <vt:variant>
        <vt:i4>5</vt:i4>
      </vt:variant>
      <vt:variant>
        <vt:lpwstr/>
      </vt:variant>
      <vt:variant>
        <vt:lpwstr>Activity6</vt:lpwstr>
      </vt:variant>
      <vt:variant>
        <vt:i4>1703959</vt:i4>
      </vt:variant>
      <vt:variant>
        <vt:i4>422</vt:i4>
      </vt:variant>
      <vt:variant>
        <vt:i4>0</vt:i4>
      </vt:variant>
      <vt:variant>
        <vt:i4>5</vt:i4>
      </vt:variant>
      <vt:variant>
        <vt:lpwstr/>
      </vt:variant>
      <vt:variant>
        <vt:lpwstr>Activity5</vt:lpwstr>
      </vt:variant>
      <vt:variant>
        <vt:i4>4128813</vt:i4>
      </vt:variant>
      <vt:variant>
        <vt:i4>419</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4915223</vt:i4>
      </vt:variant>
      <vt:variant>
        <vt:i4>332</vt:i4>
      </vt:variant>
      <vt:variant>
        <vt:i4>0</vt:i4>
      </vt:variant>
      <vt:variant>
        <vt:i4>5</vt:i4>
      </vt:variant>
      <vt:variant>
        <vt:lpwstr/>
      </vt:variant>
      <vt:variant>
        <vt:lpwstr>Section5</vt:lpwstr>
      </vt:variant>
      <vt:variant>
        <vt:i4>1703959</vt:i4>
      </vt:variant>
      <vt:variant>
        <vt:i4>329</vt:i4>
      </vt:variant>
      <vt:variant>
        <vt:i4>0</vt:i4>
      </vt:variant>
      <vt:variant>
        <vt:i4>5</vt:i4>
      </vt:variant>
      <vt:variant>
        <vt:lpwstr/>
      </vt:variant>
      <vt:variant>
        <vt:lpwstr>Activity4</vt:lpwstr>
      </vt:variant>
      <vt:variant>
        <vt:i4>4915223</vt:i4>
      </vt:variant>
      <vt:variant>
        <vt:i4>326</vt:i4>
      </vt:variant>
      <vt:variant>
        <vt:i4>0</vt:i4>
      </vt:variant>
      <vt:variant>
        <vt:i4>5</vt:i4>
      </vt:variant>
      <vt:variant>
        <vt:lpwstr/>
      </vt:variant>
      <vt:variant>
        <vt:lpwstr>Section5</vt:lpwstr>
      </vt:variant>
      <vt:variant>
        <vt:i4>4128813</vt:i4>
      </vt:variant>
      <vt:variant>
        <vt:i4>323</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1703959</vt:i4>
      </vt:variant>
      <vt:variant>
        <vt:i4>320</vt:i4>
      </vt:variant>
      <vt:variant>
        <vt:i4>0</vt:i4>
      </vt:variant>
      <vt:variant>
        <vt:i4>5</vt:i4>
      </vt:variant>
      <vt:variant>
        <vt:lpwstr/>
      </vt:variant>
      <vt:variant>
        <vt:lpwstr>Activity1</vt:lpwstr>
      </vt:variant>
      <vt:variant>
        <vt:i4>4587543</vt:i4>
      </vt:variant>
      <vt:variant>
        <vt:i4>317</vt:i4>
      </vt:variant>
      <vt:variant>
        <vt:i4>0</vt:i4>
      </vt:variant>
      <vt:variant>
        <vt:i4>5</vt:i4>
      </vt:variant>
      <vt:variant>
        <vt:lpwstr/>
      </vt:variant>
      <vt:variant>
        <vt:lpwstr>Section8</vt:lpwstr>
      </vt:variant>
      <vt:variant>
        <vt:i4>4128813</vt:i4>
      </vt:variant>
      <vt:variant>
        <vt:i4>314</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1310740</vt:i4>
      </vt:variant>
      <vt:variant>
        <vt:i4>311</vt:i4>
      </vt:variant>
      <vt:variant>
        <vt:i4>0</vt:i4>
      </vt:variant>
      <vt:variant>
        <vt:i4>5</vt:i4>
      </vt:variant>
      <vt:variant>
        <vt:lpwstr>https://www.fema.gov/flood-maps/change-your-flood-zone/status/flood-map-related-fees</vt:lpwstr>
      </vt:variant>
      <vt:variant>
        <vt:lpwstr/>
      </vt:variant>
      <vt:variant>
        <vt:i4>1703959</vt:i4>
      </vt:variant>
      <vt:variant>
        <vt:i4>308</vt:i4>
      </vt:variant>
      <vt:variant>
        <vt:i4>0</vt:i4>
      </vt:variant>
      <vt:variant>
        <vt:i4>5</vt:i4>
      </vt:variant>
      <vt:variant>
        <vt:lpwstr/>
      </vt:variant>
      <vt:variant>
        <vt:lpwstr>Activity2</vt:lpwstr>
      </vt:variant>
      <vt:variant>
        <vt:i4>2687014</vt:i4>
      </vt:variant>
      <vt:variant>
        <vt:i4>305</vt:i4>
      </vt:variant>
      <vt:variant>
        <vt:i4>0</vt:i4>
      </vt:variant>
      <vt:variant>
        <vt:i4>5</vt:i4>
      </vt:variant>
      <vt:variant>
        <vt:lpwstr/>
      </vt:variant>
      <vt:variant>
        <vt:lpwstr>Activity13</vt:lpwstr>
      </vt:variant>
      <vt:variant>
        <vt:i4>2621478</vt:i4>
      </vt:variant>
      <vt:variant>
        <vt:i4>302</vt:i4>
      </vt:variant>
      <vt:variant>
        <vt:i4>0</vt:i4>
      </vt:variant>
      <vt:variant>
        <vt:i4>5</vt:i4>
      </vt:variant>
      <vt:variant>
        <vt:lpwstr/>
      </vt:variant>
      <vt:variant>
        <vt:lpwstr>Activity12</vt:lpwstr>
      </vt:variant>
      <vt:variant>
        <vt:i4>2818086</vt:i4>
      </vt:variant>
      <vt:variant>
        <vt:i4>299</vt:i4>
      </vt:variant>
      <vt:variant>
        <vt:i4>0</vt:i4>
      </vt:variant>
      <vt:variant>
        <vt:i4>5</vt:i4>
      </vt:variant>
      <vt:variant>
        <vt:lpwstr/>
      </vt:variant>
      <vt:variant>
        <vt:lpwstr>Activity11</vt:lpwstr>
      </vt:variant>
      <vt:variant>
        <vt:i4>2752550</vt:i4>
      </vt:variant>
      <vt:variant>
        <vt:i4>296</vt:i4>
      </vt:variant>
      <vt:variant>
        <vt:i4>0</vt:i4>
      </vt:variant>
      <vt:variant>
        <vt:i4>5</vt:i4>
      </vt:variant>
      <vt:variant>
        <vt:lpwstr/>
      </vt:variant>
      <vt:variant>
        <vt:lpwstr>Activity10</vt:lpwstr>
      </vt:variant>
      <vt:variant>
        <vt:i4>1703959</vt:i4>
      </vt:variant>
      <vt:variant>
        <vt:i4>293</vt:i4>
      </vt:variant>
      <vt:variant>
        <vt:i4>0</vt:i4>
      </vt:variant>
      <vt:variant>
        <vt:i4>5</vt:i4>
      </vt:variant>
      <vt:variant>
        <vt:lpwstr/>
      </vt:variant>
      <vt:variant>
        <vt:lpwstr>Activity9</vt:lpwstr>
      </vt:variant>
      <vt:variant>
        <vt:i4>1703959</vt:i4>
      </vt:variant>
      <vt:variant>
        <vt:i4>290</vt:i4>
      </vt:variant>
      <vt:variant>
        <vt:i4>0</vt:i4>
      </vt:variant>
      <vt:variant>
        <vt:i4>5</vt:i4>
      </vt:variant>
      <vt:variant>
        <vt:lpwstr/>
      </vt:variant>
      <vt:variant>
        <vt:lpwstr>Activity8</vt:lpwstr>
      </vt:variant>
      <vt:variant>
        <vt:i4>1703959</vt:i4>
      </vt:variant>
      <vt:variant>
        <vt:i4>287</vt:i4>
      </vt:variant>
      <vt:variant>
        <vt:i4>0</vt:i4>
      </vt:variant>
      <vt:variant>
        <vt:i4>5</vt:i4>
      </vt:variant>
      <vt:variant>
        <vt:lpwstr/>
      </vt:variant>
      <vt:variant>
        <vt:lpwstr>Activity7</vt:lpwstr>
      </vt:variant>
      <vt:variant>
        <vt:i4>1703959</vt:i4>
      </vt:variant>
      <vt:variant>
        <vt:i4>284</vt:i4>
      </vt:variant>
      <vt:variant>
        <vt:i4>0</vt:i4>
      </vt:variant>
      <vt:variant>
        <vt:i4>5</vt:i4>
      </vt:variant>
      <vt:variant>
        <vt:lpwstr/>
      </vt:variant>
      <vt:variant>
        <vt:lpwstr>Activity6</vt:lpwstr>
      </vt:variant>
      <vt:variant>
        <vt:i4>1703959</vt:i4>
      </vt:variant>
      <vt:variant>
        <vt:i4>281</vt:i4>
      </vt:variant>
      <vt:variant>
        <vt:i4>0</vt:i4>
      </vt:variant>
      <vt:variant>
        <vt:i4>5</vt:i4>
      </vt:variant>
      <vt:variant>
        <vt:lpwstr/>
      </vt:variant>
      <vt:variant>
        <vt:lpwstr>Activity5</vt:lpwstr>
      </vt:variant>
      <vt:variant>
        <vt:i4>1703959</vt:i4>
      </vt:variant>
      <vt:variant>
        <vt:i4>278</vt:i4>
      </vt:variant>
      <vt:variant>
        <vt:i4>0</vt:i4>
      </vt:variant>
      <vt:variant>
        <vt:i4>5</vt:i4>
      </vt:variant>
      <vt:variant>
        <vt:lpwstr/>
      </vt:variant>
      <vt:variant>
        <vt:lpwstr>Activity4</vt:lpwstr>
      </vt:variant>
      <vt:variant>
        <vt:i4>1703959</vt:i4>
      </vt:variant>
      <vt:variant>
        <vt:i4>275</vt:i4>
      </vt:variant>
      <vt:variant>
        <vt:i4>0</vt:i4>
      </vt:variant>
      <vt:variant>
        <vt:i4>5</vt:i4>
      </vt:variant>
      <vt:variant>
        <vt:lpwstr/>
      </vt:variant>
      <vt:variant>
        <vt:lpwstr>Activity3</vt:lpwstr>
      </vt:variant>
      <vt:variant>
        <vt:i4>1703959</vt:i4>
      </vt:variant>
      <vt:variant>
        <vt:i4>272</vt:i4>
      </vt:variant>
      <vt:variant>
        <vt:i4>0</vt:i4>
      </vt:variant>
      <vt:variant>
        <vt:i4>5</vt:i4>
      </vt:variant>
      <vt:variant>
        <vt:lpwstr/>
      </vt:variant>
      <vt:variant>
        <vt:lpwstr>Activity2</vt:lpwstr>
      </vt:variant>
      <vt:variant>
        <vt:i4>1703959</vt:i4>
      </vt:variant>
      <vt:variant>
        <vt:i4>269</vt:i4>
      </vt:variant>
      <vt:variant>
        <vt:i4>0</vt:i4>
      </vt:variant>
      <vt:variant>
        <vt:i4>5</vt:i4>
      </vt:variant>
      <vt:variant>
        <vt:lpwstr/>
      </vt:variant>
      <vt:variant>
        <vt:lpwstr>Activity1</vt:lpwstr>
      </vt:variant>
      <vt:variant>
        <vt:i4>1703959</vt:i4>
      </vt:variant>
      <vt:variant>
        <vt:i4>245</vt:i4>
      </vt:variant>
      <vt:variant>
        <vt:i4>0</vt:i4>
      </vt:variant>
      <vt:variant>
        <vt:i4>5</vt:i4>
      </vt:variant>
      <vt:variant>
        <vt:lpwstr/>
      </vt:variant>
      <vt:variant>
        <vt:lpwstr>Activity5</vt:lpwstr>
      </vt:variant>
      <vt:variant>
        <vt:i4>4128813</vt:i4>
      </vt:variant>
      <vt:variant>
        <vt:i4>242</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1572988</vt:i4>
      </vt:variant>
      <vt:variant>
        <vt:i4>224</vt:i4>
      </vt:variant>
      <vt:variant>
        <vt:i4>0</vt:i4>
      </vt:variant>
      <vt:variant>
        <vt:i4>5</vt:i4>
      </vt:variant>
      <vt:variant>
        <vt:lpwstr>https://www.fema.gov/sites/default/files/documents/fema_risk-map_blue-book_2017.pdf</vt:lpwstr>
      </vt:variant>
      <vt:variant>
        <vt:lpwstr/>
      </vt:variant>
      <vt:variant>
        <vt:i4>4128813</vt:i4>
      </vt:variant>
      <vt:variant>
        <vt:i4>186</vt:i4>
      </vt:variant>
      <vt:variant>
        <vt:i4>0</vt:i4>
      </vt:variant>
      <vt:variant>
        <vt:i4>5</vt:i4>
      </vt:variant>
      <vt:variant>
        <vt:lpwstr>https://rmd.msc.fema.gov/EngineeringModeling/EngineeringServices/SitePages/MT-2 Processing.aspx?RootFolder=%2FEngineeringModeling%2FEngineeringServices%2FMT2%20CLOMRLOMR%20Processing%2FMT%2D2%20Procedures%20Manual&amp;FolderCTID=0x012000CEC376AC89953943A27085484145A8E7&amp;View=%7BB171B629%2D4704%2D4CB1%2D9B70%2D389EF4A480D1%7D</vt:lpwstr>
      </vt:variant>
      <vt:variant>
        <vt:lpwstr/>
      </vt:variant>
      <vt:variant>
        <vt:i4>7929858</vt:i4>
      </vt:variant>
      <vt:variant>
        <vt:i4>183</vt:i4>
      </vt:variant>
      <vt:variant>
        <vt:i4>0</vt:i4>
      </vt:variant>
      <vt:variant>
        <vt:i4>5</vt:i4>
      </vt:variant>
      <vt:variant>
        <vt:lpwstr>https://www.ecfr.gov/cgi-bin/text-idx?SID=0fb8cc27b03bf52c3ea88882d2b275c0&amp;mc=true&amp;node=se44.1.59_11&amp;rgn=div8</vt:lpwstr>
      </vt:variant>
      <vt:variant>
        <vt:lpwstr/>
      </vt:variant>
      <vt:variant>
        <vt:i4>1966129</vt:i4>
      </vt:variant>
      <vt:variant>
        <vt:i4>176</vt:i4>
      </vt:variant>
      <vt:variant>
        <vt:i4>0</vt:i4>
      </vt:variant>
      <vt:variant>
        <vt:i4>5</vt:i4>
      </vt:variant>
      <vt:variant>
        <vt:lpwstr/>
      </vt:variant>
      <vt:variant>
        <vt:lpwstr>_Toc98498048</vt:lpwstr>
      </vt:variant>
      <vt:variant>
        <vt:i4>1114161</vt:i4>
      </vt:variant>
      <vt:variant>
        <vt:i4>170</vt:i4>
      </vt:variant>
      <vt:variant>
        <vt:i4>0</vt:i4>
      </vt:variant>
      <vt:variant>
        <vt:i4>5</vt:i4>
      </vt:variant>
      <vt:variant>
        <vt:lpwstr/>
      </vt:variant>
      <vt:variant>
        <vt:lpwstr>_Toc98498047</vt:lpwstr>
      </vt:variant>
      <vt:variant>
        <vt:i4>1048625</vt:i4>
      </vt:variant>
      <vt:variant>
        <vt:i4>164</vt:i4>
      </vt:variant>
      <vt:variant>
        <vt:i4>0</vt:i4>
      </vt:variant>
      <vt:variant>
        <vt:i4>5</vt:i4>
      </vt:variant>
      <vt:variant>
        <vt:lpwstr/>
      </vt:variant>
      <vt:variant>
        <vt:lpwstr>_Toc98498046</vt:lpwstr>
      </vt:variant>
      <vt:variant>
        <vt:i4>1245233</vt:i4>
      </vt:variant>
      <vt:variant>
        <vt:i4>158</vt:i4>
      </vt:variant>
      <vt:variant>
        <vt:i4>0</vt:i4>
      </vt:variant>
      <vt:variant>
        <vt:i4>5</vt:i4>
      </vt:variant>
      <vt:variant>
        <vt:lpwstr/>
      </vt:variant>
      <vt:variant>
        <vt:lpwstr>_Toc98498045</vt:lpwstr>
      </vt:variant>
      <vt:variant>
        <vt:i4>1179697</vt:i4>
      </vt:variant>
      <vt:variant>
        <vt:i4>152</vt:i4>
      </vt:variant>
      <vt:variant>
        <vt:i4>0</vt:i4>
      </vt:variant>
      <vt:variant>
        <vt:i4>5</vt:i4>
      </vt:variant>
      <vt:variant>
        <vt:lpwstr/>
      </vt:variant>
      <vt:variant>
        <vt:lpwstr>_Toc98498044</vt:lpwstr>
      </vt:variant>
      <vt:variant>
        <vt:i4>1376305</vt:i4>
      </vt:variant>
      <vt:variant>
        <vt:i4>146</vt:i4>
      </vt:variant>
      <vt:variant>
        <vt:i4>0</vt:i4>
      </vt:variant>
      <vt:variant>
        <vt:i4>5</vt:i4>
      </vt:variant>
      <vt:variant>
        <vt:lpwstr/>
      </vt:variant>
      <vt:variant>
        <vt:lpwstr>_Toc98498043</vt:lpwstr>
      </vt:variant>
      <vt:variant>
        <vt:i4>1310769</vt:i4>
      </vt:variant>
      <vt:variant>
        <vt:i4>140</vt:i4>
      </vt:variant>
      <vt:variant>
        <vt:i4>0</vt:i4>
      </vt:variant>
      <vt:variant>
        <vt:i4>5</vt:i4>
      </vt:variant>
      <vt:variant>
        <vt:lpwstr/>
      </vt:variant>
      <vt:variant>
        <vt:lpwstr>_Toc98498042</vt:lpwstr>
      </vt:variant>
      <vt:variant>
        <vt:i4>1507377</vt:i4>
      </vt:variant>
      <vt:variant>
        <vt:i4>134</vt:i4>
      </vt:variant>
      <vt:variant>
        <vt:i4>0</vt:i4>
      </vt:variant>
      <vt:variant>
        <vt:i4>5</vt:i4>
      </vt:variant>
      <vt:variant>
        <vt:lpwstr/>
      </vt:variant>
      <vt:variant>
        <vt:lpwstr>_Toc98498041</vt:lpwstr>
      </vt:variant>
      <vt:variant>
        <vt:i4>1441841</vt:i4>
      </vt:variant>
      <vt:variant>
        <vt:i4>128</vt:i4>
      </vt:variant>
      <vt:variant>
        <vt:i4>0</vt:i4>
      </vt:variant>
      <vt:variant>
        <vt:i4>5</vt:i4>
      </vt:variant>
      <vt:variant>
        <vt:lpwstr/>
      </vt:variant>
      <vt:variant>
        <vt:lpwstr>_Toc98498040</vt:lpwstr>
      </vt:variant>
      <vt:variant>
        <vt:i4>2031670</vt:i4>
      </vt:variant>
      <vt:variant>
        <vt:i4>122</vt:i4>
      </vt:variant>
      <vt:variant>
        <vt:i4>0</vt:i4>
      </vt:variant>
      <vt:variant>
        <vt:i4>5</vt:i4>
      </vt:variant>
      <vt:variant>
        <vt:lpwstr/>
      </vt:variant>
      <vt:variant>
        <vt:lpwstr>_Toc98498039</vt:lpwstr>
      </vt:variant>
      <vt:variant>
        <vt:i4>1966134</vt:i4>
      </vt:variant>
      <vt:variant>
        <vt:i4>116</vt:i4>
      </vt:variant>
      <vt:variant>
        <vt:i4>0</vt:i4>
      </vt:variant>
      <vt:variant>
        <vt:i4>5</vt:i4>
      </vt:variant>
      <vt:variant>
        <vt:lpwstr/>
      </vt:variant>
      <vt:variant>
        <vt:lpwstr>_Toc98498038</vt:lpwstr>
      </vt:variant>
      <vt:variant>
        <vt:i4>1114166</vt:i4>
      </vt:variant>
      <vt:variant>
        <vt:i4>110</vt:i4>
      </vt:variant>
      <vt:variant>
        <vt:i4>0</vt:i4>
      </vt:variant>
      <vt:variant>
        <vt:i4>5</vt:i4>
      </vt:variant>
      <vt:variant>
        <vt:lpwstr/>
      </vt:variant>
      <vt:variant>
        <vt:lpwstr>_Toc98498037</vt:lpwstr>
      </vt:variant>
      <vt:variant>
        <vt:i4>1048630</vt:i4>
      </vt:variant>
      <vt:variant>
        <vt:i4>104</vt:i4>
      </vt:variant>
      <vt:variant>
        <vt:i4>0</vt:i4>
      </vt:variant>
      <vt:variant>
        <vt:i4>5</vt:i4>
      </vt:variant>
      <vt:variant>
        <vt:lpwstr/>
      </vt:variant>
      <vt:variant>
        <vt:lpwstr>_Toc98498036</vt:lpwstr>
      </vt:variant>
      <vt:variant>
        <vt:i4>1245238</vt:i4>
      </vt:variant>
      <vt:variant>
        <vt:i4>98</vt:i4>
      </vt:variant>
      <vt:variant>
        <vt:i4>0</vt:i4>
      </vt:variant>
      <vt:variant>
        <vt:i4>5</vt:i4>
      </vt:variant>
      <vt:variant>
        <vt:lpwstr/>
      </vt:variant>
      <vt:variant>
        <vt:lpwstr>_Toc98498035</vt:lpwstr>
      </vt:variant>
      <vt:variant>
        <vt:i4>1179702</vt:i4>
      </vt:variant>
      <vt:variant>
        <vt:i4>92</vt:i4>
      </vt:variant>
      <vt:variant>
        <vt:i4>0</vt:i4>
      </vt:variant>
      <vt:variant>
        <vt:i4>5</vt:i4>
      </vt:variant>
      <vt:variant>
        <vt:lpwstr/>
      </vt:variant>
      <vt:variant>
        <vt:lpwstr>_Toc98498034</vt:lpwstr>
      </vt:variant>
      <vt:variant>
        <vt:i4>1376310</vt:i4>
      </vt:variant>
      <vt:variant>
        <vt:i4>86</vt:i4>
      </vt:variant>
      <vt:variant>
        <vt:i4>0</vt:i4>
      </vt:variant>
      <vt:variant>
        <vt:i4>5</vt:i4>
      </vt:variant>
      <vt:variant>
        <vt:lpwstr/>
      </vt:variant>
      <vt:variant>
        <vt:lpwstr>_Toc98498033</vt:lpwstr>
      </vt:variant>
      <vt:variant>
        <vt:i4>1310774</vt:i4>
      </vt:variant>
      <vt:variant>
        <vt:i4>80</vt:i4>
      </vt:variant>
      <vt:variant>
        <vt:i4>0</vt:i4>
      </vt:variant>
      <vt:variant>
        <vt:i4>5</vt:i4>
      </vt:variant>
      <vt:variant>
        <vt:lpwstr/>
      </vt:variant>
      <vt:variant>
        <vt:lpwstr>_Toc98498032</vt:lpwstr>
      </vt:variant>
      <vt:variant>
        <vt:i4>1507382</vt:i4>
      </vt:variant>
      <vt:variant>
        <vt:i4>74</vt:i4>
      </vt:variant>
      <vt:variant>
        <vt:i4>0</vt:i4>
      </vt:variant>
      <vt:variant>
        <vt:i4>5</vt:i4>
      </vt:variant>
      <vt:variant>
        <vt:lpwstr/>
      </vt:variant>
      <vt:variant>
        <vt:lpwstr>_Toc98498031</vt:lpwstr>
      </vt:variant>
      <vt:variant>
        <vt:i4>1441846</vt:i4>
      </vt:variant>
      <vt:variant>
        <vt:i4>68</vt:i4>
      </vt:variant>
      <vt:variant>
        <vt:i4>0</vt:i4>
      </vt:variant>
      <vt:variant>
        <vt:i4>5</vt:i4>
      </vt:variant>
      <vt:variant>
        <vt:lpwstr/>
      </vt:variant>
      <vt:variant>
        <vt:lpwstr>_Toc98498030</vt:lpwstr>
      </vt:variant>
      <vt:variant>
        <vt:i4>2031671</vt:i4>
      </vt:variant>
      <vt:variant>
        <vt:i4>62</vt:i4>
      </vt:variant>
      <vt:variant>
        <vt:i4>0</vt:i4>
      </vt:variant>
      <vt:variant>
        <vt:i4>5</vt:i4>
      </vt:variant>
      <vt:variant>
        <vt:lpwstr/>
      </vt:variant>
      <vt:variant>
        <vt:lpwstr>_Toc98498029</vt:lpwstr>
      </vt:variant>
      <vt:variant>
        <vt:i4>1966135</vt:i4>
      </vt:variant>
      <vt:variant>
        <vt:i4>56</vt:i4>
      </vt:variant>
      <vt:variant>
        <vt:i4>0</vt:i4>
      </vt:variant>
      <vt:variant>
        <vt:i4>5</vt:i4>
      </vt:variant>
      <vt:variant>
        <vt:lpwstr/>
      </vt:variant>
      <vt:variant>
        <vt:lpwstr>_Toc98498028</vt:lpwstr>
      </vt:variant>
      <vt:variant>
        <vt:i4>1114167</vt:i4>
      </vt:variant>
      <vt:variant>
        <vt:i4>50</vt:i4>
      </vt:variant>
      <vt:variant>
        <vt:i4>0</vt:i4>
      </vt:variant>
      <vt:variant>
        <vt:i4>5</vt:i4>
      </vt:variant>
      <vt:variant>
        <vt:lpwstr/>
      </vt:variant>
      <vt:variant>
        <vt:lpwstr>_Toc98498027</vt:lpwstr>
      </vt:variant>
      <vt:variant>
        <vt:i4>1048631</vt:i4>
      </vt:variant>
      <vt:variant>
        <vt:i4>44</vt:i4>
      </vt:variant>
      <vt:variant>
        <vt:i4>0</vt:i4>
      </vt:variant>
      <vt:variant>
        <vt:i4>5</vt:i4>
      </vt:variant>
      <vt:variant>
        <vt:lpwstr/>
      </vt:variant>
      <vt:variant>
        <vt:lpwstr>_Toc98498026</vt:lpwstr>
      </vt:variant>
      <vt:variant>
        <vt:i4>1245239</vt:i4>
      </vt:variant>
      <vt:variant>
        <vt:i4>38</vt:i4>
      </vt:variant>
      <vt:variant>
        <vt:i4>0</vt:i4>
      </vt:variant>
      <vt:variant>
        <vt:i4>5</vt:i4>
      </vt:variant>
      <vt:variant>
        <vt:lpwstr/>
      </vt:variant>
      <vt:variant>
        <vt:lpwstr>_Toc98498025</vt:lpwstr>
      </vt:variant>
      <vt:variant>
        <vt:i4>1179703</vt:i4>
      </vt:variant>
      <vt:variant>
        <vt:i4>32</vt:i4>
      </vt:variant>
      <vt:variant>
        <vt:i4>0</vt:i4>
      </vt:variant>
      <vt:variant>
        <vt:i4>5</vt:i4>
      </vt:variant>
      <vt:variant>
        <vt:lpwstr/>
      </vt:variant>
      <vt:variant>
        <vt:lpwstr>_Toc98498024</vt:lpwstr>
      </vt:variant>
      <vt:variant>
        <vt:i4>1376311</vt:i4>
      </vt:variant>
      <vt:variant>
        <vt:i4>26</vt:i4>
      </vt:variant>
      <vt:variant>
        <vt:i4>0</vt:i4>
      </vt:variant>
      <vt:variant>
        <vt:i4>5</vt:i4>
      </vt:variant>
      <vt:variant>
        <vt:lpwstr/>
      </vt:variant>
      <vt:variant>
        <vt:lpwstr>_Toc98498023</vt:lpwstr>
      </vt:variant>
      <vt:variant>
        <vt:i4>1310775</vt:i4>
      </vt:variant>
      <vt:variant>
        <vt:i4>20</vt:i4>
      </vt:variant>
      <vt:variant>
        <vt:i4>0</vt:i4>
      </vt:variant>
      <vt:variant>
        <vt:i4>5</vt:i4>
      </vt:variant>
      <vt:variant>
        <vt:lpwstr/>
      </vt:variant>
      <vt:variant>
        <vt:lpwstr>_Toc98498022</vt:lpwstr>
      </vt:variant>
      <vt:variant>
        <vt:i4>1507383</vt:i4>
      </vt:variant>
      <vt:variant>
        <vt:i4>14</vt:i4>
      </vt:variant>
      <vt:variant>
        <vt:i4>0</vt:i4>
      </vt:variant>
      <vt:variant>
        <vt:i4>5</vt:i4>
      </vt:variant>
      <vt:variant>
        <vt:lpwstr/>
      </vt:variant>
      <vt:variant>
        <vt:lpwstr>_Toc98498021</vt:lpwstr>
      </vt:variant>
      <vt:variant>
        <vt:i4>1441847</vt:i4>
      </vt:variant>
      <vt:variant>
        <vt:i4>8</vt:i4>
      </vt:variant>
      <vt:variant>
        <vt:i4>0</vt:i4>
      </vt:variant>
      <vt:variant>
        <vt:i4>5</vt:i4>
      </vt:variant>
      <vt:variant>
        <vt:lpwstr/>
      </vt:variant>
      <vt:variant>
        <vt:lpwstr>_Toc98498020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FY24 COMS SOW_FINAL</dc:title>
  <dc:subject/>
  <dc:creator>Algeo, Laura</dc:creator>
  <cp:keywords/>
  <dc:description/>
  <cp:lastModifiedBy>Kurt Donaldson</cp:lastModifiedBy>
  <cp:revision>3</cp:revision>
  <cp:lastPrinted>2018-12-10T17:47:00Z</cp:lastPrinted>
  <dcterms:created xsi:type="dcterms:W3CDTF">2024-09-10T04:40:00Z</dcterms:created>
  <dcterms:modified xsi:type="dcterms:W3CDTF">2024-09-10T04:45:00Z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0x0101004E00D7482CB1024AA31C272D02AF1EF5</vt:lpwstr>
  </property>
  <property fmtid="{D5CDD505-2E9C-101B-9397-08002B2CF9AE}" pid="3" name="MediaServiceImageTags">
    <vt:lpwstr/>
  </property>
  <property fmtid="{D5CDD505-2E9C-101B-9397-08002B2CF9AE}" pid="4" name="_dlc_DocIdItemGuid">
    <vt:lpwstr>424a9c66-defd-4363-9d98-2bf90aa22d94</vt:lpwstr>
  </property>
  <property fmtid="{D5CDD505-2E9C-101B-9397-08002B2CF9AE}" pid="5" name="Order">
    <vt:r8>929900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SIP_Label_ea60d57e-af5b-4752-ac57-3e4f28ca11dc_Enabled">
    <vt:lpwstr>true</vt:lpwstr>
  </property>
  <property fmtid="{D5CDD505-2E9C-101B-9397-08002B2CF9AE}" pid="13" name="MSIP_Label_ea60d57e-af5b-4752-ac57-3e4f28ca11dc_SetDate">
    <vt:lpwstr>2023-11-27T18:08:44Z</vt:lpwstr>
  </property>
  <property fmtid="{D5CDD505-2E9C-101B-9397-08002B2CF9AE}" pid="14" name="MSIP_Label_ea60d57e-af5b-4752-ac57-3e4f28ca11dc_Method">
    <vt:lpwstr>Standard</vt:lpwstr>
  </property>
  <property fmtid="{D5CDD505-2E9C-101B-9397-08002B2CF9AE}" pid="15" name="MSIP_Label_ea60d57e-af5b-4752-ac57-3e4f28ca11dc_Name">
    <vt:lpwstr>ea60d57e-af5b-4752-ac57-3e4f28ca11dc</vt:lpwstr>
  </property>
  <property fmtid="{D5CDD505-2E9C-101B-9397-08002B2CF9AE}" pid="16" name="MSIP_Label_ea60d57e-af5b-4752-ac57-3e4f28ca11dc_SiteId">
    <vt:lpwstr>36da45f1-dd2c-4d1f-af13-5abe46b99921</vt:lpwstr>
  </property>
  <property fmtid="{D5CDD505-2E9C-101B-9397-08002B2CF9AE}" pid="17" name="MSIP_Label_ea60d57e-af5b-4752-ac57-3e4f28ca11dc_ActionId">
    <vt:lpwstr>471eb039-173a-4bfa-b54f-01d201f18f26</vt:lpwstr>
  </property>
  <property fmtid="{D5CDD505-2E9C-101B-9397-08002B2CF9AE}" pid="18" name="MSIP_Label_ea60d57e-af5b-4752-ac57-3e4f28ca11dc_ContentBits">
    <vt:lpwstr>0</vt:lpwstr>
  </property>
  <property fmtid="{D5CDD505-2E9C-101B-9397-08002B2CF9AE}" pid="19" name="lcf76f155ced4ddcb4097134ff3c332f">
    <vt:lpwstr/>
  </property>
  <property fmtid="{D5CDD505-2E9C-101B-9397-08002B2CF9AE}" pid="20" name="TaxCatchAll">
    <vt:lpwstr/>
  </property>
</Properties>
</file>