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A4CAE" w14:textId="5DFD8B3C" w:rsidR="00EC58D0" w:rsidRDefault="00AA5FC1" w:rsidP="00453EEE">
      <w:pPr>
        <w:rPr>
          <w:rFonts w:cs="Times New Roman"/>
          <w:szCs w:val="24"/>
        </w:rPr>
      </w:pPr>
      <w:r w:rsidRPr="00723EE0">
        <w:rPr>
          <w:noProof/>
          <w:color w:val="1F3864" w:themeColor="accent1" w:themeShade="80"/>
        </w:rPr>
        <mc:AlternateContent>
          <mc:Choice Requires="wps">
            <w:drawing>
              <wp:anchor distT="0" distB="0" distL="114300" distR="114300" simplePos="0" relativeHeight="251658240" behindDoc="0" locked="0" layoutInCell="1" allowOverlap="1" wp14:anchorId="12F6D18E" wp14:editId="035190F2">
                <wp:simplePos x="0" y="0"/>
                <wp:positionH relativeFrom="column">
                  <wp:posOffset>-914400</wp:posOffset>
                </wp:positionH>
                <wp:positionV relativeFrom="paragraph">
                  <wp:posOffset>-905609</wp:posOffset>
                </wp:positionV>
                <wp:extent cx="7800975" cy="545123"/>
                <wp:effectExtent l="0" t="0" r="9525" b="7620"/>
                <wp:wrapNone/>
                <wp:docPr id="5" name="Tit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00975" cy="545123"/>
                        </a:xfrm>
                        <a:prstGeom prst="rect">
                          <a:avLst/>
                        </a:prstGeom>
                        <a:solidFill>
                          <a:schemeClr val="accent1">
                            <a:lumMod val="50000"/>
                          </a:schemeClr>
                        </a:solidFill>
                      </wps:spPr>
                      <wps:txbx>
                        <w:txbxContent>
                          <w:p w14:paraId="6B0DA7B9" w14:textId="27BC502B" w:rsidR="004E5ACB" w:rsidRPr="00723EE0" w:rsidRDefault="004E5ACB" w:rsidP="00C82703">
                            <w:pPr>
                              <w:spacing w:before="240"/>
                              <w:jc w:val="center"/>
                              <w:rPr>
                                <w:rFonts w:ascii="Arial" w:hAnsi="Arial" w:cs="Arial"/>
                                <w:b/>
                                <w:bCs/>
                                <w:color w:val="FFFFFF" w:themeColor="background1"/>
                                <w:kern w:val="24"/>
                                <w:sz w:val="40"/>
                                <w:szCs w:val="40"/>
                              </w:rPr>
                            </w:pPr>
                            <w:r>
                              <w:rPr>
                                <w:rFonts w:ascii="Arial" w:hAnsi="Arial" w:cs="Arial"/>
                                <w:b/>
                                <w:bCs/>
                                <w:color w:val="FFFFFF" w:themeColor="background1"/>
                                <w:kern w:val="24"/>
                                <w:sz w:val="40"/>
                                <w:szCs w:val="40"/>
                              </w:rPr>
                              <w:t>DISPLACEMENT &amp; SHELTER NEEDS</w:t>
                            </w:r>
                            <w:r w:rsidRPr="00723EE0">
                              <w:rPr>
                                <w:rFonts w:ascii="Arial" w:hAnsi="Arial" w:cs="Arial"/>
                                <w:b/>
                                <w:bCs/>
                                <w:color w:val="FFFFFF" w:themeColor="background1"/>
                                <w:kern w:val="24"/>
                                <w:sz w:val="40"/>
                                <w:szCs w:val="40"/>
                              </w:rPr>
                              <w:t xml:space="preserve"> (Region </w:t>
                            </w:r>
                            <w:r>
                              <w:rPr>
                                <w:rFonts w:ascii="Arial" w:hAnsi="Arial" w:cs="Arial"/>
                                <w:b/>
                                <w:bCs/>
                                <w:color w:val="FFFFFF" w:themeColor="background1"/>
                                <w:kern w:val="24"/>
                                <w:sz w:val="40"/>
                                <w:szCs w:val="40"/>
                              </w:rPr>
                              <w:t>9</w:t>
                            </w:r>
                            <w:r w:rsidRPr="00723EE0">
                              <w:rPr>
                                <w:rFonts w:ascii="Arial" w:hAnsi="Arial" w:cs="Arial"/>
                                <w:b/>
                                <w:bCs/>
                                <w:color w:val="FFFFFF" w:themeColor="background1"/>
                                <w:kern w:val="24"/>
                                <w:sz w:val="40"/>
                                <w:szCs w:val="40"/>
                              </w:rPr>
                              <w:t>)</w:t>
                            </w:r>
                          </w:p>
                          <w:p w14:paraId="6DF19174" w14:textId="4A29192C" w:rsidR="004E5ACB" w:rsidRDefault="004E5ACB" w:rsidP="00723EE0">
                            <w:pPr>
                              <w:jc w:val="center"/>
                              <w:rPr>
                                <w:sz w:val="24"/>
                                <w:szCs w:val="24"/>
                              </w:rPr>
                            </w:pP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12F6D18E" id="_x0000_t202" coordsize="21600,21600" o:spt="202" path="m,l,21600r21600,l21600,xe">
                <v:stroke joinstyle="miter"/>
                <v:path gradientshapeok="t" o:connecttype="rect"/>
              </v:shapetype>
              <v:shape id="Title 1" o:spid="_x0000_s1026" type="#_x0000_t202" style="position:absolute;margin-left:-1in;margin-top:-71.3pt;width:614.25pt;height:4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" fillcolor="#1f3763 [1604]" stroked="f">
                <v:path arrowok="t"/>
                <v:textbox>
                  <w:txbxContent>
                    <w:p w14:paraId="6B0DA7B9" w14:textId="27BC502B" w:rsidR="004E5ACB" w:rsidRPr="00723EE0" w:rsidRDefault="004E5ACB" w:rsidP="00C82703">
                      <w:pPr>
                        <w:spacing w:before="240"/>
                        <w:jc w:val="center"/>
                        <w:rPr>
                          <w:rFonts w:ascii="Arial" w:hAnsi="Arial" w:cs="Arial"/>
                          <w:b/>
                          <w:bCs/>
                          <w:color w:val="FFFFFF" w:themeColor="background1"/>
                          <w:kern w:val="24"/>
                          <w:sz w:val="40"/>
                          <w:szCs w:val="40"/>
                        </w:rPr>
                      </w:pPr>
                      <w:r>
                        <w:rPr>
                          <w:rFonts w:ascii="Arial" w:hAnsi="Arial" w:cs="Arial"/>
                          <w:b/>
                          <w:bCs/>
                          <w:color w:val="FFFFFF" w:themeColor="background1"/>
                          <w:kern w:val="24"/>
                          <w:sz w:val="40"/>
                          <w:szCs w:val="40"/>
                        </w:rPr>
                        <w:t>DISPLACEMENT &amp; SHELTER NEEDS</w:t>
                      </w:r>
                      <w:r w:rsidRPr="00723EE0">
                        <w:rPr>
                          <w:rFonts w:ascii="Arial" w:hAnsi="Arial" w:cs="Arial"/>
                          <w:b/>
                          <w:bCs/>
                          <w:color w:val="FFFFFF" w:themeColor="background1"/>
                          <w:kern w:val="24"/>
                          <w:sz w:val="40"/>
                          <w:szCs w:val="40"/>
                        </w:rPr>
                        <w:t xml:space="preserve"> (Region </w:t>
                      </w:r>
                      <w:r>
                        <w:rPr>
                          <w:rFonts w:ascii="Arial" w:hAnsi="Arial" w:cs="Arial"/>
                          <w:b/>
                          <w:bCs/>
                          <w:color w:val="FFFFFF" w:themeColor="background1"/>
                          <w:kern w:val="24"/>
                          <w:sz w:val="40"/>
                          <w:szCs w:val="40"/>
                        </w:rPr>
                        <w:t>9</w:t>
                      </w:r>
                      <w:r w:rsidRPr="00723EE0">
                        <w:rPr>
                          <w:rFonts w:ascii="Arial" w:hAnsi="Arial" w:cs="Arial"/>
                          <w:b/>
                          <w:bCs/>
                          <w:color w:val="FFFFFF" w:themeColor="background1"/>
                          <w:kern w:val="24"/>
                          <w:sz w:val="40"/>
                          <w:szCs w:val="40"/>
                        </w:rPr>
                        <w:t>)</w:t>
                      </w:r>
                    </w:p>
                    <w:p w14:paraId="6DF19174" w14:textId="4A29192C" w:rsidR="004E5ACB" w:rsidRDefault="004E5ACB" w:rsidP="00723EE0">
                      <w:pPr>
                        <w:jc w:val="center"/>
                        <w:rPr>
                          <w:sz w:val="24"/>
                          <w:szCs w:val="24"/>
                        </w:rPr>
                      </w:pPr>
                    </w:p>
                  </w:txbxContent>
                </v:textbox>
              </v:shape>
            </w:pict>
          </mc:Fallback>
        </mc:AlternateContent>
      </w:r>
      <w:r w:rsidR="007443FF" w:rsidRPr="00723EE0">
        <w:rPr>
          <w:noProof/>
          <w:color w:val="1F3864" w:themeColor="accent1" w:themeShade="80"/>
        </w:rPr>
        <w:t xml:space="preserve"> </w:t>
      </w:r>
      <w:r w:rsidR="00DB2301" w:rsidRPr="00EF28C4">
        <w:rPr>
          <w:b/>
          <w:bCs/>
        </w:rPr>
        <w:t>Description:</w:t>
      </w:r>
      <w:r w:rsidR="00BB69B6">
        <w:rPr>
          <w:b/>
          <w:bCs/>
        </w:rPr>
        <w:t xml:space="preserve"> </w:t>
      </w:r>
      <w:r w:rsidR="00BB69B6" w:rsidRPr="008D45E6">
        <w:rPr>
          <w:rFonts w:cs="Times New Roman"/>
          <w:szCs w:val="24"/>
        </w:rPr>
        <w:t xml:space="preserve">This part of the study estimated the number of displaced individuals </w:t>
      </w:r>
      <w:r w:rsidR="00F34512">
        <w:rPr>
          <w:rFonts w:cs="Times New Roman"/>
          <w:szCs w:val="24"/>
        </w:rPr>
        <w:t xml:space="preserve">and </w:t>
      </w:r>
      <w:r w:rsidR="009D4FED">
        <w:rPr>
          <w:rFonts w:cs="Times New Roman"/>
          <w:szCs w:val="24"/>
        </w:rPr>
        <w:t xml:space="preserve">the </w:t>
      </w:r>
      <w:r w:rsidR="00F34512">
        <w:rPr>
          <w:rFonts w:cs="Times New Roman"/>
          <w:szCs w:val="24"/>
        </w:rPr>
        <w:t xml:space="preserve">number of people who need to stay in a short time shelter </w:t>
      </w:r>
      <w:r w:rsidR="00BB69B6" w:rsidRPr="008D45E6">
        <w:rPr>
          <w:rFonts w:cs="Times New Roman"/>
          <w:szCs w:val="24"/>
        </w:rPr>
        <w:t>due to the inundat</w:t>
      </w:r>
      <w:r w:rsidR="00F34512">
        <w:rPr>
          <w:rFonts w:cs="Times New Roman"/>
          <w:szCs w:val="24"/>
        </w:rPr>
        <w:t>ion of 100-year flooding events.</w:t>
      </w:r>
      <w:r w:rsidR="002450EE">
        <w:rPr>
          <w:rFonts w:cs="Times New Roman"/>
          <w:szCs w:val="24"/>
        </w:rPr>
        <w:t xml:space="preserve"> </w:t>
      </w:r>
      <w:r w:rsidR="002450EE" w:rsidRPr="008D45E6">
        <w:rPr>
          <w:rFonts w:cs="Times New Roman"/>
          <w:szCs w:val="24"/>
        </w:rPr>
        <w:t>The methodology of estimation was derived from FEMA</w:t>
      </w:r>
      <w:r w:rsidR="00317E1A">
        <w:rPr>
          <w:rFonts w:cs="Times New Roman"/>
          <w:szCs w:val="24"/>
        </w:rPr>
        <w:t>’</w:t>
      </w:r>
      <w:r w:rsidR="002450EE" w:rsidRPr="008D45E6">
        <w:rPr>
          <w:rFonts w:cs="Times New Roman"/>
          <w:szCs w:val="24"/>
        </w:rPr>
        <w:t xml:space="preserve">s Hazus-MH </w:t>
      </w:r>
      <w:r w:rsidR="002450EE">
        <w:rPr>
          <w:rFonts w:cs="Times New Roman"/>
          <w:szCs w:val="24"/>
        </w:rPr>
        <w:t>T</w:t>
      </w:r>
      <w:r w:rsidR="002450EE" w:rsidRPr="008D45E6">
        <w:rPr>
          <w:rFonts w:cs="Times New Roman"/>
          <w:szCs w:val="24"/>
        </w:rPr>
        <w:t xml:space="preserve">echnical </w:t>
      </w:r>
      <w:r w:rsidR="002450EE">
        <w:rPr>
          <w:rFonts w:cs="Times New Roman"/>
          <w:szCs w:val="24"/>
        </w:rPr>
        <w:t>M</w:t>
      </w:r>
      <w:r w:rsidR="002450EE" w:rsidRPr="008D45E6">
        <w:rPr>
          <w:rFonts w:cs="Times New Roman"/>
          <w:szCs w:val="24"/>
        </w:rPr>
        <w:t xml:space="preserve">anual. </w:t>
      </w:r>
      <w:r w:rsidR="0073768B">
        <w:rPr>
          <w:rFonts w:cs="Times New Roman"/>
          <w:szCs w:val="24"/>
        </w:rPr>
        <w:t xml:space="preserve">However, there is </w:t>
      </w:r>
      <w:r w:rsidR="002129B2">
        <w:rPr>
          <w:rFonts w:cs="Times New Roman"/>
          <w:szCs w:val="24"/>
        </w:rPr>
        <w:t xml:space="preserve">a </w:t>
      </w:r>
      <w:r w:rsidR="0073768B">
        <w:rPr>
          <w:rFonts w:cs="Times New Roman"/>
          <w:szCs w:val="24"/>
        </w:rPr>
        <w:t xml:space="preserve">difference between the </w:t>
      </w:r>
      <w:r w:rsidR="002129B2">
        <w:rPr>
          <w:rFonts w:cs="Times New Roman"/>
          <w:szCs w:val="24"/>
        </w:rPr>
        <w:t>estimation scale</w:t>
      </w:r>
      <w:r w:rsidR="0073768B">
        <w:rPr>
          <w:rFonts w:cs="Times New Roman"/>
          <w:szCs w:val="24"/>
        </w:rPr>
        <w:t xml:space="preserve"> in the model used in this study </w:t>
      </w:r>
      <w:r w:rsidR="00266832">
        <w:rPr>
          <w:rFonts w:cs="Times New Roman"/>
          <w:szCs w:val="24"/>
        </w:rPr>
        <w:t xml:space="preserve">with </w:t>
      </w:r>
      <w:r w:rsidR="0073768B">
        <w:rPr>
          <w:rFonts w:cs="Times New Roman"/>
          <w:szCs w:val="24"/>
        </w:rPr>
        <w:t>FEMA</w:t>
      </w:r>
      <w:r w:rsidR="00317E1A">
        <w:rPr>
          <w:rFonts w:cs="Times New Roman"/>
          <w:szCs w:val="24"/>
        </w:rPr>
        <w:t>’</w:t>
      </w:r>
      <w:r w:rsidR="0073768B">
        <w:rPr>
          <w:rFonts w:cs="Times New Roman"/>
          <w:szCs w:val="24"/>
        </w:rPr>
        <w:t>s model</w:t>
      </w:r>
      <w:r w:rsidR="00064060">
        <w:rPr>
          <w:rFonts w:cs="Times New Roman"/>
          <w:szCs w:val="24"/>
        </w:rPr>
        <w:t>.</w:t>
      </w:r>
      <w:r w:rsidR="0073768B">
        <w:rPr>
          <w:rFonts w:cs="Times New Roman"/>
          <w:szCs w:val="24"/>
        </w:rPr>
        <w:t xml:space="preserve"> </w:t>
      </w:r>
      <w:r w:rsidR="009F7A31">
        <w:rPr>
          <w:rFonts w:cs="Times New Roman"/>
          <w:szCs w:val="24"/>
        </w:rPr>
        <w:t>This</w:t>
      </w:r>
      <w:r w:rsidR="00B505EB">
        <w:rPr>
          <w:rFonts w:cs="Times New Roman"/>
          <w:szCs w:val="24"/>
        </w:rPr>
        <w:t xml:space="preserve"> difference</w:t>
      </w:r>
      <w:r w:rsidR="009F7A31">
        <w:rPr>
          <w:rFonts w:cs="Times New Roman"/>
          <w:szCs w:val="24"/>
        </w:rPr>
        <w:t xml:space="preserve"> is</w:t>
      </w:r>
      <w:r w:rsidR="00453EEE">
        <w:rPr>
          <w:rFonts w:cs="Times New Roman"/>
          <w:szCs w:val="24"/>
        </w:rPr>
        <w:t xml:space="preserve"> because</w:t>
      </w:r>
      <w:r w:rsidR="009F7A31">
        <w:rPr>
          <w:rFonts w:cs="Times New Roman"/>
          <w:szCs w:val="24"/>
        </w:rPr>
        <w:t xml:space="preserve"> o</w:t>
      </w:r>
      <w:r w:rsidR="002129B2">
        <w:rPr>
          <w:rFonts w:cs="Times New Roman"/>
          <w:szCs w:val="24"/>
        </w:rPr>
        <w:t xml:space="preserve">ur estimation </w:t>
      </w:r>
      <w:r w:rsidR="009F7A31">
        <w:rPr>
          <w:rFonts w:cs="Times New Roman"/>
          <w:szCs w:val="24"/>
        </w:rPr>
        <w:t>was</w:t>
      </w:r>
      <w:r w:rsidR="002129B2">
        <w:rPr>
          <w:rFonts w:cs="Times New Roman"/>
          <w:szCs w:val="24"/>
        </w:rPr>
        <w:t xml:space="preserve"> based on t</w:t>
      </w:r>
      <w:r w:rsidR="0047602D" w:rsidRPr="008D45E6">
        <w:rPr>
          <w:rFonts w:cs="Times New Roman"/>
          <w:szCs w:val="24"/>
        </w:rPr>
        <w:t>he buildings located in the flood zones of the communities</w:t>
      </w:r>
      <w:r w:rsidR="0047602D">
        <w:rPr>
          <w:rFonts w:cs="Times New Roman"/>
          <w:szCs w:val="24"/>
        </w:rPr>
        <w:t xml:space="preserve">, </w:t>
      </w:r>
      <w:r w:rsidR="002129B2">
        <w:rPr>
          <w:rFonts w:cs="Times New Roman"/>
          <w:szCs w:val="24"/>
        </w:rPr>
        <w:t xml:space="preserve">whereas </w:t>
      </w:r>
      <w:r w:rsidR="00B24793">
        <w:rPr>
          <w:rFonts w:cs="Times New Roman"/>
          <w:szCs w:val="24"/>
        </w:rPr>
        <w:t xml:space="preserve">the scale </w:t>
      </w:r>
      <w:r w:rsidR="0049300A">
        <w:rPr>
          <w:rFonts w:cs="Times New Roman"/>
          <w:szCs w:val="24"/>
        </w:rPr>
        <w:t xml:space="preserve">used by FEMA </w:t>
      </w:r>
      <w:r w:rsidR="002129B2">
        <w:rPr>
          <w:rFonts w:cs="Times New Roman"/>
          <w:szCs w:val="24"/>
        </w:rPr>
        <w:t xml:space="preserve">is </w:t>
      </w:r>
      <w:r w:rsidR="002450EE" w:rsidRPr="008D45E6">
        <w:rPr>
          <w:rFonts w:cs="Times New Roman"/>
          <w:szCs w:val="24"/>
        </w:rPr>
        <w:t xml:space="preserve">census </w:t>
      </w:r>
      <w:r w:rsidR="002129B2">
        <w:rPr>
          <w:rFonts w:cs="Times New Roman"/>
          <w:szCs w:val="24"/>
        </w:rPr>
        <w:t>block.</w:t>
      </w:r>
      <w:r w:rsidR="009F7A31">
        <w:rPr>
          <w:rFonts w:cs="Times New Roman"/>
          <w:szCs w:val="24"/>
        </w:rPr>
        <w:t xml:space="preserve"> Therefore, w</w:t>
      </w:r>
      <w:r w:rsidR="009F7A31" w:rsidRPr="008D45E6">
        <w:rPr>
          <w:rFonts w:cs="Times New Roman"/>
          <w:szCs w:val="24"/>
        </w:rPr>
        <w:t xml:space="preserve">e </w:t>
      </w:r>
      <w:r w:rsidR="009F7A31">
        <w:rPr>
          <w:rFonts w:cs="Times New Roman"/>
          <w:szCs w:val="24"/>
        </w:rPr>
        <w:t>believ</w:t>
      </w:r>
      <w:r w:rsidR="009F7A31" w:rsidRPr="008D45E6">
        <w:rPr>
          <w:rFonts w:cs="Times New Roman"/>
          <w:szCs w:val="24"/>
        </w:rPr>
        <w:t xml:space="preserve">e that estimations starting at the scale of buildings </w:t>
      </w:r>
      <w:r w:rsidR="00CA40ED">
        <w:rPr>
          <w:rFonts w:cs="Times New Roman"/>
          <w:szCs w:val="24"/>
        </w:rPr>
        <w:t>should</w:t>
      </w:r>
      <w:r w:rsidR="009F7A31" w:rsidRPr="008D45E6">
        <w:rPr>
          <w:rFonts w:cs="Times New Roman"/>
          <w:szCs w:val="24"/>
        </w:rPr>
        <w:t xml:space="preserve"> produce </w:t>
      </w:r>
      <w:r w:rsidR="009F7A31">
        <w:rPr>
          <w:rFonts w:cs="Times New Roman"/>
          <w:szCs w:val="24"/>
        </w:rPr>
        <w:t>more accurate results</w:t>
      </w:r>
      <w:r w:rsidR="009F7A31" w:rsidRPr="008D45E6">
        <w:rPr>
          <w:rFonts w:cs="Times New Roman"/>
          <w:szCs w:val="24"/>
        </w:rPr>
        <w:t>.</w:t>
      </w:r>
    </w:p>
    <w:p w14:paraId="7B0EE9AE" w14:textId="77777777" w:rsidR="007857FF" w:rsidRDefault="009D4FED" w:rsidP="005B2CA5">
      <w:pPr>
        <w:tabs>
          <w:tab w:val="left" w:pos="1702"/>
        </w:tabs>
        <w:spacing w:line="276" w:lineRule="auto"/>
        <w:jc w:val="lowKashida"/>
        <w:rPr>
          <w:rFonts w:cs="Times New Roman"/>
          <w:szCs w:val="24"/>
        </w:rPr>
      </w:pPr>
      <w:r w:rsidRPr="00E67443">
        <w:rPr>
          <w:b/>
          <w:bCs/>
        </w:rPr>
        <w:t>Methodology</w:t>
      </w:r>
      <w:r w:rsidR="00E67443">
        <w:rPr>
          <w:b/>
          <w:bCs/>
        </w:rPr>
        <w:t xml:space="preserve">: </w:t>
      </w:r>
      <w:r w:rsidR="005B2CA5" w:rsidRPr="008D45E6">
        <w:rPr>
          <w:rFonts w:cs="Times New Roman"/>
          <w:szCs w:val="24"/>
        </w:rPr>
        <w:t xml:space="preserve">The estimation is based on the area and depth of inundation. If depth exceeds a </w:t>
      </w:r>
      <w:r w:rsidR="002E1681">
        <w:rPr>
          <w:rFonts w:cs="Times New Roman"/>
          <w:szCs w:val="24"/>
        </w:rPr>
        <w:t>certain</w:t>
      </w:r>
      <w:r w:rsidR="005B2CA5" w:rsidRPr="008D45E6">
        <w:rPr>
          <w:rFonts w:cs="Times New Roman"/>
          <w:szCs w:val="24"/>
        </w:rPr>
        <w:t xml:space="preserve"> value</w:t>
      </w:r>
      <w:r w:rsidR="00E67443">
        <w:rPr>
          <w:rFonts w:cs="Times New Roman"/>
          <w:szCs w:val="24"/>
        </w:rPr>
        <w:t xml:space="preserve">, </w:t>
      </w:r>
      <w:r w:rsidR="005B2CA5" w:rsidRPr="008D45E6">
        <w:rPr>
          <w:rFonts w:cs="Times New Roman"/>
          <w:szCs w:val="24"/>
        </w:rPr>
        <w:t xml:space="preserve">people </w:t>
      </w:r>
      <w:r w:rsidR="002E1681">
        <w:rPr>
          <w:rFonts w:cs="Times New Roman"/>
          <w:szCs w:val="24"/>
        </w:rPr>
        <w:t xml:space="preserve">need to </w:t>
      </w:r>
      <w:r w:rsidR="005B2CA5" w:rsidRPr="008D45E6">
        <w:rPr>
          <w:rFonts w:cs="Times New Roman"/>
          <w:szCs w:val="24"/>
        </w:rPr>
        <w:t xml:space="preserve">be displaced from their </w:t>
      </w:r>
      <w:r w:rsidR="002D39B7">
        <w:rPr>
          <w:rFonts w:cs="Times New Roman"/>
          <w:szCs w:val="24"/>
        </w:rPr>
        <w:t>places</w:t>
      </w:r>
      <w:r w:rsidR="005B2CA5" w:rsidRPr="008D45E6">
        <w:rPr>
          <w:rFonts w:cs="Times New Roman"/>
          <w:szCs w:val="24"/>
        </w:rPr>
        <w:t>. According to FEMA, the inundation depth of displacement may vary from six to 12 inches. The latter is the depth in which roads cannot be used</w:t>
      </w:r>
      <w:r w:rsidR="002E1681">
        <w:rPr>
          <w:rFonts w:cs="Times New Roman"/>
          <w:szCs w:val="24"/>
        </w:rPr>
        <w:t>,</w:t>
      </w:r>
      <w:r w:rsidR="005B2CA5" w:rsidRPr="008D45E6">
        <w:rPr>
          <w:rFonts w:cs="Times New Roman"/>
          <w:szCs w:val="24"/>
        </w:rPr>
        <w:t xml:space="preserve"> and cars begin to float. </w:t>
      </w:r>
      <w:r w:rsidR="00E67443">
        <w:rPr>
          <w:rFonts w:cs="Times New Roman"/>
          <w:szCs w:val="24"/>
        </w:rPr>
        <w:t xml:space="preserve">Therefore, </w:t>
      </w:r>
      <w:r w:rsidR="00224579">
        <w:rPr>
          <w:rFonts w:cs="Times New Roman"/>
          <w:szCs w:val="24"/>
        </w:rPr>
        <w:t xml:space="preserve">12 inches (one foot) for </w:t>
      </w:r>
      <w:r w:rsidR="002E1681">
        <w:rPr>
          <w:rFonts w:cs="Times New Roman"/>
          <w:szCs w:val="24"/>
        </w:rPr>
        <w:t xml:space="preserve">the inundation depth </w:t>
      </w:r>
      <w:r w:rsidR="00E67443">
        <w:rPr>
          <w:rFonts w:cs="Times New Roman"/>
          <w:szCs w:val="24"/>
        </w:rPr>
        <w:t xml:space="preserve">was selected </w:t>
      </w:r>
      <w:r w:rsidR="002E1681">
        <w:rPr>
          <w:rFonts w:cs="Times New Roman"/>
          <w:szCs w:val="24"/>
        </w:rPr>
        <w:t>for this study</w:t>
      </w:r>
      <w:r w:rsidR="005B2CA5" w:rsidRPr="008D45E6">
        <w:rPr>
          <w:rFonts w:cs="Times New Roman"/>
          <w:szCs w:val="24"/>
        </w:rPr>
        <w:t xml:space="preserve"> as the </w:t>
      </w:r>
      <w:r w:rsidR="002D39B7">
        <w:rPr>
          <w:rFonts w:cs="Times New Roman"/>
          <w:szCs w:val="24"/>
        </w:rPr>
        <w:t>displacement threshold</w:t>
      </w:r>
      <w:r w:rsidR="005B2CA5" w:rsidRPr="008D45E6">
        <w:rPr>
          <w:rFonts w:cs="Times New Roman"/>
          <w:szCs w:val="24"/>
        </w:rPr>
        <w:t xml:space="preserve">. </w:t>
      </w:r>
    </w:p>
    <w:p w14:paraId="34682C6C" w14:textId="72A690D3" w:rsidR="00E67443" w:rsidRPr="008D45E6" w:rsidRDefault="00E67443" w:rsidP="005B2CA5">
      <w:pPr>
        <w:tabs>
          <w:tab w:val="left" w:pos="1702"/>
        </w:tabs>
        <w:spacing w:line="276" w:lineRule="auto"/>
        <w:jc w:val="lowKashida"/>
        <w:rPr>
          <w:rFonts w:cs="Times New Roman"/>
          <w:szCs w:val="24"/>
        </w:rPr>
      </w:pPr>
      <w:r>
        <w:rPr>
          <w:rFonts w:cs="Times New Roman"/>
          <w:szCs w:val="24"/>
        </w:rPr>
        <w:t>T</w:t>
      </w:r>
      <w:r w:rsidRPr="008D45E6">
        <w:rPr>
          <w:rFonts w:cs="Times New Roman"/>
          <w:szCs w:val="24"/>
        </w:rPr>
        <w:t xml:space="preserve">he number of displaced individuals was calculated as a proportion of the number of people residing in the 100-year flood zones who would experience an inundation equal </w:t>
      </w:r>
      <w:r>
        <w:rPr>
          <w:rFonts w:cs="Times New Roman"/>
          <w:szCs w:val="24"/>
        </w:rPr>
        <w:t xml:space="preserve">to </w:t>
      </w:r>
      <w:r w:rsidRPr="008D45E6">
        <w:rPr>
          <w:rFonts w:cs="Times New Roman"/>
          <w:szCs w:val="24"/>
        </w:rPr>
        <w:t xml:space="preserve">or more than </w:t>
      </w:r>
      <w:r>
        <w:rPr>
          <w:rFonts w:cs="Times New Roman"/>
          <w:szCs w:val="24"/>
        </w:rPr>
        <w:t>one</w:t>
      </w:r>
      <w:r w:rsidRPr="008D45E6">
        <w:rPr>
          <w:rFonts w:cs="Times New Roman"/>
          <w:szCs w:val="24"/>
        </w:rPr>
        <w:t xml:space="preserve"> foot deep. For that purpose, the residential buildings located in the 100-year flood zones of </w:t>
      </w:r>
      <w:r>
        <w:rPr>
          <w:rFonts w:cs="Times New Roman"/>
          <w:szCs w:val="24"/>
        </w:rPr>
        <w:t xml:space="preserve">three counties of Berkeley, Jefferson, and Morgan </w:t>
      </w:r>
      <w:r w:rsidRPr="008D45E6">
        <w:rPr>
          <w:rFonts w:cs="Times New Roman"/>
          <w:szCs w:val="24"/>
        </w:rPr>
        <w:t xml:space="preserve">with depth values of </w:t>
      </w:r>
      <w:r>
        <w:rPr>
          <w:rFonts w:cs="Times New Roman"/>
          <w:szCs w:val="24"/>
        </w:rPr>
        <w:t>one</w:t>
      </w:r>
      <w:r w:rsidRPr="008D45E6">
        <w:rPr>
          <w:rFonts w:cs="Times New Roman"/>
          <w:szCs w:val="24"/>
        </w:rPr>
        <w:t xml:space="preserve"> foot or more were extracted from the table of building inventory. Then, for each building, the number of the residential units was multiplied by the average household size of the community to estimate the residing population in the building. </w:t>
      </w:r>
      <w:r>
        <w:rPr>
          <w:rFonts w:cs="Times New Roman"/>
          <w:szCs w:val="24"/>
        </w:rPr>
        <w:t>Finally, t</w:t>
      </w:r>
      <w:r w:rsidRPr="008D45E6">
        <w:rPr>
          <w:rFonts w:cs="Times New Roman"/>
          <w:szCs w:val="24"/>
        </w:rPr>
        <w:t>he total num</w:t>
      </w:r>
      <w:r w:rsidR="001C03B1">
        <w:rPr>
          <w:rFonts w:cs="Times New Roman"/>
          <w:szCs w:val="24"/>
        </w:rPr>
        <w:t>ber of displaced individuals for both incorporated and unincorporated areas</w:t>
      </w:r>
      <w:r w:rsidRPr="008D45E6">
        <w:rPr>
          <w:rFonts w:cs="Times New Roman"/>
          <w:szCs w:val="24"/>
        </w:rPr>
        <w:t xml:space="preserve"> was calculated by adding the populations of the above buildings.  </w:t>
      </w:r>
    </w:p>
    <w:p w14:paraId="4231468C" w14:textId="27E21746" w:rsidR="00723EE0" w:rsidRDefault="00723EE0" w:rsidP="00A50987">
      <w:pPr>
        <w:spacing w:after="0" w:line="240" w:lineRule="auto"/>
        <w:rPr>
          <w:b/>
          <w:bCs/>
        </w:rPr>
      </w:pPr>
    </w:p>
    <w:p w14:paraId="732E4ECF" w14:textId="366E1F43" w:rsidR="0013792C" w:rsidRDefault="0013792C" w:rsidP="00A50987">
      <w:pPr>
        <w:spacing w:after="0"/>
      </w:pPr>
      <w:r w:rsidRPr="00120876">
        <w:rPr>
          <w:b/>
          <w:bCs/>
        </w:rPr>
        <w:t xml:space="preserve">Table </w:t>
      </w:r>
      <w:r w:rsidR="00D51296">
        <w:rPr>
          <w:b/>
          <w:bCs/>
        </w:rPr>
        <w:t>DS</w:t>
      </w:r>
      <w:r w:rsidRPr="00120876">
        <w:rPr>
          <w:b/>
          <w:bCs/>
        </w:rPr>
        <w:t>-1.</w:t>
      </w:r>
      <w:r>
        <w:t xml:space="preserve">  </w:t>
      </w:r>
      <w:r w:rsidR="00D51296">
        <w:t xml:space="preserve">Estimation of Displacement Population </w:t>
      </w:r>
    </w:p>
    <w:tbl>
      <w:tblPr>
        <w:tblW w:w="9355" w:type="dxa"/>
        <w:tblInd w:w="-5" w:type="dxa"/>
        <w:tblLook w:val="04A0" w:firstRow="1" w:lastRow="0" w:firstColumn="1" w:lastColumn="0" w:noHBand="0" w:noVBand="1"/>
      </w:tblPr>
      <w:tblGrid>
        <w:gridCol w:w="1508"/>
        <w:gridCol w:w="1101"/>
        <w:gridCol w:w="1171"/>
        <w:gridCol w:w="1256"/>
        <w:gridCol w:w="1149"/>
        <w:gridCol w:w="2072"/>
        <w:gridCol w:w="1098"/>
      </w:tblGrid>
      <w:tr w:rsidR="000E6396" w:rsidRPr="00424399" w14:paraId="63D96D17" w14:textId="77777777" w:rsidTr="00735D84">
        <w:trPr>
          <w:trHeight w:val="467"/>
        </w:trPr>
        <w:tc>
          <w:tcPr>
            <w:tcW w:w="6185" w:type="dxa"/>
            <w:gridSpan w:val="5"/>
            <w:tcBorders>
              <w:top w:val="single" w:sz="4" w:space="0" w:color="auto"/>
              <w:left w:val="single" w:sz="4" w:space="0" w:color="auto"/>
              <w:bottom w:val="single" w:sz="4" w:space="0" w:color="auto"/>
              <w:right w:val="single" w:sz="4" w:space="0" w:color="auto"/>
            </w:tcBorders>
            <w:shd w:val="clear" w:color="auto" w:fill="FCD5B4"/>
            <w:noWrap/>
            <w:vAlign w:val="center"/>
            <w:hideMark/>
          </w:tcPr>
          <w:p w14:paraId="094EBEEF" w14:textId="77777777" w:rsidR="00424399" w:rsidRPr="00424399" w:rsidRDefault="00424399" w:rsidP="00424399">
            <w:pPr>
              <w:spacing w:after="0" w:line="240" w:lineRule="auto"/>
              <w:jc w:val="center"/>
              <w:rPr>
                <w:rFonts w:ascii="Calibri" w:eastAsia="Times New Roman" w:hAnsi="Calibri" w:cs="Calibri"/>
                <w:b/>
                <w:bCs/>
                <w:color w:val="000000"/>
                <w:sz w:val="18"/>
                <w:szCs w:val="18"/>
              </w:rPr>
            </w:pPr>
            <w:r w:rsidRPr="00424399">
              <w:rPr>
                <w:rFonts w:ascii="Calibri" w:eastAsia="Times New Roman" w:hAnsi="Calibri" w:cs="Calibri"/>
                <w:b/>
                <w:bCs/>
                <w:color w:val="000000"/>
                <w:sz w:val="18"/>
                <w:szCs w:val="18"/>
              </w:rPr>
              <w:t>Demographic Data</w:t>
            </w:r>
          </w:p>
        </w:tc>
        <w:tc>
          <w:tcPr>
            <w:tcW w:w="3170" w:type="dxa"/>
            <w:gridSpan w:val="2"/>
            <w:tcBorders>
              <w:top w:val="single" w:sz="4" w:space="0" w:color="auto"/>
              <w:left w:val="nil"/>
              <w:bottom w:val="single" w:sz="4" w:space="0" w:color="auto"/>
              <w:right w:val="single" w:sz="4" w:space="0" w:color="auto"/>
            </w:tcBorders>
            <w:shd w:val="clear" w:color="000000" w:fill="F8CBAD"/>
            <w:vAlign w:val="center"/>
            <w:hideMark/>
          </w:tcPr>
          <w:p w14:paraId="2CFF93E4" w14:textId="4694D99D" w:rsidR="00424399" w:rsidRPr="00424399" w:rsidRDefault="00424399" w:rsidP="00424399">
            <w:pPr>
              <w:spacing w:after="0" w:line="240" w:lineRule="auto"/>
              <w:jc w:val="center"/>
              <w:rPr>
                <w:rFonts w:ascii="Calibri" w:eastAsia="Times New Roman" w:hAnsi="Calibri" w:cs="Calibri"/>
                <w:b/>
                <w:bCs/>
                <w:color w:val="000000"/>
                <w:sz w:val="18"/>
                <w:szCs w:val="18"/>
              </w:rPr>
            </w:pPr>
            <w:r w:rsidRPr="00424399">
              <w:rPr>
                <w:rFonts w:ascii="Calibri" w:eastAsia="Times New Roman" w:hAnsi="Calibri" w:cs="Calibri"/>
                <w:b/>
                <w:bCs/>
                <w:color w:val="000000"/>
                <w:sz w:val="18"/>
                <w:szCs w:val="18"/>
              </w:rPr>
              <w:t>Displaced Population (Residing in Flood Zone)</w:t>
            </w:r>
          </w:p>
        </w:tc>
      </w:tr>
      <w:tr w:rsidR="00735D84" w:rsidRPr="00424399" w14:paraId="4F4887A9" w14:textId="77777777" w:rsidTr="00735D84">
        <w:trPr>
          <w:trHeight w:val="899"/>
        </w:trPr>
        <w:tc>
          <w:tcPr>
            <w:tcW w:w="1508" w:type="dxa"/>
            <w:tcBorders>
              <w:top w:val="nil"/>
              <w:left w:val="single" w:sz="4" w:space="0" w:color="auto"/>
              <w:bottom w:val="single" w:sz="4" w:space="0" w:color="auto"/>
              <w:right w:val="single" w:sz="4" w:space="0" w:color="auto"/>
            </w:tcBorders>
            <w:shd w:val="clear" w:color="auto" w:fill="366092"/>
            <w:vAlign w:val="center"/>
            <w:hideMark/>
          </w:tcPr>
          <w:p w14:paraId="273AEE56" w14:textId="77777777" w:rsidR="00A93EC9" w:rsidRPr="00424399" w:rsidRDefault="00A93EC9" w:rsidP="00424399">
            <w:pPr>
              <w:spacing w:after="0" w:line="240" w:lineRule="auto"/>
              <w:jc w:val="center"/>
              <w:rPr>
                <w:rFonts w:ascii="Calibri" w:eastAsia="Times New Roman" w:hAnsi="Calibri" w:cs="Calibri"/>
                <w:b/>
                <w:bCs/>
                <w:color w:val="FFFFFF"/>
                <w:sz w:val="18"/>
                <w:szCs w:val="18"/>
              </w:rPr>
            </w:pPr>
            <w:r w:rsidRPr="00424399">
              <w:rPr>
                <w:rFonts w:ascii="Calibri" w:eastAsia="Times New Roman" w:hAnsi="Calibri" w:cs="Calibri"/>
                <w:b/>
                <w:bCs/>
                <w:color w:val="FFFFFF"/>
                <w:sz w:val="18"/>
                <w:szCs w:val="18"/>
              </w:rPr>
              <w:t>Community Name</w:t>
            </w:r>
          </w:p>
        </w:tc>
        <w:tc>
          <w:tcPr>
            <w:tcW w:w="1101" w:type="dxa"/>
            <w:tcBorders>
              <w:top w:val="nil"/>
              <w:left w:val="nil"/>
              <w:bottom w:val="single" w:sz="4" w:space="0" w:color="auto"/>
              <w:right w:val="single" w:sz="4" w:space="0" w:color="auto"/>
            </w:tcBorders>
            <w:shd w:val="clear" w:color="auto" w:fill="366092"/>
            <w:vAlign w:val="center"/>
            <w:hideMark/>
          </w:tcPr>
          <w:p w14:paraId="1AD63110" w14:textId="77777777" w:rsidR="00A93EC9" w:rsidRPr="00424399" w:rsidRDefault="00A93EC9" w:rsidP="00424399">
            <w:pPr>
              <w:spacing w:after="0" w:line="240" w:lineRule="auto"/>
              <w:jc w:val="center"/>
              <w:rPr>
                <w:rFonts w:ascii="Calibri" w:eastAsia="Times New Roman" w:hAnsi="Calibri" w:cs="Calibri"/>
                <w:b/>
                <w:bCs/>
                <w:color w:val="FFFFFF"/>
                <w:sz w:val="18"/>
                <w:szCs w:val="18"/>
              </w:rPr>
            </w:pPr>
            <w:r w:rsidRPr="00424399">
              <w:rPr>
                <w:rFonts w:ascii="Calibri" w:eastAsia="Times New Roman" w:hAnsi="Calibri" w:cs="Calibri"/>
                <w:b/>
                <w:bCs/>
                <w:color w:val="FFFFFF"/>
                <w:sz w:val="18"/>
                <w:szCs w:val="18"/>
              </w:rPr>
              <w:t>County</w:t>
            </w:r>
          </w:p>
        </w:tc>
        <w:tc>
          <w:tcPr>
            <w:tcW w:w="1171" w:type="dxa"/>
            <w:tcBorders>
              <w:top w:val="nil"/>
              <w:left w:val="nil"/>
              <w:bottom w:val="single" w:sz="4" w:space="0" w:color="auto"/>
              <w:right w:val="single" w:sz="4" w:space="0" w:color="auto"/>
            </w:tcBorders>
            <w:shd w:val="clear" w:color="auto" w:fill="366092"/>
            <w:vAlign w:val="center"/>
            <w:hideMark/>
          </w:tcPr>
          <w:p w14:paraId="6FF6FE50" w14:textId="77777777" w:rsidR="00A93EC9" w:rsidRPr="00424399" w:rsidRDefault="00A93EC9" w:rsidP="00424399">
            <w:pPr>
              <w:spacing w:after="0" w:line="240" w:lineRule="auto"/>
              <w:jc w:val="center"/>
              <w:rPr>
                <w:rFonts w:ascii="Calibri" w:eastAsia="Times New Roman" w:hAnsi="Calibri" w:cs="Calibri"/>
                <w:b/>
                <w:bCs/>
                <w:color w:val="FFFFFF"/>
                <w:sz w:val="18"/>
                <w:szCs w:val="18"/>
              </w:rPr>
            </w:pPr>
            <w:r w:rsidRPr="00424399">
              <w:rPr>
                <w:rFonts w:ascii="Calibri" w:eastAsia="Times New Roman" w:hAnsi="Calibri" w:cs="Calibri"/>
                <w:b/>
                <w:bCs/>
                <w:color w:val="FFFFFF"/>
                <w:sz w:val="18"/>
                <w:szCs w:val="18"/>
              </w:rPr>
              <w:t>Total Community population</w:t>
            </w:r>
          </w:p>
        </w:tc>
        <w:tc>
          <w:tcPr>
            <w:tcW w:w="1256" w:type="dxa"/>
            <w:tcBorders>
              <w:top w:val="nil"/>
              <w:left w:val="nil"/>
              <w:bottom w:val="single" w:sz="4" w:space="0" w:color="auto"/>
              <w:right w:val="single" w:sz="4" w:space="0" w:color="auto"/>
            </w:tcBorders>
            <w:shd w:val="clear" w:color="auto" w:fill="366092"/>
            <w:vAlign w:val="center"/>
            <w:hideMark/>
          </w:tcPr>
          <w:p w14:paraId="71872D88" w14:textId="77777777" w:rsidR="00A93EC9" w:rsidRPr="00424399" w:rsidRDefault="00A93EC9" w:rsidP="00424399">
            <w:pPr>
              <w:spacing w:after="0" w:line="240" w:lineRule="auto"/>
              <w:jc w:val="center"/>
              <w:rPr>
                <w:rFonts w:ascii="Calibri" w:eastAsia="Times New Roman" w:hAnsi="Calibri" w:cs="Calibri"/>
                <w:b/>
                <w:bCs/>
                <w:color w:val="FFFFFF"/>
                <w:sz w:val="18"/>
                <w:szCs w:val="18"/>
              </w:rPr>
            </w:pPr>
            <w:r w:rsidRPr="00424399">
              <w:rPr>
                <w:rFonts w:ascii="Calibri" w:eastAsia="Times New Roman" w:hAnsi="Calibri" w:cs="Calibri"/>
                <w:b/>
                <w:bCs/>
                <w:color w:val="FFFFFF"/>
                <w:sz w:val="18"/>
                <w:szCs w:val="18"/>
              </w:rPr>
              <w:t>Average Residential Household Size</w:t>
            </w:r>
          </w:p>
        </w:tc>
        <w:tc>
          <w:tcPr>
            <w:tcW w:w="1149" w:type="dxa"/>
            <w:tcBorders>
              <w:top w:val="nil"/>
              <w:left w:val="nil"/>
              <w:bottom w:val="single" w:sz="4" w:space="0" w:color="auto"/>
              <w:right w:val="single" w:sz="4" w:space="0" w:color="auto"/>
            </w:tcBorders>
            <w:shd w:val="clear" w:color="auto" w:fill="366092"/>
            <w:vAlign w:val="center"/>
            <w:hideMark/>
          </w:tcPr>
          <w:p w14:paraId="69EABEF4" w14:textId="59C4ABDF" w:rsidR="00A93EC9" w:rsidRPr="00424399" w:rsidRDefault="00A93EC9" w:rsidP="00424399">
            <w:pPr>
              <w:spacing w:after="0" w:line="240" w:lineRule="auto"/>
              <w:jc w:val="center"/>
              <w:rPr>
                <w:rFonts w:ascii="Calibri" w:eastAsia="Times New Roman" w:hAnsi="Calibri" w:cs="Calibri"/>
                <w:b/>
                <w:bCs/>
                <w:color w:val="FFFFFF"/>
                <w:sz w:val="18"/>
                <w:szCs w:val="18"/>
              </w:rPr>
            </w:pPr>
            <w:r w:rsidRPr="00424399">
              <w:rPr>
                <w:rFonts w:ascii="Calibri" w:eastAsia="Times New Roman" w:hAnsi="Calibri" w:cs="Calibri"/>
                <w:b/>
                <w:bCs/>
                <w:color w:val="FFFFFF"/>
                <w:sz w:val="18"/>
                <w:szCs w:val="18"/>
              </w:rPr>
              <w:t>Population Residing in High</w:t>
            </w:r>
            <w:r>
              <w:rPr>
                <w:rFonts w:ascii="Calibri" w:eastAsia="Times New Roman" w:hAnsi="Calibri" w:cs="Calibri"/>
                <w:b/>
                <w:bCs/>
                <w:color w:val="FFFFFF"/>
                <w:sz w:val="18"/>
                <w:szCs w:val="18"/>
              </w:rPr>
              <w:t>-</w:t>
            </w:r>
            <w:r w:rsidRPr="00424399">
              <w:rPr>
                <w:rFonts w:ascii="Calibri" w:eastAsia="Times New Roman" w:hAnsi="Calibri" w:cs="Calibri"/>
                <w:b/>
                <w:bCs/>
                <w:color w:val="FFFFFF"/>
                <w:sz w:val="18"/>
                <w:szCs w:val="18"/>
              </w:rPr>
              <w:t>Risk Flood Zone</w:t>
            </w:r>
          </w:p>
        </w:tc>
        <w:tc>
          <w:tcPr>
            <w:tcW w:w="2072" w:type="dxa"/>
            <w:tcBorders>
              <w:top w:val="nil"/>
              <w:left w:val="nil"/>
              <w:bottom w:val="single" w:sz="4" w:space="0" w:color="auto"/>
              <w:right w:val="single" w:sz="4" w:space="0" w:color="auto"/>
            </w:tcBorders>
            <w:shd w:val="clear" w:color="auto" w:fill="366092"/>
            <w:vAlign w:val="center"/>
            <w:hideMark/>
          </w:tcPr>
          <w:p w14:paraId="0D411AE4" w14:textId="77777777" w:rsidR="00A93EC9" w:rsidRPr="00424399" w:rsidRDefault="00A93EC9" w:rsidP="00424399">
            <w:pPr>
              <w:spacing w:after="0" w:line="240" w:lineRule="auto"/>
              <w:jc w:val="center"/>
              <w:rPr>
                <w:rFonts w:ascii="Calibri" w:eastAsia="Times New Roman" w:hAnsi="Calibri" w:cs="Calibri"/>
                <w:b/>
                <w:bCs/>
                <w:color w:val="FFFFFF"/>
                <w:sz w:val="18"/>
                <w:szCs w:val="18"/>
              </w:rPr>
            </w:pPr>
            <w:r w:rsidRPr="00424399">
              <w:rPr>
                <w:rFonts w:ascii="Calibri" w:eastAsia="Times New Roman" w:hAnsi="Calibri" w:cs="Calibri"/>
                <w:b/>
                <w:bCs/>
                <w:color w:val="FFFFFF"/>
                <w:sz w:val="18"/>
                <w:szCs w:val="18"/>
              </w:rPr>
              <w:t>Displaced Population (Residing in Flood Zone)</w:t>
            </w:r>
          </w:p>
        </w:tc>
        <w:tc>
          <w:tcPr>
            <w:tcW w:w="1098" w:type="dxa"/>
            <w:tcBorders>
              <w:top w:val="nil"/>
              <w:left w:val="nil"/>
              <w:bottom w:val="single" w:sz="4" w:space="0" w:color="auto"/>
              <w:right w:val="single" w:sz="4" w:space="0" w:color="auto"/>
            </w:tcBorders>
            <w:shd w:val="clear" w:color="auto" w:fill="366092"/>
            <w:vAlign w:val="center"/>
            <w:hideMark/>
          </w:tcPr>
          <w:p w14:paraId="15B1564D" w14:textId="77777777" w:rsidR="00A93EC9" w:rsidRPr="00424399" w:rsidRDefault="00A93EC9" w:rsidP="00424399">
            <w:pPr>
              <w:spacing w:after="0" w:line="240" w:lineRule="auto"/>
              <w:jc w:val="center"/>
              <w:rPr>
                <w:rFonts w:ascii="Calibri" w:eastAsia="Times New Roman" w:hAnsi="Calibri" w:cs="Calibri"/>
                <w:b/>
                <w:bCs/>
                <w:color w:val="FFFFFF"/>
                <w:sz w:val="18"/>
                <w:szCs w:val="18"/>
              </w:rPr>
            </w:pPr>
            <w:r w:rsidRPr="00424399">
              <w:rPr>
                <w:rFonts w:ascii="Calibri" w:eastAsia="Times New Roman" w:hAnsi="Calibri" w:cs="Calibri"/>
                <w:b/>
                <w:bCs/>
                <w:color w:val="FFFFFF"/>
                <w:sz w:val="18"/>
                <w:szCs w:val="18"/>
              </w:rPr>
              <w:t xml:space="preserve">Displaced Percentage  </w:t>
            </w:r>
          </w:p>
        </w:tc>
      </w:tr>
      <w:tr w:rsidR="00735D84" w:rsidRPr="00424399" w14:paraId="13CC2BE6" w14:textId="77777777" w:rsidTr="00735D84">
        <w:trPr>
          <w:trHeight w:val="240"/>
        </w:trPr>
        <w:tc>
          <w:tcPr>
            <w:tcW w:w="1508" w:type="dxa"/>
            <w:tcBorders>
              <w:top w:val="nil"/>
              <w:left w:val="single" w:sz="4" w:space="0" w:color="auto"/>
              <w:bottom w:val="single" w:sz="4" w:space="0" w:color="auto"/>
              <w:right w:val="single" w:sz="4" w:space="0" w:color="auto"/>
            </w:tcBorders>
            <w:shd w:val="clear" w:color="auto" w:fill="F2F2F2"/>
            <w:noWrap/>
            <w:vAlign w:val="center"/>
            <w:hideMark/>
          </w:tcPr>
          <w:p w14:paraId="2C89475F" w14:textId="77777777" w:rsidR="00A93EC9" w:rsidRPr="00424399" w:rsidRDefault="00A93EC9" w:rsidP="00424399">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Berkeley County*</w:t>
            </w:r>
          </w:p>
        </w:tc>
        <w:tc>
          <w:tcPr>
            <w:tcW w:w="1101" w:type="dxa"/>
            <w:tcBorders>
              <w:top w:val="nil"/>
              <w:left w:val="nil"/>
              <w:bottom w:val="single" w:sz="4" w:space="0" w:color="auto"/>
              <w:right w:val="single" w:sz="4" w:space="0" w:color="auto"/>
            </w:tcBorders>
            <w:shd w:val="clear" w:color="auto" w:fill="F2F2F2"/>
            <w:noWrap/>
            <w:vAlign w:val="center"/>
            <w:hideMark/>
          </w:tcPr>
          <w:p w14:paraId="2983CD59" w14:textId="77777777" w:rsidR="00A93EC9" w:rsidRPr="00424399" w:rsidRDefault="00A93EC9" w:rsidP="00424399">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BERKELEY</w:t>
            </w:r>
          </w:p>
        </w:tc>
        <w:tc>
          <w:tcPr>
            <w:tcW w:w="1171" w:type="dxa"/>
            <w:tcBorders>
              <w:top w:val="nil"/>
              <w:left w:val="nil"/>
              <w:bottom w:val="single" w:sz="4" w:space="0" w:color="auto"/>
              <w:right w:val="single" w:sz="4" w:space="0" w:color="auto"/>
            </w:tcBorders>
            <w:shd w:val="clear" w:color="auto" w:fill="F2F2F2"/>
            <w:noWrap/>
            <w:vAlign w:val="center"/>
            <w:hideMark/>
          </w:tcPr>
          <w:p w14:paraId="2C757DBB" w14:textId="1648A7AA" w:rsidR="00A93EC9" w:rsidRPr="00424399" w:rsidRDefault="00A93EC9" w:rsidP="00F86B59">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93834</w:t>
            </w:r>
          </w:p>
        </w:tc>
        <w:tc>
          <w:tcPr>
            <w:tcW w:w="1256" w:type="dxa"/>
            <w:tcBorders>
              <w:top w:val="nil"/>
              <w:left w:val="nil"/>
              <w:bottom w:val="single" w:sz="4" w:space="0" w:color="auto"/>
              <w:right w:val="single" w:sz="4" w:space="0" w:color="auto"/>
            </w:tcBorders>
            <w:shd w:val="clear" w:color="auto" w:fill="F2F2F2"/>
            <w:noWrap/>
            <w:vAlign w:val="center"/>
            <w:hideMark/>
          </w:tcPr>
          <w:p w14:paraId="32654C38" w14:textId="77777777" w:rsidR="00A93EC9" w:rsidRPr="00424399" w:rsidRDefault="00A93EC9" w:rsidP="00424399">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2.70</w:t>
            </w:r>
          </w:p>
        </w:tc>
        <w:tc>
          <w:tcPr>
            <w:tcW w:w="1149" w:type="dxa"/>
            <w:tcBorders>
              <w:top w:val="nil"/>
              <w:left w:val="nil"/>
              <w:bottom w:val="single" w:sz="4" w:space="0" w:color="auto"/>
              <w:right w:val="single" w:sz="4" w:space="0" w:color="auto"/>
            </w:tcBorders>
            <w:shd w:val="clear" w:color="auto" w:fill="F2F2F2"/>
            <w:noWrap/>
            <w:vAlign w:val="center"/>
            <w:hideMark/>
          </w:tcPr>
          <w:p w14:paraId="7329DFA6" w14:textId="3C7863CD" w:rsidR="00A93EC9" w:rsidRPr="00424399" w:rsidRDefault="00FF5F2E" w:rsidP="002F47B2">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172</w:t>
            </w:r>
            <w:r w:rsidR="002F47B2">
              <w:rPr>
                <w:rFonts w:ascii="Calibri" w:eastAsia="Times New Roman" w:hAnsi="Calibri" w:cs="Calibri"/>
                <w:color w:val="000000"/>
                <w:sz w:val="18"/>
                <w:szCs w:val="18"/>
              </w:rPr>
              <w:t>0</w:t>
            </w:r>
          </w:p>
        </w:tc>
        <w:tc>
          <w:tcPr>
            <w:tcW w:w="2072" w:type="dxa"/>
            <w:tcBorders>
              <w:top w:val="nil"/>
              <w:left w:val="nil"/>
              <w:bottom w:val="single" w:sz="4" w:space="0" w:color="auto"/>
              <w:right w:val="single" w:sz="4" w:space="0" w:color="auto"/>
            </w:tcBorders>
            <w:shd w:val="clear" w:color="auto" w:fill="F2F2F2"/>
            <w:noWrap/>
            <w:vAlign w:val="center"/>
            <w:hideMark/>
          </w:tcPr>
          <w:p w14:paraId="4DEAC0DE" w14:textId="2C291659" w:rsidR="00A93EC9" w:rsidRPr="00424399" w:rsidRDefault="00FF5F2E" w:rsidP="0042439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716</w:t>
            </w:r>
          </w:p>
        </w:tc>
        <w:tc>
          <w:tcPr>
            <w:tcW w:w="1098" w:type="dxa"/>
            <w:tcBorders>
              <w:top w:val="nil"/>
              <w:left w:val="nil"/>
              <w:bottom w:val="single" w:sz="4" w:space="0" w:color="auto"/>
              <w:right w:val="single" w:sz="4" w:space="0" w:color="auto"/>
            </w:tcBorders>
            <w:shd w:val="clear" w:color="auto" w:fill="F2F2F2"/>
            <w:noWrap/>
            <w:vAlign w:val="center"/>
            <w:hideMark/>
          </w:tcPr>
          <w:p w14:paraId="41F5F531" w14:textId="3701F8EC" w:rsidR="00A93EC9" w:rsidRPr="00424399" w:rsidRDefault="00FF5F2E" w:rsidP="0042439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42</w:t>
            </w:r>
            <w:r w:rsidR="00667816">
              <w:rPr>
                <w:rFonts w:ascii="Calibri" w:eastAsia="Times New Roman" w:hAnsi="Calibri" w:cs="Calibri"/>
                <w:color w:val="000000"/>
                <w:sz w:val="18"/>
                <w:szCs w:val="18"/>
              </w:rPr>
              <w:t>%</w:t>
            </w:r>
          </w:p>
        </w:tc>
      </w:tr>
      <w:tr w:rsidR="00735D84" w:rsidRPr="00424399" w14:paraId="4B71EE17" w14:textId="77777777" w:rsidTr="00735D84">
        <w:trPr>
          <w:trHeight w:val="240"/>
        </w:trPr>
        <w:tc>
          <w:tcPr>
            <w:tcW w:w="1508" w:type="dxa"/>
            <w:tcBorders>
              <w:top w:val="nil"/>
              <w:left w:val="single" w:sz="4" w:space="0" w:color="auto"/>
              <w:bottom w:val="single" w:sz="4" w:space="0" w:color="auto"/>
              <w:right w:val="single" w:sz="4" w:space="0" w:color="auto"/>
            </w:tcBorders>
            <w:shd w:val="clear" w:color="auto" w:fill="FFFFFF" w:themeFill="background1"/>
            <w:noWrap/>
            <w:vAlign w:val="center"/>
          </w:tcPr>
          <w:p w14:paraId="7DBD50CE" w14:textId="31422D8D" w:rsidR="00A93EC9" w:rsidRPr="00424399" w:rsidRDefault="00A93EC9" w:rsidP="00C13534">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Martinsburg</w:t>
            </w:r>
          </w:p>
        </w:tc>
        <w:tc>
          <w:tcPr>
            <w:tcW w:w="1101" w:type="dxa"/>
            <w:tcBorders>
              <w:top w:val="nil"/>
              <w:left w:val="nil"/>
              <w:bottom w:val="single" w:sz="4" w:space="0" w:color="auto"/>
              <w:right w:val="single" w:sz="4" w:space="0" w:color="auto"/>
            </w:tcBorders>
            <w:shd w:val="clear" w:color="auto" w:fill="FFFFFF" w:themeFill="background1"/>
            <w:noWrap/>
            <w:vAlign w:val="center"/>
          </w:tcPr>
          <w:p w14:paraId="62D1E48C" w14:textId="52DA5363" w:rsidR="00A93EC9" w:rsidRPr="00424399" w:rsidRDefault="00A93EC9" w:rsidP="00C13534">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BERKELEY</w:t>
            </w:r>
          </w:p>
        </w:tc>
        <w:tc>
          <w:tcPr>
            <w:tcW w:w="1171" w:type="dxa"/>
            <w:tcBorders>
              <w:top w:val="nil"/>
              <w:left w:val="nil"/>
              <w:bottom w:val="single" w:sz="4" w:space="0" w:color="auto"/>
              <w:right w:val="single" w:sz="4" w:space="0" w:color="auto"/>
            </w:tcBorders>
            <w:shd w:val="clear" w:color="auto" w:fill="FFFFFF" w:themeFill="background1"/>
            <w:noWrap/>
            <w:vAlign w:val="center"/>
          </w:tcPr>
          <w:p w14:paraId="261A94E8" w14:textId="59498FB8" w:rsidR="00A93EC9" w:rsidRPr="00424399" w:rsidRDefault="00F86B59" w:rsidP="00C13534">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17451</w:t>
            </w:r>
          </w:p>
        </w:tc>
        <w:tc>
          <w:tcPr>
            <w:tcW w:w="1256" w:type="dxa"/>
            <w:tcBorders>
              <w:top w:val="nil"/>
              <w:left w:val="nil"/>
              <w:bottom w:val="single" w:sz="4" w:space="0" w:color="auto"/>
              <w:right w:val="single" w:sz="4" w:space="0" w:color="auto"/>
            </w:tcBorders>
            <w:shd w:val="clear" w:color="auto" w:fill="FFFFFF" w:themeFill="background1"/>
            <w:noWrap/>
            <w:vAlign w:val="center"/>
          </w:tcPr>
          <w:p w14:paraId="64CF444C" w14:textId="719E8E16" w:rsidR="00A93EC9" w:rsidRPr="00424399" w:rsidRDefault="00A93EC9" w:rsidP="00C13534">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2.40</w:t>
            </w:r>
          </w:p>
        </w:tc>
        <w:tc>
          <w:tcPr>
            <w:tcW w:w="1149" w:type="dxa"/>
            <w:tcBorders>
              <w:top w:val="nil"/>
              <w:left w:val="nil"/>
              <w:bottom w:val="single" w:sz="4" w:space="0" w:color="auto"/>
              <w:right w:val="single" w:sz="4" w:space="0" w:color="auto"/>
            </w:tcBorders>
            <w:shd w:val="clear" w:color="auto" w:fill="FFFFFF" w:themeFill="background1"/>
            <w:noWrap/>
            <w:vAlign w:val="center"/>
          </w:tcPr>
          <w:p w14:paraId="7E7C0467" w14:textId="64BE2023" w:rsidR="00A93EC9" w:rsidRPr="00424399" w:rsidRDefault="00FF5F2E" w:rsidP="00C13534">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211</w:t>
            </w:r>
          </w:p>
        </w:tc>
        <w:tc>
          <w:tcPr>
            <w:tcW w:w="2072" w:type="dxa"/>
            <w:tcBorders>
              <w:top w:val="nil"/>
              <w:left w:val="nil"/>
              <w:bottom w:val="single" w:sz="4" w:space="0" w:color="auto"/>
              <w:right w:val="single" w:sz="4" w:space="0" w:color="auto"/>
            </w:tcBorders>
            <w:shd w:val="clear" w:color="auto" w:fill="FFFFFF" w:themeFill="background1"/>
            <w:noWrap/>
            <w:vAlign w:val="center"/>
          </w:tcPr>
          <w:p w14:paraId="76C1D9BA" w14:textId="690EFA59" w:rsidR="00A93EC9" w:rsidRPr="00424399" w:rsidRDefault="00FF5F2E" w:rsidP="00C13534">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87</w:t>
            </w:r>
          </w:p>
        </w:tc>
        <w:tc>
          <w:tcPr>
            <w:tcW w:w="1098" w:type="dxa"/>
            <w:tcBorders>
              <w:top w:val="nil"/>
              <w:left w:val="nil"/>
              <w:bottom w:val="single" w:sz="4" w:space="0" w:color="auto"/>
              <w:right w:val="single" w:sz="4" w:space="0" w:color="auto"/>
            </w:tcBorders>
            <w:shd w:val="clear" w:color="auto" w:fill="FFFFFF" w:themeFill="background1"/>
            <w:noWrap/>
            <w:vAlign w:val="center"/>
          </w:tcPr>
          <w:p w14:paraId="05CAAD95" w14:textId="03373178" w:rsidR="00A93EC9" w:rsidRPr="00424399" w:rsidRDefault="00FF5F2E" w:rsidP="00C13534">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41</w:t>
            </w:r>
            <w:r w:rsidR="00667816">
              <w:rPr>
                <w:rFonts w:ascii="Calibri" w:eastAsia="Times New Roman" w:hAnsi="Calibri" w:cs="Calibri"/>
                <w:color w:val="000000"/>
                <w:sz w:val="18"/>
                <w:szCs w:val="18"/>
              </w:rPr>
              <w:t>%</w:t>
            </w:r>
          </w:p>
        </w:tc>
      </w:tr>
      <w:tr w:rsidR="00735D84" w:rsidRPr="00424399" w14:paraId="671F4AB8" w14:textId="77777777" w:rsidTr="00735D84">
        <w:trPr>
          <w:trHeight w:val="240"/>
        </w:trPr>
        <w:tc>
          <w:tcPr>
            <w:tcW w:w="1508" w:type="dxa"/>
            <w:tcBorders>
              <w:top w:val="nil"/>
              <w:left w:val="single" w:sz="4" w:space="0" w:color="auto"/>
              <w:bottom w:val="single" w:sz="4" w:space="0" w:color="auto"/>
              <w:right w:val="single" w:sz="4" w:space="0" w:color="auto"/>
            </w:tcBorders>
            <w:shd w:val="clear" w:color="auto" w:fill="FCD5B4"/>
            <w:noWrap/>
            <w:vAlign w:val="center"/>
          </w:tcPr>
          <w:p w14:paraId="10B9A91C" w14:textId="6BD1A0CA" w:rsidR="00A93EC9" w:rsidRPr="00424399" w:rsidRDefault="00A93EC9" w:rsidP="008846B8">
            <w:pPr>
              <w:spacing w:after="0" w:line="240" w:lineRule="auto"/>
              <w:jc w:val="center"/>
              <w:rPr>
                <w:rFonts w:ascii="Calibri" w:eastAsia="Times New Roman" w:hAnsi="Calibri" w:cs="Calibri"/>
                <w:color w:val="000000"/>
                <w:sz w:val="18"/>
                <w:szCs w:val="18"/>
              </w:rPr>
            </w:pPr>
            <w:r w:rsidRPr="003D5714">
              <w:rPr>
                <w:rFonts w:ascii="Calibri" w:eastAsia="Times New Roman" w:hAnsi="Calibri" w:cs="Calibri"/>
                <w:b/>
                <w:bCs/>
                <w:color w:val="000000"/>
                <w:sz w:val="18"/>
                <w:szCs w:val="18"/>
              </w:rPr>
              <w:t> </w:t>
            </w:r>
            <w:r w:rsidRPr="003D5714">
              <w:rPr>
                <w:rFonts w:cstheme="minorHAnsi"/>
                <w:i/>
                <w:iCs/>
                <w:sz w:val="18"/>
                <w:szCs w:val="18"/>
              </w:rPr>
              <w:t>   SUM</w:t>
            </w:r>
          </w:p>
        </w:tc>
        <w:tc>
          <w:tcPr>
            <w:tcW w:w="1101" w:type="dxa"/>
            <w:tcBorders>
              <w:top w:val="nil"/>
              <w:left w:val="nil"/>
              <w:bottom w:val="single" w:sz="4" w:space="0" w:color="auto"/>
              <w:right w:val="single" w:sz="4" w:space="0" w:color="auto"/>
            </w:tcBorders>
            <w:shd w:val="clear" w:color="auto" w:fill="FCD5B4"/>
            <w:noWrap/>
            <w:vAlign w:val="center"/>
          </w:tcPr>
          <w:p w14:paraId="3D995C7B" w14:textId="08414ADC" w:rsidR="00A93EC9" w:rsidRPr="008846B8" w:rsidRDefault="00A93EC9" w:rsidP="008846B8">
            <w:pPr>
              <w:spacing w:after="0" w:line="240" w:lineRule="auto"/>
              <w:jc w:val="center"/>
              <w:rPr>
                <w:rFonts w:ascii="Calibri" w:eastAsia="Times New Roman" w:hAnsi="Calibri" w:cs="Calibri"/>
                <w:b/>
                <w:color w:val="000000"/>
                <w:sz w:val="18"/>
                <w:szCs w:val="18"/>
              </w:rPr>
            </w:pPr>
            <w:r w:rsidRPr="00424399">
              <w:rPr>
                <w:rFonts w:ascii="Calibri" w:eastAsia="Times New Roman" w:hAnsi="Calibri" w:cs="Calibri"/>
                <w:b/>
                <w:color w:val="000000"/>
                <w:sz w:val="18"/>
                <w:szCs w:val="18"/>
              </w:rPr>
              <w:t>BERKELEY</w:t>
            </w:r>
          </w:p>
        </w:tc>
        <w:tc>
          <w:tcPr>
            <w:tcW w:w="1171" w:type="dxa"/>
            <w:tcBorders>
              <w:top w:val="nil"/>
              <w:left w:val="nil"/>
              <w:bottom w:val="single" w:sz="4" w:space="0" w:color="auto"/>
              <w:right w:val="single" w:sz="4" w:space="0" w:color="auto"/>
            </w:tcBorders>
            <w:shd w:val="clear" w:color="auto" w:fill="FCD5B4"/>
            <w:noWrap/>
            <w:vAlign w:val="center"/>
          </w:tcPr>
          <w:p w14:paraId="549D2930" w14:textId="16B925A4" w:rsidR="00A93EC9" w:rsidRPr="00F86B59" w:rsidRDefault="00F86B59" w:rsidP="008846B8">
            <w:pPr>
              <w:spacing w:after="0" w:line="240" w:lineRule="auto"/>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111</w:t>
            </w:r>
            <w:r w:rsidRPr="00F86B59">
              <w:rPr>
                <w:rFonts w:ascii="Calibri" w:eastAsia="Times New Roman" w:hAnsi="Calibri" w:cs="Calibri"/>
                <w:b/>
                <w:color w:val="000000"/>
                <w:sz w:val="18"/>
                <w:szCs w:val="18"/>
              </w:rPr>
              <w:t>285</w:t>
            </w:r>
          </w:p>
        </w:tc>
        <w:tc>
          <w:tcPr>
            <w:tcW w:w="1256" w:type="dxa"/>
            <w:tcBorders>
              <w:top w:val="nil"/>
              <w:left w:val="nil"/>
              <w:bottom w:val="single" w:sz="4" w:space="0" w:color="auto"/>
              <w:right w:val="single" w:sz="4" w:space="0" w:color="auto"/>
            </w:tcBorders>
            <w:shd w:val="clear" w:color="auto" w:fill="FCD5B4"/>
            <w:noWrap/>
            <w:vAlign w:val="center"/>
          </w:tcPr>
          <w:p w14:paraId="2C41F11A" w14:textId="77777777" w:rsidR="00A93EC9" w:rsidRPr="00424399" w:rsidRDefault="00A93EC9" w:rsidP="008846B8">
            <w:pPr>
              <w:spacing w:after="0" w:line="240" w:lineRule="auto"/>
              <w:jc w:val="center"/>
              <w:rPr>
                <w:rFonts w:ascii="Calibri" w:eastAsia="Times New Roman" w:hAnsi="Calibri" w:cs="Calibri"/>
                <w:color w:val="000000"/>
                <w:sz w:val="18"/>
                <w:szCs w:val="18"/>
              </w:rPr>
            </w:pPr>
          </w:p>
        </w:tc>
        <w:tc>
          <w:tcPr>
            <w:tcW w:w="1149" w:type="dxa"/>
            <w:tcBorders>
              <w:top w:val="nil"/>
              <w:left w:val="nil"/>
              <w:bottom w:val="single" w:sz="4" w:space="0" w:color="auto"/>
              <w:right w:val="single" w:sz="4" w:space="0" w:color="auto"/>
            </w:tcBorders>
            <w:shd w:val="clear" w:color="auto" w:fill="FCD5B4"/>
            <w:noWrap/>
            <w:vAlign w:val="center"/>
          </w:tcPr>
          <w:p w14:paraId="78CB440A" w14:textId="10CA34AC" w:rsidR="00A93EC9" w:rsidRPr="003D0353" w:rsidRDefault="002F47B2" w:rsidP="008846B8">
            <w:pPr>
              <w:spacing w:after="0" w:line="240" w:lineRule="auto"/>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1931</w:t>
            </w:r>
          </w:p>
        </w:tc>
        <w:tc>
          <w:tcPr>
            <w:tcW w:w="2072" w:type="dxa"/>
            <w:tcBorders>
              <w:top w:val="nil"/>
              <w:left w:val="nil"/>
              <w:bottom w:val="single" w:sz="4" w:space="0" w:color="auto"/>
              <w:right w:val="single" w:sz="4" w:space="0" w:color="auto"/>
            </w:tcBorders>
            <w:shd w:val="clear" w:color="auto" w:fill="FCD5B4"/>
            <w:noWrap/>
            <w:vAlign w:val="center"/>
          </w:tcPr>
          <w:p w14:paraId="28FE2C6B" w14:textId="03D42C56" w:rsidR="00A93EC9" w:rsidRPr="00724995" w:rsidRDefault="00724995" w:rsidP="008846B8">
            <w:pPr>
              <w:spacing w:after="0" w:line="240" w:lineRule="auto"/>
              <w:jc w:val="center"/>
              <w:rPr>
                <w:rFonts w:ascii="Calibri" w:eastAsia="Times New Roman" w:hAnsi="Calibri" w:cs="Calibri"/>
                <w:b/>
                <w:color w:val="000000"/>
                <w:sz w:val="18"/>
                <w:szCs w:val="18"/>
              </w:rPr>
            </w:pPr>
            <w:r w:rsidRPr="00724995">
              <w:rPr>
                <w:rFonts w:ascii="Calibri" w:eastAsia="Times New Roman" w:hAnsi="Calibri" w:cs="Calibri"/>
                <w:b/>
                <w:color w:val="000000"/>
                <w:sz w:val="18"/>
                <w:szCs w:val="18"/>
              </w:rPr>
              <w:t>803</w:t>
            </w:r>
          </w:p>
        </w:tc>
        <w:tc>
          <w:tcPr>
            <w:tcW w:w="1098" w:type="dxa"/>
            <w:tcBorders>
              <w:top w:val="nil"/>
              <w:left w:val="nil"/>
              <w:bottom w:val="single" w:sz="4" w:space="0" w:color="auto"/>
              <w:right w:val="single" w:sz="4" w:space="0" w:color="auto"/>
            </w:tcBorders>
            <w:shd w:val="clear" w:color="auto" w:fill="FCD5B4"/>
            <w:noWrap/>
            <w:vAlign w:val="center"/>
          </w:tcPr>
          <w:p w14:paraId="39FAD738" w14:textId="7241CC10" w:rsidR="00A93EC9" w:rsidRPr="001D6CD8" w:rsidRDefault="001D6CD8" w:rsidP="008846B8">
            <w:pPr>
              <w:spacing w:after="0" w:line="240" w:lineRule="auto"/>
              <w:jc w:val="center"/>
              <w:rPr>
                <w:rFonts w:ascii="Calibri" w:eastAsia="Times New Roman" w:hAnsi="Calibri" w:cs="Calibri"/>
                <w:b/>
                <w:color w:val="000000"/>
                <w:sz w:val="18"/>
                <w:szCs w:val="18"/>
              </w:rPr>
            </w:pPr>
            <w:r w:rsidRPr="001D6CD8">
              <w:rPr>
                <w:rFonts w:ascii="Calibri" w:eastAsia="Times New Roman" w:hAnsi="Calibri" w:cs="Calibri"/>
                <w:b/>
                <w:color w:val="000000"/>
                <w:sz w:val="18"/>
                <w:szCs w:val="18"/>
              </w:rPr>
              <w:t>42%</w:t>
            </w:r>
          </w:p>
        </w:tc>
      </w:tr>
      <w:tr w:rsidR="00735D84" w:rsidRPr="00424399" w14:paraId="39DE5EF3" w14:textId="77777777" w:rsidTr="00735D84">
        <w:trPr>
          <w:trHeight w:val="240"/>
        </w:trPr>
        <w:tc>
          <w:tcPr>
            <w:tcW w:w="1508" w:type="dxa"/>
            <w:tcBorders>
              <w:top w:val="nil"/>
              <w:left w:val="single" w:sz="4" w:space="0" w:color="auto"/>
              <w:bottom w:val="single" w:sz="4" w:space="0" w:color="auto"/>
              <w:right w:val="single" w:sz="4" w:space="0" w:color="auto"/>
            </w:tcBorders>
            <w:shd w:val="clear" w:color="auto" w:fill="FFFFFF" w:themeFill="background1"/>
            <w:noWrap/>
            <w:vAlign w:val="center"/>
          </w:tcPr>
          <w:p w14:paraId="2BFF8FDC" w14:textId="78101A63" w:rsidR="00A93EC9" w:rsidRPr="00424399" w:rsidRDefault="00A93EC9" w:rsidP="008846B8">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Bolivar</w:t>
            </w:r>
          </w:p>
        </w:tc>
        <w:tc>
          <w:tcPr>
            <w:tcW w:w="1101" w:type="dxa"/>
            <w:tcBorders>
              <w:top w:val="nil"/>
              <w:left w:val="nil"/>
              <w:bottom w:val="single" w:sz="4" w:space="0" w:color="auto"/>
              <w:right w:val="single" w:sz="4" w:space="0" w:color="auto"/>
            </w:tcBorders>
            <w:shd w:val="clear" w:color="auto" w:fill="FFFFFF" w:themeFill="background1"/>
            <w:noWrap/>
            <w:vAlign w:val="center"/>
          </w:tcPr>
          <w:p w14:paraId="063EA405" w14:textId="1CD139B5" w:rsidR="00A93EC9" w:rsidRPr="00424399" w:rsidRDefault="00A93EC9" w:rsidP="008846B8">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JEFFERSON</w:t>
            </w:r>
          </w:p>
        </w:tc>
        <w:tc>
          <w:tcPr>
            <w:tcW w:w="1171" w:type="dxa"/>
            <w:tcBorders>
              <w:top w:val="nil"/>
              <w:left w:val="nil"/>
              <w:bottom w:val="single" w:sz="4" w:space="0" w:color="auto"/>
              <w:right w:val="single" w:sz="4" w:space="0" w:color="auto"/>
            </w:tcBorders>
            <w:shd w:val="clear" w:color="auto" w:fill="FFFFFF" w:themeFill="background1"/>
            <w:noWrap/>
            <w:vAlign w:val="center"/>
          </w:tcPr>
          <w:p w14:paraId="72AB3EC2" w14:textId="4796B26A" w:rsidR="00A93EC9" w:rsidRPr="00424399" w:rsidRDefault="00F86B59" w:rsidP="008846B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1246</w:t>
            </w:r>
          </w:p>
        </w:tc>
        <w:tc>
          <w:tcPr>
            <w:tcW w:w="1256" w:type="dxa"/>
            <w:tcBorders>
              <w:top w:val="nil"/>
              <w:left w:val="nil"/>
              <w:bottom w:val="single" w:sz="4" w:space="0" w:color="auto"/>
              <w:right w:val="single" w:sz="4" w:space="0" w:color="auto"/>
            </w:tcBorders>
            <w:shd w:val="clear" w:color="auto" w:fill="FFFFFF" w:themeFill="background1"/>
            <w:noWrap/>
            <w:vAlign w:val="center"/>
          </w:tcPr>
          <w:p w14:paraId="2E9382CD" w14:textId="461A9916" w:rsidR="00A93EC9" w:rsidRPr="00424399" w:rsidRDefault="00A93EC9" w:rsidP="008846B8">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2.40</w:t>
            </w:r>
          </w:p>
        </w:tc>
        <w:tc>
          <w:tcPr>
            <w:tcW w:w="1149" w:type="dxa"/>
            <w:tcBorders>
              <w:top w:val="nil"/>
              <w:left w:val="nil"/>
              <w:bottom w:val="single" w:sz="4" w:space="0" w:color="auto"/>
              <w:right w:val="single" w:sz="4" w:space="0" w:color="auto"/>
            </w:tcBorders>
            <w:shd w:val="clear" w:color="auto" w:fill="FFFFFF" w:themeFill="background1"/>
            <w:noWrap/>
            <w:vAlign w:val="center"/>
          </w:tcPr>
          <w:p w14:paraId="6C0DC2B8" w14:textId="7B939FE5" w:rsidR="00A93EC9" w:rsidRPr="00424399" w:rsidRDefault="00DB1120" w:rsidP="008846B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7</w:t>
            </w:r>
          </w:p>
        </w:tc>
        <w:tc>
          <w:tcPr>
            <w:tcW w:w="2072" w:type="dxa"/>
            <w:tcBorders>
              <w:top w:val="nil"/>
              <w:left w:val="nil"/>
              <w:bottom w:val="single" w:sz="4" w:space="0" w:color="auto"/>
              <w:right w:val="single" w:sz="4" w:space="0" w:color="auto"/>
            </w:tcBorders>
            <w:shd w:val="clear" w:color="auto" w:fill="FFFFFF" w:themeFill="background1"/>
            <w:noWrap/>
            <w:vAlign w:val="center"/>
          </w:tcPr>
          <w:p w14:paraId="66F3FB49" w14:textId="2B1F46EF" w:rsidR="00A93EC9" w:rsidRPr="00424399" w:rsidRDefault="00C30CB8" w:rsidP="008846B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8</w:t>
            </w:r>
          </w:p>
        </w:tc>
        <w:tc>
          <w:tcPr>
            <w:tcW w:w="1098" w:type="dxa"/>
            <w:tcBorders>
              <w:top w:val="nil"/>
              <w:left w:val="nil"/>
              <w:bottom w:val="single" w:sz="4" w:space="0" w:color="auto"/>
              <w:right w:val="single" w:sz="4" w:space="0" w:color="auto"/>
            </w:tcBorders>
            <w:shd w:val="clear" w:color="auto" w:fill="FFFFFF" w:themeFill="background1"/>
            <w:noWrap/>
            <w:vAlign w:val="center"/>
          </w:tcPr>
          <w:p w14:paraId="38FC15D5" w14:textId="381DF085" w:rsidR="00A93EC9" w:rsidRPr="00424399" w:rsidRDefault="00667816" w:rsidP="008846B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100%</w:t>
            </w:r>
          </w:p>
        </w:tc>
      </w:tr>
      <w:tr w:rsidR="00735D84" w:rsidRPr="00424399" w14:paraId="5AB86F1A" w14:textId="77777777" w:rsidTr="00735D84">
        <w:trPr>
          <w:trHeight w:val="240"/>
        </w:trPr>
        <w:tc>
          <w:tcPr>
            <w:tcW w:w="1508" w:type="dxa"/>
            <w:tcBorders>
              <w:top w:val="nil"/>
              <w:left w:val="single" w:sz="4" w:space="0" w:color="auto"/>
              <w:bottom w:val="single" w:sz="4" w:space="0" w:color="auto"/>
              <w:right w:val="single" w:sz="4" w:space="0" w:color="auto"/>
            </w:tcBorders>
            <w:shd w:val="clear" w:color="auto" w:fill="FFFFFF" w:themeFill="background1"/>
            <w:noWrap/>
            <w:vAlign w:val="center"/>
          </w:tcPr>
          <w:p w14:paraId="7AC14AD6" w14:textId="1CC6E6BE" w:rsidR="00A93EC9" w:rsidRPr="00424399" w:rsidRDefault="00A93EC9" w:rsidP="008846B8">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Charles Town</w:t>
            </w:r>
          </w:p>
        </w:tc>
        <w:tc>
          <w:tcPr>
            <w:tcW w:w="1101" w:type="dxa"/>
            <w:tcBorders>
              <w:top w:val="nil"/>
              <w:left w:val="nil"/>
              <w:bottom w:val="single" w:sz="4" w:space="0" w:color="auto"/>
              <w:right w:val="single" w:sz="4" w:space="0" w:color="auto"/>
            </w:tcBorders>
            <w:shd w:val="clear" w:color="auto" w:fill="FFFFFF" w:themeFill="background1"/>
            <w:noWrap/>
            <w:vAlign w:val="center"/>
          </w:tcPr>
          <w:p w14:paraId="6460DD64" w14:textId="158EC777" w:rsidR="00A93EC9" w:rsidRPr="00424399" w:rsidRDefault="00A93EC9" w:rsidP="008846B8">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JEFFERSON</w:t>
            </w:r>
          </w:p>
        </w:tc>
        <w:tc>
          <w:tcPr>
            <w:tcW w:w="1171" w:type="dxa"/>
            <w:tcBorders>
              <w:top w:val="nil"/>
              <w:left w:val="nil"/>
              <w:bottom w:val="single" w:sz="4" w:space="0" w:color="auto"/>
              <w:right w:val="single" w:sz="4" w:space="0" w:color="auto"/>
            </w:tcBorders>
            <w:shd w:val="clear" w:color="auto" w:fill="FFFFFF" w:themeFill="background1"/>
            <w:noWrap/>
            <w:vAlign w:val="center"/>
          </w:tcPr>
          <w:p w14:paraId="4CD6FE88" w14:textId="4D5DE794" w:rsidR="00A93EC9" w:rsidRPr="00424399" w:rsidRDefault="00F86B59" w:rsidP="008846B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5766</w:t>
            </w:r>
          </w:p>
        </w:tc>
        <w:tc>
          <w:tcPr>
            <w:tcW w:w="1256" w:type="dxa"/>
            <w:tcBorders>
              <w:top w:val="nil"/>
              <w:left w:val="nil"/>
              <w:bottom w:val="single" w:sz="4" w:space="0" w:color="auto"/>
              <w:right w:val="single" w:sz="4" w:space="0" w:color="auto"/>
            </w:tcBorders>
            <w:shd w:val="clear" w:color="auto" w:fill="FFFFFF" w:themeFill="background1"/>
            <w:noWrap/>
            <w:vAlign w:val="center"/>
          </w:tcPr>
          <w:p w14:paraId="6EEF9639" w14:textId="35BD132E" w:rsidR="00A93EC9" w:rsidRPr="00424399" w:rsidRDefault="00A93EC9" w:rsidP="008846B8">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2.50</w:t>
            </w:r>
          </w:p>
        </w:tc>
        <w:tc>
          <w:tcPr>
            <w:tcW w:w="1149" w:type="dxa"/>
            <w:tcBorders>
              <w:top w:val="nil"/>
              <w:left w:val="nil"/>
              <w:bottom w:val="single" w:sz="4" w:space="0" w:color="auto"/>
              <w:right w:val="single" w:sz="4" w:space="0" w:color="auto"/>
            </w:tcBorders>
            <w:shd w:val="clear" w:color="auto" w:fill="FFFFFF" w:themeFill="background1"/>
            <w:noWrap/>
            <w:vAlign w:val="center"/>
          </w:tcPr>
          <w:p w14:paraId="7862FB58" w14:textId="68EFCEAE" w:rsidR="00A93EC9" w:rsidRPr="00424399" w:rsidRDefault="00FF5F2E" w:rsidP="00DB112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w:t>
            </w:r>
            <w:r w:rsidR="00DB1120">
              <w:rPr>
                <w:rFonts w:ascii="Calibri" w:eastAsia="Times New Roman" w:hAnsi="Calibri" w:cs="Calibri"/>
                <w:color w:val="000000"/>
                <w:sz w:val="18"/>
                <w:szCs w:val="18"/>
              </w:rPr>
              <w:t>3</w:t>
            </w:r>
          </w:p>
        </w:tc>
        <w:tc>
          <w:tcPr>
            <w:tcW w:w="2072" w:type="dxa"/>
            <w:tcBorders>
              <w:top w:val="nil"/>
              <w:left w:val="nil"/>
              <w:bottom w:val="single" w:sz="4" w:space="0" w:color="auto"/>
              <w:right w:val="single" w:sz="4" w:space="0" w:color="auto"/>
            </w:tcBorders>
            <w:shd w:val="clear" w:color="auto" w:fill="FFFFFF" w:themeFill="background1"/>
            <w:noWrap/>
            <w:vAlign w:val="center"/>
          </w:tcPr>
          <w:p w14:paraId="08515BE1" w14:textId="104B4E47" w:rsidR="00A93EC9" w:rsidRPr="00424399" w:rsidRDefault="00FF5F2E" w:rsidP="008846B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10</w:t>
            </w:r>
          </w:p>
        </w:tc>
        <w:tc>
          <w:tcPr>
            <w:tcW w:w="1098" w:type="dxa"/>
            <w:tcBorders>
              <w:top w:val="nil"/>
              <w:left w:val="nil"/>
              <w:bottom w:val="single" w:sz="4" w:space="0" w:color="auto"/>
              <w:right w:val="single" w:sz="4" w:space="0" w:color="auto"/>
            </w:tcBorders>
            <w:shd w:val="clear" w:color="auto" w:fill="FFFFFF" w:themeFill="background1"/>
            <w:noWrap/>
            <w:vAlign w:val="center"/>
          </w:tcPr>
          <w:p w14:paraId="343E726C" w14:textId="6FA0F6F4" w:rsidR="00A93EC9" w:rsidRPr="00424399" w:rsidRDefault="00FF5F2E" w:rsidP="008846B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16</w:t>
            </w:r>
            <w:r w:rsidR="00667816">
              <w:rPr>
                <w:rFonts w:ascii="Calibri" w:eastAsia="Times New Roman" w:hAnsi="Calibri" w:cs="Calibri"/>
                <w:color w:val="000000"/>
                <w:sz w:val="18"/>
                <w:szCs w:val="18"/>
              </w:rPr>
              <w:t>%</w:t>
            </w:r>
          </w:p>
        </w:tc>
      </w:tr>
      <w:tr w:rsidR="00735D84" w:rsidRPr="00424399" w14:paraId="56326B6F" w14:textId="77777777" w:rsidTr="00735D84">
        <w:trPr>
          <w:trHeight w:val="240"/>
        </w:trPr>
        <w:tc>
          <w:tcPr>
            <w:tcW w:w="1508" w:type="dxa"/>
            <w:tcBorders>
              <w:top w:val="nil"/>
              <w:left w:val="single" w:sz="4" w:space="0" w:color="auto"/>
              <w:bottom w:val="single" w:sz="4" w:space="0" w:color="auto"/>
              <w:right w:val="single" w:sz="4" w:space="0" w:color="auto"/>
            </w:tcBorders>
            <w:shd w:val="clear" w:color="auto" w:fill="FFFFFF" w:themeFill="background1"/>
            <w:noWrap/>
            <w:vAlign w:val="center"/>
          </w:tcPr>
          <w:p w14:paraId="232E304F" w14:textId="39954F20" w:rsidR="00A93EC9" w:rsidRPr="00424399" w:rsidRDefault="00A93EC9" w:rsidP="008846B8">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Harpers Ferry</w:t>
            </w:r>
          </w:p>
        </w:tc>
        <w:tc>
          <w:tcPr>
            <w:tcW w:w="1101" w:type="dxa"/>
            <w:tcBorders>
              <w:top w:val="nil"/>
              <w:left w:val="nil"/>
              <w:bottom w:val="single" w:sz="4" w:space="0" w:color="auto"/>
              <w:right w:val="single" w:sz="4" w:space="0" w:color="auto"/>
            </w:tcBorders>
            <w:shd w:val="clear" w:color="auto" w:fill="FFFFFF" w:themeFill="background1"/>
            <w:noWrap/>
            <w:vAlign w:val="center"/>
          </w:tcPr>
          <w:p w14:paraId="3E00129A" w14:textId="30095DDC" w:rsidR="00A93EC9" w:rsidRPr="00424399" w:rsidRDefault="00A93EC9" w:rsidP="008846B8">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JEFFERSON</w:t>
            </w:r>
          </w:p>
        </w:tc>
        <w:tc>
          <w:tcPr>
            <w:tcW w:w="1171" w:type="dxa"/>
            <w:tcBorders>
              <w:top w:val="nil"/>
              <w:left w:val="nil"/>
              <w:bottom w:val="single" w:sz="4" w:space="0" w:color="auto"/>
              <w:right w:val="single" w:sz="4" w:space="0" w:color="auto"/>
            </w:tcBorders>
            <w:shd w:val="clear" w:color="auto" w:fill="FFFFFF" w:themeFill="background1"/>
            <w:noWrap/>
            <w:vAlign w:val="center"/>
          </w:tcPr>
          <w:p w14:paraId="75C10B8F" w14:textId="23FA8959" w:rsidR="00A93EC9" w:rsidRPr="00424399" w:rsidRDefault="00F86B59" w:rsidP="008846B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236</w:t>
            </w:r>
          </w:p>
        </w:tc>
        <w:tc>
          <w:tcPr>
            <w:tcW w:w="1256" w:type="dxa"/>
            <w:tcBorders>
              <w:top w:val="nil"/>
              <w:left w:val="nil"/>
              <w:bottom w:val="single" w:sz="4" w:space="0" w:color="auto"/>
              <w:right w:val="single" w:sz="4" w:space="0" w:color="auto"/>
            </w:tcBorders>
            <w:shd w:val="clear" w:color="auto" w:fill="FFFFFF" w:themeFill="background1"/>
            <w:noWrap/>
            <w:vAlign w:val="center"/>
          </w:tcPr>
          <w:p w14:paraId="09E56896" w14:textId="7F047C98" w:rsidR="00A93EC9" w:rsidRPr="00424399" w:rsidRDefault="00A93EC9" w:rsidP="008846B8">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2.10</w:t>
            </w:r>
          </w:p>
        </w:tc>
        <w:tc>
          <w:tcPr>
            <w:tcW w:w="1149" w:type="dxa"/>
            <w:tcBorders>
              <w:top w:val="nil"/>
              <w:left w:val="nil"/>
              <w:bottom w:val="single" w:sz="4" w:space="0" w:color="auto"/>
              <w:right w:val="single" w:sz="4" w:space="0" w:color="auto"/>
            </w:tcBorders>
            <w:shd w:val="clear" w:color="auto" w:fill="FFFFFF" w:themeFill="background1"/>
            <w:noWrap/>
            <w:vAlign w:val="center"/>
          </w:tcPr>
          <w:p w14:paraId="40E9EAE1" w14:textId="709488BA" w:rsidR="00A93EC9" w:rsidRPr="00424399" w:rsidRDefault="00FF5F2E" w:rsidP="008846B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13</w:t>
            </w:r>
          </w:p>
        </w:tc>
        <w:tc>
          <w:tcPr>
            <w:tcW w:w="2072" w:type="dxa"/>
            <w:tcBorders>
              <w:top w:val="nil"/>
              <w:left w:val="nil"/>
              <w:bottom w:val="single" w:sz="4" w:space="0" w:color="auto"/>
              <w:right w:val="single" w:sz="4" w:space="0" w:color="auto"/>
            </w:tcBorders>
            <w:shd w:val="clear" w:color="auto" w:fill="FFFFFF" w:themeFill="background1"/>
            <w:noWrap/>
            <w:vAlign w:val="center"/>
          </w:tcPr>
          <w:p w14:paraId="68E48FE7" w14:textId="3592006E" w:rsidR="00A93EC9" w:rsidRPr="00424399" w:rsidRDefault="00FF5F2E" w:rsidP="008846B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13</w:t>
            </w:r>
          </w:p>
        </w:tc>
        <w:tc>
          <w:tcPr>
            <w:tcW w:w="1098" w:type="dxa"/>
            <w:tcBorders>
              <w:top w:val="nil"/>
              <w:left w:val="nil"/>
              <w:bottom w:val="single" w:sz="4" w:space="0" w:color="auto"/>
              <w:right w:val="single" w:sz="4" w:space="0" w:color="auto"/>
            </w:tcBorders>
            <w:shd w:val="clear" w:color="auto" w:fill="FFFFFF" w:themeFill="background1"/>
            <w:noWrap/>
            <w:vAlign w:val="center"/>
          </w:tcPr>
          <w:p w14:paraId="23718CC7" w14:textId="0D2EEA47" w:rsidR="00A93EC9" w:rsidRPr="00424399" w:rsidRDefault="00FF5F2E" w:rsidP="008846B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100</w:t>
            </w:r>
            <w:r w:rsidR="00667816">
              <w:rPr>
                <w:rFonts w:ascii="Calibri" w:eastAsia="Times New Roman" w:hAnsi="Calibri" w:cs="Calibri"/>
                <w:color w:val="000000"/>
                <w:sz w:val="18"/>
                <w:szCs w:val="18"/>
              </w:rPr>
              <w:t>%</w:t>
            </w:r>
          </w:p>
        </w:tc>
      </w:tr>
      <w:tr w:rsidR="00735D84" w:rsidRPr="00424399" w14:paraId="42E67E23" w14:textId="77777777" w:rsidTr="00735D84">
        <w:trPr>
          <w:trHeight w:val="240"/>
        </w:trPr>
        <w:tc>
          <w:tcPr>
            <w:tcW w:w="1508" w:type="dxa"/>
            <w:tcBorders>
              <w:top w:val="nil"/>
              <w:left w:val="single" w:sz="4" w:space="0" w:color="auto"/>
              <w:bottom w:val="single" w:sz="4" w:space="0" w:color="auto"/>
              <w:right w:val="single" w:sz="4" w:space="0" w:color="auto"/>
            </w:tcBorders>
            <w:shd w:val="clear" w:color="auto" w:fill="F2F2F2"/>
            <w:noWrap/>
            <w:vAlign w:val="center"/>
          </w:tcPr>
          <w:p w14:paraId="02CE45C4" w14:textId="3CFB52BE" w:rsidR="00F47365" w:rsidRPr="00424399" w:rsidRDefault="00F47365" w:rsidP="00F47365">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Jefferson County*</w:t>
            </w:r>
          </w:p>
        </w:tc>
        <w:tc>
          <w:tcPr>
            <w:tcW w:w="1101" w:type="dxa"/>
            <w:tcBorders>
              <w:top w:val="nil"/>
              <w:left w:val="nil"/>
              <w:bottom w:val="single" w:sz="4" w:space="0" w:color="auto"/>
              <w:right w:val="single" w:sz="4" w:space="0" w:color="auto"/>
            </w:tcBorders>
            <w:shd w:val="clear" w:color="auto" w:fill="F2F2F2"/>
            <w:noWrap/>
            <w:vAlign w:val="center"/>
          </w:tcPr>
          <w:p w14:paraId="3E572D32" w14:textId="10A226E8" w:rsidR="00F47365" w:rsidRPr="00424399" w:rsidRDefault="00F47365" w:rsidP="00F47365">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JEFFERSON</w:t>
            </w:r>
          </w:p>
        </w:tc>
        <w:tc>
          <w:tcPr>
            <w:tcW w:w="1171" w:type="dxa"/>
            <w:tcBorders>
              <w:top w:val="nil"/>
              <w:left w:val="nil"/>
              <w:bottom w:val="single" w:sz="4" w:space="0" w:color="auto"/>
              <w:right w:val="single" w:sz="4" w:space="0" w:color="auto"/>
            </w:tcBorders>
            <w:shd w:val="clear" w:color="auto" w:fill="F2F2F2"/>
            <w:noWrap/>
            <w:vAlign w:val="center"/>
          </w:tcPr>
          <w:p w14:paraId="316DAB76" w14:textId="37BB4AA1" w:rsidR="00F47365" w:rsidRDefault="00F47365" w:rsidP="00F47365">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41907</w:t>
            </w:r>
          </w:p>
        </w:tc>
        <w:tc>
          <w:tcPr>
            <w:tcW w:w="1256" w:type="dxa"/>
            <w:tcBorders>
              <w:top w:val="nil"/>
              <w:left w:val="nil"/>
              <w:bottom w:val="single" w:sz="4" w:space="0" w:color="auto"/>
              <w:right w:val="single" w:sz="4" w:space="0" w:color="auto"/>
            </w:tcBorders>
            <w:shd w:val="clear" w:color="auto" w:fill="F2F2F2"/>
            <w:noWrap/>
            <w:vAlign w:val="center"/>
          </w:tcPr>
          <w:p w14:paraId="5757A59B" w14:textId="272ACCBE" w:rsidR="00F47365" w:rsidRPr="00424399" w:rsidRDefault="00F47365" w:rsidP="00F47365">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2.60</w:t>
            </w:r>
          </w:p>
        </w:tc>
        <w:tc>
          <w:tcPr>
            <w:tcW w:w="1149" w:type="dxa"/>
            <w:tcBorders>
              <w:top w:val="nil"/>
              <w:left w:val="nil"/>
              <w:bottom w:val="single" w:sz="4" w:space="0" w:color="auto"/>
              <w:right w:val="single" w:sz="4" w:space="0" w:color="auto"/>
            </w:tcBorders>
            <w:shd w:val="clear" w:color="auto" w:fill="F2F2F2"/>
            <w:noWrap/>
            <w:vAlign w:val="center"/>
          </w:tcPr>
          <w:p w14:paraId="5879200C" w14:textId="2BFF1989" w:rsidR="00F47365" w:rsidRDefault="00F47365" w:rsidP="0053710A">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132</w:t>
            </w:r>
            <w:r w:rsidR="0053710A">
              <w:rPr>
                <w:rFonts w:ascii="Calibri" w:eastAsia="Times New Roman" w:hAnsi="Calibri" w:cs="Calibri"/>
                <w:color w:val="000000"/>
                <w:sz w:val="18"/>
                <w:szCs w:val="18"/>
              </w:rPr>
              <w:t>3</w:t>
            </w:r>
          </w:p>
        </w:tc>
        <w:tc>
          <w:tcPr>
            <w:tcW w:w="2072" w:type="dxa"/>
            <w:tcBorders>
              <w:top w:val="nil"/>
              <w:left w:val="nil"/>
              <w:bottom w:val="single" w:sz="4" w:space="0" w:color="auto"/>
              <w:right w:val="single" w:sz="4" w:space="0" w:color="auto"/>
            </w:tcBorders>
            <w:shd w:val="clear" w:color="auto" w:fill="F2F2F2"/>
            <w:noWrap/>
            <w:vAlign w:val="center"/>
          </w:tcPr>
          <w:p w14:paraId="39CF460D" w14:textId="073328C3" w:rsidR="00F47365" w:rsidRDefault="00E96492" w:rsidP="00F47365">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578</w:t>
            </w:r>
          </w:p>
        </w:tc>
        <w:tc>
          <w:tcPr>
            <w:tcW w:w="1098" w:type="dxa"/>
            <w:tcBorders>
              <w:top w:val="nil"/>
              <w:left w:val="nil"/>
              <w:bottom w:val="single" w:sz="4" w:space="0" w:color="auto"/>
              <w:right w:val="single" w:sz="4" w:space="0" w:color="auto"/>
            </w:tcBorders>
            <w:shd w:val="clear" w:color="auto" w:fill="F2F2F2"/>
            <w:noWrap/>
            <w:vAlign w:val="center"/>
          </w:tcPr>
          <w:p w14:paraId="5FBF2475" w14:textId="715FFF10" w:rsidR="00F47365" w:rsidRDefault="00F47365" w:rsidP="00F47365">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44%</w:t>
            </w:r>
          </w:p>
        </w:tc>
      </w:tr>
      <w:tr w:rsidR="00735D84" w:rsidRPr="00424399" w14:paraId="37525BAD" w14:textId="77777777" w:rsidTr="00735D84">
        <w:trPr>
          <w:trHeight w:val="240"/>
        </w:trPr>
        <w:tc>
          <w:tcPr>
            <w:tcW w:w="1508" w:type="dxa"/>
            <w:tcBorders>
              <w:top w:val="nil"/>
              <w:left w:val="single" w:sz="4" w:space="0" w:color="auto"/>
              <w:bottom w:val="single" w:sz="4" w:space="0" w:color="auto"/>
              <w:right w:val="single" w:sz="4" w:space="0" w:color="auto"/>
            </w:tcBorders>
            <w:shd w:val="clear" w:color="auto" w:fill="FFFFFF" w:themeFill="background1"/>
            <w:noWrap/>
            <w:vAlign w:val="center"/>
          </w:tcPr>
          <w:p w14:paraId="7E684045" w14:textId="2CB90AB8" w:rsidR="00A93EC9" w:rsidRPr="00424399" w:rsidRDefault="00A93EC9" w:rsidP="008846B8">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Ranson</w:t>
            </w:r>
          </w:p>
        </w:tc>
        <w:tc>
          <w:tcPr>
            <w:tcW w:w="1101" w:type="dxa"/>
            <w:tcBorders>
              <w:top w:val="nil"/>
              <w:left w:val="nil"/>
              <w:bottom w:val="single" w:sz="4" w:space="0" w:color="auto"/>
              <w:right w:val="single" w:sz="4" w:space="0" w:color="auto"/>
            </w:tcBorders>
            <w:shd w:val="clear" w:color="auto" w:fill="FFFFFF" w:themeFill="background1"/>
            <w:noWrap/>
            <w:vAlign w:val="center"/>
          </w:tcPr>
          <w:p w14:paraId="00769540" w14:textId="51DCFC53" w:rsidR="00A93EC9" w:rsidRPr="00424399" w:rsidRDefault="00A93EC9" w:rsidP="008846B8">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JEFFERSON</w:t>
            </w:r>
          </w:p>
        </w:tc>
        <w:tc>
          <w:tcPr>
            <w:tcW w:w="1171" w:type="dxa"/>
            <w:tcBorders>
              <w:top w:val="nil"/>
              <w:left w:val="nil"/>
              <w:bottom w:val="single" w:sz="4" w:space="0" w:color="auto"/>
              <w:right w:val="single" w:sz="4" w:space="0" w:color="auto"/>
            </w:tcBorders>
            <w:shd w:val="clear" w:color="auto" w:fill="FFFFFF" w:themeFill="background1"/>
            <w:noWrap/>
            <w:vAlign w:val="center"/>
          </w:tcPr>
          <w:p w14:paraId="54AD1800" w14:textId="4A9D9094" w:rsidR="00A93EC9" w:rsidRPr="00424399" w:rsidRDefault="00F86B59" w:rsidP="008846B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4945</w:t>
            </w:r>
          </w:p>
        </w:tc>
        <w:tc>
          <w:tcPr>
            <w:tcW w:w="1256" w:type="dxa"/>
            <w:tcBorders>
              <w:top w:val="nil"/>
              <w:left w:val="nil"/>
              <w:bottom w:val="single" w:sz="4" w:space="0" w:color="auto"/>
              <w:right w:val="single" w:sz="4" w:space="0" w:color="auto"/>
            </w:tcBorders>
            <w:shd w:val="clear" w:color="auto" w:fill="FFFFFF" w:themeFill="background1"/>
            <w:noWrap/>
            <w:vAlign w:val="center"/>
          </w:tcPr>
          <w:p w14:paraId="0F7EADF1" w14:textId="492B7B57" w:rsidR="00A93EC9" w:rsidRPr="00424399" w:rsidRDefault="00A93EC9" w:rsidP="008846B8">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2.70</w:t>
            </w:r>
          </w:p>
        </w:tc>
        <w:tc>
          <w:tcPr>
            <w:tcW w:w="1149" w:type="dxa"/>
            <w:tcBorders>
              <w:top w:val="nil"/>
              <w:left w:val="nil"/>
              <w:bottom w:val="single" w:sz="4" w:space="0" w:color="auto"/>
              <w:right w:val="single" w:sz="4" w:space="0" w:color="auto"/>
            </w:tcBorders>
            <w:shd w:val="clear" w:color="auto" w:fill="FFFFFF" w:themeFill="background1"/>
            <w:noWrap/>
            <w:vAlign w:val="center"/>
          </w:tcPr>
          <w:p w14:paraId="09E3A649" w14:textId="00CC9C24" w:rsidR="00A93EC9" w:rsidRPr="00424399" w:rsidRDefault="00FF5F2E" w:rsidP="008846B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221</w:t>
            </w:r>
          </w:p>
        </w:tc>
        <w:tc>
          <w:tcPr>
            <w:tcW w:w="2072" w:type="dxa"/>
            <w:tcBorders>
              <w:top w:val="nil"/>
              <w:left w:val="nil"/>
              <w:bottom w:val="single" w:sz="4" w:space="0" w:color="auto"/>
              <w:right w:val="single" w:sz="4" w:space="0" w:color="auto"/>
            </w:tcBorders>
            <w:shd w:val="clear" w:color="auto" w:fill="FFFFFF" w:themeFill="background1"/>
            <w:noWrap/>
            <w:vAlign w:val="center"/>
          </w:tcPr>
          <w:p w14:paraId="7D6EE6AD" w14:textId="2035C94F" w:rsidR="00A93EC9" w:rsidRPr="00424399" w:rsidRDefault="00FF5F2E" w:rsidP="008846B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46</w:t>
            </w:r>
          </w:p>
        </w:tc>
        <w:tc>
          <w:tcPr>
            <w:tcW w:w="1098" w:type="dxa"/>
            <w:tcBorders>
              <w:top w:val="nil"/>
              <w:left w:val="nil"/>
              <w:bottom w:val="single" w:sz="4" w:space="0" w:color="auto"/>
              <w:right w:val="single" w:sz="4" w:space="0" w:color="auto"/>
            </w:tcBorders>
            <w:shd w:val="clear" w:color="auto" w:fill="FFFFFF" w:themeFill="background1"/>
            <w:noWrap/>
            <w:vAlign w:val="center"/>
          </w:tcPr>
          <w:p w14:paraId="229488D7" w14:textId="5BDE4E2E" w:rsidR="00A93EC9" w:rsidRPr="00424399" w:rsidRDefault="00FF5F2E" w:rsidP="008846B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21</w:t>
            </w:r>
            <w:r w:rsidR="00667816">
              <w:rPr>
                <w:rFonts w:ascii="Calibri" w:eastAsia="Times New Roman" w:hAnsi="Calibri" w:cs="Calibri"/>
                <w:color w:val="000000"/>
                <w:sz w:val="18"/>
                <w:szCs w:val="18"/>
              </w:rPr>
              <w:t>%</w:t>
            </w:r>
          </w:p>
        </w:tc>
      </w:tr>
      <w:tr w:rsidR="00735D84" w:rsidRPr="00424399" w14:paraId="34D0542F" w14:textId="77777777" w:rsidTr="00735D84">
        <w:trPr>
          <w:trHeight w:val="240"/>
        </w:trPr>
        <w:tc>
          <w:tcPr>
            <w:tcW w:w="1508" w:type="dxa"/>
            <w:tcBorders>
              <w:top w:val="nil"/>
              <w:left w:val="single" w:sz="4" w:space="0" w:color="auto"/>
              <w:bottom w:val="single" w:sz="4" w:space="0" w:color="auto"/>
              <w:right w:val="single" w:sz="4" w:space="0" w:color="auto"/>
            </w:tcBorders>
            <w:shd w:val="clear" w:color="auto" w:fill="FFFFFF" w:themeFill="background1"/>
            <w:noWrap/>
            <w:vAlign w:val="center"/>
          </w:tcPr>
          <w:p w14:paraId="2641EA99" w14:textId="59B14D7D" w:rsidR="00A93EC9" w:rsidRPr="00424399" w:rsidRDefault="00A93EC9" w:rsidP="008846B8">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Shepherdstown</w:t>
            </w:r>
          </w:p>
        </w:tc>
        <w:tc>
          <w:tcPr>
            <w:tcW w:w="1101" w:type="dxa"/>
            <w:tcBorders>
              <w:top w:val="nil"/>
              <w:left w:val="nil"/>
              <w:bottom w:val="single" w:sz="4" w:space="0" w:color="auto"/>
              <w:right w:val="single" w:sz="4" w:space="0" w:color="auto"/>
            </w:tcBorders>
            <w:shd w:val="clear" w:color="auto" w:fill="FFFFFF" w:themeFill="background1"/>
            <w:noWrap/>
            <w:vAlign w:val="center"/>
          </w:tcPr>
          <w:p w14:paraId="49D1BDCF" w14:textId="01F6A914" w:rsidR="00A93EC9" w:rsidRPr="00424399" w:rsidRDefault="00A93EC9" w:rsidP="008846B8">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JEFFERSON</w:t>
            </w:r>
          </w:p>
        </w:tc>
        <w:tc>
          <w:tcPr>
            <w:tcW w:w="1171" w:type="dxa"/>
            <w:tcBorders>
              <w:top w:val="nil"/>
              <w:left w:val="nil"/>
              <w:bottom w:val="single" w:sz="4" w:space="0" w:color="auto"/>
              <w:right w:val="single" w:sz="4" w:space="0" w:color="auto"/>
            </w:tcBorders>
            <w:shd w:val="clear" w:color="auto" w:fill="FFFFFF" w:themeFill="background1"/>
            <w:noWrap/>
            <w:vAlign w:val="center"/>
          </w:tcPr>
          <w:p w14:paraId="4C32519E" w14:textId="61117571" w:rsidR="00A93EC9" w:rsidRPr="00424399" w:rsidRDefault="00F86B59" w:rsidP="008846B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1573</w:t>
            </w:r>
          </w:p>
        </w:tc>
        <w:tc>
          <w:tcPr>
            <w:tcW w:w="1256" w:type="dxa"/>
            <w:tcBorders>
              <w:top w:val="nil"/>
              <w:left w:val="nil"/>
              <w:bottom w:val="single" w:sz="4" w:space="0" w:color="auto"/>
              <w:right w:val="single" w:sz="4" w:space="0" w:color="auto"/>
            </w:tcBorders>
            <w:shd w:val="clear" w:color="auto" w:fill="FFFFFF" w:themeFill="background1"/>
            <w:noWrap/>
            <w:vAlign w:val="center"/>
          </w:tcPr>
          <w:p w14:paraId="4171FB48" w14:textId="5A984271" w:rsidR="00A93EC9" w:rsidRPr="00424399" w:rsidRDefault="00A93EC9" w:rsidP="008846B8">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1.70</w:t>
            </w:r>
          </w:p>
        </w:tc>
        <w:tc>
          <w:tcPr>
            <w:tcW w:w="1149" w:type="dxa"/>
            <w:tcBorders>
              <w:top w:val="nil"/>
              <w:left w:val="nil"/>
              <w:bottom w:val="single" w:sz="4" w:space="0" w:color="auto"/>
              <w:right w:val="single" w:sz="4" w:space="0" w:color="auto"/>
            </w:tcBorders>
            <w:shd w:val="clear" w:color="auto" w:fill="FFFFFF" w:themeFill="background1"/>
            <w:noWrap/>
            <w:vAlign w:val="center"/>
          </w:tcPr>
          <w:p w14:paraId="4CC1CDAD" w14:textId="43FF0A82" w:rsidR="00A93EC9" w:rsidRPr="00424399" w:rsidRDefault="00FF5F2E" w:rsidP="00E96492">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w:t>
            </w:r>
            <w:r w:rsidR="00E96492">
              <w:rPr>
                <w:rFonts w:ascii="Calibri" w:eastAsia="Times New Roman" w:hAnsi="Calibri" w:cs="Calibri"/>
                <w:color w:val="000000"/>
                <w:sz w:val="18"/>
                <w:szCs w:val="18"/>
              </w:rPr>
              <w:t>07</w:t>
            </w:r>
          </w:p>
        </w:tc>
        <w:tc>
          <w:tcPr>
            <w:tcW w:w="2072" w:type="dxa"/>
            <w:tcBorders>
              <w:top w:val="nil"/>
              <w:left w:val="nil"/>
              <w:bottom w:val="single" w:sz="4" w:space="0" w:color="auto"/>
              <w:right w:val="single" w:sz="4" w:space="0" w:color="auto"/>
            </w:tcBorders>
            <w:shd w:val="clear" w:color="auto" w:fill="FFFFFF" w:themeFill="background1"/>
            <w:noWrap/>
            <w:vAlign w:val="center"/>
          </w:tcPr>
          <w:p w14:paraId="41FC3B7E" w14:textId="5CC5978C" w:rsidR="00A93EC9" w:rsidRPr="00424399" w:rsidRDefault="00FF5F2E" w:rsidP="00C30CB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10</w:t>
            </w:r>
            <w:r w:rsidR="00C30CB8">
              <w:rPr>
                <w:rFonts w:ascii="Calibri" w:eastAsia="Times New Roman" w:hAnsi="Calibri" w:cs="Calibri"/>
                <w:color w:val="000000"/>
                <w:sz w:val="18"/>
                <w:szCs w:val="18"/>
              </w:rPr>
              <w:t>4</w:t>
            </w:r>
          </w:p>
        </w:tc>
        <w:tc>
          <w:tcPr>
            <w:tcW w:w="1098" w:type="dxa"/>
            <w:tcBorders>
              <w:top w:val="nil"/>
              <w:left w:val="nil"/>
              <w:bottom w:val="single" w:sz="4" w:space="0" w:color="auto"/>
              <w:right w:val="single" w:sz="4" w:space="0" w:color="auto"/>
            </w:tcBorders>
            <w:shd w:val="clear" w:color="auto" w:fill="FFFFFF" w:themeFill="background1"/>
            <w:noWrap/>
            <w:vAlign w:val="center"/>
          </w:tcPr>
          <w:p w14:paraId="04831BDB" w14:textId="7A6A10E0" w:rsidR="00A93EC9" w:rsidRPr="00424399" w:rsidRDefault="00FF5F2E" w:rsidP="008846B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97</w:t>
            </w:r>
            <w:r w:rsidR="00667816">
              <w:rPr>
                <w:rFonts w:ascii="Calibri" w:eastAsia="Times New Roman" w:hAnsi="Calibri" w:cs="Calibri"/>
                <w:color w:val="000000"/>
                <w:sz w:val="18"/>
                <w:szCs w:val="18"/>
              </w:rPr>
              <w:t>%</w:t>
            </w:r>
          </w:p>
        </w:tc>
      </w:tr>
      <w:tr w:rsidR="00735D84" w:rsidRPr="00424399" w14:paraId="3698C8B3" w14:textId="77777777" w:rsidTr="00735D84">
        <w:trPr>
          <w:trHeight w:val="240"/>
        </w:trPr>
        <w:tc>
          <w:tcPr>
            <w:tcW w:w="1508" w:type="dxa"/>
            <w:tcBorders>
              <w:top w:val="nil"/>
              <w:left w:val="single" w:sz="4" w:space="0" w:color="auto"/>
              <w:bottom w:val="single" w:sz="4" w:space="0" w:color="auto"/>
              <w:right w:val="single" w:sz="4" w:space="0" w:color="auto"/>
            </w:tcBorders>
            <w:shd w:val="clear" w:color="auto" w:fill="FCD5B4"/>
            <w:noWrap/>
            <w:vAlign w:val="center"/>
          </w:tcPr>
          <w:p w14:paraId="49B26FAF" w14:textId="7E4DA0E6" w:rsidR="005B3F3E" w:rsidRPr="00424399" w:rsidRDefault="005B3F3E" w:rsidP="005B3F3E">
            <w:pPr>
              <w:spacing w:after="0" w:line="240" w:lineRule="auto"/>
              <w:jc w:val="center"/>
              <w:rPr>
                <w:rFonts w:ascii="Calibri" w:eastAsia="Times New Roman" w:hAnsi="Calibri" w:cs="Calibri"/>
                <w:color w:val="000000"/>
                <w:sz w:val="18"/>
                <w:szCs w:val="18"/>
              </w:rPr>
            </w:pPr>
            <w:r w:rsidRPr="003D5714">
              <w:rPr>
                <w:rFonts w:ascii="Calibri" w:eastAsia="Times New Roman" w:hAnsi="Calibri" w:cs="Calibri"/>
                <w:b/>
                <w:bCs/>
                <w:color w:val="000000"/>
                <w:sz w:val="18"/>
                <w:szCs w:val="18"/>
              </w:rPr>
              <w:t> </w:t>
            </w:r>
            <w:r w:rsidRPr="003D5714">
              <w:rPr>
                <w:rFonts w:cstheme="minorHAnsi"/>
                <w:i/>
                <w:iCs/>
                <w:sz w:val="18"/>
                <w:szCs w:val="18"/>
              </w:rPr>
              <w:t>   SUM</w:t>
            </w:r>
          </w:p>
        </w:tc>
        <w:tc>
          <w:tcPr>
            <w:tcW w:w="1101" w:type="dxa"/>
            <w:tcBorders>
              <w:top w:val="nil"/>
              <w:left w:val="nil"/>
              <w:bottom w:val="single" w:sz="4" w:space="0" w:color="auto"/>
              <w:right w:val="single" w:sz="4" w:space="0" w:color="auto"/>
            </w:tcBorders>
            <w:shd w:val="clear" w:color="auto" w:fill="FCD5B4"/>
            <w:noWrap/>
            <w:vAlign w:val="center"/>
          </w:tcPr>
          <w:p w14:paraId="5D7356E7" w14:textId="5001531C" w:rsidR="005B3F3E" w:rsidRPr="005B3F3E" w:rsidRDefault="005B3F3E" w:rsidP="005B3F3E">
            <w:pPr>
              <w:spacing w:after="0" w:line="240" w:lineRule="auto"/>
              <w:jc w:val="center"/>
              <w:rPr>
                <w:rFonts w:ascii="Calibri" w:eastAsia="Times New Roman" w:hAnsi="Calibri" w:cs="Calibri"/>
                <w:b/>
                <w:color w:val="000000"/>
                <w:sz w:val="18"/>
                <w:szCs w:val="18"/>
              </w:rPr>
            </w:pPr>
            <w:r w:rsidRPr="00424399">
              <w:rPr>
                <w:rFonts w:ascii="Calibri" w:eastAsia="Times New Roman" w:hAnsi="Calibri" w:cs="Calibri"/>
                <w:b/>
                <w:color w:val="000000"/>
                <w:sz w:val="18"/>
                <w:szCs w:val="18"/>
              </w:rPr>
              <w:t>JEFFERSON</w:t>
            </w:r>
          </w:p>
        </w:tc>
        <w:tc>
          <w:tcPr>
            <w:tcW w:w="1171" w:type="dxa"/>
            <w:tcBorders>
              <w:top w:val="nil"/>
              <w:left w:val="nil"/>
              <w:bottom w:val="single" w:sz="4" w:space="0" w:color="auto"/>
              <w:right w:val="single" w:sz="4" w:space="0" w:color="auto"/>
            </w:tcBorders>
            <w:shd w:val="clear" w:color="auto" w:fill="FCD5B4"/>
            <w:noWrap/>
            <w:vAlign w:val="center"/>
          </w:tcPr>
          <w:p w14:paraId="2CD9BCF4" w14:textId="6FE1DFA7" w:rsidR="005B3F3E" w:rsidRPr="00ED4CB8" w:rsidRDefault="00ED4CB8" w:rsidP="005B3F3E">
            <w:pPr>
              <w:spacing w:after="0" w:line="240" w:lineRule="auto"/>
              <w:jc w:val="center"/>
              <w:rPr>
                <w:rFonts w:ascii="Calibri" w:eastAsia="Times New Roman" w:hAnsi="Calibri" w:cs="Calibri"/>
                <w:b/>
                <w:color w:val="000000"/>
                <w:sz w:val="18"/>
                <w:szCs w:val="18"/>
              </w:rPr>
            </w:pPr>
            <w:r w:rsidRPr="00ED4CB8">
              <w:rPr>
                <w:rFonts w:ascii="Calibri" w:eastAsia="Times New Roman" w:hAnsi="Calibri" w:cs="Calibri"/>
                <w:b/>
                <w:color w:val="000000"/>
                <w:sz w:val="18"/>
                <w:szCs w:val="18"/>
              </w:rPr>
              <w:t>55673</w:t>
            </w:r>
          </w:p>
        </w:tc>
        <w:tc>
          <w:tcPr>
            <w:tcW w:w="1256" w:type="dxa"/>
            <w:tcBorders>
              <w:top w:val="nil"/>
              <w:left w:val="nil"/>
              <w:bottom w:val="single" w:sz="4" w:space="0" w:color="auto"/>
              <w:right w:val="single" w:sz="4" w:space="0" w:color="auto"/>
            </w:tcBorders>
            <w:shd w:val="clear" w:color="auto" w:fill="FCD5B4"/>
            <w:noWrap/>
            <w:vAlign w:val="center"/>
          </w:tcPr>
          <w:p w14:paraId="383298BC" w14:textId="77777777" w:rsidR="005B3F3E" w:rsidRPr="00424399" w:rsidRDefault="005B3F3E" w:rsidP="005B3F3E">
            <w:pPr>
              <w:spacing w:after="0" w:line="240" w:lineRule="auto"/>
              <w:jc w:val="center"/>
              <w:rPr>
                <w:rFonts w:ascii="Calibri" w:eastAsia="Times New Roman" w:hAnsi="Calibri" w:cs="Calibri"/>
                <w:color w:val="000000"/>
                <w:sz w:val="18"/>
                <w:szCs w:val="18"/>
              </w:rPr>
            </w:pPr>
          </w:p>
        </w:tc>
        <w:tc>
          <w:tcPr>
            <w:tcW w:w="1149" w:type="dxa"/>
            <w:tcBorders>
              <w:top w:val="nil"/>
              <w:left w:val="nil"/>
              <w:bottom w:val="single" w:sz="4" w:space="0" w:color="auto"/>
              <w:right w:val="single" w:sz="4" w:space="0" w:color="auto"/>
            </w:tcBorders>
            <w:shd w:val="clear" w:color="auto" w:fill="FCD5B4"/>
            <w:noWrap/>
            <w:vAlign w:val="center"/>
          </w:tcPr>
          <w:p w14:paraId="081A31B4" w14:textId="1BC7AD2E" w:rsidR="005B3F3E" w:rsidRPr="00DB1120" w:rsidRDefault="00DB1120" w:rsidP="0053710A">
            <w:pPr>
              <w:spacing w:after="0" w:line="240" w:lineRule="auto"/>
              <w:jc w:val="center"/>
              <w:rPr>
                <w:rFonts w:ascii="Calibri" w:eastAsia="Times New Roman" w:hAnsi="Calibri" w:cs="Calibri"/>
                <w:b/>
                <w:color w:val="000000"/>
                <w:sz w:val="18"/>
                <w:szCs w:val="18"/>
              </w:rPr>
            </w:pPr>
            <w:r w:rsidRPr="00DB1120">
              <w:rPr>
                <w:rFonts w:ascii="Calibri" w:eastAsia="Times New Roman" w:hAnsi="Calibri" w:cs="Calibri"/>
                <w:b/>
                <w:color w:val="000000"/>
                <w:sz w:val="18"/>
                <w:szCs w:val="18"/>
              </w:rPr>
              <w:t>17</w:t>
            </w:r>
            <w:r w:rsidR="0053710A">
              <w:rPr>
                <w:rFonts w:ascii="Calibri" w:eastAsia="Times New Roman" w:hAnsi="Calibri" w:cs="Calibri"/>
                <w:b/>
                <w:color w:val="000000"/>
                <w:sz w:val="18"/>
                <w:szCs w:val="18"/>
              </w:rPr>
              <w:t>34</w:t>
            </w:r>
          </w:p>
        </w:tc>
        <w:tc>
          <w:tcPr>
            <w:tcW w:w="2072" w:type="dxa"/>
            <w:tcBorders>
              <w:top w:val="nil"/>
              <w:left w:val="nil"/>
              <w:bottom w:val="single" w:sz="4" w:space="0" w:color="auto"/>
              <w:right w:val="single" w:sz="4" w:space="0" w:color="auto"/>
            </w:tcBorders>
            <w:shd w:val="clear" w:color="auto" w:fill="FCD5B4"/>
            <w:noWrap/>
            <w:vAlign w:val="center"/>
          </w:tcPr>
          <w:p w14:paraId="6FF16BDA" w14:textId="586F4989" w:rsidR="005B3F3E" w:rsidRPr="004E5B55" w:rsidRDefault="004E5B55" w:rsidP="00E96492">
            <w:pPr>
              <w:spacing w:after="0" w:line="240" w:lineRule="auto"/>
              <w:jc w:val="center"/>
              <w:rPr>
                <w:rFonts w:ascii="Calibri" w:eastAsia="Times New Roman" w:hAnsi="Calibri" w:cs="Calibri"/>
                <w:b/>
                <w:color w:val="000000"/>
                <w:sz w:val="18"/>
                <w:szCs w:val="18"/>
              </w:rPr>
            </w:pPr>
            <w:r w:rsidRPr="004E5B55">
              <w:rPr>
                <w:rFonts w:ascii="Calibri" w:eastAsia="Times New Roman" w:hAnsi="Calibri" w:cs="Calibri"/>
                <w:b/>
                <w:color w:val="000000"/>
                <w:sz w:val="18"/>
                <w:szCs w:val="18"/>
              </w:rPr>
              <w:t>7</w:t>
            </w:r>
            <w:r w:rsidR="00E96492">
              <w:rPr>
                <w:rFonts w:ascii="Calibri" w:eastAsia="Times New Roman" w:hAnsi="Calibri" w:cs="Calibri"/>
                <w:b/>
                <w:color w:val="000000"/>
                <w:sz w:val="18"/>
                <w:szCs w:val="18"/>
              </w:rPr>
              <w:t>59</w:t>
            </w:r>
          </w:p>
        </w:tc>
        <w:tc>
          <w:tcPr>
            <w:tcW w:w="1098" w:type="dxa"/>
            <w:tcBorders>
              <w:top w:val="nil"/>
              <w:left w:val="nil"/>
              <w:bottom w:val="single" w:sz="4" w:space="0" w:color="auto"/>
              <w:right w:val="single" w:sz="4" w:space="0" w:color="auto"/>
            </w:tcBorders>
            <w:shd w:val="clear" w:color="auto" w:fill="FCD5B4"/>
            <w:noWrap/>
            <w:vAlign w:val="center"/>
          </w:tcPr>
          <w:p w14:paraId="1BC38382" w14:textId="095A5BF5" w:rsidR="005B3F3E" w:rsidRPr="00593A6D" w:rsidRDefault="00E96492" w:rsidP="005B3F3E">
            <w:pPr>
              <w:spacing w:after="0" w:line="240" w:lineRule="auto"/>
              <w:jc w:val="center"/>
              <w:rPr>
                <w:rFonts w:ascii="Calibri" w:eastAsia="Times New Roman" w:hAnsi="Calibri" w:cs="Calibri"/>
                <w:b/>
                <w:color w:val="000000"/>
                <w:sz w:val="18"/>
                <w:szCs w:val="18"/>
              </w:rPr>
            </w:pPr>
            <w:r w:rsidRPr="00593A6D">
              <w:rPr>
                <w:rFonts w:ascii="Calibri" w:eastAsia="Times New Roman" w:hAnsi="Calibri" w:cs="Calibri"/>
                <w:b/>
                <w:color w:val="000000"/>
                <w:sz w:val="18"/>
                <w:szCs w:val="18"/>
              </w:rPr>
              <w:t>44%</w:t>
            </w:r>
          </w:p>
        </w:tc>
      </w:tr>
      <w:tr w:rsidR="00735D84" w:rsidRPr="00424399" w14:paraId="0E03B441" w14:textId="77777777" w:rsidTr="00735D84">
        <w:trPr>
          <w:trHeight w:val="240"/>
        </w:trPr>
        <w:tc>
          <w:tcPr>
            <w:tcW w:w="1508" w:type="dxa"/>
            <w:tcBorders>
              <w:top w:val="nil"/>
              <w:left w:val="single" w:sz="4" w:space="0" w:color="auto"/>
              <w:bottom w:val="single" w:sz="4" w:space="0" w:color="auto"/>
              <w:right w:val="single" w:sz="4" w:space="0" w:color="auto"/>
            </w:tcBorders>
            <w:shd w:val="clear" w:color="auto" w:fill="FFFFFF" w:themeFill="background1"/>
            <w:noWrap/>
            <w:vAlign w:val="center"/>
          </w:tcPr>
          <w:p w14:paraId="3560DB4A" w14:textId="39109D20" w:rsidR="005B3F3E" w:rsidRPr="00424399" w:rsidRDefault="005B3F3E" w:rsidP="005B3F3E">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Bath</w:t>
            </w:r>
          </w:p>
        </w:tc>
        <w:tc>
          <w:tcPr>
            <w:tcW w:w="1101" w:type="dxa"/>
            <w:tcBorders>
              <w:top w:val="nil"/>
              <w:left w:val="nil"/>
              <w:bottom w:val="single" w:sz="4" w:space="0" w:color="auto"/>
              <w:right w:val="single" w:sz="4" w:space="0" w:color="auto"/>
            </w:tcBorders>
            <w:shd w:val="clear" w:color="auto" w:fill="FFFFFF" w:themeFill="background1"/>
            <w:noWrap/>
            <w:vAlign w:val="center"/>
          </w:tcPr>
          <w:p w14:paraId="5FC96F3C" w14:textId="4D68B847" w:rsidR="005B3F3E" w:rsidRPr="00424399" w:rsidRDefault="005B3F3E" w:rsidP="005B3F3E">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MORGAN</w:t>
            </w:r>
          </w:p>
        </w:tc>
        <w:tc>
          <w:tcPr>
            <w:tcW w:w="1171" w:type="dxa"/>
            <w:tcBorders>
              <w:top w:val="nil"/>
              <w:left w:val="nil"/>
              <w:bottom w:val="single" w:sz="4" w:space="0" w:color="auto"/>
              <w:right w:val="single" w:sz="4" w:space="0" w:color="auto"/>
            </w:tcBorders>
            <w:shd w:val="clear" w:color="auto" w:fill="FFFFFF" w:themeFill="background1"/>
            <w:noWrap/>
            <w:vAlign w:val="center"/>
          </w:tcPr>
          <w:p w14:paraId="71D96A2E" w14:textId="079BB5F6" w:rsidR="005B3F3E" w:rsidRPr="00424399" w:rsidRDefault="00F86B59" w:rsidP="005B3F3E">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609</w:t>
            </w:r>
          </w:p>
        </w:tc>
        <w:tc>
          <w:tcPr>
            <w:tcW w:w="1256" w:type="dxa"/>
            <w:tcBorders>
              <w:top w:val="nil"/>
              <w:left w:val="nil"/>
              <w:bottom w:val="single" w:sz="4" w:space="0" w:color="auto"/>
              <w:right w:val="single" w:sz="4" w:space="0" w:color="auto"/>
            </w:tcBorders>
            <w:shd w:val="clear" w:color="auto" w:fill="FFFFFF" w:themeFill="background1"/>
            <w:noWrap/>
            <w:vAlign w:val="center"/>
          </w:tcPr>
          <w:p w14:paraId="3CCB559B" w14:textId="31A7A67D" w:rsidR="005B3F3E" w:rsidRPr="00424399" w:rsidRDefault="005B3F3E" w:rsidP="005B3F3E">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2.00</w:t>
            </w:r>
          </w:p>
        </w:tc>
        <w:tc>
          <w:tcPr>
            <w:tcW w:w="1149" w:type="dxa"/>
            <w:tcBorders>
              <w:top w:val="nil"/>
              <w:left w:val="nil"/>
              <w:bottom w:val="single" w:sz="4" w:space="0" w:color="auto"/>
              <w:right w:val="single" w:sz="4" w:space="0" w:color="auto"/>
            </w:tcBorders>
            <w:shd w:val="clear" w:color="auto" w:fill="FFFFFF" w:themeFill="background1"/>
            <w:noWrap/>
            <w:vAlign w:val="center"/>
          </w:tcPr>
          <w:p w14:paraId="5F9FEE8D" w14:textId="122222F7" w:rsidR="005B3F3E" w:rsidRPr="00424399" w:rsidRDefault="00FF5F2E" w:rsidP="005B3F3E">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166</w:t>
            </w:r>
          </w:p>
        </w:tc>
        <w:tc>
          <w:tcPr>
            <w:tcW w:w="2072" w:type="dxa"/>
            <w:tcBorders>
              <w:top w:val="nil"/>
              <w:left w:val="nil"/>
              <w:bottom w:val="single" w:sz="4" w:space="0" w:color="auto"/>
              <w:right w:val="single" w:sz="4" w:space="0" w:color="auto"/>
            </w:tcBorders>
            <w:shd w:val="clear" w:color="auto" w:fill="FFFFFF" w:themeFill="background1"/>
            <w:noWrap/>
            <w:vAlign w:val="center"/>
          </w:tcPr>
          <w:p w14:paraId="3F8EAF55" w14:textId="0C2CE1B5" w:rsidR="005B3F3E" w:rsidRPr="00424399" w:rsidRDefault="00FF5F2E" w:rsidP="005B3F3E">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64</w:t>
            </w:r>
          </w:p>
        </w:tc>
        <w:tc>
          <w:tcPr>
            <w:tcW w:w="1098" w:type="dxa"/>
            <w:tcBorders>
              <w:top w:val="nil"/>
              <w:left w:val="nil"/>
              <w:bottom w:val="single" w:sz="4" w:space="0" w:color="auto"/>
              <w:right w:val="single" w:sz="4" w:space="0" w:color="auto"/>
            </w:tcBorders>
            <w:shd w:val="clear" w:color="auto" w:fill="FFFFFF" w:themeFill="background1"/>
            <w:noWrap/>
            <w:vAlign w:val="center"/>
          </w:tcPr>
          <w:p w14:paraId="5FE9237F" w14:textId="3F038404" w:rsidR="005B3F3E" w:rsidRPr="00424399" w:rsidRDefault="00FF5F2E" w:rsidP="005B3F3E">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39</w:t>
            </w:r>
            <w:r w:rsidR="00667816">
              <w:rPr>
                <w:rFonts w:ascii="Calibri" w:eastAsia="Times New Roman" w:hAnsi="Calibri" w:cs="Calibri"/>
                <w:color w:val="000000"/>
                <w:sz w:val="18"/>
                <w:szCs w:val="18"/>
              </w:rPr>
              <w:t>%</w:t>
            </w:r>
          </w:p>
        </w:tc>
      </w:tr>
      <w:tr w:rsidR="00735D84" w:rsidRPr="00424399" w14:paraId="3434BF69" w14:textId="77777777" w:rsidTr="00735D84">
        <w:trPr>
          <w:trHeight w:val="240"/>
        </w:trPr>
        <w:tc>
          <w:tcPr>
            <w:tcW w:w="1508" w:type="dxa"/>
            <w:tcBorders>
              <w:top w:val="nil"/>
              <w:left w:val="single" w:sz="4" w:space="0" w:color="auto"/>
              <w:bottom w:val="single" w:sz="4" w:space="0" w:color="auto"/>
              <w:right w:val="single" w:sz="4" w:space="0" w:color="auto"/>
            </w:tcBorders>
            <w:shd w:val="clear" w:color="auto" w:fill="F2F2F2"/>
            <w:noWrap/>
            <w:vAlign w:val="center"/>
          </w:tcPr>
          <w:p w14:paraId="6AB1FA57" w14:textId="2E9F75D2" w:rsidR="00CC5C7B" w:rsidRPr="00424399" w:rsidRDefault="00CC5C7B" w:rsidP="00CC5C7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Morgan County*</w:t>
            </w:r>
          </w:p>
        </w:tc>
        <w:tc>
          <w:tcPr>
            <w:tcW w:w="1101" w:type="dxa"/>
            <w:tcBorders>
              <w:top w:val="nil"/>
              <w:left w:val="nil"/>
              <w:bottom w:val="single" w:sz="4" w:space="0" w:color="auto"/>
              <w:right w:val="single" w:sz="4" w:space="0" w:color="auto"/>
            </w:tcBorders>
            <w:shd w:val="clear" w:color="auto" w:fill="F2F2F2"/>
            <w:noWrap/>
            <w:vAlign w:val="center"/>
          </w:tcPr>
          <w:p w14:paraId="48DDBCA3" w14:textId="3677D839" w:rsidR="00CC5C7B" w:rsidRPr="00424399" w:rsidRDefault="00CC5C7B" w:rsidP="00CC5C7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MORGAN</w:t>
            </w:r>
          </w:p>
        </w:tc>
        <w:tc>
          <w:tcPr>
            <w:tcW w:w="1171" w:type="dxa"/>
            <w:tcBorders>
              <w:top w:val="nil"/>
              <w:left w:val="nil"/>
              <w:bottom w:val="single" w:sz="4" w:space="0" w:color="auto"/>
              <w:right w:val="single" w:sz="4" w:space="0" w:color="auto"/>
            </w:tcBorders>
            <w:shd w:val="clear" w:color="auto" w:fill="F2F2F2"/>
            <w:noWrap/>
            <w:vAlign w:val="center"/>
          </w:tcPr>
          <w:p w14:paraId="7D9A9BAB" w14:textId="2EAEE1DE" w:rsidR="00CC5C7B" w:rsidRDefault="00CC5C7B" w:rsidP="00CC5C7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16429</w:t>
            </w:r>
          </w:p>
        </w:tc>
        <w:tc>
          <w:tcPr>
            <w:tcW w:w="1256" w:type="dxa"/>
            <w:tcBorders>
              <w:top w:val="nil"/>
              <w:left w:val="nil"/>
              <w:bottom w:val="single" w:sz="4" w:space="0" w:color="auto"/>
              <w:right w:val="single" w:sz="4" w:space="0" w:color="auto"/>
            </w:tcBorders>
            <w:shd w:val="clear" w:color="auto" w:fill="F2F2F2"/>
            <w:noWrap/>
            <w:vAlign w:val="center"/>
          </w:tcPr>
          <w:p w14:paraId="2F52E2E3" w14:textId="061BCF5A" w:rsidR="00CC5C7B" w:rsidRPr="00424399" w:rsidRDefault="00CC5C7B" w:rsidP="00CC5C7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2.50</w:t>
            </w:r>
          </w:p>
        </w:tc>
        <w:tc>
          <w:tcPr>
            <w:tcW w:w="1149" w:type="dxa"/>
            <w:tcBorders>
              <w:top w:val="nil"/>
              <w:left w:val="nil"/>
              <w:bottom w:val="single" w:sz="4" w:space="0" w:color="auto"/>
              <w:right w:val="single" w:sz="4" w:space="0" w:color="auto"/>
            </w:tcBorders>
            <w:shd w:val="clear" w:color="auto" w:fill="F2F2F2"/>
            <w:noWrap/>
            <w:vAlign w:val="center"/>
          </w:tcPr>
          <w:p w14:paraId="19D6EA5F" w14:textId="73EE7108" w:rsidR="00CC5C7B" w:rsidRDefault="00CC5C7B" w:rsidP="00CC5C7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1120</w:t>
            </w:r>
          </w:p>
        </w:tc>
        <w:tc>
          <w:tcPr>
            <w:tcW w:w="2072" w:type="dxa"/>
            <w:tcBorders>
              <w:top w:val="nil"/>
              <w:left w:val="nil"/>
              <w:bottom w:val="single" w:sz="4" w:space="0" w:color="auto"/>
              <w:right w:val="single" w:sz="4" w:space="0" w:color="auto"/>
            </w:tcBorders>
            <w:shd w:val="clear" w:color="auto" w:fill="F2F2F2"/>
            <w:noWrap/>
            <w:vAlign w:val="center"/>
          </w:tcPr>
          <w:p w14:paraId="64E9F20F" w14:textId="1D7328BC" w:rsidR="00CC5C7B" w:rsidRDefault="00CC5C7B" w:rsidP="00CC5C7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548</w:t>
            </w:r>
          </w:p>
        </w:tc>
        <w:tc>
          <w:tcPr>
            <w:tcW w:w="1098" w:type="dxa"/>
            <w:tcBorders>
              <w:top w:val="nil"/>
              <w:left w:val="nil"/>
              <w:bottom w:val="single" w:sz="4" w:space="0" w:color="auto"/>
              <w:right w:val="single" w:sz="4" w:space="0" w:color="auto"/>
            </w:tcBorders>
            <w:shd w:val="clear" w:color="auto" w:fill="F2F2F2"/>
            <w:noWrap/>
            <w:vAlign w:val="center"/>
          </w:tcPr>
          <w:p w14:paraId="7DF82873" w14:textId="65EE6C44" w:rsidR="00CC5C7B" w:rsidRDefault="00CC5C7B" w:rsidP="00CC5C7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49%</w:t>
            </w:r>
          </w:p>
        </w:tc>
      </w:tr>
      <w:tr w:rsidR="00735D84" w:rsidRPr="00424399" w14:paraId="3A044EBD" w14:textId="77777777" w:rsidTr="00735D84">
        <w:trPr>
          <w:trHeight w:val="240"/>
        </w:trPr>
        <w:tc>
          <w:tcPr>
            <w:tcW w:w="150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67602C9" w14:textId="49291B32" w:rsidR="005B3F3E" w:rsidRPr="00424399" w:rsidRDefault="005B3F3E" w:rsidP="005B3F3E">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 xml:space="preserve">Paw </w:t>
            </w:r>
            <w:proofErr w:type="spellStart"/>
            <w:r w:rsidRPr="00424399">
              <w:rPr>
                <w:rFonts w:ascii="Calibri" w:eastAsia="Times New Roman" w:hAnsi="Calibri" w:cs="Calibri"/>
                <w:color w:val="000000"/>
                <w:sz w:val="18"/>
                <w:szCs w:val="18"/>
              </w:rPr>
              <w:t>Paw</w:t>
            </w:r>
            <w:proofErr w:type="spellEnd"/>
          </w:p>
        </w:tc>
        <w:tc>
          <w:tcPr>
            <w:tcW w:w="1101" w:type="dxa"/>
            <w:tcBorders>
              <w:top w:val="nil"/>
              <w:left w:val="nil"/>
              <w:bottom w:val="single" w:sz="4" w:space="0" w:color="auto"/>
              <w:right w:val="single" w:sz="4" w:space="0" w:color="auto"/>
            </w:tcBorders>
            <w:shd w:val="clear" w:color="auto" w:fill="FFFFFF" w:themeFill="background1"/>
            <w:noWrap/>
            <w:vAlign w:val="center"/>
            <w:hideMark/>
          </w:tcPr>
          <w:p w14:paraId="18559471" w14:textId="49053B89" w:rsidR="005B3F3E" w:rsidRPr="00424399" w:rsidRDefault="005B3F3E" w:rsidP="005B3F3E">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MORGAN</w:t>
            </w:r>
          </w:p>
        </w:tc>
        <w:tc>
          <w:tcPr>
            <w:tcW w:w="1171" w:type="dxa"/>
            <w:tcBorders>
              <w:top w:val="nil"/>
              <w:left w:val="nil"/>
              <w:bottom w:val="single" w:sz="4" w:space="0" w:color="auto"/>
              <w:right w:val="single" w:sz="4" w:space="0" w:color="auto"/>
            </w:tcBorders>
            <w:shd w:val="clear" w:color="auto" w:fill="FFFFFF" w:themeFill="background1"/>
            <w:noWrap/>
            <w:vAlign w:val="center"/>
            <w:hideMark/>
          </w:tcPr>
          <w:p w14:paraId="10A27801" w14:textId="1D2664C9" w:rsidR="005B3F3E" w:rsidRPr="00424399" w:rsidRDefault="00F86B59" w:rsidP="005B3F3E">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472</w:t>
            </w:r>
          </w:p>
        </w:tc>
        <w:tc>
          <w:tcPr>
            <w:tcW w:w="1256" w:type="dxa"/>
            <w:tcBorders>
              <w:top w:val="nil"/>
              <w:left w:val="nil"/>
              <w:bottom w:val="single" w:sz="4" w:space="0" w:color="auto"/>
              <w:right w:val="single" w:sz="4" w:space="0" w:color="auto"/>
            </w:tcBorders>
            <w:shd w:val="clear" w:color="auto" w:fill="FFFFFF" w:themeFill="background1"/>
            <w:noWrap/>
            <w:vAlign w:val="center"/>
            <w:hideMark/>
          </w:tcPr>
          <w:p w14:paraId="43E26793" w14:textId="03409E2F" w:rsidR="005B3F3E" w:rsidRPr="00424399" w:rsidRDefault="005B3F3E" w:rsidP="005B3F3E">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2.80</w:t>
            </w:r>
          </w:p>
        </w:tc>
        <w:tc>
          <w:tcPr>
            <w:tcW w:w="1149" w:type="dxa"/>
            <w:tcBorders>
              <w:top w:val="nil"/>
              <w:left w:val="nil"/>
              <w:bottom w:val="single" w:sz="4" w:space="0" w:color="auto"/>
              <w:right w:val="single" w:sz="4" w:space="0" w:color="auto"/>
            </w:tcBorders>
            <w:shd w:val="clear" w:color="auto" w:fill="FFFFFF" w:themeFill="background1"/>
            <w:noWrap/>
            <w:vAlign w:val="center"/>
            <w:hideMark/>
          </w:tcPr>
          <w:p w14:paraId="5FAC487E" w14:textId="5F69815D" w:rsidR="005B3F3E" w:rsidRPr="00424399" w:rsidRDefault="00FF5F2E" w:rsidP="0053710A">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5</w:t>
            </w:r>
            <w:r w:rsidR="0053710A">
              <w:rPr>
                <w:rFonts w:ascii="Calibri" w:eastAsia="Times New Roman" w:hAnsi="Calibri" w:cs="Calibri"/>
                <w:color w:val="000000"/>
                <w:sz w:val="18"/>
                <w:szCs w:val="18"/>
              </w:rPr>
              <w:t>6</w:t>
            </w:r>
          </w:p>
        </w:tc>
        <w:tc>
          <w:tcPr>
            <w:tcW w:w="2072" w:type="dxa"/>
            <w:tcBorders>
              <w:top w:val="nil"/>
              <w:left w:val="nil"/>
              <w:bottom w:val="single" w:sz="4" w:space="0" w:color="auto"/>
              <w:right w:val="single" w:sz="4" w:space="0" w:color="auto"/>
            </w:tcBorders>
            <w:shd w:val="clear" w:color="auto" w:fill="FFFFFF" w:themeFill="background1"/>
            <w:noWrap/>
            <w:vAlign w:val="center"/>
            <w:hideMark/>
          </w:tcPr>
          <w:p w14:paraId="36E78105" w14:textId="0FA7C6D2" w:rsidR="005B3F3E" w:rsidRPr="00424399" w:rsidRDefault="00FF5F2E" w:rsidP="005B3F3E">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w:t>
            </w:r>
          </w:p>
        </w:tc>
        <w:tc>
          <w:tcPr>
            <w:tcW w:w="1098" w:type="dxa"/>
            <w:tcBorders>
              <w:top w:val="nil"/>
              <w:left w:val="nil"/>
              <w:bottom w:val="single" w:sz="4" w:space="0" w:color="auto"/>
              <w:right w:val="single" w:sz="4" w:space="0" w:color="auto"/>
            </w:tcBorders>
            <w:shd w:val="clear" w:color="auto" w:fill="FFFFFF" w:themeFill="background1"/>
            <w:noWrap/>
            <w:vAlign w:val="center"/>
            <w:hideMark/>
          </w:tcPr>
          <w:p w14:paraId="6A4D7EBF" w14:textId="4E34F764" w:rsidR="005B3F3E" w:rsidRPr="00424399" w:rsidRDefault="0053710A" w:rsidP="005B3F3E">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5</w:t>
            </w:r>
            <w:r w:rsidR="00667816">
              <w:rPr>
                <w:rFonts w:ascii="Calibri" w:eastAsia="Times New Roman" w:hAnsi="Calibri" w:cs="Calibri"/>
                <w:color w:val="000000"/>
                <w:sz w:val="18"/>
                <w:szCs w:val="18"/>
              </w:rPr>
              <w:t>%</w:t>
            </w:r>
          </w:p>
        </w:tc>
      </w:tr>
      <w:tr w:rsidR="00735D84" w:rsidRPr="00424399" w14:paraId="11D2184A" w14:textId="77777777" w:rsidTr="00735D84">
        <w:trPr>
          <w:trHeight w:val="240"/>
        </w:trPr>
        <w:tc>
          <w:tcPr>
            <w:tcW w:w="1508" w:type="dxa"/>
            <w:tcBorders>
              <w:top w:val="single" w:sz="4" w:space="0" w:color="auto"/>
              <w:left w:val="single" w:sz="4" w:space="0" w:color="auto"/>
              <w:bottom w:val="single" w:sz="4" w:space="0" w:color="auto"/>
              <w:right w:val="single" w:sz="4" w:space="0" w:color="auto"/>
            </w:tcBorders>
            <w:shd w:val="clear" w:color="auto" w:fill="FCD5B4"/>
            <w:noWrap/>
            <w:vAlign w:val="center"/>
          </w:tcPr>
          <w:p w14:paraId="05B62278" w14:textId="04C03855" w:rsidR="005B3F3E" w:rsidRPr="00424399" w:rsidRDefault="005B3F3E" w:rsidP="005B3F3E">
            <w:pPr>
              <w:spacing w:after="0" w:line="240" w:lineRule="auto"/>
              <w:jc w:val="center"/>
              <w:rPr>
                <w:rFonts w:ascii="Calibri" w:eastAsia="Times New Roman" w:hAnsi="Calibri" w:cs="Calibri"/>
                <w:color w:val="000000"/>
                <w:sz w:val="18"/>
                <w:szCs w:val="18"/>
              </w:rPr>
            </w:pPr>
            <w:r w:rsidRPr="003D5714">
              <w:rPr>
                <w:rFonts w:ascii="Calibri" w:eastAsia="Times New Roman" w:hAnsi="Calibri" w:cs="Calibri"/>
                <w:b/>
                <w:bCs/>
                <w:color w:val="000000"/>
                <w:sz w:val="18"/>
                <w:szCs w:val="18"/>
              </w:rPr>
              <w:t> </w:t>
            </w:r>
            <w:r w:rsidRPr="003D5714">
              <w:rPr>
                <w:rFonts w:cstheme="minorHAnsi"/>
                <w:i/>
                <w:iCs/>
                <w:sz w:val="18"/>
                <w:szCs w:val="18"/>
              </w:rPr>
              <w:t>   SUM</w:t>
            </w:r>
          </w:p>
        </w:tc>
        <w:tc>
          <w:tcPr>
            <w:tcW w:w="1101" w:type="dxa"/>
            <w:tcBorders>
              <w:top w:val="single" w:sz="4" w:space="0" w:color="auto"/>
              <w:left w:val="nil"/>
              <w:bottom w:val="single" w:sz="4" w:space="0" w:color="auto"/>
              <w:right w:val="single" w:sz="4" w:space="0" w:color="auto"/>
            </w:tcBorders>
            <w:shd w:val="clear" w:color="auto" w:fill="FCD5B4"/>
            <w:noWrap/>
            <w:vAlign w:val="center"/>
          </w:tcPr>
          <w:p w14:paraId="37550F84" w14:textId="2436B403" w:rsidR="005B3F3E" w:rsidRPr="005B3F3E" w:rsidRDefault="005B3F3E" w:rsidP="005B3F3E">
            <w:pPr>
              <w:spacing w:after="0" w:line="240" w:lineRule="auto"/>
              <w:jc w:val="center"/>
              <w:rPr>
                <w:rFonts w:ascii="Calibri" w:eastAsia="Times New Roman" w:hAnsi="Calibri" w:cs="Calibri"/>
                <w:b/>
                <w:color w:val="000000"/>
                <w:sz w:val="18"/>
                <w:szCs w:val="18"/>
              </w:rPr>
            </w:pPr>
            <w:r w:rsidRPr="00424399">
              <w:rPr>
                <w:rFonts w:ascii="Calibri" w:eastAsia="Times New Roman" w:hAnsi="Calibri" w:cs="Calibri"/>
                <w:b/>
                <w:color w:val="000000"/>
                <w:sz w:val="18"/>
                <w:szCs w:val="18"/>
              </w:rPr>
              <w:t>MORGAN</w:t>
            </w:r>
          </w:p>
        </w:tc>
        <w:tc>
          <w:tcPr>
            <w:tcW w:w="1171" w:type="dxa"/>
            <w:tcBorders>
              <w:top w:val="single" w:sz="4" w:space="0" w:color="auto"/>
              <w:left w:val="nil"/>
              <w:bottom w:val="single" w:sz="4" w:space="0" w:color="auto"/>
              <w:right w:val="single" w:sz="4" w:space="0" w:color="auto"/>
            </w:tcBorders>
            <w:shd w:val="clear" w:color="auto" w:fill="FCD5B4"/>
            <w:noWrap/>
            <w:vAlign w:val="center"/>
          </w:tcPr>
          <w:p w14:paraId="5540FE17" w14:textId="4B1E5251" w:rsidR="005B3F3E" w:rsidRPr="00F47365" w:rsidRDefault="00F47365" w:rsidP="005B3F3E">
            <w:pPr>
              <w:spacing w:after="0" w:line="240" w:lineRule="auto"/>
              <w:jc w:val="center"/>
              <w:rPr>
                <w:rFonts w:ascii="Calibri" w:eastAsia="Times New Roman" w:hAnsi="Calibri" w:cs="Calibri"/>
                <w:b/>
                <w:color w:val="000000"/>
                <w:sz w:val="18"/>
                <w:szCs w:val="18"/>
              </w:rPr>
            </w:pPr>
            <w:r w:rsidRPr="00F47365">
              <w:rPr>
                <w:rFonts w:ascii="Calibri" w:eastAsia="Times New Roman" w:hAnsi="Calibri" w:cs="Calibri"/>
                <w:b/>
                <w:color w:val="000000"/>
                <w:sz w:val="18"/>
                <w:szCs w:val="18"/>
              </w:rPr>
              <w:t>17510</w:t>
            </w:r>
          </w:p>
        </w:tc>
        <w:tc>
          <w:tcPr>
            <w:tcW w:w="1256" w:type="dxa"/>
            <w:tcBorders>
              <w:top w:val="single" w:sz="4" w:space="0" w:color="auto"/>
              <w:left w:val="nil"/>
              <w:bottom w:val="single" w:sz="4" w:space="0" w:color="auto"/>
              <w:right w:val="single" w:sz="4" w:space="0" w:color="auto"/>
            </w:tcBorders>
            <w:shd w:val="clear" w:color="auto" w:fill="FCD5B4"/>
            <w:noWrap/>
            <w:vAlign w:val="center"/>
          </w:tcPr>
          <w:p w14:paraId="3960889B" w14:textId="77777777" w:rsidR="005B3F3E" w:rsidRPr="00424399" w:rsidRDefault="005B3F3E" w:rsidP="005B3F3E">
            <w:pPr>
              <w:spacing w:after="0" w:line="240" w:lineRule="auto"/>
              <w:jc w:val="center"/>
              <w:rPr>
                <w:rFonts w:ascii="Calibri" w:eastAsia="Times New Roman" w:hAnsi="Calibri" w:cs="Calibri"/>
                <w:color w:val="000000"/>
                <w:sz w:val="18"/>
                <w:szCs w:val="18"/>
              </w:rPr>
            </w:pPr>
          </w:p>
        </w:tc>
        <w:tc>
          <w:tcPr>
            <w:tcW w:w="1149" w:type="dxa"/>
            <w:tcBorders>
              <w:top w:val="single" w:sz="4" w:space="0" w:color="auto"/>
              <w:left w:val="nil"/>
              <w:bottom w:val="single" w:sz="4" w:space="0" w:color="auto"/>
              <w:right w:val="single" w:sz="4" w:space="0" w:color="auto"/>
            </w:tcBorders>
            <w:shd w:val="clear" w:color="auto" w:fill="FCD5B4"/>
            <w:noWrap/>
            <w:vAlign w:val="center"/>
          </w:tcPr>
          <w:p w14:paraId="47656A64" w14:textId="229BC8CD" w:rsidR="005B3F3E" w:rsidRPr="00E8720C" w:rsidRDefault="00E8720C" w:rsidP="00593A6D">
            <w:pPr>
              <w:spacing w:after="0" w:line="240" w:lineRule="auto"/>
              <w:jc w:val="center"/>
              <w:rPr>
                <w:rFonts w:ascii="Calibri" w:eastAsia="Times New Roman" w:hAnsi="Calibri" w:cs="Calibri"/>
                <w:b/>
                <w:color w:val="000000"/>
                <w:sz w:val="18"/>
                <w:szCs w:val="18"/>
              </w:rPr>
            </w:pPr>
            <w:r w:rsidRPr="00E8720C">
              <w:rPr>
                <w:rFonts w:ascii="Calibri" w:eastAsia="Times New Roman" w:hAnsi="Calibri" w:cs="Calibri"/>
                <w:b/>
                <w:color w:val="000000"/>
                <w:sz w:val="18"/>
                <w:szCs w:val="18"/>
              </w:rPr>
              <w:t>13</w:t>
            </w:r>
            <w:r w:rsidR="00593A6D">
              <w:rPr>
                <w:rFonts w:ascii="Calibri" w:eastAsia="Times New Roman" w:hAnsi="Calibri" w:cs="Calibri"/>
                <w:b/>
                <w:color w:val="000000"/>
                <w:sz w:val="18"/>
                <w:szCs w:val="18"/>
              </w:rPr>
              <w:t>42</w:t>
            </w:r>
          </w:p>
        </w:tc>
        <w:tc>
          <w:tcPr>
            <w:tcW w:w="2072" w:type="dxa"/>
            <w:tcBorders>
              <w:top w:val="single" w:sz="4" w:space="0" w:color="auto"/>
              <w:left w:val="nil"/>
              <w:bottom w:val="single" w:sz="4" w:space="0" w:color="auto"/>
              <w:right w:val="single" w:sz="4" w:space="0" w:color="auto"/>
            </w:tcBorders>
            <w:shd w:val="clear" w:color="auto" w:fill="FCD5B4"/>
            <w:noWrap/>
            <w:vAlign w:val="center"/>
          </w:tcPr>
          <w:p w14:paraId="18AF4E21" w14:textId="5F443528" w:rsidR="005B3F3E" w:rsidRPr="00E8720C" w:rsidRDefault="00E8720C" w:rsidP="005B3F3E">
            <w:pPr>
              <w:spacing w:after="0" w:line="240" w:lineRule="auto"/>
              <w:jc w:val="center"/>
              <w:rPr>
                <w:rFonts w:ascii="Calibri" w:eastAsia="Times New Roman" w:hAnsi="Calibri" w:cs="Calibri"/>
                <w:b/>
                <w:color w:val="000000"/>
                <w:sz w:val="18"/>
                <w:szCs w:val="18"/>
              </w:rPr>
            </w:pPr>
            <w:r w:rsidRPr="00E8720C">
              <w:rPr>
                <w:rFonts w:ascii="Calibri" w:eastAsia="Times New Roman" w:hAnsi="Calibri" w:cs="Calibri"/>
                <w:b/>
                <w:color w:val="000000"/>
                <w:sz w:val="18"/>
                <w:szCs w:val="18"/>
              </w:rPr>
              <w:t>615</w:t>
            </w:r>
          </w:p>
        </w:tc>
        <w:tc>
          <w:tcPr>
            <w:tcW w:w="1098" w:type="dxa"/>
            <w:tcBorders>
              <w:top w:val="single" w:sz="4" w:space="0" w:color="auto"/>
              <w:left w:val="nil"/>
              <w:bottom w:val="single" w:sz="4" w:space="0" w:color="auto"/>
              <w:right w:val="single" w:sz="4" w:space="0" w:color="auto"/>
            </w:tcBorders>
            <w:shd w:val="clear" w:color="auto" w:fill="FCD5B4"/>
            <w:noWrap/>
            <w:vAlign w:val="center"/>
          </w:tcPr>
          <w:p w14:paraId="18550CA0" w14:textId="0C72B956" w:rsidR="005B3F3E" w:rsidRPr="00424399" w:rsidRDefault="00593A6D" w:rsidP="00593A6D">
            <w:pPr>
              <w:spacing w:after="0" w:line="240" w:lineRule="auto"/>
              <w:jc w:val="center"/>
              <w:rPr>
                <w:rFonts w:ascii="Calibri" w:eastAsia="Times New Roman" w:hAnsi="Calibri" w:cs="Calibri"/>
                <w:color w:val="000000"/>
                <w:sz w:val="18"/>
                <w:szCs w:val="18"/>
              </w:rPr>
            </w:pPr>
            <w:r w:rsidRPr="00593A6D">
              <w:rPr>
                <w:rFonts w:ascii="Calibri" w:eastAsia="Times New Roman" w:hAnsi="Calibri" w:cs="Calibri"/>
                <w:b/>
                <w:color w:val="000000"/>
                <w:sz w:val="18"/>
                <w:szCs w:val="18"/>
              </w:rPr>
              <w:t>4</w:t>
            </w:r>
            <w:r>
              <w:rPr>
                <w:rFonts w:ascii="Calibri" w:eastAsia="Times New Roman" w:hAnsi="Calibri" w:cs="Calibri"/>
                <w:b/>
                <w:color w:val="000000"/>
                <w:sz w:val="18"/>
                <w:szCs w:val="18"/>
              </w:rPr>
              <w:t>6</w:t>
            </w:r>
            <w:r w:rsidRPr="00593A6D">
              <w:rPr>
                <w:rFonts w:ascii="Calibri" w:eastAsia="Times New Roman" w:hAnsi="Calibri" w:cs="Calibri"/>
                <w:b/>
                <w:color w:val="000000"/>
                <w:sz w:val="18"/>
                <w:szCs w:val="18"/>
              </w:rPr>
              <w:t>%</w:t>
            </w:r>
          </w:p>
        </w:tc>
      </w:tr>
    </w:tbl>
    <w:p w14:paraId="2B633D17" w14:textId="77777777" w:rsidR="000E6396" w:rsidRDefault="000E6396" w:rsidP="000E6396">
      <w:pPr>
        <w:spacing w:line="240" w:lineRule="auto"/>
        <w:rPr>
          <w:b/>
          <w:bCs/>
        </w:rPr>
      </w:pPr>
      <w:r w:rsidRPr="00AC3763">
        <w:rPr>
          <w:rFonts w:ascii="Calibri" w:eastAsia="Times New Roman" w:hAnsi="Calibri" w:cs="Calibri"/>
          <w:color w:val="000000"/>
          <w:sz w:val="18"/>
          <w:szCs w:val="18"/>
        </w:rPr>
        <w:t>* Unincorporated Community</w:t>
      </w:r>
    </w:p>
    <w:p w14:paraId="69E31CD7" w14:textId="77777777" w:rsidR="002E67E9" w:rsidRDefault="002E67E9" w:rsidP="00AA3702">
      <w:pPr>
        <w:spacing w:after="0"/>
        <w:sectPr w:rsidR="002E67E9">
          <w:footerReference w:type="default" r:id="rId8"/>
          <w:pgSz w:w="12240" w:h="15840"/>
          <w:pgMar w:top="1440" w:right="1440" w:bottom="1440" w:left="1440" w:header="720" w:footer="720" w:gutter="0"/>
          <w:cols w:space="720"/>
          <w:docGrid w:linePitch="360"/>
        </w:sectPr>
      </w:pPr>
    </w:p>
    <w:p w14:paraId="2E7EDEB8" w14:textId="2BB05C2E" w:rsidR="00087F62" w:rsidRDefault="005D43A0" w:rsidP="002937CD">
      <w:pPr>
        <w:spacing w:after="0" w:line="276" w:lineRule="auto"/>
        <w:jc w:val="lowKashida"/>
        <w:rPr>
          <w:bCs/>
        </w:rPr>
      </w:pPr>
      <w:bookmarkStart w:id="0" w:name="_Toc14729386"/>
      <w:r w:rsidRPr="005D43A0">
        <w:rPr>
          <w:bCs/>
        </w:rPr>
        <w:lastRenderedPageBreak/>
        <w:t>B</w:t>
      </w:r>
      <w:r>
        <w:rPr>
          <w:bCs/>
        </w:rPr>
        <w:t xml:space="preserve">ased </w:t>
      </w:r>
      <w:r w:rsidRPr="005D43A0">
        <w:rPr>
          <w:bCs/>
        </w:rPr>
        <w:t>on</w:t>
      </w:r>
      <w:r w:rsidR="009A2B41">
        <w:rPr>
          <w:bCs/>
        </w:rPr>
        <w:t xml:space="preserve"> the estimations, as the</w:t>
      </w:r>
      <w:r w:rsidRPr="005D43A0">
        <w:rPr>
          <w:bCs/>
        </w:rPr>
        <w:t xml:space="preserve"> table</w:t>
      </w:r>
      <w:r>
        <w:rPr>
          <w:bCs/>
        </w:rPr>
        <w:t xml:space="preserve"> DS-1</w:t>
      </w:r>
      <w:r w:rsidRPr="005D43A0">
        <w:rPr>
          <w:bCs/>
        </w:rPr>
        <w:t xml:space="preserve"> and </w:t>
      </w:r>
      <w:r>
        <w:rPr>
          <w:bCs/>
        </w:rPr>
        <w:t>the</w:t>
      </w:r>
      <w:r w:rsidRPr="005D43A0">
        <w:rPr>
          <w:bCs/>
        </w:rPr>
        <w:t xml:space="preserve"> chart</w:t>
      </w:r>
      <w:r w:rsidR="009A2B41">
        <w:rPr>
          <w:bCs/>
        </w:rPr>
        <w:t xml:space="preserve"> indicate</w:t>
      </w:r>
      <w:r>
        <w:rPr>
          <w:bCs/>
        </w:rPr>
        <w:t xml:space="preserve">, </w:t>
      </w:r>
      <w:r w:rsidR="009A2B41" w:rsidRPr="00424399">
        <w:rPr>
          <w:bCs/>
        </w:rPr>
        <w:t>Bolivar</w:t>
      </w:r>
      <w:r w:rsidR="009A2B41" w:rsidRPr="009A2B41">
        <w:rPr>
          <w:bCs/>
        </w:rPr>
        <w:t xml:space="preserve"> and Harpers Ferry have the highest percentage of displaced people</w:t>
      </w:r>
      <w:r w:rsidR="00087F62">
        <w:rPr>
          <w:bCs/>
        </w:rPr>
        <w:t xml:space="preserve">, followed by </w:t>
      </w:r>
      <w:r w:rsidR="00087F62" w:rsidRPr="00424399">
        <w:rPr>
          <w:bCs/>
        </w:rPr>
        <w:t>Shepherdstown</w:t>
      </w:r>
      <w:r w:rsidR="000F7F6F">
        <w:rPr>
          <w:bCs/>
        </w:rPr>
        <w:t xml:space="preserve"> and Martinsburg in incorporated areas. </w:t>
      </w:r>
      <w:r w:rsidR="00317E1A">
        <w:rPr>
          <w:bCs/>
        </w:rPr>
        <w:t xml:space="preserve">Although </w:t>
      </w:r>
      <w:r w:rsidR="000F7F6F">
        <w:rPr>
          <w:bCs/>
        </w:rPr>
        <w:t>Martinsburg</w:t>
      </w:r>
      <w:r w:rsidR="00E215D8">
        <w:rPr>
          <w:bCs/>
        </w:rPr>
        <w:t xml:space="preserve"> </w:t>
      </w:r>
      <w:r w:rsidR="000F7F6F">
        <w:rPr>
          <w:bCs/>
        </w:rPr>
        <w:t>is the most populated town</w:t>
      </w:r>
      <w:r w:rsidR="00E706A1">
        <w:rPr>
          <w:bCs/>
        </w:rPr>
        <w:t xml:space="preserve"> in this area</w:t>
      </w:r>
      <w:r w:rsidR="00317E1A">
        <w:rPr>
          <w:bCs/>
        </w:rPr>
        <w:t xml:space="preserve">, </w:t>
      </w:r>
      <w:r w:rsidR="00382982">
        <w:rPr>
          <w:bCs/>
        </w:rPr>
        <w:t xml:space="preserve">it doesn’t have </w:t>
      </w:r>
      <w:r w:rsidR="00317E1A">
        <w:rPr>
          <w:bCs/>
        </w:rPr>
        <w:t xml:space="preserve">a </w:t>
      </w:r>
      <w:r w:rsidR="00382982">
        <w:rPr>
          <w:bCs/>
        </w:rPr>
        <w:t>high</w:t>
      </w:r>
      <w:r w:rsidR="00296FD1">
        <w:rPr>
          <w:bCs/>
        </w:rPr>
        <w:t xml:space="preserve"> </w:t>
      </w:r>
      <w:r w:rsidR="00006FC6">
        <w:rPr>
          <w:bCs/>
        </w:rPr>
        <w:t xml:space="preserve">percentage of </w:t>
      </w:r>
      <w:r w:rsidR="00382982">
        <w:rPr>
          <w:bCs/>
        </w:rPr>
        <w:t xml:space="preserve">displacement </w:t>
      </w:r>
      <w:r w:rsidR="005F7AB1">
        <w:rPr>
          <w:bCs/>
        </w:rPr>
        <w:t>since the</w:t>
      </w:r>
      <w:r w:rsidR="003E2601">
        <w:rPr>
          <w:bCs/>
        </w:rPr>
        <w:t xml:space="preserve"> population residing in </w:t>
      </w:r>
      <w:r w:rsidR="00144C44">
        <w:rPr>
          <w:bCs/>
        </w:rPr>
        <w:t>the</w:t>
      </w:r>
      <w:r w:rsidR="003E2601">
        <w:rPr>
          <w:bCs/>
        </w:rPr>
        <w:t xml:space="preserve"> flood zones</w:t>
      </w:r>
      <w:r w:rsidR="005F7AB1">
        <w:rPr>
          <w:bCs/>
        </w:rPr>
        <w:t xml:space="preserve"> </w:t>
      </w:r>
      <w:r w:rsidR="001E3904">
        <w:rPr>
          <w:bCs/>
        </w:rPr>
        <w:t>is</w:t>
      </w:r>
      <w:r w:rsidR="003E2601">
        <w:rPr>
          <w:bCs/>
        </w:rPr>
        <w:t xml:space="preserve"> less than seven percent</w:t>
      </w:r>
      <w:r w:rsidR="00FD12D8">
        <w:rPr>
          <w:bCs/>
        </w:rPr>
        <w:t xml:space="preserve">. </w:t>
      </w:r>
      <w:r w:rsidR="00542003">
        <w:rPr>
          <w:bCs/>
        </w:rPr>
        <w:t>In Charlestown, the second most populated town, the percentage of displaced people is 16 percent</w:t>
      </w:r>
      <w:r w:rsidR="00144C44">
        <w:rPr>
          <w:bCs/>
        </w:rPr>
        <w:t>. Finally, i</w:t>
      </w:r>
      <w:r w:rsidR="00542003">
        <w:rPr>
          <w:bCs/>
        </w:rPr>
        <w:t xml:space="preserve">n Harpers Ferry, the least populated town of this region, </w:t>
      </w:r>
      <w:r w:rsidR="002B02B1">
        <w:rPr>
          <w:bCs/>
        </w:rPr>
        <w:t xml:space="preserve">one hundred percent of </w:t>
      </w:r>
      <w:r w:rsidR="00144C44">
        <w:rPr>
          <w:bCs/>
        </w:rPr>
        <w:t>the people living in flood zones need to be displaced.</w:t>
      </w:r>
    </w:p>
    <w:p w14:paraId="21039A85" w14:textId="77777777" w:rsidR="000F3E3C" w:rsidRPr="00424399" w:rsidRDefault="000F3E3C" w:rsidP="002937CD">
      <w:pPr>
        <w:spacing w:after="0" w:line="276" w:lineRule="auto"/>
        <w:jc w:val="lowKashida"/>
        <w:rPr>
          <w:rFonts w:ascii="Calibri" w:eastAsia="Times New Roman" w:hAnsi="Calibri" w:cs="Calibri"/>
          <w:color w:val="000000"/>
          <w:sz w:val="18"/>
          <w:szCs w:val="18"/>
        </w:rPr>
      </w:pPr>
    </w:p>
    <w:p w14:paraId="4C31C60A" w14:textId="77777777" w:rsidR="00983C0E" w:rsidRDefault="00983C0E" w:rsidP="003730D2">
      <w:pPr>
        <w:spacing w:line="276" w:lineRule="auto"/>
        <w:jc w:val="lowKashida"/>
        <w:rPr>
          <w:b/>
          <w:bCs/>
        </w:rPr>
      </w:pPr>
    </w:p>
    <w:p w14:paraId="183333CE" w14:textId="240C4769" w:rsidR="00983C0E" w:rsidRDefault="00983C0E" w:rsidP="00983C0E">
      <w:pPr>
        <w:spacing w:after="0"/>
      </w:pPr>
      <w:r>
        <w:rPr>
          <w:noProof/>
        </w:rPr>
        <w:drawing>
          <wp:anchor distT="0" distB="0" distL="114300" distR="114300" simplePos="0" relativeHeight="251684864" behindDoc="0" locked="0" layoutInCell="1" allowOverlap="1" wp14:anchorId="7AAA40CE" wp14:editId="37D0804C">
            <wp:simplePos x="0" y="0"/>
            <wp:positionH relativeFrom="margin">
              <wp:align>left</wp:align>
            </wp:positionH>
            <wp:positionV relativeFrom="paragraph">
              <wp:posOffset>272415</wp:posOffset>
            </wp:positionV>
            <wp:extent cx="5629275" cy="3810000"/>
            <wp:effectExtent l="0" t="0" r="9525" b="0"/>
            <wp:wrapThrough wrapText="bothSides">
              <wp:wrapPolygon edited="0">
                <wp:start x="0" y="0"/>
                <wp:lineTo x="0" y="21492"/>
                <wp:lineTo x="21563" y="21492"/>
                <wp:lineTo x="21563" y="0"/>
                <wp:lineTo x="0" y="0"/>
              </wp:wrapPolygon>
            </wp:wrapThrough>
            <wp:docPr id="1" name="Chart 1">
              <a:extLst xmlns:a="http://schemas.openxmlformats.org/drawingml/2006/main">
                <a:ext uri="{FF2B5EF4-FFF2-40B4-BE49-F238E27FC236}">
                  <a16:creationId xmlns:a16="http://schemas.microsoft.com/office/drawing/2014/main" id="{5697CDBC-5F26-46EF-97CF-CCEF121DB3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Pr>
          <w:b/>
          <w:bCs/>
        </w:rPr>
        <w:t>Chart</w:t>
      </w:r>
      <w:r w:rsidRPr="00120876">
        <w:rPr>
          <w:b/>
          <w:bCs/>
        </w:rPr>
        <w:t xml:space="preserve"> </w:t>
      </w:r>
      <w:r>
        <w:rPr>
          <w:b/>
          <w:bCs/>
        </w:rPr>
        <w:t>DS</w:t>
      </w:r>
      <w:r w:rsidRPr="00120876">
        <w:rPr>
          <w:b/>
          <w:bCs/>
        </w:rPr>
        <w:t>-1.</w:t>
      </w:r>
      <w:r>
        <w:t xml:space="preserve">  Estimation of Displacement Population </w:t>
      </w:r>
    </w:p>
    <w:p w14:paraId="48497E30" w14:textId="445EBE20" w:rsidR="001511EA" w:rsidRDefault="001511EA" w:rsidP="003730D2">
      <w:pPr>
        <w:spacing w:line="276" w:lineRule="auto"/>
        <w:jc w:val="lowKashida"/>
        <w:rPr>
          <w:b/>
          <w:bCs/>
        </w:rPr>
      </w:pPr>
    </w:p>
    <w:p w14:paraId="01B09ECE" w14:textId="4EED514F" w:rsidR="001C60EF" w:rsidRDefault="001C60EF" w:rsidP="003730D2">
      <w:pPr>
        <w:spacing w:line="276" w:lineRule="auto"/>
        <w:jc w:val="lowKashida"/>
        <w:rPr>
          <w:b/>
          <w:bCs/>
        </w:rPr>
      </w:pPr>
    </w:p>
    <w:p w14:paraId="01551B38" w14:textId="750BDE6B" w:rsidR="001C60EF" w:rsidRDefault="001C60EF" w:rsidP="003730D2">
      <w:pPr>
        <w:spacing w:line="276" w:lineRule="auto"/>
        <w:jc w:val="lowKashida"/>
        <w:rPr>
          <w:b/>
          <w:bCs/>
        </w:rPr>
      </w:pPr>
    </w:p>
    <w:p w14:paraId="63609406" w14:textId="348F3C6B" w:rsidR="001C60EF" w:rsidRDefault="001C60EF" w:rsidP="003730D2">
      <w:pPr>
        <w:spacing w:line="276" w:lineRule="auto"/>
        <w:jc w:val="lowKashida"/>
        <w:rPr>
          <w:b/>
          <w:bCs/>
        </w:rPr>
      </w:pPr>
    </w:p>
    <w:p w14:paraId="760D92FC" w14:textId="05E9DDDE" w:rsidR="001C60EF" w:rsidRDefault="001C60EF" w:rsidP="003730D2">
      <w:pPr>
        <w:spacing w:line="276" w:lineRule="auto"/>
        <w:jc w:val="lowKashida"/>
        <w:rPr>
          <w:b/>
          <w:bCs/>
        </w:rPr>
      </w:pPr>
    </w:p>
    <w:p w14:paraId="77F14744" w14:textId="511E1170" w:rsidR="001C60EF" w:rsidRDefault="001C60EF" w:rsidP="003730D2">
      <w:pPr>
        <w:spacing w:line="276" w:lineRule="auto"/>
        <w:jc w:val="lowKashida"/>
        <w:rPr>
          <w:b/>
          <w:bCs/>
        </w:rPr>
      </w:pPr>
    </w:p>
    <w:p w14:paraId="098FCDBB" w14:textId="77777777" w:rsidR="001C60EF" w:rsidRDefault="001C60EF" w:rsidP="003730D2">
      <w:pPr>
        <w:spacing w:line="276" w:lineRule="auto"/>
        <w:jc w:val="lowKashida"/>
        <w:rPr>
          <w:b/>
          <w:bCs/>
        </w:rPr>
      </w:pPr>
    </w:p>
    <w:p w14:paraId="2EA0D56B" w14:textId="46EF1187" w:rsidR="003730D2" w:rsidRDefault="00551234" w:rsidP="003730D2">
      <w:pPr>
        <w:spacing w:line="276" w:lineRule="auto"/>
        <w:jc w:val="lowKashida"/>
        <w:rPr>
          <w:rFonts w:cs="Times New Roman"/>
          <w:szCs w:val="24"/>
        </w:rPr>
      </w:pPr>
      <w:r>
        <w:rPr>
          <w:b/>
          <w:bCs/>
        </w:rPr>
        <w:lastRenderedPageBreak/>
        <w:t xml:space="preserve">Short Term </w:t>
      </w:r>
      <w:r w:rsidR="001B5877" w:rsidRPr="003730D2">
        <w:rPr>
          <w:b/>
          <w:bCs/>
        </w:rPr>
        <w:t>Shelter Needs</w:t>
      </w:r>
      <w:bookmarkEnd w:id="0"/>
      <w:r w:rsidR="001B5877" w:rsidRPr="003730D2">
        <w:rPr>
          <w:b/>
          <w:bCs/>
        </w:rPr>
        <w:t>:</w:t>
      </w:r>
      <w:r w:rsidR="001B5877">
        <w:rPr>
          <w:bCs/>
        </w:rPr>
        <w:t xml:space="preserve"> </w:t>
      </w:r>
      <w:r w:rsidR="003730D2" w:rsidRPr="00C4707C">
        <w:rPr>
          <w:rFonts w:cs="Times New Roman"/>
          <w:szCs w:val="24"/>
        </w:rPr>
        <w:t xml:space="preserve">During a </w:t>
      </w:r>
      <w:r w:rsidR="003730D2">
        <w:rPr>
          <w:rFonts w:cs="Times New Roman"/>
          <w:szCs w:val="24"/>
        </w:rPr>
        <w:t xml:space="preserve">severe </w:t>
      </w:r>
      <w:r w:rsidR="003730D2" w:rsidRPr="00C4707C">
        <w:rPr>
          <w:rFonts w:cs="Times New Roman"/>
          <w:szCs w:val="24"/>
        </w:rPr>
        <w:t>flood event, a percentage of the displaced population will require government-provided short-term shelters.</w:t>
      </w:r>
      <w:r w:rsidR="001F005C">
        <w:rPr>
          <w:rFonts w:cs="Times New Roman"/>
          <w:szCs w:val="24"/>
        </w:rPr>
        <w:t xml:space="preserve"> According to FEMA (201</w:t>
      </w:r>
      <w:r w:rsidR="004D63AC">
        <w:rPr>
          <w:rFonts w:cs="Times New Roman"/>
          <w:szCs w:val="24"/>
        </w:rPr>
        <w:t>7</w:t>
      </w:r>
      <w:r w:rsidR="001F005C">
        <w:rPr>
          <w:rFonts w:cs="Times New Roman"/>
          <w:szCs w:val="24"/>
        </w:rPr>
        <w:t xml:space="preserve">), </w:t>
      </w:r>
      <w:r w:rsidR="00317E1A">
        <w:rPr>
          <w:rFonts w:cs="Times New Roman"/>
          <w:i/>
          <w:szCs w:val="24"/>
        </w:rPr>
        <w:t>“</w:t>
      </w:r>
      <w:r w:rsidR="001F005C" w:rsidRPr="001F005C">
        <w:rPr>
          <w:i/>
        </w:rPr>
        <w:t>A Short-Term Shelter is in an existing facility (or facilities), such as a school, community center, convention center, or church temporarily converted to provide safe, accessible, and secure short-term housing for disaster survivors.</w:t>
      </w:r>
      <w:r w:rsidR="00317E1A">
        <w:rPr>
          <w:i/>
        </w:rPr>
        <w:t>”</w:t>
      </w:r>
      <w:r w:rsidR="00E20219">
        <w:t xml:space="preserve"> It provides</w:t>
      </w:r>
      <w:r w:rsidR="00041E75">
        <w:t xml:space="preserve"> safe and accessible locations with a wide range of services for the survivors for</w:t>
      </w:r>
      <w:r w:rsidR="00E20219">
        <w:t xml:space="preserve"> two weeks.</w:t>
      </w:r>
      <w:r w:rsidR="00B33120">
        <w:t xml:space="preserve"> </w:t>
      </w:r>
      <w:r w:rsidR="00B33120">
        <w:rPr>
          <w:rFonts w:cs="Times New Roman"/>
          <w:szCs w:val="24"/>
        </w:rPr>
        <w:t>Therefore, e</w:t>
      </w:r>
      <w:r w:rsidR="003730D2" w:rsidRPr="00C4707C">
        <w:rPr>
          <w:rFonts w:cs="Times New Roman"/>
          <w:szCs w:val="24"/>
        </w:rPr>
        <w:t>stimation of the number of individuals in need of the shelters is a significant part of flood risk management and response planning. The methodology of this part of the project was based on the same manual of FEMA mentioned earlier.</w:t>
      </w:r>
    </w:p>
    <w:p w14:paraId="3A8A0767" w14:textId="497C658D" w:rsidR="00BE182D" w:rsidRDefault="00E304D5" w:rsidP="00302898">
      <w:pPr>
        <w:spacing w:line="276" w:lineRule="auto"/>
        <w:jc w:val="lowKashida"/>
        <w:rPr>
          <w:rFonts w:cs="Times New Roman"/>
          <w:szCs w:val="24"/>
        </w:rPr>
      </w:pPr>
      <w:r w:rsidRPr="00551234">
        <w:rPr>
          <w:b/>
          <w:bCs/>
        </w:rPr>
        <w:t xml:space="preserve">Estimation of Shelter </w:t>
      </w:r>
      <w:r>
        <w:rPr>
          <w:b/>
          <w:bCs/>
        </w:rPr>
        <w:t>N</w:t>
      </w:r>
      <w:r w:rsidRPr="00551234">
        <w:rPr>
          <w:b/>
          <w:bCs/>
        </w:rPr>
        <w:t>eeds</w:t>
      </w:r>
      <w:r>
        <w:rPr>
          <w:rFonts w:cs="Times New Roman"/>
          <w:szCs w:val="24"/>
        </w:rPr>
        <w:t xml:space="preserve">: </w:t>
      </w:r>
      <w:r w:rsidR="005C2601" w:rsidRPr="00C4707C">
        <w:rPr>
          <w:rFonts w:cs="Times New Roman"/>
          <w:szCs w:val="24"/>
        </w:rPr>
        <w:t xml:space="preserve">The estimation of shelter needs is related to the probability of using the shelters by displaced population. </w:t>
      </w:r>
      <w:r w:rsidR="00BE182D">
        <w:rPr>
          <w:rFonts w:cs="Times New Roman"/>
          <w:szCs w:val="24"/>
        </w:rPr>
        <w:t>Thus, we considered six variables</w:t>
      </w:r>
      <w:r w:rsidR="007C519F">
        <w:rPr>
          <w:rFonts w:cs="Times New Roman"/>
          <w:szCs w:val="24"/>
        </w:rPr>
        <w:t xml:space="preserve">, which are effective in </w:t>
      </w:r>
      <w:r w:rsidR="00B93194">
        <w:rPr>
          <w:rFonts w:cs="Times New Roman"/>
          <w:szCs w:val="24"/>
        </w:rPr>
        <w:t>estimating shelter needs</w:t>
      </w:r>
      <w:r w:rsidR="0007479C">
        <w:rPr>
          <w:rFonts w:cs="Times New Roman"/>
          <w:szCs w:val="24"/>
        </w:rPr>
        <w:t>:</w:t>
      </w:r>
    </w:p>
    <w:p w14:paraId="294216F5" w14:textId="7FF5CCDC" w:rsidR="0007479C" w:rsidRPr="00DF296C" w:rsidRDefault="0007479C" w:rsidP="00DF296C">
      <w:pPr>
        <w:pStyle w:val="ListParagraph"/>
        <w:numPr>
          <w:ilvl w:val="0"/>
          <w:numId w:val="7"/>
        </w:numPr>
        <w:spacing w:after="0"/>
        <w:ind w:left="540" w:hanging="180"/>
      </w:pPr>
      <w:r w:rsidRPr="00A357E8">
        <w:rPr>
          <w:rFonts w:cs="Times New Roman"/>
          <w:b/>
          <w:szCs w:val="24"/>
        </w:rPr>
        <w:t>Family Income</w:t>
      </w:r>
      <w:r w:rsidR="00DF296C" w:rsidRPr="00DF296C">
        <w:rPr>
          <w:rFonts w:cs="Times New Roman"/>
          <w:szCs w:val="24"/>
        </w:rPr>
        <w:t xml:space="preserve"> </w:t>
      </w:r>
      <w:r w:rsidR="00DF296C" w:rsidRPr="003D4C0A">
        <w:t xml:space="preserve">(HH Income &lt; $20K; $20K-$30K; $30K-$50K; $50K-$60K; HH Income &gt; $60K) </w:t>
      </w:r>
    </w:p>
    <w:p w14:paraId="6777712B" w14:textId="22E4B44B" w:rsidR="0007479C" w:rsidRPr="000F3E3C" w:rsidRDefault="0007479C" w:rsidP="00A661C2">
      <w:pPr>
        <w:numPr>
          <w:ilvl w:val="0"/>
          <w:numId w:val="4"/>
        </w:numPr>
        <w:shd w:val="clear" w:color="auto" w:fill="FFFFFF"/>
        <w:spacing w:after="0" w:line="276" w:lineRule="auto"/>
        <w:ind w:left="540" w:hanging="180"/>
        <w:rPr>
          <w:rFonts w:cs="Times New Roman"/>
          <w:szCs w:val="24"/>
        </w:rPr>
      </w:pPr>
      <w:r w:rsidRPr="00A357E8">
        <w:rPr>
          <w:rFonts w:cs="Times New Roman"/>
          <w:b/>
          <w:szCs w:val="24"/>
        </w:rPr>
        <w:t>Age</w:t>
      </w:r>
      <w:r w:rsidR="00A357E8">
        <w:rPr>
          <w:rFonts w:cs="Times New Roman"/>
          <w:szCs w:val="24"/>
        </w:rPr>
        <w:t xml:space="preserve"> </w:t>
      </w:r>
      <w:r w:rsidR="00A357E8" w:rsidRPr="003D4C0A">
        <w:t>(Age &lt; 15, 15 &lt; Age &lt; 65, Age &gt; 65)</w:t>
      </w:r>
    </w:p>
    <w:p w14:paraId="6C3D795A" w14:textId="6AF3FBC8" w:rsidR="0007479C" w:rsidRPr="00010063" w:rsidRDefault="0007479C" w:rsidP="00A661C2">
      <w:pPr>
        <w:numPr>
          <w:ilvl w:val="0"/>
          <w:numId w:val="4"/>
        </w:numPr>
        <w:shd w:val="clear" w:color="auto" w:fill="FFFFFF"/>
        <w:spacing w:after="0" w:line="276" w:lineRule="auto"/>
        <w:ind w:left="540" w:hanging="180"/>
        <w:rPr>
          <w:rFonts w:cs="Times New Roman"/>
          <w:szCs w:val="24"/>
        </w:rPr>
      </w:pPr>
      <w:r w:rsidRPr="00A357E8">
        <w:rPr>
          <w:rFonts w:cs="Times New Roman"/>
          <w:b/>
          <w:szCs w:val="24"/>
        </w:rPr>
        <w:t>Ethnicity</w:t>
      </w:r>
      <w:r w:rsidR="00A357E8">
        <w:rPr>
          <w:rFonts w:cs="Times New Roman"/>
          <w:szCs w:val="24"/>
        </w:rPr>
        <w:t xml:space="preserve"> </w:t>
      </w:r>
      <w:r w:rsidR="00A357E8" w:rsidRPr="003D4C0A">
        <w:t>(White, African American, Hispanic, Asian/Other)</w:t>
      </w:r>
    </w:p>
    <w:p w14:paraId="4D08E2A2" w14:textId="77777777" w:rsidR="00010063" w:rsidRPr="003D4C0A" w:rsidRDefault="00010063" w:rsidP="00010063">
      <w:pPr>
        <w:numPr>
          <w:ilvl w:val="1"/>
          <w:numId w:val="4"/>
        </w:numPr>
        <w:tabs>
          <w:tab w:val="clear" w:pos="1440"/>
          <w:tab w:val="num" w:pos="540"/>
        </w:tabs>
        <w:spacing w:after="0"/>
        <w:ind w:hanging="1080"/>
      </w:pPr>
      <w:r w:rsidRPr="003D4C0A">
        <w:rPr>
          <w:b/>
          <w:bCs/>
        </w:rPr>
        <w:t>Housing Information</w:t>
      </w:r>
      <w:r>
        <w:rPr>
          <w:b/>
          <w:bCs/>
        </w:rPr>
        <w:t xml:space="preserve"> </w:t>
      </w:r>
      <w:r w:rsidRPr="003D4C0A">
        <w:rPr>
          <w:bCs/>
        </w:rPr>
        <w:t>of Displaced Population:</w:t>
      </w:r>
    </w:p>
    <w:p w14:paraId="0D655FC5" w14:textId="77777777" w:rsidR="0007479C" w:rsidRPr="00010063" w:rsidRDefault="0007479C" w:rsidP="00010063">
      <w:pPr>
        <w:numPr>
          <w:ilvl w:val="0"/>
          <w:numId w:val="9"/>
        </w:numPr>
        <w:shd w:val="clear" w:color="auto" w:fill="FFFFFF"/>
        <w:spacing w:after="0" w:line="276" w:lineRule="auto"/>
        <w:ind w:hanging="90"/>
        <w:rPr>
          <w:rFonts w:cs="Times New Roman"/>
          <w:b/>
          <w:szCs w:val="24"/>
        </w:rPr>
      </w:pPr>
      <w:r w:rsidRPr="00010063">
        <w:rPr>
          <w:rFonts w:cs="Times New Roman"/>
          <w:b/>
          <w:szCs w:val="24"/>
        </w:rPr>
        <w:t xml:space="preserve">Housing Ownership Type </w:t>
      </w:r>
      <w:r w:rsidRPr="00010063">
        <w:rPr>
          <w:rFonts w:cs="Times New Roman"/>
          <w:szCs w:val="24"/>
        </w:rPr>
        <w:t>(Owned or Rental)</w:t>
      </w:r>
    </w:p>
    <w:p w14:paraId="0517B59A" w14:textId="4AC24C35" w:rsidR="0007479C" w:rsidRPr="00010063" w:rsidRDefault="0007479C" w:rsidP="00010063">
      <w:pPr>
        <w:numPr>
          <w:ilvl w:val="0"/>
          <w:numId w:val="9"/>
        </w:numPr>
        <w:shd w:val="clear" w:color="auto" w:fill="FFFFFF"/>
        <w:spacing w:after="0" w:line="276" w:lineRule="auto"/>
        <w:ind w:hanging="90"/>
        <w:rPr>
          <w:rFonts w:cs="Times New Roman"/>
          <w:b/>
          <w:szCs w:val="24"/>
        </w:rPr>
      </w:pPr>
      <w:r w:rsidRPr="00010063">
        <w:rPr>
          <w:rFonts w:cs="Times New Roman"/>
          <w:b/>
          <w:szCs w:val="24"/>
        </w:rPr>
        <w:t>Occupancy Type</w:t>
      </w:r>
      <w:r w:rsidRPr="00010063">
        <w:rPr>
          <w:rFonts w:cs="Times New Roman"/>
          <w:szCs w:val="24"/>
        </w:rPr>
        <w:t xml:space="preserve"> (</w:t>
      </w:r>
      <w:r w:rsidR="00D4054E">
        <w:rPr>
          <w:rFonts w:cs="Times New Roman"/>
          <w:szCs w:val="24"/>
        </w:rPr>
        <w:t xml:space="preserve">Details of Occupancy Type is </w:t>
      </w:r>
      <w:r w:rsidR="00405385" w:rsidRPr="00010063">
        <w:rPr>
          <w:rFonts w:cs="Times New Roman"/>
          <w:szCs w:val="24"/>
        </w:rPr>
        <w:t xml:space="preserve">found in </w:t>
      </w:r>
      <w:r w:rsidR="00CE72BB" w:rsidRPr="00010063">
        <w:rPr>
          <w:rFonts w:cs="Times New Roman"/>
          <w:szCs w:val="24"/>
        </w:rPr>
        <w:t>Appendix.1</w:t>
      </w:r>
      <w:r w:rsidRPr="00010063">
        <w:rPr>
          <w:rFonts w:cs="Times New Roman"/>
          <w:szCs w:val="24"/>
        </w:rPr>
        <w:t>)</w:t>
      </w:r>
    </w:p>
    <w:p w14:paraId="799E8EC9" w14:textId="51EB1873" w:rsidR="0007479C" w:rsidRPr="00010063" w:rsidRDefault="0007479C" w:rsidP="00010063">
      <w:pPr>
        <w:numPr>
          <w:ilvl w:val="0"/>
          <w:numId w:val="9"/>
        </w:numPr>
        <w:shd w:val="clear" w:color="auto" w:fill="FFFFFF"/>
        <w:spacing w:after="0" w:line="276" w:lineRule="auto"/>
        <w:ind w:hanging="90"/>
        <w:rPr>
          <w:rFonts w:cs="Times New Roman"/>
          <w:b/>
          <w:szCs w:val="24"/>
        </w:rPr>
      </w:pPr>
      <w:r w:rsidRPr="00010063">
        <w:rPr>
          <w:rFonts w:cs="Times New Roman"/>
          <w:b/>
          <w:szCs w:val="24"/>
        </w:rPr>
        <w:t xml:space="preserve">Geography: </w:t>
      </w:r>
      <w:r w:rsidRPr="00010063">
        <w:rPr>
          <w:rFonts w:cs="Times New Roman"/>
          <w:szCs w:val="24"/>
        </w:rPr>
        <w:t>urban versus rural</w:t>
      </w:r>
    </w:p>
    <w:p w14:paraId="4315E166" w14:textId="77777777" w:rsidR="00DF7827" w:rsidRPr="000F3E3C" w:rsidRDefault="00DF7827" w:rsidP="00DF7827">
      <w:pPr>
        <w:shd w:val="clear" w:color="auto" w:fill="FFFFFF"/>
        <w:spacing w:after="0" w:line="276" w:lineRule="auto"/>
        <w:ind w:left="360"/>
        <w:rPr>
          <w:rFonts w:cs="Times New Roman"/>
          <w:szCs w:val="24"/>
        </w:rPr>
      </w:pPr>
    </w:p>
    <w:p w14:paraId="3C3FD318" w14:textId="523352EE" w:rsidR="00891A82" w:rsidRDefault="00D7233A" w:rsidP="00302898">
      <w:pPr>
        <w:spacing w:line="276" w:lineRule="auto"/>
        <w:jc w:val="lowKashida"/>
        <w:rPr>
          <w:rFonts w:cs="Times New Roman"/>
          <w:szCs w:val="24"/>
        </w:rPr>
      </w:pPr>
      <w:r>
        <w:rPr>
          <w:rFonts w:cs="Times New Roman"/>
          <w:szCs w:val="24"/>
        </w:rPr>
        <w:t xml:space="preserve">According to census data (2019), </w:t>
      </w:r>
      <w:r w:rsidR="003E22B3">
        <w:rPr>
          <w:rFonts w:cs="Times New Roman"/>
          <w:szCs w:val="24"/>
        </w:rPr>
        <w:t xml:space="preserve">the </w:t>
      </w:r>
      <w:r w:rsidR="003E22B3" w:rsidRPr="003E22B3">
        <w:rPr>
          <w:rFonts w:cs="Times New Roman"/>
          <w:szCs w:val="24"/>
        </w:rPr>
        <w:t>largest ethnic groups in West Virginia are White (Non-Hispanic) (93%)</w:t>
      </w:r>
      <w:r>
        <w:rPr>
          <w:rFonts w:cs="Times New Roman"/>
          <w:szCs w:val="24"/>
        </w:rPr>
        <w:t xml:space="preserve">; </w:t>
      </w:r>
      <w:r w:rsidR="005E1DBC">
        <w:rPr>
          <w:rFonts w:cs="Times New Roman"/>
          <w:szCs w:val="24"/>
        </w:rPr>
        <w:t>thus</w:t>
      </w:r>
      <w:r>
        <w:rPr>
          <w:rFonts w:cs="Times New Roman"/>
          <w:szCs w:val="24"/>
        </w:rPr>
        <w:t>, t</w:t>
      </w:r>
      <w:r w:rsidR="00DF7827">
        <w:rPr>
          <w:rFonts w:cs="Times New Roman"/>
          <w:szCs w:val="24"/>
        </w:rPr>
        <w:t xml:space="preserve">he </w:t>
      </w:r>
      <w:r w:rsidR="003C46B0">
        <w:rPr>
          <w:rFonts w:cs="Times New Roman"/>
          <w:szCs w:val="24"/>
        </w:rPr>
        <w:t>ethnicity factor</w:t>
      </w:r>
      <w:r w:rsidR="00DF7827">
        <w:rPr>
          <w:rFonts w:cs="Times New Roman"/>
          <w:szCs w:val="24"/>
        </w:rPr>
        <w:t xml:space="preserve"> was not applied in </w:t>
      </w:r>
      <w:r w:rsidR="003C46B0">
        <w:rPr>
          <w:rFonts w:cs="Times New Roman"/>
          <w:szCs w:val="24"/>
        </w:rPr>
        <w:t>our</w:t>
      </w:r>
      <w:r>
        <w:rPr>
          <w:rFonts w:cs="Times New Roman"/>
          <w:szCs w:val="24"/>
        </w:rPr>
        <w:t xml:space="preserve"> model</w:t>
      </w:r>
      <w:r w:rsidR="00364BF7">
        <w:rPr>
          <w:rFonts w:cs="Times New Roman"/>
          <w:szCs w:val="24"/>
        </w:rPr>
        <w:t>.</w:t>
      </w:r>
      <w:r w:rsidR="007F7A10">
        <w:rPr>
          <w:rFonts w:cs="Times New Roman"/>
          <w:szCs w:val="24"/>
        </w:rPr>
        <w:t xml:space="preserve"> </w:t>
      </w:r>
      <w:r w:rsidR="004B1695">
        <w:rPr>
          <w:rFonts w:cs="Times New Roman"/>
          <w:szCs w:val="24"/>
        </w:rPr>
        <w:t>However, o</w:t>
      </w:r>
      <w:r w:rsidR="007F7A10">
        <w:rPr>
          <w:rFonts w:cs="Times New Roman"/>
          <w:szCs w:val="24"/>
        </w:rPr>
        <w:t xml:space="preserve">ccupancy </w:t>
      </w:r>
      <w:r w:rsidR="007F194D">
        <w:rPr>
          <w:rFonts w:cs="Times New Roman"/>
          <w:szCs w:val="24"/>
        </w:rPr>
        <w:t>type</w:t>
      </w:r>
      <w:r w:rsidR="007F7A10">
        <w:rPr>
          <w:rFonts w:cs="Times New Roman"/>
          <w:szCs w:val="24"/>
        </w:rPr>
        <w:t xml:space="preserve"> is </w:t>
      </w:r>
      <w:r w:rsidR="004B1695">
        <w:rPr>
          <w:rFonts w:cs="Times New Roman"/>
          <w:szCs w:val="24"/>
        </w:rPr>
        <w:t>a</w:t>
      </w:r>
      <w:r w:rsidR="007F7A10">
        <w:rPr>
          <w:rFonts w:cs="Times New Roman"/>
          <w:szCs w:val="24"/>
        </w:rPr>
        <w:t xml:space="preserve"> significant factor</w:t>
      </w:r>
      <w:r w:rsidR="004B1695">
        <w:rPr>
          <w:rFonts w:cs="Times New Roman"/>
          <w:szCs w:val="24"/>
        </w:rPr>
        <w:t xml:space="preserve"> used in </w:t>
      </w:r>
      <w:r w:rsidR="00DF184A">
        <w:rPr>
          <w:rFonts w:cs="Times New Roman"/>
          <w:szCs w:val="24"/>
        </w:rPr>
        <w:t>the</w:t>
      </w:r>
      <w:r w:rsidR="004B1695">
        <w:rPr>
          <w:rFonts w:cs="Times New Roman"/>
          <w:szCs w:val="24"/>
        </w:rPr>
        <w:t xml:space="preserve"> model.</w:t>
      </w:r>
      <w:r w:rsidR="00F621E3">
        <w:rPr>
          <w:rFonts w:cs="Times New Roman"/>
          <w:szCs w:val="24"/>
        </w:rPr>
        <w:t xml:space="preserve"> </w:t>
      </w:r>
      <w:r w:rsidR="00F61C21">
        <w:rPr>
          <w:rFonts w:cs="Times New Roman"/>
          <w:szCs w:val="24"/>
        </w:rPr>
        <w:t>The table of occupancy types (</w:t>
      </w:r>
      <w:r w:rsidR="00DF184A">
        <w:rPr>
          <w:rFonts w:cs="Times New Roman"/>
          <w:szCs w:val="24"/>
        </w:rPr>
        <w:t>Appendix.1</w:t>
      </w:r>
      <w:r w:rsidR="00F61C21">
        <w:rPr>
          <w:rFonts w:cs="Times New Roman"/>
          <w:szCs w:val="24"/>
        </w:rPr>
        <w:t>)</w:t>
      </w:r>
      <w:r w:rsidR="00F621E3">
        <w:rPr>
          <w:rFonts w:cs="Times New Roman"/>
          <w:szCs w:val="24"/>
        </w:rPr>
        <w:t xml:space="preserve"> </w:t>
      </w:r>
      <w:r w:rsidR="007F7A10">
        <w:rPr>
          <w:rFonts w:cs="Times New Roman"/>
          <w:szCs w:val="24"/>
        </w:rPr>
        <w:t xml:space="preserve">encompasses </w:t>
      </w:r>
      <w:r w:rsidR="009132F8">
        <w:rPr>
          <w:rFonts w:cs="Times New Roman"/>
          <w:szCs w:val="24"/>
        </w:rPr>
        <w:t>nine</w:t>
      </w:r>
      <w:r w:rsidR="00F11DA5">
        <w:rPr>
          <w:rFonts w:cs="Times New Roman"/>
          <w:szCs w:val="24"/>
        </w:rPr>
        <w:t xml:space="preserve"> classes</w:t>
      </w:r>
      <w:r w:rsidR="009E2A83">
        <w:rPr>
          <w:rFonts w:cs="Times New Roman"/>
          <w:szCs w:val="24"/>
        </w:rPr>
        <w:t xml:space="preserve"> </w:t>
      </w:r>
      <w:r w:rsidR="00C23BC7">
        <w:rPr>
          <w:rFonts w:cs="Times New Roman"/>
          <w:szCs w:val="24"/>
        </w:rPr>
        <w:t xml:space="preserve">in two </w:t>
      </w:r>
      <w:r w:rsidR="00B60C17">
        <w:rPr>
          <w:rFonts w:cs="Times New Roman"/>
          <w:szCs w:val="24"/>
        </w:rPr>
        <w:t xml:space="preserve">types of </w:t>
      </w:r>
      <w:r w:rsidR="00F621E3">
        <w:rPr>
          <w:rFonts w:cs="Times New Roman"/>
          <w:szCs w:val="24"/>
        </w:rPr>
        <w:t>residential and commercial</w:t>
      </w:r>
      <w:r w:rsidR="00F11DA5">
        <w:rPr>
          <w:rFonts w:cs="Times New Roman"/>
          <w:szCs w:val="24"/>
        </w:rPr>
        <w:t>.</w:t>
      </w:r>
      <w:r w:rsidR="00582CED">
        <w:rPr>
          <w:rFonts w:cs="Times New Roman"/>
          <w:szCs w:val="24"/>
        </w:rPr>
        <w:t xml:space="preserve"> </w:t>
      </w:r>
      <w:r w:rsidR="005F45DD">
        <w:rPr>
          <w:rFonts w:cs="Times New Roman"/>
          <w:szCs w:val="24"/>
        </w:rPr>
        <w:t>T</w:t>
      </w:r>
      <w:r w:rsidR="005E1DBC">
        <w:rPr>
          <w:rFonts w:cs="Times New Roman"/>
          <w:szCs w:val="24"/>
        </w:rPr>
        <w:t>herefore, t</w:t>
      </w:r>
      <w:r w:rsidR="005F45DD">
        <w:rPr>
          <w:rFonts w:cs="Times New Roman"/>
          <w:szCs w:val="24"/>
        </w:rPr>
        <w:t xml:space="preserve">o determine the number of displaced </w:t>
      </w:r>
      <w:r w:rsidR="00260101">
        <w:rPr>
          <w:rFonts w:cs="Times New Roman"/>
          <w:szCs w:val="24"/>
        </w:rPr>
        <w:t>population</w:t>
      </w:r>
      <w:r w:rsidR="005F45DD">
        <w:rPr>
          <w:rFonts w:cs="Times New Roman"/>
          <w:szCs w:val="24"/>
        </w:rPr>
        <w:t>, we used the occupancy type table and calculated the number of people living</w:t>
      </w:r>
      <w:r w:rsidR="006E6002">
        <w:rPr>
          <w:rFonts w:cs="Times New Roman"/>
          <w:szCs w:val="24"/>
        </w:rPr>
        <w:t xml:space="preserve"> in the flood zones with more than 1</w:t>
      </w:r>
      <w:r w:rsidR="00715939">
        <w:rPr>
          <w:rFonts w:cs="Times New Roman"/>
          <w:szCs w:val="24"/>
        </w:rPr>
        <w:t>-</w:t>
      </w:r>
      <w:r w:rsidR="006E6002">
        <w:rPr>
          <w:rFonts w:cs="Times New Roman"/>
          <w:szCs w:val="24"/>
        </w:rPr>
        <w:t>foot flood depth</w:t>
      </w:r>
      <w:r w:rsidR="007C5251">
        <w:rPr>
          <w:rFonts w:cs="Times New Roman"/>
          <w:szCs w:val="24"/>
        </w:rPr>
        <w:t>.</w:t>
      </w:r>
    </w:p>
    <w:p w14:paraId="698FB832" w14:textId="61986EB6" w:rsidR="00302898" w:rsidRDefault="005F45DD" w:rsidP="00302898">
      <w:pPr>
        <w:spacing w:line="276" w:lineRule="auto"/>
        <w:jc w:val="lowKashida"/>
        <w:rPr>
          <w:rFonts w:cs="Times New Roman"/>
          <w:szCs w:val="24"/>
        </w:rPr>
      </w:pPr>
      <w:r>
        <w:rPr>
          <w:rFonts w:cs="Times New Roman"/>
          <w:szCs w:val="24"/>
        </w:rPr>
        <w:t xml:space="preserve"> </w:t>
      </w:r>
      <w:r w:rsidR="00E902E8">
        <w:rPr>
          <w:rFonts w:cs="Times New Roman"/>
          <w:szCs w:val="24"/>
        </w:rPr>
        <w:t xml:space="preserve">Family </w:t>
      </w:r>
      <w:r w:rsidR="005C2601" w:rsidRPr="00C4707C">
        <w:rPr>
          <w:rFonts w:cs="Times New Roman"/>
          <w:szCs w:val="24"/>
        </w:rPr>
        <w:t xml:space="preserve">Income is a more effective factor in the process as it determines the economic status of the displaced population. Households with lower incomes are more likely to use the shelters because they would not afford accommodation in hotels or finding shelters on their own during floods. On the other hand, it is </w:t>
      </w:r>
      <w:r w:rsidR="00C97B4A">
        <w:rPr>
          <w:rFonts w:cs="Times New Roman"/>
          <w:szCs w:val="24"/>
        </w:rPr>
        <w:t>expected</w:t>
      </w:r>
      <w:r w:rsidR="005C2601" w:rsidRPr="00C4707C">
        <w:rPr>
          <w:rFonts w:cs="Times New Roman"/>
          <w:szCs w:val="24"/>
        </w:rPr>
        <w:t xml:space="preserve"> that their family and friends </w:t>
      </w:r>
      <w:r w:rsidR="005C2601">
        <w:rPr>
          <w:rFonts w:cs="Times New Roman"/>
          <w:szCs w:val="24"/>
        </w:rPr>
        <w:t>live in</w:t>
      </w:r>
      <w:r w:rsidR="005C2601" w:rsidRPr="00C4707C">
        <w:rPr>
          <w:rFonts w:cs="Times New Roman"/>
          <w:szCs w:val="24"/>
        </w:rPr>
        <w:t xml:space="preserve"> similar economic condition</w:t>
      </w:r>
      <w:r w:rsidR="00C97B4A">
        <w:rPr>
          <w:rFonts w:cs="Times New Roman"/>
          <w:szCs w:val="24"/>
        </w:rPr>
        <w:t>s</w:t>
      </w:r>
      <w:r w:rsidR="005C2601">
        <w:rPr>
          <w:rFonts w:cs="Times New Roman"/>
          <w:szCs w:val="24"/>
        </w:rPr>
        <w:t>.</w:t>
      </w:r>
      <w:r w:rsidR="005C2601" w:rsidRPr="00C4707C">
        <w:rPr>
          <w:rFonts w:cs="Times New Roman"/>
          <w:szCs w:val="24"/>
        </w:rPr>
        <w:t xml:space="preserve"> </w:t>
      </w:r>
      <w:r w:rsidR="005C2601">
        <w:rPr>
          <w:rFonts w:cs="Times New Roman"/>
          <w:szCs w:val="24"/>
        </w:rPr>
        <w:t>T</w:t>
      </w:r>
      <w:r w:rsidR="005C2601" w:rsidRPr="00C4707C">
        <w:rPr>
          <w:rFonts w:cs="Times New Roman"/>
          <w:szCs w:val="24"/>
        </w:rPr>
        <w:t xml:space="preserve">herefore, </w:t>
      </w:r>
      <w:r w:rsidR="005C2601">
        <w:rPr>
          <w:rFonts w:cs="Times New Roman"/>
          <w:szCs w:val="24"/>
        </w:rPr>
        <w:t xml:space="preserve">there is a lower probability for people in poverty </w:t>
      </w:r>
      <w:r w:rsidR="005C2601" w:rsidRPr="00C4707C">
        <w:rPr>
          <w:rFonts w:cs="Times New Roman"/>
          <w:szCs w:val="24"/>
        </w:rPr>
        <w:t>to go to the</w:t>
      </w:r>
      <w:r w:rsidR="00C97B4A">
        <w:rPr>
          <w:rFonts w:cs="Times New Roman"/>
          <w:szCs w:val="24"/>
        </w:rPr>
        <w:t>ir friends or family places</w:t>
      </w:r>
      <w:r w:rsidR="005C2601">
        <w:rPr>
          <w:rFonts w:cs="Times New Roman"/>
          <w:szCs w:val="24"/>
        </w:rPr>
        <w:t xml:space="preserve"> </w:t>
      </w:r>
      <w:r w:rsidR="005C2601" w:rsidRPr="00C4707C">
        <w:rPr>
          <w:rFonts w:cs="Times New Roman"/>
          <w:szCs w:val="24"/>
        </w:rPr>
        <w:t xml:space="preserve">in such cases. Age is the secondary factor in </w:t>
      </w:r>
      <w:r w:rsidR="00C97B4A">
        <w:rPr>
          <w:rFonts w:cs="Times New Roman"/>
          <w:szCs w:val="24"/>
        </w:rPr>
        <w:t xml:space="preserve">the </w:t>
      </w:r>
      <w:r w:rsidR="005C2601" w:rsidRPr="00C4707C">
        <w:rPr>
          <w:rFonts w:cs="Times New Roman"/>
          <w:szCs w:val="24"/>
        </w:rPr>
        <w:t xml:space="preserve">estimation of </w:t>
      </w:r>
      <w:r w:rsidR="00C97B4A">
        <w:rPr>
          <w:rFonts w:cs="Times New Roman"/>
          <w:szCs w:val="24"/>
        </w:rPr>
        <w:t xml:space="preserve">the </w:t>
      </w:r>
      <w:r w:rsidR="005C2601" w:rsidRPr="00C4707C">
        <w:rPr>
          <w:rFonts w:cs="Times New Roman"/>
          <w:szCs w:val="24"/>
        </w:rPr>
        <w:t>shelter population. There is a higher probability that elderly families (65 years or older)</w:t>
      </w:r>
      <w:r w:rsidR="00ED6537">
        <w:rPr>
          <w:rFonts w:cs="Times New Roman"/>
          <w:szCs w:val="24"/>
        </w:rPr>
        <w:t>,</w:t>
      </w:r>
      <w:r w:rsidR="005C2601" w:rsidRPr="00C4707C">
        <w:rPr>
          <w:rFonts w:cs="Times New Roman"/>
          <w:szCs w:val="24"/>
        </w:rPr>
        <w:t xml:space="preserve"> </w:t>
      </w:r>
      <w:r w:rsidR="00ED6537">
        <w:rPr>
          <w:rFonts w:cs="Times New Roman"/>
          <w:szCs w:val="24"/>
        </w:rPr>
        <w:t>and</w:t>
      </w:r>
      <w:r w:rsidR="005C2601" w:rsidRPr="00C4707C">
        <w:rPr>
          <w:rFonts w:cs="Times New Roman"/>
          <w:szCs w:val="24"/>
        </w:rPr>
        <w:t xml:space="preserve"> younger less established families use shelters.</w:t>
      </w:r>
      <w:r w:rsidR="00E902E8">
        <w:rPr>
          <w:rFonts w:cs="Times New Roman"/>
          <w:szCs w:val="24"/>
        </w:rPr>
        <w:t xml:space="preserve"> In our model</w:t>
      </w:r>
      <w:r w:rsidR="00E902E8" w:rsidRPr="00C4707C">
        <w:rPr>
          <w:rFonts w:cs="Times New Roman"/>
          <w:szCs w:val="24"/>
        </w:rPr>
        <w:t xml:space="preserve">, two factors of income and age </w:t>
      </w:r>
      <w:r w:rsidR="00E902E8">
        <w:rPr>
          <w:rFonts w:cs="Times New Roman"/>
          <w:szCs w:val="24"/>
        </w:rPr>
        <w:t xml:space="preserve">were </w:t>
      </w:r>
      <w:r w:rsidR="00E902E8" w:rsidRPr="00C4707C">
        <w:rPr>
          <w:rFonts w:cs="Times New Roman"/>
          <w:szCs w:val="24"/>
        </w:rPr>
        <w:t>taken into account</w:t>
      </w:r>
      <w:r w:rsidR="00E902E8">
        <w:rPr>
          <w:rFonts w:cs="Times New Roman"/>
          <w:szCs w:val="24"/>
        </w:rPr>
        <w:t xml:space="preserve"> more than the other variables</w:t>
      </w:r>
      <w:r w:rsidR="00E902E8" w:rsidRPr="00C4707C">
        <w:rPr>
          <w:rFonts w:cs="Times New Roman"/>
          <w:szCs w:val="24"/>
        </w:rPr>
        <w:t>.</w:t>
      </w:r>
    </w:p>
    <w:p w14:paraId="55BA7B01" w14:textId="6FA929C3" w:rsidR="000F3E3C" w:rsidRDefault="000F3E3C" w:rsidP="00302898">
      <w:pPr>
        <w:spacing w:line="276" w:lineRule="auto"/>
        <w:jc w:val="lowKashida"/>
        <w:rPr>
          <w:rFonts w:cs="Times New Roman"/>
          <w:szCs w:val="24"/>
        </w:rPr>
      </w:pPr>
    </w:p>
    <w:p w14:paraId="47B41EF1" w14:textId="2F4DE36C" w:rsidR="000F3E3C" w:rsidRDefault="000F3E3C" w:rsidP="00302898">
      <w:pPr>
        <w:spacing w:line="276" w:lineRule="auto"/>
        <w:jc w:val="lowKashida"/>
        <w:rPr>
          <w:rFonts w:cs="Times New Roman"/>
          <w:szCs w:val="24"/>
        </w:rPr>
      </w:pPr>
    </w:p>
    <w:p w14:paraId="5A1A70C9" w14:textId="0E4A9EDD" w:rsidR="000F3E3C" w:rsidRDefault="000F3E3C" w:rsidP="00302898">
      <w:pPr>
        <w:spacing w:line="276" w:lineRule="auto"/>
        <w:jc w:val="lowKashida"/>
        <w:rPr>
          <w:rFonts w:cs="Times New Roman"/>
          <w:szCs w:val="24"/>
        </w:rPr>
      </w:pPr>
    </w:p>
    <w:p w14:paraId="5FBD3E94" w14:textId="4A5F4CF0" w:rsidR="000F3E3C" w:rsidRDefault="000F3E3C" w:rsidP="00302898">
      <w:pPr>
        <w:spacing w:line="276" w:lineRule="auto"/>
        <w:jc w:val="lowKashida"/>
        <w:rPr>
          <w:rFonts w:cs="Times New Roman"/>
          <w:szCs w:val="24"/>
        </w:rPr>
      </w:pPr>
    </w:p>
    <w:p w14:paraId="34E1902D" w14:textId="576FF1E6" w:rsidR="004E0133" w:rsidRDefault="004E0133" w:rsidP="00302898">
      <w:pPr>
        <w:spacing w:line="276" w:lineRule="auto"/>
        <w:jc w:val="lowKashida"/>
        <w:rPr>
          <w:rFonts w:cs="Times New Roman"/>
          <w:szCs w:val="24"/>
        </w:rPr>
      </w:pPr>
    </w:p>
    <w:p w14:paraId="4F2110B3" w14:textId="5A743945" w:rsidR="002B7D5A" w:rsidRPr="002B7D5A" w:rsidRDefault="002B7D5A" w:rsidP="002B7D5A">
      <w:pPr>
        <w:spacing w:after="0"/>
      </w:pPr>
      <w:r w:rsidRPr="00120876">
        <w:rPr>
          <w:b/>
          <w:bCs/>
        </w:rPr>
        <w:lastRenderedPageBreak/>
        <w:t xml:space="preserve">Table </w:t>
      </w:r>
      <w:r>
        <w:rPr>
          <w:b/>
          <w:bCs/>
        </w:rPr>
        <w:t>DS</w:t>
      </w:r>
      <w:r w:rsidRPr="00120876">
        <w:rPr>
          <w:b/>
          <w:bCs/>
        </w:rPr>
        <w:t>-</w:t>
      </w:r>
      <w:r>
        <w:rPr>
          <w:b/>
          <w:bCs/>
        </w:rPr>
        <w:t>2</w:t>
      </w:r>
      <w:r w:rsidRPr="00120876">
        <w:rPr>
          <w:b/>
          <w:bCs/>
        </w:rPr>
        <w:t>.</w:t>
      </w:r>
      <w:r>
        <w:t xml:space="preserve">  Estimation of People with Shelter Needs </w:t>
      </w:r>
    </w:p>
    <w:tbl>
      <w:tblPr>
        <w:tblW w:w="8820" w:type="dxa"/>
        <w:tblInd w:w="-5" w:type="dxa"/>
        <w:tblLook w:val="04A0" w:firstRow="1" w:lastRow="0" w:firstColumn="1" w:lastColumn="0" w:noHBand="0" w:noVBand="1"/>
      </w:tblPr>
      <w:tblGrid>
        <w:gridCol w:w="1368"/>
        <w:gridCol w:w="1135"/>
        <w:gridCol w:w="1637"/>
        <w:gridCol w:w="1620"/>
        <w:gridCol w:w="1350"/>
        <w:gridCol w:w="1710"/>
      </w:tblGrid>
      <w:tr w:rsidR="00442982" w:rsidRPr="00424399" w14:paraId="5D7B2717" w14:textId="77777777" w:rsidTr="004E0133">
        <w:trPr>
          <w:cantSplit/>
          <w:trHeight w:val="458"/>
        </w:trPr>
        <w:tc>
          <w:tcPr>
            <w:tcW w:w="8820" w:type="dxa"/>
            <w:gridSpan w:val="6"/>
            <w:tcBorders>
              <w:top w:val="single" w:sz="4" w:space="0" w:color="auto"/>
              <w:left w:val="single" w:sz="4" w:space="0" w:color="auto"/>
              <w:bottom w:val="single" w:sz="4" w:space="0" w:color="auto"/>
              <w:right w:val="single" w:sz="4" w:space="0" w:color="auto"/>
            </w:tcBorders>
            <w:shd w:val="clear" w:color="auto" w:fill="FCD5B4"/>
            <w:noWrap/>
            <w:vAlign w:val="center"/>
            <w:hideMark/>
          </w:tcPr>
          <w:p w14:paraId="2D68A458" w14:textId="4F2D55BC" w:rsidR="00442982" w:rsidRPr="00424399" w:rsidRDefault="00C240B7" w:rsidP="005C6BAF">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Shelter Needs</w:t>
            </w:r>
          </w:p>
          <w:p w14:paraId="551D3B5C" w14:textId="45C783A4" w:rsidR="00442982" w:rsidRPr="00424399" w:rsidRDefault="00442982" w:rsidP="005C6BAF">
            <w:pPr>
              <w:spacing w:after="0" w:line="240" w:lineRule="auto"/>
              <w:jc w:val="center"/>
              <w:rPr>
                <w:rFonts w:ascii="Calibri" w:eastAsia="Times New Roman" w:hAnsi="Calibri" w:cs="Calibri"/>
                <w:b/>
                <w:bCs/>
                <w:color w:val="000000"/>
                <w:sz w:val="18"/>
                <w:szCs w:val="18"/>
              </w:rPr>
            </w:pPr>
          </w:p>
        </w:tc>
      </w:tr>
      <w:tr w:rsidR="00E86DD2" w:rsidRPr="00424399" w14:paraId="7B06545B" w14:textId="77777777" w:rsidTr="004E0133">
        <w:trPr>
          <w:trHeight w:val="863"/>
        </w:trPr>
        <w:tc>
          <w:tcPr>
            <w:tcW w:w="1368" w:type="dxa"/>
            <w:tcBorders>
              <w:top w:val="nil"/>
              <w:left w:val="single" w:sz="4" w:space="0" w:color="auto"/>
              <w:bottom w:val="single" w:sz="4" w:space="0" w:color="auto"/>
              <w:right w:val="single" w:sz="4" w:space="0" w:color="auto"/>
            </w:tcBorders>
            <w:shd w:val="clear" w:color="auto" w:fill="366092"/>
            <w:vAlign w:val="center"/>
            <w:hideMark/>
          </w:tcPr>
          <w:p w14:paraId="5897820F" w14:textId="77777777" w:rsidR="00E86DD2" w:rsidRPr="00424399" w:rsidRDefault="00E86DD2" w:rsidP="004E5ACB">
            <w:pPr>
              <w:spacing w:after="0" w:line="240" w:lineRule="auto"/>
              <w:jc w:val="center"/>
              <w:rPr>
                <w:rFonts w:ascii="Calibri" w:eastAsia="Times New Roman" w:hAnsi="Calibri" w:cs="Calibri"/>
                <w:b/>
                <w:bCs/>
                <w:color w:val="FFFFFF"/>
                <w:sz w:val="18"/>
                <w:szCs w:val="18"/>
              </w:rPr>
            </w:pPr>
            <w:r w:rsidRPr="00424399">
              <w:rPr>
                <w:rFonts w:ascii="Calibri" w:eastAsia="Times New Roman" w:hAnsi="Calibri" w:cs="Calibri"/>
                <w:b/>
                <w:bCs/>
                <w:color w:val="FFFFFF"/>
                <w:sz w:val="18"/>
                <w:szCs w:val="18"/>
              </w:rPr>
              <w:t>Community Name</w:t>
            </w:r>
          </w:p>
        </w:tc>
        <w:tc>
          <w:tcPr>
            <w:tcW w:w="1135" w:type="dxa"/>
            <w:tcBorders>
              <w:top w:val="nil"/>
              <w:left w:val="nil"/>
              <w:bottom w:val="single" w:sz="4" w:space="0" w:color="auto"/>
              <w:right w:val="single" w:sz="4" w:space="0" w:color="auto"/>
            </w:tcBorders>
            <w:shd w:val="clear" w:color="auto" w:fill="366092"/>
            <w:vAlign w:val="center"/>
            <w:hideMark/>
          </w:tcPr>
          <w:p w14:paraId="47655815" w14:textId="77777777" w:rsidR="00E86DD2" w:rsidRPr="00C7460A" w:rsidRDefault="00E86DD2" w:rsidP="004E5ACB">
            <w:pPr>
              <w:spacing w:after="0" w:line="240" w:lineRule="auto"/>
              <w:jc w:val="center"/>
              <w:rPr>
                <w:rFonts w:ascii="Calibri" w:eastAsia="Times New Roman" w:hAnsi="Calibri" w:cs="Calibri"/>
                <w:b/>
                <w:bCs/>
                <w:color w:val="0070C0"/>
                <w:sz w:val="18"/>
                <w:szCs w:val="18"/>
              </w:rPr>
            </w:pPr>
            <w:r w:rsidRPr="00424399">
              <w:rPr>
                <w:rFonts w:ascii="Calibri" w:eastAsia="Times New Roman" w:hAnsi="Calibri" w:cs="Calibri"/>
                <w:b/>
                <w:bCs/>
                <w:color w:val="FFFFFF"/>
                <w:sz w:val="18"/>
                <w:szCs w:val="18"/>
              </w:rPr>
              <w:t>County</w:t>
            </w:r>
          </w:p>
        </w:tc>
        <w:tc>
          <w:tcPr>
            <w:tcW w:w="1637" w:type="dxa"/>
            <w:tcBorders>
              <w:top w:val="nil"/>
              <w:left w:val="nil"/>
              <w:bottom w:val="single" w:sz="4" w:space="0" w:color="auto"/>
              <w:right w:val="single" w:sz="4" w:space="0" w:color="auto"/>
            </w:tcBorders>
            <w:shd w:val="clear" w:color="auto" w:fill="366092"/>
            <w:vAlign w:val="center"/>
            <w:hideMark/>
          </w:tcPr>
          <w:p w14:paraId="15F10748" w14:textId="6B3B9BBD" w:rsidR="00E86DD2" w:rsidRPr="00424399" w:rsidRDefault="00E86DD2" w:rsidP="004E5ACB">
            <w:pPr>
              <w:spacing w:after="0" w:line="240" w:lineRule="auto"/>
              <w:jc w:val="center"/>
              <w:rPr>
                <w:rFonts w:ascii="Calibri" w:eastAsia="Times New Roman" w:hAnsi="Calibri" w:cs="Calibri"/>
                <w:b/>
                <w:bCs/>
                <w:color w:val="FFFFFF"/>
                <w:sz w:val="18"/>
                <w:szCs w:val="18"/>
              </w:rPr>
            </w:pPr>
            <w:r w:rsidRPr="00E86DD2">
              <w:rPr>
                <w:rFonts w:ascii="Calibri" w:eastAsia="Times New Roman" w:hAnsi="Calibri" w:cs="Calibri"/>
                <w:b/>
                <w:bCs/>
                <w:color w:val="FFFFFF"/>
                <w:sz w:val="18"/>
                <w:szCs w:val="18"/>
              </w:rPr>
              <w:t>Estimated Population Flood Zones with Shelter Needs</w:t>
            </w:r>
          </w:p>
        </w:tc>
        <w:tc>
          <w:tcPr>
            <w:tcW w:w="1620" w:type="dxa"/>
            <w:tcBorders>
              <w:top w:val="nil"/>
              <w:left w:val="nil"/>
              <w:bottom w:val="single" w:sz="4" w:space="0" w:color="auto"/>
              <w:right w:val="single" w:sz="4" w:space="0" w:color="auto"/>
            </w:tcBorders>
            <w:shd w:val="clear" w:color="auto" w:fill="366092"/>
            <w:vAlign w:val="center"/>
            <w:hideMark/>
          </w:tcPr>
          <w:p w14:paraId="5AB10CFA" w14:textId="05101D7F" w:rsidR="00E86DD2" w:rsidRPr="00424399" w:rsidRDefault="00E86DD2" w:rsidP="004E5ACB">
            <w:pPr>
              <w:spacing w:after="0" w:line="240" w:lineRule="auto"/>
              <w:jc w:val="center"/>
              <w:rPr>
                <w:rFonts w:ascii="Calibri" w:eastAsia="Times New Roman" w:hAnsi="Calibri" w:cs="Calibri"/>
                <w:b/>
                <w:bCs/>
                <w:color w:val="FFFFFF"/>
                <w:sz w:val="18"/>
                <w:szCs w:val="18"/>
              </w:rPr>
            </w:pPr>
            <w:r w:rsidRPr="00E86DD2">
              <w:rPr>
                <w:rFonts w:ascii="Calibri" w:eastAsia="Times New Roman" w:hAnsi="Calibri" w:cs="Calibri"/>
                <w:b/>
                <w:bCs/>
                <w:color w:val="FFFFFF"/>
                <w:sz w:val="18"/>
                <w:szCs w:val="18"/>
              </w:rPr>
              <w:t>Percentage of Population with Shelter Needs</w:t>
            </w:r>
          </w:p>
        </w:tc>
        <w:tc>
          <w:tcPr>
            <w:tcW w:w="1350" w:type="dxa"/>
            <w:tcBorders>
              <w:top w:val="nil"/>
              <w:left w:val="nil"/>
              <w:bottom w:val="single" w:sz="4" w:space="0" w:color="auto"/>
              <w:right w:val="single" w:sz="4" w:space="0" w:color="auto"/>
            </w:tcBorders>
            <w:shd w:val="clear" w:color="auto" w:fill="366092"/>
            <w:vAlign w:val="center"/>
            <w:hideMark/>
          </w:tcPr>
          <w:p w14:paraId="554BB906" w14:textId="5D8120A9" w:rsidR="00E86DD2" w:rsidRPr="00424399" w:rsidRDefault="00E86DD2" w:rsidP="004E5ACB">
            <w:pPr>
              <w:spacing w:after="0" w:line="240" w:lineRule="auto"/>
              <w:jc w:val="center"/>
              <w:rPr>
                <w:rFonts w:ascii="Calibri" w:eastAsia="Times New Roman" w:hAnsi="Calibri" w:cs="Calibri"/>
                <w:b/>
                <w:bCs/>
                <w:color w:val="FFFFFF"/>
                <w:sz w:val="18"/>
                <w:szCs w:val="18"/>
              </w:rPr>
            </w:pPr>
            <w:r w:rsidRPr="00E86DD2">
              <w:rPr>
                <w:rFonts w:ascii="Calibri" w:eastAsia="Times New Roman" w:hAnsi="Calibri" w:cs="Calibri"/>
                <w:b/>
                <w:bCs/>
                <w:color w:val="FFFFFF"/>
                <w:sz w:val="18"/>
                <w:szCs w:val="18"/>
              </w:rPr>
              <w:t>People Accompany Dogs with Shelter Need</w:t>
            </w:r>
          </w:p>
        </w:tc>
        <w:tc>
          <w:tcPr>
            <w:tcW w:w="1710" w:type="dxa"/>
            <w:tcBorders>
              <w:top w:val="nil"/>
              <w:left w:val="nil"/>
              <w:bottom w:val="single" w:sz="4" w:space="0" w:color="auto"/>
              <w:right w:val="single" w:sz="4" w:space="0" w:color="auto"/>
            </w:tcBorders>
            <w:shd w:val="clear" w:color="auto" w:fill="366092"/>
            <w:vAlign w:val="center"/>
            <w:hideMark/>
          </w:tcPr>
          <w:p w14:paraId="5505EBBA" w14:textId="31AF8C54" w:rsidR="00E86DD2" w:rsidRPr="00424399" w:rsidRDefault="00E86DD2" w:rsidP="004E5ACB">
            <w:pPr>
              <w:spacing w:after="0" w:line="240" w:lineRule="auto"/>
              <w:jc w:val="center"/>
              <w:rPr>
                <w:rFonts w:ascii="Calibri" w:eastAsia="Times New Roman" w:hAnsi="Calibri" w:cs="Calibri"/>
                <w:b/>
                <w:bCs/>
                <w:color w:val="FFFFFF"/>
                <w:sz w:val="18"/>
                <w:szCs w:val="18"/>
              </w:rPr>
            </w:pPr>
            <w:r w:rsidRPr="00E86DD2">
              <w:rPr>
                <w:rFonts w:ascii="Calibri" w:eastAsia="Times New Roman" w:hAnsi="Calibri" w:cs="Calibri"/>
                <w:b/>
                <w:bCs/>
                <w:color w:val="FFFFFF"/>
                <w:sz w:val="18"/>
                <w:szCs w:val="18"/>
              </w:rPr>
              <w:t>People Accompany Cats with Shelter Need</w:t>
            </w:r>
          </w:p>
        </w:tc>
      </w:tr>
      <w:tr w:rsidR="00E86DD2" w:rsidRPr="00424399" w14:paraId="74C16C1F" w14:textId="77777777" w:rsidTr="004E0133">
        <w:trPr>
          <w:trHeight w:val="240"/>
        </w:trPr>
        <w:tc>
          <w:tcPr>
            <w:tcW w:w="1368" w:type="dxa"/>
            <w:tcBorders>
              <w:top w:val="nil"/>
              <w:left w:val="single" w:sz="4" w:space="0" w:color="auto"/>
              <w:bottom w:val="single" w:sz="4" w:space="0" w:color="auto"/>
              <w:right w:val="single" w:sz="4" w:space="0" w:color="auto"/>
            </w:tcBorders>
            <w:shd w:val="clear" w:color="auto" w:fill="F2F2F2"/>
            <w:noWrap/>
            <w:vAlign w:val="center"/>
            <w:hideMark/>
          </w:tcPr>
          <w:p w14:paraId="3CDF138E" w14:textId="77777777" w:rsidR="00E86DD2" w:rsidRPr="00424399" w:rsidRDefault="00E86DD2" w:rsidP="004E5AC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Berkeley County*</w:t>
            </w:r>
          </w:p>
        </w:tc>
        <w:tc>
          <w:tcPr>
            <w:tcW w:w="1135" w:type="dxa"/>
            <w:tcBorders>
              <w:top w:val="nil"/>
              <w:left w:val="nil"/>
              <w:bottom w:val="single" w:sz="4" w:space="0" w:color="auto"/>
              <w:right w:val="single" w:sz="4" w:space="0" w:color="auto"/>
            </w:tcBorders>
            <w:shd w:val="clear" w:color="auto" w:fill="F2F2F2"/>
            <w:noWrap/>
            <w:vAlign w:val="center"/>
            <w:hideMark/>
          </w:tcPr>
          <w:p w14:paraId="54FE0906" w14:textId="77777777" w:rsidR="00E86DD2" w:rsidRPr="00424399" w:rsidRDefault="00E86DD2" w:rsidP="004E5AC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BERKELEY</w:t>
            </w:r>
          </w:p>
        </w:tc>
        <w:tc>
          <w:tcPr>
            <w:tcW w:w="1637" w:type="dxa"/>
            <w:tcBorders>
              <w:top w:val="nil"/>
              <w:left w:val="nil"/>
              <w:bottom w:val="single" w:sz="4" w:space="0" w:color="auto"/>
              <w:right w:val="single" w:sz="4" w:space="0" w:color="auto"/>
            </w:tcBorders>
            <w:shd w:val="clear" w:color="auto" w:fill="F2F2F2"/>
            <w:noWrap/>
            <w:vAlign w:val="center"/>
          </w:tcPr>
          <w:p w14:paraId="30AD0E3C" w14:textId="4CE8983C" w:rsidR="00E86DD2" w:rsidRPr="00424399" w:rsidRDefault="005C6BAF"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106</w:t>
            </w:r>
          </w:p>
        </w:tc>
        <w:tc>
          <w:tcPr>
            <w:tcW w:w="1620" w:type="dxa"/>
            <w:tcBorders>
              <w:top w:val="nil"/>
              <w:left w:val="nil"/>
              <w:bottom w:val="single" w:sz="4" w:space="0" w:color="auto"/>
              <w:right w:val="single" w:sz="4" w:space="0" w:color="auto"/>
            </w:tcBorders>
            <w:shd w:val="clear" w:color="auto" w:fill="F2F2F2"/>
            <w:noWrap/>
            <w:vAlign w:val="center"/>
          </w:tcPr>
          <w:p w14:paraId="7A07F294" w14:textId="2B3A2548" w:rsidR="00E86DD2" w:rsidRPr="00424399" w:rsidRDefault="005C6BAF"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w:t>
            </w:r>
            <w:r w:rsidR="006B76F7">
              <w:rPr>
                <w:rFonts w:ascii="Calibri" w:eastAsia="Times New Roman" w:hAnsi="Calibri" w:cs="Calibri"/>
                <w:color w:val="000000"/>
                <w:sz w:val="18"/>
                <w:szCs w:val="18"/>
              </w:rPr>
              <w:t>%</w:t>
            </w:r>
          </w:p>
        </w:tc>
        <w:tc>
          <w:tcPr>
            <w:tcW w:w="1350" w:type="dxa"/>
            <w:tcBorders>
              <w:top w:val="nil"/>
              <w:left w:val="nil"/>
              <w:bottom w:val="single" w:sz="4" w:space="0" w:color="auto"/>
              <w:right w:val="single" w:sz="4" w:space="0" w:color="auto"/>
            </w:tcBorders>
            <w:shd w:val="clear" w:color="auto" w:fill="F2F2F2"/>
            <w:noWrap/>
            <w:vAlign w:val="center"/>
          </w:tcPr>
          <w:p w14:paraId="1DF20F5B" w14:textId="461A436D" w:rsidR="00E86DD2" w:rsidRPr="00424399" w:rsidRDefault="005C6BAF"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15</w:t>
            </w:r>
          </w:p>
        </w:tc>
        <w:tc>
          <w:tcPr>
            <w:tcW w:w="1710" w:type="dxa"/>
            <w:tcBorders>
              <w:top w:val="nil"/>
              <w:left w:val="nil"/>
              <w:bottom w:val="single" w:sz="4" w:space="0" w:color="auto"/>
              <w:right w:val="single" w:sz="4" w:space="0" w:color="auto"/>
            </w:tcBorders>
            <w:shd w:val="clear" w:color="auto" w:fill="F2F2F2"/>
            <w:noWrap/>
            <w:vAlign w:val="center"/>
          </w:tcPr>
          <w:p w14:paraId="6A43C5A3" w14:textId="1111CB1B" w:rsidR="00E86DD2" w:rsidRPr="00424399" w:rsidRDefault="005C6BAF"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10</w:t>
            </w:r>
          </w:p>
        </w:tc>
      </w:tr>
      <w:tr w:rsidR="00E86DD2" w:rsidRPr="00424399" w14:paraId="6ED2B1BF" w14:textId="77777777" w:rsidTr="004E0133">
        <w:trPr>
          <w:trHeight w:val="240"/>
        </w:trPr>
        <w:tc>
          <w:tcPr>
            <w:tcW w:w="1368" w:type="dxa"/>
            <w:tcBorders>
              <w:top w:val="nil"/>
              <w:left w:val="single" w:sz="4" w:space="0" w:color="auto"/>
              <w:bottom w:val="single" w:sz="4" w:space="0" w:color="auto"/>
              <w:right w:val="single" w:sz="4" w:space="0" w:color="auto"/>
            </w:tcBorders>
            <w:shd w:val="clear" w:color="auto" w:fill="FFFFFF" w:themeFill="background1"/>
            <w:noWrap/>
            <w:vAlign w:val="center"/>
          </w:tcPr>
          <w:p w14:paraId="3B5DE8BC" w14:textId="77777777" w:rsidR="00E86DD2" w:rsidRPr="00424399" w:rsidRDefault="00E86DD2" w:rsidP="004E5AC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Martinsburg</w:t>
            </w:r>
          </w:p>
        </w:tc>
        <w:tc>
          <w:tcPr>
            <w:tcW w:w="1135" w:type="dxa"/>
            <w:tcBorders>
              <w:top w:val="nil"/>
              <w:left w:val="nil"/>
              <w:bottom w:val="single" w:sz="4" w:space="0" w:color="auto"/>
              <w:right w:val="single" w:sz="4" w:space="0" w:color="auto"/>
            </w:tcBorders>
            <w:shd w:val="clear" w:color="auto" w:fill="FFFFFF" w:themeFill="background1"/>
            <w:noWrap/>
            <w:vAlign w:val="center"/>
          </w:tcPr>
          <w:p w14:paraId="1CB6375C" w14:textId="77777777" w:rsidR="00E86DD2" w:rsidRPr="00424399" w:rsidRDefault="00E86DD2" w:rsidP="004E5AC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BERKELEY</w:t>
            </w:r>
          </w:p>
        </w:tc>
        <w:tc>
          <w:tcPr>
            <w:tcW w:w="1637" w:type="dxa"/>
            <w:tcBorders>
              <w:top w:val="nil"/>
              <w:left w:val="nil"/>
              <w:bottom w:val="single" w:sz="4" w:space="0" w:color="auto"/>
              <w:right w:val="single" w:sz="4" w:space="0" w:color="auto"/>
            </w:tcBorders>
            <w:shd w:val="clear" w:color="auto" w:fill="FFFFFF" w:themeFill="background1"/>
            <w:noWrap/>
            <w:vAlign w:val="center"/>
          </w:tcPr>
          <w:p w14:paraId="15768DB4" w14:textId="591AFAB9" w:rsidR="00E86DD2" w:rsidRPr="00424399" w:rsidRDefault="006B6ED4"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18</w:t>
            </w:r>
          </w:p>
        </w:tc>
        <w:tc>
          <w:tcPr>
            <w:tcW w:w="1620" w:type="dxa"/>
            <w:tcBorders>
              <w:top w:val="nil"/>
              <w:left w:val="nil"/>
              <w:bottom w:val="single" w:sz="4" w:space="0" w:color="auto"/>
              <w:right w:val="single" w:sz="4" w:space="0" w:color="auto"/>
            </w:tcBorders>
            <w:shd w:val="clear" w:color="auto" w:fill="FFFFFF" w:themeFill="background1"/>
            <w:noWrap/>
            <w:vAlign w:val="center"/>
          </w:tcPr>
          <w:p w14:paraId="0026FE99" w14:textId="6B21F0E1" w:rsidR="00E86DD2" w:rsidRPr="00424399" w:rsidRDefault="006B6ED4"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9</w:t>
            </w:r>
            <w:r w:rsidR="006B76F7">
              <w:rPr>
                <w:rFonts w:ascii="Calibri" w:eastAsia="Times New Roman" w:hAnsi="Calibri" w:cs="Calibri"/>
                <w:color w:val="000000"/>
                <w:sz w:val="18"/>
                <w:szCs w:val="18"/>
              </w:rPr>
              <w:t>%</w:t>
            </w:r>
          </w:p>
        </w:tc>
        <w:tc>
          <w:tcPr>
            <w:tcW w:w="1350" w:type="dxa"/>
            <w:tcBorders>
              <w:top w:val="nil"/>
              <w:left w:val="nil"/>
              <w:bottom w:val="single" w:sz="4" w:space="0" w:color="auto"/>
              <w:right w:val="single" w:sz="4" w:space="0" w:color="auto"/>
            </w:tcBorders>
            <w:shd w:val="clear" w:color="auto" w:fill="FFFFFF" w:themeFill="background1"/>
            <w:noWrap/>
            <w:vAlign w:val="center"/>
          </w:tcPr>
          <w:p w14:paraId="7301DCA4" w14:textId="1AB3FFCF" w:rsidR="00E86DD2" w:rsidRPr="00424399" w:rsidRDefault="006B6ED4"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w:t>
            </w:r>
          </w:p>
        </w:tc>
        <w:tc>
          <w:tcPr>
            <w:tcW w:w="1710" w:type="dxa"/>
            <w:tcBorders>
              <w:top w:val="nil"/>
              <w:left w:val="nil"/>
              <w:bottom w:val="single" w:sz="4" w:space="0" w:color="auto"/>
              <w:right w:val="single" w:sz="4" w:space="0" w:color="auto"/>
            </w:tcBorders>
            <w:shd w:val="clear" w:color="auto" w:fill="FFFFFF" w:themeFill="background1"/>
            <w:noWrap/>
            <w:vAlign w:val="center"/>
          </w:tcPr>
          <w:p w14:paraId="297A6E1A" w14:textId="347A2C90" w:rsidR="00E86DD2" w:rsidRPr="00424399" w:rsidRDefault="006B6ED4"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w:t>
            </w:r>
          </w:p>
        </w:tc>
      </w:tr>
      <w:tr w:rsidR="00E86DD2" w:rsidRPr="00424399" w14:paraId="5E606653" w14:textId="77777777" w:rsidTr="004E0133">
        <w:trPr>
          <w:trHeight w:val="240"/>
        </w:trPr>
        <w:tc>
          <w:tcPr>
            <w:tcW w:w="1368" w:type="dxa"/>
            <w:tcBorders>
              <w:top w:val="nil"/>
              <w:left w:val="single" w:sz="4" w:space="0" w:color="auto"/>
              <w:bottom w:val="single" w:sz="4" w:space="0" w:color="auto"/>
              <w:right w:val="single" w:sz="4" w:space="0" w:color="auto"/>
            </w:tcBorders>
            <w:shd w:val="clear" w:color="auto" w:fill="FCD5B4"/>
            <w:noWrap/>
            <w:vAlign w:val="center"/>
          </w:tcPr>
          <w:p w14:paraId="23F9DF8E" w14:textId="77777777" w:rsidR="00E86DD2" w:rsidRPr="00424399" w:rsidRDefault="00E86DD2" w:rsidP="004E5ACB">
            <w:pPr>
              <w:spacing w:after="0" w:line="240" w:lineRule="auto"/>
              <w:jc w:val="center"/>
              <w:rPr>
                <w:rFonts w:ascii="Calibri" w:eastAsia="Times New Roman" w:hAnsi="Calibri" w:cs="Calibri"/>
                <w:color w:val="000000"/>
                <w:sz w:val="18"/>
                <w:szCs w:val="18"/>
              </w:rPr>
            </w:pPr>
            <w:r w:rsidRPr="003D5714">
              <w:rPr>
                <w:rFonts w:ascii="Calibri" w:eastAsia="Times New Roman" w:hAnsi="Calibri" w:cs="Calibri"/>
                <w:b/>
                <w:bCs/>
                <w:color w:val="000000"/>
                <w:sz w:val="18"/>
                <w:szCs w:val="18"/>
              </w:rPr>
              <w:t> </w:t>
            </w:r>
            <w:r w:rsidRPr="003D5714">
              <w:rPr>
                <w:rFonts w:cstheme="minorHAnsi"/>
                <w:i/>
                <w:iCs/>
                <w:sz w:val="18"/>
                <w:szCs w:val="18"/>
              </w:rPr>
              <w:t>   SUM</w:t>
            </w:r>
          </w:p>
        </w:tc>
        <w:tc>
          <w:tcPr>
            <w:tcW w:w="1135" w:type="dxa"/>
            <w:tcBorders>
              <w:top w:val="nil"/>
              <w:left w:val="nil"/>
              <w:bottom w:val="single" w:sz="4" w:space="0" w:color="auto"/>
              <w:right w:val="single" w:sz="4" w:space="0" w:color="auto"/>
            </w:tcBorders>
            <w:shd w:val="clear" w:color="auto" w:fill="FCD5B4"/>
            <w:noWrap/>
            <w:vAlign w:val="center"/>
          </w:tcPr>
          <w:p w14:paraId="4402051B" w14:textId="77777777" w:rsidR="00E86DD2" w:rsidRPr="008846B8" w:rsidRDefault="00E86DD2" w:rsidP="004E5ACB">
            <w:pPr>
              <w:spacing w:after="0" w:line="240" w:lineRule="auto"/>
              <w:jc w:val="center"/>
              <w:rPr>
                <w:rFonts w:ascii="Calibri" w:eastAsia="Times New Roman" w:hAnsi="Calibri" w:cs="Calibri"/>
                <w:b/>
                <w:color w:val="000000"/>
                <w:sz w:val="18"/>
                <w:szCs w:val="18"/>
              </w:rPr>
            </w:pPr>
            <w:r w:rsidRPr="00424399">
              <w:rPr>
                <w:rFonts w:ascii="Calibri" w:eastAsia="Times New Roman" w:hAnsi="Calibri" w:cs="Calibri"/>
                <w:b/>
                <w:color w:val="000000"/>
                <w:sz w:val="18"/>
                <w:szCs w:val="18"/>
              </w:rPr>
              <w:t>BERKELEY</w:t>
            </w:r>
          </w:p>
        </w:tc>
        <w:tc>
          <w:tcPr>
            <w:tcW w:w="1637" w:type="dxa"/>
            <w:tcBorders>
              <w:top w:val="nil"/>
              <w:left w:val="nil"/>
              <w:bottom w:val="single" w:sz="4" w:space="0" w:color="auto"/>
              <w:right w:val="single" w:sz="4" w:space="0" w:color="auto"/>
            </w:tcBorders>
            <w:shd w:val="clear" w:color="auto" w:fill="FCD5B4"/>
            <w:noWrap/>
            <w:vAlign w:val="center"/>
          </w:tcPr>
          <w:p w14:paraId="1C8AB155" w14:textId="29772E8C" w:rsidR="00E86DD2" w:rsidRPr="00F86B59" w:rsidRDefault="006B6ED4" w:rsidP="004E5ACB">
            <w:pPr>
              <w:spacing w:after="0" w:line="240" w:lineRule="auto"/>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124</w:t>
            </w:r>
          </w:p>
        </w:tc>
        <w:tc>
          <w:tcPr>
            <w:tcW w:w="1620" w:type="dxa"/>
            <w:tcBorders>
              <w:top w:val="nil"/>
              <w:left w:val="nil"/>
              <w:bottom w:val="single" w:sz="4" w:space="0" w:color="auto"/>
              <w:right w:val="single" w:sz="4" w:space="0" w:color="auto"/>
            </w:tcBorders>
            <w:shd w:val="clear" w:color="auto" w:fill="FCD5B4"/>
            <w:noWrap/>
            <w:vAlign w:val="center"/>
          </w:tcPr>
          <w:p w14:paraId="0FC1B929" w14:textId="579F41AD" w:rsidR="00E86DD2" w:rsidRPr="006A47D6" w:rsidRDefault="006A47D6" w:rsidP="004E5ACB">
            <w:pPr>
              <w:spacing w:after="0" w:line="240" w:lineRule="auto"/>
              <w:jc w:val="center"/>
              <w:rPr>
                <w:rFonts w:ascii="Calibri" w:eastAsia="Times New Roman" w:hAnsi="Calibri" w:cs="Calibri"/>
                <w:b/>
                <w:color w:val="000000"/>
                <w:sz w:val="18"/>
                <w:szCs w:val="18"/>
              </w:rPr>
            </w:pPr>
            <w:r w:rsidRPr="006A47D6">
              <w:rPr>
                <w:rFonts w:ascii="Calibri" w:eastAsia="Times New Roman" w:hAnsi="Calibri" w:cs="Calibri"/>
                <w:b/>
                <w:color w:val="000000"/>
                <w:sz w:val="18"/>
                <w:szCs w:val="18"/>
              </w:rPr>
              <w:t>6</w:t>
            </w:r>
            <w:r w:rsidR="006B76F7">
              <w:rPr>
                <w:rFonts w:ascii="Calibri" w:eastAsia="Times New Roman" w:hAnsi="Calibri" w:cs="Calibri"/>
                <w:b/>
                <w:color w:val="000000"/>
                <w:sz w:val="18"/>
                <w:szCs w:val="18"/>
              </w:rPr>
              <w:t>%</w:t>
            </w:r>
          </w:p>
        </w:tc>
        <w:tc>
          <w:tcPr>
            <w:tcW w:w="1350" w:type="dxa"/>
            <w:tcBorders>
              <w:top w:val="nil"/>
              <w:left w:val="nil"/>
              <w:bottom w:val="single" w:sz="4" w:space="0" w:color="auto"/>
              <w:right w:val="single" w:sz="4" w:space="0" w:color="auto"/>
            </w:tcBorders>
            <w:shd w:val="clear" w:color="auto" w:fill="FCD5B4"/>
            <w:noWrap/>
            <w:vAlign w:val="center"/>
          </w:tcPr>
          <w:p w14:paraId="15E924FA" w14:textId="1481B0E6" w:rsidR="00E86DD2" w:rsidRPr="003D0353" w:rsidRDefault="006B6ED4" w:rsidP="004E5ACB">
            <w:pPr>
              <w:spacing w:after="0" w:line="240" w:lineRule="auto"/>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18</w:t>
            </w:r>
          </w:p>
        </w:tc>
        <w:tc>
          <w:tcPr>
            <w:tcW w:w="1710" w:type="dxa"/>
            <w:tcBorders>
              <w:top w:val="nil"/>
              <w:left w:val="nil"/>
              <w:bottom w:val="single" w:sz="4" w:space="0" w:color="auto"/>
              <w:right w:val="single" w:sz="4" w:space="0" w:color="auto"/>
            </w:tcBorders>
            <w:shd w:val="clear" w:color="auto" w:fill="FCD5B4"/>
            <w:noWrap/>
            <w:vAlign w:val="center"/>
          </w:tcPr>
          <w:p w14:paraId="2C3C3E73" w14:textId="0B214AA7" w:rsidR="00E86DD2" w:rsidRPr="00724995" w:rsidRDefault="006B6ED4" w:rsidP="004E5ACB">
            <w:pPr>
              <w:spacing w:after="0" w:line="240" w:lineRule="auto"/>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12</w:t>
            </w:r>
          </w:p>
        </w:tc>
      </w:tr>
      <w:tr w:rsidR="00E86DD2" w:rsidRPr="00424399" w14:paraId="50048DE4" w14:textId="77777777" w:rsidTr="004E0133">
        <w:trPr>
          <w:trHeight w:val="240"/>
        </w:trPr>
        <w:tc>
          <w:tcPr>
            <w:tcW w:w="1368" w:type="dxa"/>
            <w:tcBorders>
              <w:top w:val="nil"/>
              <w:left w:val="single" w:sz="4" w:space="0" w:color="auto"/>
              <w:bottom w:val="single" w:sz="4" w:space="0" w:color="auto"/>
              <w:right w:val="single" w:sz="4" w:space="0" w:color="auto"/>
            </w:tcBorders>
            <w:shd w:val="clear" w:color="auto" w:fill="FFFFFF" w:themeFill="background1"/>
            <w:noWrap/>
            <w:vAlign w:val="center"/>
          </w:tcPr>
          <w:p w14:paraId="3342737E" w14:textId="77777777" w:rsidR="00E86DD2" w:rsidRPr="00424399" w:rsidRDefault="00E86DD2" w:rsidP="004E5AC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Bolivar</w:t>
            </w:r>
          </w:p>
        </w:tc>
        <w:tc>
          <w:tcPr>
            <w:tcW w:w="1135" w:type="dxa"/>
            <w:tcBorders>
              <w:top w:val="nil"/>
              <w:left w:val="nil"/>
              <w:bottom w:val="single" w:sz="4" w:space="0" w:color="auto"/>
              <w:right w:val="single" w:sz="4" w:space="0" w:color="auto"/>
            </w:tcBorders>
            <w:shd w:val="clear" w:color="auto" w:fill="FFFFFF" w:themeFill="background1"/>
            <w:noWrap/>
            <w:vAlign w:val="center"/>
          </w:tcPr>
          <w:p w14:paraId="17556D7C" w14:textId="77777777" w:rsidR="00E86DD2" w:rsidRPr="00424399" w:rsidRDefault="00E86DD2" w:rsidP="004E5AC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JEFFERSON</w:t>
            </w:r>
          </w:p>
        </w:tc>
        <w:tc>
          <w:tcPr>
            <w:tcW w:w="1637" w:type="dxa"/>
            <w:tcBorders>
              <w:top w:val="nil"/>
              <w:left w:val="nil"/>
              <w:bottom w:val="single" w:sz="4" w:space="0" w:color="auto"/>
              <w:right w:val="single" w:sz="4" w:space="0" w:color="auto"/>
            </w:tcBorders>
            <w:shd w:val="clear" w:color="auto" w:fill="FFFFFF" w:themeFill="background1"/>
            <w:noWrap/>
            <w:vAlign w:val="center"/>
          </w:tcPr>
          <w:p w14:paraId="4355F72D" w14:textId="2A59EA1A" w:rsidR="00E86DD2" w:rsidRPr="00424399" w:rsidRDefault="00DD41EF"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w:t>
            </w:r>
          </w:p>
        </w:tc>
        <w:tc>
          <w:tcPr>
            <w:tcW w:w="1620" w:type="dxa"/>
            <w:tcBorders>
              <w:top w:val="nil"/>
              <w:left w:val="nil"/>
              <w:bottom w:val="single" w:sz="4" w:space="0" w:color="auto"/>
              <w:right w:val="single" w:sz="4" w:space="0" w:color="auto"/>
            </w:tcBorders>
            <w:shd w:val="clear" w:color="auto" w:fill="FFFFFF" w:themeFill="background1"/>
            <w:noWrap/>
            <w:vAlign w:val="center"/>
          </w:tcPr>
          <w:p w14:paraId="53F85DFA" w14:textId="0A27A72B" w:rsidR="00E86DD2" w:rsidRPr="00424399" w:rsidRDefault="00DD41EF"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28</w:t>
            </w:r>
            <w:r w:rsidR="006B76F7">
              <w:rPr>
                <w:rFonts w:ascii="Calibri" w:eastAsia="Times New Roman" w:hAnsi="Calibri" w:cs="Calibri"/>
                <w:color w:val="000000"/>
                <w:sz w:val="18"/>
                <w:szCs w:val="18"/>
              </w:rPr>
              <w:t>%</w:t>
            </w:r>
          </w:p>
        </w:tc>
        <w:tc>
          <w:tcPr>
            <w:tcW w:w="1350" w:type="dxa"/>
            <w:tcBorders>
              <w:top w:val="nil"/>
              <w:left w:val="nil"/>
              <w:bottom w:val="single" w:sz="4" w:space="0" w:color="auto"/>
              <w:right w:val="single" w:sz="4" w:space="0" w:color="auto"/>
            </w:tcBorders>
            <w:shd w:val="clear" w:color="auto" w:fill="FFFFFF" w:themeFill="background1"/>
            <w:noWrap/>
            <w:vAlign w:val="center"/>
          </w:tcPr>
          <w:p w14:paraId="7A3A177C" w14:textId="3FD03429" w:rsidR="00E86DD2" w:rsidRPr="00424399" w:rsidRDefault="00DD41EF"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w:t>
            </w:r>
          </w:p>
        </w:tc>
        <w:tc>
          <w:tcPr>
            <w:tcW w:w="1710" w:type="dxa"/>
            <w:tcBorders>
              <w:top w:val="nil"/>
              <w:left w:val="nil"/>
              <w:bottom w:val="single" w:sz="4" w:space="0" w:color="auto"/>
              <w:right w:val="single" w:sz="4" w:space="0" w:color="auto"/>
            </w:tcBorders>
            <w:shd w:val="clear" w:color="auto" w:fill="FFFFFF" w:themeFill="background1"/>
            <w:noWrap/>
            <w:vAlign w:val="center"/>
          </w:tcPr>
          <w:p w14:paraId="21A3DDD2" w14:textId="565873F3" w:rsidR="00E86DD2" w:rsidRPr="00424399" w:rsidRDefault="00DD41EF"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w:t>
            </w:r>
          </w:p>
        </w:tc>
      </w:tr>
      <w:tr w:rsidR="00E86DD2" w:rsidRPr="00424399" w14:paraId="12BB23D1" w14:textId="77777777" w:rsidTr="004E0133">
        <w:trPr>
          <w:trHeight w:val="240"/>
        </w:trPr>
        <w:tc>
          <w:tcPr>
            <w:tcW w:w="1368" w:type="dxa"/>
            <w:tcBorders>
              <w:top w:val="nil"/>
              <w:left w:val="single" w:sz="4" w:space="0" w:color="auto"/>
              <w:bottom w:val="single" w:sz="4" w:space="0" w:color="auto"/>
              <w:right w:val="single" w:sz="4" w:space="0" w:color="auto"/>
            </w:tcBorders>
            <w:shd w:val="clear" w:color="auto" w:fill="FFFFFF" w:themeFill="background1"/>
            <w:noWrap/>
            <w:vAlign w:val="center"/>
          </w:tcPr>
          <w:p w14:paraId="59C444DC" w14:textId="77777777" w:rsidR="00E86DD2" w:rsidRPr="00424399" w:rsidRDefault="00E86DD2" w:rsidP="004E5AC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Charles Town</w:t>
            </w:r>
          </w:p>
        </w:tc>
        <w:tc>
          <w:tcPr>
            <w:tcW w:w="1135" w:type="dxa"/>
            <w:tcBorders>
              <w:top w:val="nil"/>
              <w:left w:val="nil"/>
              <w:bottom w:val="single" w:sz="4" w:space="0" w:color="auto"/>
              <w:right w:val="single" w:sz="4" w:space="0" w:color="auto"/>
            </w:tcBorders>
            <w:shd w:val="clear" w:color="auto" w:fill="FFFFFF" w:themeFill="background1"/>
            <w:noWrap/>
            <w:vAlign w:val="center"/>
          </w:tcPr>
          <w:p w14:paraId="59928E60" w14:textId="77777777" w:rsidR="00E86DD2" w:rsidRPr="00424399" w:rsidRDefault="00E86DD2" w:rsidP="004E5AC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JEFFERSON</w:t>
            </w:r>
          </w:p>
        </w:tc>
        <w:tc>
          <w:tcPr>
            <w:tcW w:w="1637" w:type="dxa"/>
            <w:tcBorders>
              <w:top w:val="nil"/>
              <w:left w:val="nil"/>
              <w:bottom w:val="single" w:sz="4" w:space="0" w:color="auto"/>
              <w:right w:val="single" w:sz="4" w:space="0" w:color="auto"/>
            </w:tcBorders>
            <w:shd w:val="clear" w:color="auto" w:fill="FFFFFF" w:themeFill="background1"/>
            <w:noWrap/>
            <w:vAlign w:val="center"/>
          </w:tcPr>
          <w:p w14:paraId="666CECA3" w14:textId="1B72B836" w:rsidR="00E86DD2" w:rsidRPr="00424399" w:rsidRDefault="00CC19D9"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w:t>
            </w:r>
          </w:p>
        </w:tc>
        <w:tc>
          <w:tcPr>
            <w:tcW w:w="1620" w:type="dxa"/>
            <w:tcBorders>
              <w:top w:val="nil"/>
              <w:left w:val="nil"/>
              <w:bottom w:val="single" w:sz="4" w:space="0" w:color="auto"/>
              <w:right w:val="single" w:sz="4" w:space="0" w:color="auto"/>
            </w:tcBorders>
            <w:shd w:val="clear" w:color="auto" w:fill="FFFFFF" w:themeFill="background1"/>
            <w:noWrap/>
            <w:vAlign w:val="center"/>
          </w:tcPr>
          <w:p w14:paraId="7BBF1B67" w14:textId="2B8B4341" w:rsidR="00E86DD2" w:rsidRPr="00424399" w:rsidRDefault="00CC19D9"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w:t>
            </w:r>
            <w:r w:rsidR="006B76F7">
              <w:rPr>
                <w:rFonts w:ascii="Calibri" w:eastAsia="Times New Roman" w:hAnsi="Calibri" w:cs="Calibri"/>
                <w:color w:val="000000"/>
                <w:sz w:val="18"/>
                <w:szCs w:val="18"/>
              </w:rPr>
              <w:t>%</w:t>
            </w:r>
          </w:p>
        </w:tc>
        <w:tc>
          <w:tcPr>
            <w:tcW w:w="1350" w:type="dxa"/>
            <w:tcBorders>
              <w:top w:val="nil"/>
              <w:left w:val="nil"/>
              <w:bottom w:val="single" w:sz="4" w:space="0" w:color="auto"/>
              <w:right w:val="single" w:sz="4" w:space="0" w:color="auto"/>
            </w:tcBorders>
            <w:shd w:val="clear" w:color="auto" w:fill="FFFFFF" w:themeFill="background1"/>
            <w:noWrap/>
            <w:vAlign w:val="center"/>
          </w:tcPr>
          <w:p w14:paraId="6D8B37B9" w14:textId="0716ED64" w:rsidR="00E86DD2" w:rsidRPr="00424399" w:rsidRDefault="00CC19D9"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w:t>
            </w:r>
          </w:p>
        </w:tc>
        <w:tc>
          <w:tcPr>
            <w:tcW w:w="1710" w:type="dxa"/>
            <w:tcBorders>
              <w:top w:val="nil"/>
              <w:left w:val="nil"/>
              <w:bottom w:val="single" w:sz="4" w:space="0" w:color="auto"/>
              <w:right w:val="single" w:sz="4" w:space="0" w:color="auto"/>
            </w:tcBorders>
            <w:shd w:val="clear" w:color="auto" w:fill="FFFFFF" w:themeFill="background1"/>
            <w:noWrap/>
            <w:vAlign w:val="center"/>
          </w:tcPr>
          <w:p w14:paraId="10E5B769" w14:textId="4CC8537B" w:rsidR="00E86DD2" w:rsidRPr="00424399" w:rsidRDefault="00CC19D9"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w:t>
            </w:r>
          </w:p>
        </w:tc>
      </w:tr>
      <w:tr w:rsidR="00E86DD2" w:rsidRPr="00424399" w14:paraId="4CF480FE" w14:textId="77777777" w:rsidTr="004E0133">
        <w:trPr>
          <w:trHeight w:val="240"/>
        </w:trPr>
        <w:tc>
          <w:tcPr>
            <w:tcW w:w="1368" w:type="dxa"/>
            <w:tcBorders>
              <w:top w:val="nil"/>
              <w:left w:val="single" w:sz="4" w:space="0" w:color="auto"/>
              <w:bottom w:val="single" w:sz="4" w:space="0" w:color="auto"/>
              <w:right w:val="single" w:sz="4" w:space="0" w:color="auto"/>
            </w:tcBorders>
            <w:shd w:val="clear" w:color="auto" w:fill="FFFFFF" w:themeFill="background1"/>
            <w:noWrap/>
            <w:vAlign w:val="center"/>
          </w:tcPr>
          <w:p w14:paraId="3059BBA7" w14:textId="77777777" w:rsidR="00E86DD2" w:rsidRPr="00424399" w:rsidRDefault="00E86DD2" w:rsidP="004E5AC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Harpers Ferry</w:t>
            </w:r>
          </w:p>
        </w:tc>
        <w:tc>
          <w:tcPr>
            <w:tcW w:w="1135" w:type="dxa"/>
            <w:tcBorders>
              <w:top w:val="nil"/>
              <w:left w:val="nil"/>
              <w:bottom w:val="single" w:sz="4" w:space="0" w:color="auto"/>
              <w:right w:val="single" w:sz="4" w:space="0" w:color="auto"/>
            </w:tcBorders>
            <w:shd w:val="clear" w:color="auto" w:fill="FFFFFF" w:themeFill="background1"/>
            <w:noWrap/>
            <w:vAlign w:val="center"/>
          </w:tcPr>
          <w:p w14:paraId="7D80CE61" w14:textId="77777777" w:rsidR="00E86DD2" w:rsidRPr="00424399" w:rsidRDefault="00E86DD2" w:rsidP="004E5AC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JEFFERSON</w:t>
            </w:r>
          </w:p>
        </w:tc>
        <w:tc>
          <w:tcPr>
            <w:tcW w:w="1637" w:type="dxa"/>
            <w:tcBorders>
              <w:top w:val="nil"/>
              <w:left w:val="nil"/>
              <w:bottom w:val="single" w:sz="4" w:space="0" w:color="auto"/>
              <w:right w:val="single" w:sz="4" w:space="0" w:color="auto"/>
            </w:tcBorders>
            <w:shd w:val="clear" w:color="auto" w:fill="FFFFFF" w:themeFill="background1"/>
            <w:noWrap/>
            <w:vAlign w:val="center"/>
          </w:tcPr>
          <w:p w14:paraId="517A61D6" w14:textId="3F6DE57F" w:rsidR="00E86DD2" w:rsidRPr="00424399" w:rsidRDefault="00CC19D9"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w:t>
            </w:r>
          </w:p>
        </w:tc>
        <w:tc>
          <w:tcPr>
            <w:tcW w:w="1620" w:type="dxa"/>
            <w:tcBorders>
              <w:top w:val="nil"/>
              <w:left w:val="nil"/>
              <w:bottom w:val="single" w:sz="4" w:space="0" w:color="auto"/>
              <w:right w:val="single" w:sz="4" w:space="0" w:color="auto"/>
            </w:tcBorders>
            <w:shd w:val="clear" w:color="auto" w:fill="FFFFFF" w:themeFill="background1"/>
            <w:noWrap/>
            <w:vAlign w:val="center"/>
          </w:tcPr>
          <w:p w14:paraId="5F083FA8" w14:textId="41A97647" w:rsidR="00E86DD2" w:rsidRPr="00424399" w:rsidRDefault="00CC19D9"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16</w:t>
            </w:r>
            <w:r w:rsidR="006B76F7">
              <w:rPr>
                <w:rFonts w:ascii="Calibri" w:eastAsia="Times New Roman" w:hAnsi="Calibri" w:cs="Calibri"/>
                <w:color w:val="000000"/>
                <w:sz w:val="18"/>
                <w:szCs w:val="18"/>
              </w:rPr>
              <w:t>%</w:t>
            </w:r>
          </w:p>
        </w:tc>
        <w:tc>
          <w:tcPr>
            <w:tcW w:w="1350" w:type="dxa"/>
            <w:tcBorders>
              <w:top w:val="nil"/>
              <w:left w:val="nil"/>
              <w:bottom w:val="single" w:sz="4" w:space="0" w:color="auto"/>
              <w:right w:val="single" w:sz="4" w:space="0" w:color="auto"/>
            </w:tcBorders>
            <w:shd w:val="clear" w:color="auto" w:fill="FFFFFF" w:themeFill="background1"/>
            <w:noWrap/>
            <w:vAlign w:val="center"/>
          </w:tcPr>
          <w:p w14:paraId="5A7F05F8" w14:textId="7E6A843C" w:rsidR="00E86DD2" w:rsidRPr="00424399" w:rsidRDefault="00CC19D9"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w:t>
            </w:r>
          </w:p>
        </w:tc>
        <w:tc>
          <w:tcPr>
            <w:tcW w:w="1710" w:type="dxa"/>
            <w:tcBorders>
              <w:top w:val="nil"/>
              <w:left w:val="nil"/>
              <w:bottom w:val="single" w:sz="4" w:space="0" w:color="auto"/>
              <w:right w:val="single" w:sz="4" w:space="0" w:color="auto"/>
            </w:tcBorders>
            <w:shd w:val="clear" w:color="auto" w:fill="FFFFFF" w:themeFill="background1"/>
            <w:noWrap/>
            <w:vAlign w:val="center"/>
          </w:tcPr>
          <w:p w14:paraId="5614D12F" w14:textId="5EED722A" w:rsidR="00E86DD2" w:rsidRPr="00424399" w:rsidRDefault="00CC19D9"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w:t>
            </w:r>
          </w:p>
        </w:tc>
      </w:tr>
      <w:tr w:rsidR="00E86DD2" w:rsidRPr="00424399" w14:paraId="61E17FB8" w14:textId="77777777" w:rsidTr="004E0133">
        <w:trPr>
          <w:trHeight w:val="240"/>
        </w:trPr>
        <w:tc>
          <w:tcPr>
            <w:tcW w:w="1368" w:type="dxa"/>
            <w:tcBorders>
              <w:top w:val="nil"/>
              <w:left w:val="single" w:sz="4" w:space="0" w:color="auto"/>
              <w:bottom w:val="single" w:sz="4" w:space="0" w:color="auto"/>
              <w:right w:val="single" w:sz="4" w:space="0" w:color="auto"/>
            </w:tcBorders>
            <w:shd w:val="clear" w:color="auto" w:fill="F2F2F2"/>
            <w:noWrap/>
            <w:vAlign w:val="center"/>
          </w:tcPr>
          <w:p w14:paraId="5B057234" w14:textId="77777777" w:rsidR="00E86DD2" w:rsidRPr="00424399" w:rsidRDefault="00E86DD2" w:rsidP="004E5AC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Jefferson County*</w:t>
            </w:r>
          </w:p>
        </w:tc>
        <w:tc>
          <w:tcPr>
            <w:tcW w:w="1135" w:type="dxa"/>
            <w:tcBorders>
              <w:top w:val="nil"/>
              <w:left w:val="nil"/>
              <w:bottom w:val="single" w:sz="4" w:space="0" w:color="auto"/>
              <w:right w:val="single" w:sz="4" w:space="0" w:color="auto"/>
            </w:tcBorders>
            <w:shd w:val="clear" w:color="auto" w:fill="F2F2F2"/>
            <w:noWrap/>
            <w:vAlign w:val="center"/>
          </w:tcPr>
          <w:p w14:paraId="7AFB1E3D" w14:textId="77777777" w:rsidR="00E86DD2" w:rsidRPr="00424399" w:rsidRDefault="00E86DD2" w:rsidP="004E5AC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JEFFERSON</w:t>
            </w:r>
          </w:p>
        </w:tc>
        <w:tc>
          <w:tcPr>
            <w:tcW w:w="1637" w:type="dxa"/>
            <w:tcBorders>
              <w:top w:val="nil"/>
              <w:left w:val="nil"/>
              <w:bottom w:val="single" w:sz="4" w:space="0" w:color="auto"/>
              <w:right w:val="single" w:sz="4" w:space="0" w:color="auto"/>
            </w:tcBorders>
            <w:shd w:val="clear" w:color="auto" w:fill="F2F2F2"/>
            <w:noWrap/>
            <w:vAlign w:val="center"/>
          </w:tcPr>
          <w:p w14:paraId="0EC3F2D7" w14:textId="60293C2E" w:rsidR="00E86DD2" w:rsidRDefault="002A777D"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79</w:t>
            </w:r>
          </w:p>
        </w:tc>
        <w:tc>
          <w:tcPr>
            <w:tcW w:w="1620" w:type="dxa"/>
            <w:tcBorders>
              <w:top w:val="nil"/>
              <w:left w:val="nil"/>
              <w:bottom w:val="single" w:sz="4" w:space="0" w:color="auto"/>
              <w:right w:val="single" w:sz="4" w:space="0" w:color="auto"/>
            </w:tcBorders>
            <w:shd w:val="clear" w:color="auto" w:fill="F2F2F2"/>
            <w:noWrap/>
            <w:vAlign w:val="center"/>
          </w:tcPr>
          <w:p w14:paraId="0E47CC25" w14:textId="50472B5A" w:rsidR="00E86DD2" w:rsidRPr="00424399" w:rsidRDefault="002A777D"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w:t>
            </w:r>
            <w:r w:rsidR="006B76F7">
              <w:rPr>
                <w:rFonts w:ascii="Calibri" w:eastAsia="Times New Roman" w:hAnsi="Calibri" w:cs="Calibri"/>
                <w:color w:val="000000"/>
                <w:sz w:val="18"/>
                <w:szCs w:val="18"/>
              </w:rPr>
              <w:t>%</w:t>
            </w:r>
          </w:p>
        </w:tc>
        <w:tc>
          <w:tcPr>
            <w:tcW w:w="1350" w:type="dxa"/>
            <w:tcBorders>
              <w:top w:val="nil"/>
              <w:left w:val="nil"/>
              <w:bottom w:val="single" w:sz="4" w:space="0" w:color="auto"/>
              <w:right w:val="single" w:sz="4" w:space="0" w:color="auto"/>
            </w:tcBorders>
            <w:shd w:val="clear" w:color="auto" w:fill="F2F2F2"/>
            <w:noWrap/>
            <w:vAlign w:val="center"/>
          </w:tcPr>
          <w:p w14:paraId="736F5718" w14:textId="1FCA16FE" w:rsidR="00E86DD2" w:rsidRDefault="002A777D"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12</w:t>
            </w:r>
          </w:p>
        </w:tc>
        <w:tc>
          <w:tcPr>
            <w:tcW w:w="1710" w:type="dxa"/>
            <w:tcBorders>
              <w:top w:val="nil"/>
              <w:left w:val="nil"/>
              <w:bottom w:val="single" w:sz="4" w:space="0" w:color="auto"/>
              <w:right w:val="single" w:sz="4" w:space="0" w:color="auto"/>
            </w:tcBorders>
            <w:shd w:val="clear" w:color="auto" w:fill="F2F2F2"/>
            <w:noWrap/>
            <w:vAlign w:val="center"/>
          </w:tcPr>
          <w:p w14:paraId="116D21A4" w14:textId="2DED3DE2" w:rsidR="00E86DD2" w:rsidRDefault="002A777D"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8</w:t>
            </w:r>
          </w:p>
        </w:tc>
      </w:tr>
      <w:tr w:rsidR="00E86DD2" w:rsidRPr="00424399" w14:paraId="005A3205" w14:textId="77777777" w:rsidTr="004E0133">
        <w:trPr>
          <w:trHeight w:val="240"/>
        </w:trPr>
        <w:tc>
          <w:tcPr>
            <w:tcW w:w="1368" w:type="dxa"/>
            <w:tcBorders>
              <w:top w:val="nil"/>
              <w:left w:val="single" w:sz="4" w:space="0" w:color="auto"/>
              <w:bottom w:val="single" w:sz="4" w:space="0" w:color="auto"/>
              <w:right w:val="single" w:sz="4" w:space="0" w:color="auto"/>
            </w:tcBorders>
            <w:shd w:val="clear" w:color="auto" w:fill="FFFFFF" w:themeFill="background1"/>
            <w:noWrap/>
            <w:vAlign w:val="center"/>
          </w:tcPr>
          <w:p w14:paraId="22ED97A1" w14:textId="77777777" w:rsidR="00E86DD2" w:rsidRPr="00424399" w:rsidRDefault="00E86DD2" w:rsidP="004E5AC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Ranson</w:t>
            </w:r>
          </w:p>
        </w:tc>
        <w:tc>
          <w:tcPr>
            <w:tcW w:w="1135" w:type="dxa"/>
            <w:tcBorders>
              <w:top w:val="nil"/>
              <w:left w:val="nil"/>
              <w:bottom w:val="single" w:sz="4" w:space="0" w:color="auto"/>
              <w:right w:val="single" w:sz="4" w:space="0" w:color="auto"/>
            </w:tcBorders>
            <w:shd w:val="clear" w:color="auto" w:fill="FFFFFF" w:themeFill="background1"/>
            <w:noWrap/>
            <w:vAlign w:val="center"/>
          </w:tcPr>
          <w:p w14:paraId="0FDEB08A" w14:textId="77777777" w:rsidR="00E86DD2" w:rsidRPr="00424399" w:rsidRDefault="00E86DD2" w:rsidP="004E5AC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JEFFERSON</w:t>
            </w:r>
          </w:p>
        </w:tc>
        <w:tc>
          <w:tcPr>
            <w:tcW w:w="1637" w:type="dxa"/>
            <w:tcBorders>
              <w:top w:val="nil"/>
              <w:left w:val="nil"/>
              <w:bottom w:val="single" w:sz="4" w:space="0" w:color="auto"/>
              <w:right w:val="single" w:sz="4" w:space="0" w:color="auto"/>
            </w:tcBorders>
            <w:shd w:val="clear" w:color="auto" w:fill="FFFFFF" w:themeFill="background1"/>
            <w:noWrap/>
            <w:vAlign w:val="center"/>
          </w:tcPr>
          <w:p w14:paraId="6D2768AF" w14:textId="73094EA1" w:rsidR="00E86DD2" w:rsidRPr="00424399" w:rsidRDefault="002A777D"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9</w:t>
            </w:r>
          </w:p>
        </w:tc>
        <w:tc>
          <w:tcPr>
            <w:tcW w:w="1620" w:type="dxa"/>
            <w:tcBorders>
              <w:top w:val="nil"/>
              <w:left w:val="nil"/>
              <w:bottom w:val="single" w:sz="4" w:space="0" w:color="auto"/>
              <w:right w:val="single" w:sz="4" w:space="0" w:color="auto"/>
            </w:tcBorders>
            <w:shd w:val="clear" w:color="auto" w:fill="FFFFFF" w:themeFill="background1"/>
            <w:noWrap/>
            <w:vAlign w:val="center"/>
          </w:tcPr>
          <w:p w14:paraId="1BE7F784" w14:textId="433E10D1" w:rsidR="00E86DD2" w:rsidRPr="00424399" w:rsidRDefault="002A777D"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4</w:t>
            </w:r>
            <w:r w:rsidR="006B76F7">
              <w:rPr>
                <w:rFonts w:ascii="Calibri" w:eastAsia="Times New Roman" w:hAnsi="Calibri" w:cs="Calibri"/>
                <w:color w:val="000000"/>
                <w:sz w:val="18"/>
                <w:szCs w:val="18"/>
              </w:rPr>
              <w:t>%</w:t>
            </w:r>
          </w:p>
        </w:tc>
        <w:tc>
          <w:tcPr>
            <w:tcW w:w="1350" w:type="dxa"/>
            <w:tcBorders>
              <w:top w:val="nil"/>
              <w:left w:val="nil"/>
              <w:bottom w:val="single" w:sz="4" w:space="0" w:color="auto"/>
              <w:right w:val="single" w:sz="4" w:space="0" w:color="auto"/>
            </w:tcBorders>
            <w:shd w:val="clear" w:color="auto" w:fill="FFFFFF" w:themeFill="background1"/>
            <w:noWrap/>
            <w:vAlign w:val="center"/>
          </w:tcPr>
          <w:p w14:paraId="2D0F32D5" w14:textId="5EA530DE" w:rsidR="00E86DD2" w:rsidRPr="00424399" w:rsidRDefault="002A777D"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w:t>
            </w:r>
          </w:p>
        </w:tc>
        <w:tc>
          <w:tcPr>
            <w:tcW w:w="1710" w:type="dxa"/>
            <w:tcBorders>
              <w:top w:val="nil"/>
              <w:left w:val="nil"/>
              <w:bottom w:val="single" w:sz="4" w:space="0" w:color="auto"/>
              <w:right w:val="single" w:sz="4" w:space="0" w:color="auto"/>
            </w:tcBorders>
            <w:shd w:val="clear" w:color="auto" w:fill="FFFFFF" w:themeFill="background1"/>
            <w:noWrap/>
            <w:vAlign w:val="center"/>
          </w:tcPr>
          <w:p w14:paraId="3B1DF1D7" w14:textId="2BEAD3BC" w:rsidR="00E86DD2" w:rsidRPr="00424399" w:rsidRDefault="002A777D"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w:t>
            </w:r>
          </w:p>
        </w:tc>
      </w:tr>
      <w:tr w:rsidR="00E86DD2" w:rsidRPr="00424399" w14:paraId="4369423A" w14:textId="77777777" w:rsidTr="004E0133">
        <w:trPr>
          <w:trHeight w:val="240"/>
        </w:trPr>
        <w:tc>
          <w:tcPr>
            <w:tcW w:w="1368" w:type="dxa"/>
            <w:tcBorders>
              <w:top w:val="nil"/>
              <w:left w:val="single" w:sz="4" w:space="0" w:color="auto"/>
              <w:bottom w:val="single" w:sz="4" w:space="0" w:color="auto"/>
              <w:right w:val="single" w:sz="4" w:space="0" w:color="auto"/>
            </w:tcBorders>
            <w:shd w:val="clear" w:color="auto" w:fill="FFFFFF" w:themeFill="background1"/>
            <w:noWrap/>
            <w:vAlign w:val="center"/>
          </w:tcPr>
          <w:p w14:paraId="1F3D9ECB" w14:textId="77777777" w:rsidR="00E86DD2" w:rsidRPr="00424399" w:rsidRDefault="00E86DD2" w:rsidP="004E5AC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Shepherdstown</w:t>
            </w:r>
          </w:p>
        </w:tc>
        <w:tc>
          <w:tcPr>
            <w:tcW w:w="1135" w:type="dxa"/>
            <w:tcBorders>
              <w:top w:val="nil"/>
              <w:left w:val="nil"/>
              <w:bottom w:val="single" w:sz="4" w:space="0" w:color="auto"/>
              <w:right w:val="single" w:sz="4" w:space="0" w:color="auto"/>
            </w:tcBorders>
            <w:shd w:val="clear" w:color="auto" w:fill="FFFFFF" w:themeFill="background1"/>
            <w:noWrap/>
            <w:vAlign w:val="center"/>
          </w:tcPr>
          <w:p w14:paraId="1A019556" w14:textId="77777777" w:rsidR="00E86DD2" w:rsidRPr="00424399" w:rsidRDefault="00E86DD2" w:rsidP="004E5AC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JEFFERSON</w:t>
            </w:r>
          </w:p>
        </w:tc>
        <w:tc>
          <w:tcPr>
            <w:tcW w:w="1637" w:type="dxa"/>
            <w:tcBorders>
              <w:top w:val="nil"/>
              <w:left w:val="nil"/>
              <w:bottom w:val="single" w:sz="4" w:space="0" w:color="auto"/>
              <w:right w:val="single" w:sz="4" w:space="0" w:color="auto"/>
            </w:tcBorders>
            <w:shd w:val="clear" w:color="auto" w:fill="FFFFFF" w:themeFill="background1"/>
            <w:noWrap/>
            <w:vAlign w:val="center"/>
          </w:tcPr>
          <w:p w14:paraId="49CABFF6" w14:textId="4BC4E8AE" w:rsidR="00E86DD2" w:rsidRPr="00424399" w:rsidRDefault="002A777D"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21</w:t>
            </w:r>
          </w:p>
        </w:tc>
        <w:tc>
          <w:tcPr>
            <w:tcW w:w="1620" w:type="dxa"/>
            <w:tcBorders>
              <w:top w:val="nil"/>
              <w:left w:val="nil"/>
              <w:bottom w:val="single" w:sz="4" w:space="0" w:color="auto"/>
              <w:right w:val="single" w:sz="4" w:space="0" w:color="auto"/>
            </w:tcBorders>
            <w:shd w:val="clear" w:color="auto" w:fill="FFFFFF" w:themeFill="background1"/>
            <w:noWrap/>
            <w:vAlign w:val="center"/>
          </w:tcPr>
          <w:p w14:paraId="0233114B" w14:textId="56AB9392" w:rsidR="00E86DD2" w:rsidRPr="00424399" w:rsidRDefault="002A777D"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20</w:t>
            </w:r>
            <w:r w:rsidR="006B76F7">
              <w:rPr>
                <w:rFonts w:ascii="Calibri" w:eastAsia="Times New Roman" w:hAnsi="Calibri" w:cs="Calibri"/>
                <w:color w:val="000000"/>
                <w:sz w:val="18"/>
                <w:szCs w:val="18"/>
              </w:rPr>
              <w:t>%</w:t>
            </w:r>
          </w:p>
        </w:tc>
        <w:tc>
          <w:tcPr>
            <w:tcW w:w="1350" w:type="dxa"/>
            <w:tcBorders>
              <w:top w:val="nil"/>
              <w:left w:val="nil"/>
              <w:bottom w:val="single" w:sz="4" w:space="0" w:color="auto"/>
              <w:right w:val="single" w:sz="4" w:space="0" w:color="auto"/>
            </w:tcBorders>
            <w:shd w:val="clear" w:color="auto" w:fill="FFFFFF" w:themeFill="background1"/>
            <w:noWrap/>
            <w:vAlign w:val="center"/>
          </w:tcPr>
          <w:p w14:paraId="7C2B2450" w14:textId="5391640F" w:rsidR="00E86DD2" w:rsidRPr="00424399" w:rsidRDefault="002A777D"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5</w:t>
            </w:r>
          </w:p>
        </w:tc>
        <w:tc>
          <w:tcPr>
            <w:tcW w:w="1710" w:type="dxa"/>
            <w:tcBorders>
              <w:top w:val="nil"/>
              <w:left w:val="nil"/>
              <w:bottom w:val="single" w:sz="4" w:space="0" w:color="auto"/>
              <w:right w:val="single" w:sz="4" w:space="0" w:color="auto"/>
            </w:tcBorders>
            <w:shd w:val="clear" w:color="auto" w:fill="FFFFFF" w:themeFill="background1"/>
            <w:noWrap/>
            <w:vAlign w:val="center"/>
          </w:tcPr>
          <w:p w14:paraId="1E1D0881" w14:textId="0FD52E4D" w:rsidR="00E86DD2" w:rsidRPr="00424399" w:rsidRDefault="002A777D"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4</w:t>
            </w:r>
          </w:p>
        </w:tc>
      </w:tr>
      <w:tr w:rsidR="00E86DD2" w:rsidRPr="00424399" w14:paraId="5C1DBEE3" w14:textId="77777777" w:rsidTr="004E0133">
        <w:trPr>
          <w:trHeight w:val="240"/>
        </w:trPr>
        <w:tc>
          <w:tcPr>
            <w:tcW w:w="1368" w:type="dxa"/>
            <w:tcBorders>
              <w:top w:val="nil"/>
              <w:left w:val="single" w:sz="4" w:space="0" w:color="auto"/>
              <w:bottom w:val="single" w:sz="4" w:space="0" w:color="auto"/>
              <w:right w:val="single" w:sz="4" w:space="0" w:color="auto"/>
            </w:tcBorders>
            <w:shd w:val="clear" w:color="auto" w:fill="FCD5B4"/>
            <w:noWrap/>
            <w:vAlign w:val="center"/>
          </w:tcPr>
          <w:p w14:paraId="381E7088" w14:textId="77777777" w:rsidR="00E86DD2" w:rsidRPr="00424399" w:rsidRDefault="00E86DD2" w:rsidP="004E5ACB">
            <w:pPr>
              <w:spacing w:after="0" w:line="240" w:lineRule="auto"/>
              <w:jc w:val="center"/>
              <w:rPr>
                <w:rFonts w:ascii="Calibri" w:eastAsia="Times New Roman" w:hAnsi="Calibri" w:cs="Calibri"/>
                <w:color w:val="000000"/>
                <w:sz w:val="18"/>
                <w:szCs w:val="18"/>
              </w:rPr>
            </w:pPr>
            <w:r w:rsidRPr="003D5714">
              <w:rPr>
                <w:rFonts w:ascii="Calibri" w:eastAsia="Times New Roman" w:hAnsi="Calibri" w:cs="Calibri"/>
                <w:b/>
                <w:bCs/>
                <w:color w:val="000000"/>
                <w:sz w:val="18"/>
                <w:szCs w:val="18"/>
              </w:rPr>
              <w:t> </w:t>
            </w:r>
            <w:r w:rsidRPr="003D5714">
              <w:rPr>
                <w:rFonts w:cstheme="minorHAnsi"/>
                <w:i/>
                <w:iCs/>
                <w:sz w:val="18"/>
                <w:szCs w:val="18"/>
              </w:rPr>
              <w:t>   SUM</w:t>
            </w:r>
          </w:p>
        </w:tc>
        <w:tc>
          <w:tcPr>
            <w:tcW w:w="1135" w:type="dxa"/>
            <w:tcBorders>
              <w:top w:val="nil"/>
              <w:left w:val="nil"/>
              <w:bottom w:val="single" w:sz="4" w:space="0" w:color="auto"/>
              <w:right w:val="single" w:sz="4" w:space="0" w:color="auto"/>
            </w:tcBorders>
            <w:shd w:val="clear" w:color="auto" w:fill="FCD5B4"/>
            <w:noWrap/>
            <w:vAlign w:val="center"/>
          </w:tcPr>
          <w:p w14:paraId="02CFD37F" w14:textId="77777777" w:rsidR="00E86DD2" w:rsidRPr="005B3F3E" w:rsidRDefault="00E86DD2" w:rsidP="004E5ACB">
            <w:pPr>
              <w:spacing w:after="0" w:line="240" w:lineRule="auto"/>
              <w:jc w:val="center"/>
              <w:rPr>
                <w:rFonts w:ascii="Calibri" w:eastAsia="Times New Roman" w:hAnsi="Calibri" w:cs="Calibri"/>
                <w:b/>
                <w:color w:val="000000"/>
                <w:sz w:val="18"/>
                <w:szCs w:val="18"/>
              </w:rPr>
            </w:pPr>
            <w:r w:rsidRPr="00424399">
              <w:rPr>
                <w:rFonts w:ascii="Calibri" w:eastAsia="Times New Roman" w:hAnsi="Calibri" w:cs="Calibri"/>
                <w:b/>
                <w:color w:val="000000"/>
                <w:sz w:val="18"/>
                <w:szCs w:val="18"/>
              </w:rPr>
              <w:t>JEFFERSON</w:t>
            </w:r>
          </w:p>
        </w:tc>
        <w:tc>
          <w:tcPr>
            <w:tcW w:w="1637" w:type="dxa"/>
            <w:tcBorders>
              <w:top w:val="nil"/>
              <w:left w:val="nil"/>
              <w:bottom w:val="single" w:sz="4" w:space="0" w:color="auto"/>
              <w:right w:val="single" w:sz="4" w:space="0" w:color="auto"/>
            </w:tcBorders>
            <w:shd w:val="clear" w:color="auto" w:fill="FCD5B4"/>
            <w:noWrap/>
            <w:vAlign w:val="center"/>
          </w:tcPr>
          <w:p w14:paraId="79F16A8D" w14:textId="2B0B1970" w:rsidR="00E86DD2" w:rsidRPr="006A47D6" w:rsidRDefault="007C4BF2" w:rsidP="004E5ACB">
            <w:pPr>
              <w:spacing w:after="0" w:line="240" w:lineRule="auto"/>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115</w:t>
            </w:r>
          </w:p>
        </w:tc>
        <w:tc>
          <w:tcPr>
            <w:tcW w:w="1620" w:type="dxa"/>
            <w:tcBorders>
              <w:top w:val="nil"/>
              <w:left w:val="nil"/>
              <w:bottom w:val="single" w:sz="4" w:space="0" w:color="auto"/>
              <w:right w:val="single" w:sz="4" w:space="0" w:color="auto"/>
            </w:tcBorders>
            <w:shd w:val="clear" w:color="auto" w:fill="FCD5B4"/>
            <w:noWrap/>
            <w:vAlign w:val="center"/>
          </w:tcPr>
          <w:p w14:paraId="3D91A500" w14:textId="57A603EF" w:rsidR="00E86DD2" w:rsidRPr="006A47D6" w:rsidRDefault="007C4BF2" w:rsidP="004E5ACB">
            <w:pPr>
              <w:spacing w:after="0" w:line="240" w:lineRule="auto"/>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7</w:t>
            </w:r>
            <w:r w:rsidR="006B76F7">
              <w:rPr>
                <w:rFonts w:ascii="Calibri" w:eastAsia="Times New Roman" w:hAnsi="Calibri" w:cs="Calibri"/>
                <w:b/>
                <w:color w:val="000000"/>
                <w:sz w:val="18"/>
                <w:szCs w:val="18"/>
              </w:rPr>
              <w:t>%</w:t>
            </w:r>
          </w:p>
        </w:tc>
        <w:tc>
          <w:tcPr>
            <w:tcW w:w="1350" w:type="dxa"/>
            <w:tcBorders>
              <w:top w:val="nil"/>
              <w:left w:val="nil"/>
              <w:bottom w:val="single" w:sz="4" w:space="0" w:color="auto"/>
              <w:right w:val="single" w:sz="4" w:space="0" w:color="auto"/>
            </w:tcBorders>
            <w:shd w:val="clear" w:color="auto" w:fill="FCD5B4"/>
            <w:noWrap/>
            <w:vAlign w:val="center"/>
          </w:tcPr>
          <w:p w14:paraId="1773D2A2" w14:textId="6CB9BFB7" w:rsidR="00E86DD2" w:rsidRPr="006A47D6" w:rsidRDefault="006A47D6" w:rsidP="004E5ACB">
            <w:pPr>
              <w:spacing w:after="0" w:line="240" w:lineRule="auto"/>
              <w:jc w:val="center"/>
              <w:rPr>
                <w:rFonts w:ascii="Calibri" w:eastAsia="Times New Roman" w:hAnsi="Calibri" w:cs="Calibri"/>
                <w:b/>
                <w:color w:val="000000"/>
                <w:sz w:val="18"/>
                <w:szCs w:val="18"/>
              </w:rPr>
            </w:pPr>
            <w:r w:rsidRPr="006A47D6">
              <w:rPr>
                <w:rFonts w:ascii="Calibri" w:eastAsia="Times New Roman" w:hAnsi="Calibri" w:cs="Calibri"/>
                <w:b/>
                <w:color w:val="000000"/>
                <w:sz w:val="18"/>
                <w:szCs w:val="18"/>
              </w:rPr>
              <w:t>22</w:t>
            </w:r>
          </w:p>
        </w:tc>
        <w:tc>
          <w:tcPr>
            <w:tcW w:w="1710" w:type="dxa"/>
            <w:tcBorders>
              <w:top w:val="nil"/>
              <w:left w:val="nil"/>
              <w:bottom w:val="single" w:sz="4" w:space="0" w:color="auto"/>
              <w:right w:val="single" w:sz="4" w:space="0" w:color="auto"/>
            </w:tcBorders>
            <w:shd w:val="clear" w:color="auto" w:fill="FCD5B4"/>
            <w:noWrap/>
            <w:vAlign w:val="center"/>
          </w:tcPr>
          <w:p w14:paraId="51645E54" w14:textId="4DFD7870" w:rsidR="00E86DD2" w:rsidRPr="006A47D6" w:rsidRDefault="006A47D6" w:rsidP="004E5ACB">
            <w:pPr>
              <w:spacing w:after="0" w:line="240" w:lineRule="auto"/>
              <w:jc w:val="center"/>
              <w:rPr>
                <w:rFonts w:ascii="Calibri" w:eastAsia="Times New Roman" w:hAnsi="Calibri" w:cs="Calibri"/>
                <w:b/>
                <w:color w:val="000000"/>
                <w:sz w:val="18"/>
                <w:szCs w:val="18"/>
              </w:rPr>
            </w:pPr>
            <w:r w:rsidRPr="006A47D6">
              <w:rPr>
                <w:rFonts w:ascii="Calibri" w:eastAsia="Times New Roman" w:hAnsi="Calibri" w:cs="Calibri"/>
                <w:b/>
                <w:color w:val="000000"/>
                <w:sz w:val="18"/>
                <w:szCs w:val="18"/>
              </w:rPr>
              <w:t>16</w:t>
            </w:r>
          </w:p>
        </w:tc>
      </w:tr>
      <w:tr w:rsidR="00E86DD2" w:rsidRPr="00424399" w14:paraId="43860F9A" w14:textId="77777777" w:rsidTr="004E0133">
        <w:trPr>
          <w:trHeight w:val="240"/>
        </w:trPr>
        <w:tc>
          <w:tcPr>
            <w:tcW w:w="1368" w:type="dxa"/>
            <w:tcBorders>
              <w:top w:val="nil"/>
              <w:left w:val="single" w:sz="4" w:space="0" w:color="auto"/>
              <w:bottom w:val="single" w:sz="4" w:space="0" w:color="auto"/>
              <w:right w:val="single" w:sz="4" w:space="0" w:color="auto"/>
            </w:tcBorders>
            <w:shd w:val="clear" w:color="auto" w:fill="FFFFFF" w:themeFill="background1"/>
            <w:noWrap/>
            <w:vAlign w:val="center"/>
          </w:tcPr>
          <w:p w14:paraId="7C30E799" w14:textId="77777777" w:rsidR="00E86DD2" w:rsidRPr="00424399" w:rsidRDefault="00E86DD2" w:rsidP="004E5AC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Bath</w:t>
            </w:r>
          </w:p>
        </w:tc>
        <w:tc>
          <w:tcPr>
            <w:tcW w:w="1135" w:type="dxa"/>
            <w:tcBorders>
              <w:top w:val="nil"/>
              <w:left w:val="nil"/>
              <w:bottom w:val="single" w:sz="4" w:space="0" w:color="auto"/>
              <w:right w:val="single" w:sz="4" w:space="0" w:color="auto"/>
            </w:tcBorders>
            <w:shd w:val="clear" w:color="auto" w:fill="FFFFFF" w:themeFill="background1"/>
            <w:noWrap/>
            <w:vAlign w:val="center"/>
          </w:tcPr>
          <w:p w14:paraId="7B31D050" w14:textId="77777777" w:rsidR="00E86DD2" w:rsidRPr="00424399" w:rsidRDefault="00E86DD2" w:rsidP="004E5AC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MORGAN</w:t>
            </w:r>
          </w:p>
        </w:tc>
        <w:tc>
          <w:tcPr>
            <w:tcW w:w="1637" w:type="dxa"/>
            <w:tcBorders>
              <w:top w:val="nil"/>
              <w:left w:val="nil"/>
              <w:bottom w:val="single" w:sz="4" w:space="0" w:color="auto"/>
              <w:right w:val="single" w:sz="4" w:space="0" w:color="auto"/>
            </w:tcBorders>
            <w:shd w:val="clear" w:color="auto" w:fill="FFFFFF" w:themeFill="background1"/>
            <w:noWrap/>
            <w:vAlign w:val="center"/>
          </w:tcPr>
          <w:p w14:paraId="41119775" w14:textId="000528A2" w:rsidR="00E86DD2" w:rsidRPr="00424399" w:rsidRDefault="006A47D6"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14</w:t>
            </w:r>
          </w:p>
        </w:tc>
        <w:tc>
          <w:tcPr>
            <w:tcW w:w="1620" w:type="dxa"/>
            <w:tcBorders>
              <w:top w:val="nil"/>
              <w:left w:val="nil"/>
              <w:bottom w:val="single" w:sz="4" w:space="0" w:color="auto"/>
              <w:right w:val="single" w:sz="4" w:space="0" w:color="auto"/>
            </w:tcBorders>
            <w:shd w:val="clear" w:color="auto" w:fill="FFFFFF" w:themeFill="background1"/>
            <w:noWrap/>
            <w:vAlign w:val="center"/>
          </w:tcPr>
          <w:p w14:paraId="5AEC29DC" w14:textId="2C5E429B" w:rsidR="00E86DD2" w:rsidRPr="00424399" w:rsidRDefault="006A47D6"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8</w:t>
            </w:r>
            <w:r w:rsidR="006B76F7">
              <w:rPr>
                <w:rFonts w:ascii="Calibri" w:eastAsia="Times New Roman" w:hAnsi="Calibri" w:cs="Calibri"/>
                <w:color w:val="000000"/>
                <w:sz w:val="18"/>
                <w:szCs w:val="18"/>
              </w:rPr>
              <w:t>%</w:t>
            </w:r>
          </w:p>
        </w:tc>
        <w:tc>
          <w:tcPr>
            <w:tcW w:w="1350" w:type="dxa"/>
            <w:tcBorders>
              <w:top w:val="nil"/>
              <w:left w:val="nil"/>
              <w:bottom w:val="single" w:sz="4" w:space="0" w:color="auto"/>
              <w:right w:val="single" w:sz="4" w:space="0" w:color="auto"/>
            </w:tcBorders>
            <w:shd w:val="clear" w:color="auto" w:fill="FFFFFF" w:themeFill="background1"/>
            <w:noWrap/>
            <w:vAlign w:val="center"/>
          </w:tcPr>
          <w:p w14:paraId="310ECC44" w14:textId="279215F8" w:rsidR="00E86DD2" w:rsidRPr="00424399" w:rsidRDefault="006A47D6"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w:t>
            </w:r>
          </w:p>
        </w:tc>
        <w:tc>
          <w:tcPr>
            <w:tcW w:w="1710" w:type="dxa"/>
            <w:tcBorders>
              <w:top w:val="nil"/>
              <w:left w:val="nil"/>
              <w:bottom w:val="single" w:sz="4" w:space="0" w:color="auto"/>
              <w:right w:val="single" w:sz="4" w:space="0" w:color="auto"/>
            </w:tcBorders>
            <w:shd w:val="clear" w:color="auto" w:fill="FFFFFF" w:themeFill="background1"/>
            <w:noWrap/>
            <w:vAlign w:val="center"/>
          </w:tcPr>
          <w:p w14:paraId="1FBF2366" w14:textId="5FC571CB" w:rsidR="00E86DD2" w:rsidRPr="00424399" w:rsidRDefault="006A47D6"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w:t>
            </w:r>
          </w:p>
        </w:tc>
      </w:tr>
      <w:tr w:rsidR="00E86DD2" w:rsidRPr="00424399" w14:paraId="21CB8B29" w14:textId="77777777" w:rsidTr="004E0133">
        <w:trPr>
          <w:trHeight w:val="240"/>
        </w:trPr>
        <w:tc>
          <w:tcPr>
            <w:tcW w:w="1368" w:type="dxa"/>
            <w:tcBorders>
              <w:top w:val="nil"/>
              <w:left w:val="single" w:sz="4" w:space="0" w:color="auto"/>
              <w:bottom w:val="single" w:sz="4" w:space="0" w:color="auto"/>
              <w:right w:val="single" w:sz="4" w:space="0" w:color="auto"/>
            </w:tcBorders>
            <w:shd w:val="clear" w:color="auto" w:fill="F2F2F2"/>
            <w:noWrap/>
            <w:vAlign w:val="center"/>
          </w:tcPr>
          <w:p w14:paraId="09116BCE" w14:textId="77777777" w:rsidR="00E86DD2" w:rsidRPr="00424399" w:rsidRDefault="00E86DD2" w:rsidP="004E5AC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Morgan County*</w:t>
            </w:r>
          </w:p>
        </w:tc>
        <w:tc>
          <w:tcPr>
            <w:tcW w:w="1135" w:type="dxa"/>
            <w:tcBorders>
              <w:top w:val="nil"/>
              <w:left w:val="nil"/>
              <w:bottom w:val="single" w:sz="4" w:space="0" w:color="auto"/>
              <w:right w:val="single" w:sz="4" w:space="0" w:color="auto"/>
            </w:tcBorders>
            <w:shd w:val="clear" w:color="auto" w:fill="F2F2F2"/>
            <w:noWrap/>
            <w:vAlign w:val="center"/>
          </w:tcPr>
          <w:p w14:paraId="7C6174AE" w14:textId="77777777" w:rsidR="00E86DD2" w:rsidRPr="00424399" w:rsidRDefault="00E86DD2" w:rsidP="004E5AC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MORGAN</w:t>
            </w:r>
          </w:p>
        </w:tc>
        <w:tc>
          <w:tcPr>
            <w:tcW w:w="1637" w:type="dxa"/>
            <w:tcBorders>
              <w:top w:val="nil"/>
              <w:left w:val="nil"/>
              <w:bottom w:val="single" w:sz="4" w:space="0" w:color="auto"/>
              <w:right w:val="single" w:sz="4" w:space="0" w:color="auto"/>
            </w:tcBorders>
            <w:shd w:val="clear" w:color="auto" w:fill="F2F2F2"/>
            <w:noWrap/>
            <w:vAlign w:val="center"/>
          </w:tcPr>
          <w:p w14:paraId="41C635EA" w14:textId="18FF5879" w:rsidR="00E86DD2" w:rsidRDefault="006A47D6" w:rsidP="00222E0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10</w:t>
            </w:r>
            <w:r w:rsidR="00222E03">
              <w:rPr>
                <w:rFonts w:ascii="Calibri" w:eastAsia="Times New Roman" w:hAnsi="Calibri" w:cs="Calibri"/>
                <w:color w:val="000000"/>
                <w:sz w:val="18"/>
                <w:szCs w:val="18"/>
              </w:rPr>
              <w:t>1</w:t>
            </w:r>
          </w:p>
        </w:tc>
        <w:tc>
          <w:tcPr>
            <w:tcW w:w="1620" w:type="dxa"/>
            <w:tcBorders>
              <w:top w:val="nil"/>
              <w:left w:val="nil"/>
              <w:bottom w:val="single" w:sz="4" w:space="0" w:color="auto"/>
              <w:right w:val="single" w:sz="4" w:space="0" w:color="auto"/>
            </w:tcBorders>
            <w:shd w:val="clear" w:color="auto" w:fill="F2F2F2"/>
            <w:noWrap/>
            <w:vAlign w:val="center"/>
          </w:tcPr>
          <w:p w14:paraId="6C0F31D7" w14:textId="702A5F56" w:rsidR="00E86DD2" w:rsidRPr="00424399" w:rsidRDefault="00222E03"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9</w:t>
            </w:r>
            <w:r w:rsidR="006B76F7">
              <w:rPr>
                <w:rFonts w:ascii="Calibri" w:eastAsia="Times New Roman" w:hAnsi="Calibri" w:cs="Calibri"/>
                <w:color w:val="000000"/>
                <w:sz w:val="18"/>
                <w:szCs w:val="18"/>
              </w:rPr>
              <w:t>%</w:t>
            </w:r>
          </w:p>
        </w:tc>
        <w:tc>
          <w:tcPr>
            <w:tcW w:w="1350" w:type="dxa"/>
            <w:tcBorders>
              <w:top w:val="nil"/>
              <w:left w:val="nil"/>
              <w:bottom w:val="single" w:sz="4" w:space="0" w:color="auto"/>
              <w:right w:val="single" w:sz="4" w:space="0" w:color="auto"/>
            </w:tcBorders>
            <w:shd w:val="clear" w:color="auto" w:fill="F2F2F2"/>
            <w:noWrap/>
            <w:vAlign w:val="center"/>
          </w:tcPr>
          <w:p w14:paraId="1DF7EB29" w14:textId="2749F0C3" w:rsidR="00E86DD2" w:rsidRDefault="006A47D6"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16</w:t>
            </w:r>
          </w:p>
        </w:tc>
        <w:tc>
          <w:tcPr>
            <w:tcW w:w="1710" w:type="dxa"/>
            <w:tcBorders>
              <w:top w:val="nil"/>
              <w:left w:val="nil"/>
              <w:bottom w:val="single" w:sz="4" w:space="0" w:color="auto"/>
              <w:right w:val="single" w:sz="4" w:space="0" w:color="auto"/>
            </w:tcBorders>
            <w:shd w:val="clear" w:color="auto" w:fill="F2F2F2"/>
            <w:noWrap/>
            <w:vAlign w:val="center"/>
          </w:tcPr>
          <w:p w14:paraId="4B0546A8" w14:textId="5F56F492" w:rsidR="00E86DD2" w:rsidRDefault="006A47D6"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11</w:t>
            </w:r>
          </w:p>
        </w:tc>
      </w:tr>
      <w:tr w:rsidR="00442982" w:rsidRPr="00424399" w14:paraId="1BA91B0F" w14:textId="77777777" w:rsidTr="004E0133">
        <w:trPr>
          <w:trHeight w:val="240"/>
        </w:trPr>
        <w:tc>
          <w:tcPr>
            <w:tcW w:w="136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8A671D3" w14:textId="77777777" w:rsidR="00442982" w:rsidRPr="00424399" w:rsidRDefault="00442982" w:rsidP="004E5AC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 xml:space="preserve">Paw </w:t>
            </w:r>
            <w:proofErr w:type="spellStart"/>
            <w:r w:rsidRPr="00424399">
              <w:rPr>
                <w:rFonts w:ascii="Calibri" w:eastAsia="Times New Roman" w:hAnsi="Calibri" w:cs="Calibri"/>
                <w:color w:val="000000"/>
                <w:sz w:val="18"/>
                <w:szCs w:val="18"/>
              </w:rPr>
              <w:t>Paw</w:t>
            </w:r>
            <w:proofErr w:type="spellEnd"/>
          </w:p>
        </w:tc>
        <w:tc>
          <w:tcPr>
            <w:tcW w:w="1135" w:type="dxa"/>
            <w:tcBorders>
              <w:top w:val="nil"/>
              <w:left w:val="nil"/>
              <w:bottom w:val="single" w:sz="4" w:space="0" w:color="auto"/>
              <w:right w:val="single" w:sz="4" w:space="0" w:color="auto"/>
            </w:tcBorders>
            <w:shd w:val="clear" w:color="auto" w:fill="FFFFFF" w:themeFill="background1"/>
            <w:noWrap/>
            <w:vAlign w:val="center"/>
            <w:hideMark/>
          </w:tcPr>
          <w:p w14:paraId="44695B88" w14:textId="77777777" w:rsidR="00442982" w:rsidRPr="00424399" w:rsidRDefault="00442982" w:rsidP="004E5ACB">
            <w:pPr>
              <w:spacing w:after="0" w:line="240" w:lineRule="auto"/>
              <w:jc w:val="center"/>
              <w:rPr>
                <w:rFonts w:ascii="Calibri" w:eastAsia="Times New Roman" w:hAnsi="Calibri" w:cs="Calibri"/>
                <w:color w:val="000000"/>
                <w:sz w:val="18"/>
                <w:szCs w:val="18"/>
              </w:rPr>
            </w:pPr>
            <w:r w:rsidRPr="00424399">
              <w:rPr>
                <w:rFonts w:ascii="Calibri" w:eastAsia="Times New Roman" w:hAnsi="Calibri" w:cs="Calibri"/>
                <w:color w:val="000000"/>
                <w:sz w:val="18"/>
                <w:szCs w:val="18"/>
              </w:rPr>
              <w:t>MORGAN</w:t>
            </w:r>
          </w:p>
        </w:tc>
        <w:tc>
          <w:tcPr>
            <w:tcW w:w="1637" w:type="dxa"/>
            <w:tcBorders>
              <w:top w:val="nil"/>
              <w:left w:val="nil"/>
              <w:bottom w:val="single" w:sz="4" w:space="0" w:color="auto"/>
              <w:right w:val="single" w:sz="4" w:space="0" w:color="auto"/>
            </w:tcBorders>
            <w:shd w:val="clear" w:color="auto" w:fill="FFFFFF" w:themeFill="background1"/>
            <w:noWrap/>
            <w:vAlign w:val="center"/>
          </w:tcPr>
          <w:p w14:paraId="18E94CDF" w14:textId="03F80577" w:rsidR="00442982" w:rsidRPr="00424399" w:rsidRDefault="006A47D6"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w:t>
            </w:r>
          </w:p>
        </w:tc>
        <w:tc>
          <w:tcPr>
            <w:tcW w:w="1620" w:type="dxa"/>
            <w:tcBorders>
              <w:top w:val="nil"/>
              <w:left w:val="nil"/>
              <w:bottom w:val="single" w:sz="4" w:space="0" w:color="auto"/>
              <w:right w:val="single" w:sz="4" w:space="0" w:color="auto"/>
            </w:tcBorders>
            <w:shd w:val="clear" w:color="auto" w:fill="FFFFFF" w:themeFill="background1"/>
            <w:noWrap/>
            <w:vAlign w:val="center"/>
          </w:tcPr>
          <w:p w14:paraId="4936C008" w14:textId="7DE5D0BD" w:rsidR="00442982" w:rsidRPr="00424399" w:rsidRDefault="006A47D6"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w:t>
            </w:r>
            <w:r w:rsidR="006B76F7">
              <w:rPr>
                <w:rFonts w:ascii="Calibri" w:eastAsia="Times New Roman" w:hAnsi="Calibri" w:cs="Calibri"/>
                <w:color w:val="000000"/>
                <w:sz w:val="18"/>
                <w:szCs w:val="18"/>
              </w:rPr>
              <w:t>%</w:t>
            </w:r>
          </w:p>
        </w:tc>
        <w:tc>
          <w:tcPr>
            <w:tcW w:w="1350" w:type="dxa"/>
            <w:tcBorders>
              <w:top w:val="nil"/>
              <w:left w:val="nil"/>
              <w:bottom w:val="single" w:sz="4" w:space="0" w:color="auto"/>
              <w:right w:val="single" w:sz="4" w:space="0" w:color="auto"/>
            </w:tcBorders>
            <w:shd w:val="clear" w:color="auto" w:fill="FFFFFF" w:themeFill="background1"/>
            <w:noWrap/>
            <w:vAlign w:val="center"/>
          </w:tcPr>
          <w:p w14:paraId="5471D583" w14:textId="639D56CC" w:rsidR="00442982" w:rsidRPr="00424399" w:rsidRDefault="006A47D6"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w:t>
            </w:r>
          </w:p>
        </w:tc>
        <w:tc>
          <w:tcPr>
            <w:tcW w:w="1710" w:type="dxa"/>
            <w:tcBorders>
              <w:top w:val="nil"/>
              <w:left w:val="nil"/>
              <w:bottom w:val="single" w:sz="4" w:space="0" w:color="auto"/>
              <w:right w:val="single" w:sz="4" w:space="0" w:color="auto"/>
            </w:tcBorders>
            <w:shd w:val="clear" w:color="auto" w:fill="FFFFFF" w:themeFill="background1"/>
            <w:noWrap/>
            <w:vAlign w:val="center"/>
          </w:tcPr>
          <w:p w14:paraId="2E18DDEE" w14:textId="729EA768" w:rsidR="00442982" w:rsidRPr="00424399" w:rsidRDefault="006A47D6"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w:t>
            </w:r>
          </w:p>
        </w:tc>
      </w:tr>
      <w:tr w:rsidR="00442982" w:rsidRPr="00424399" w14:paraId="71652076" w14:textId="77777777" w:rsidTr="004E0133">
        <w:trPr>
          <w:trHeight w:val="240"/>
        </w:trPr>
        <w:tc>
          <w:tcPr>
            <w:tcW w:w="1368" w:type="dxa"/>
            <w:tcBorders>
              <w:top w:val="single" w:sz="4" w:space="0" w:color="auto"/>
              <w:left w:val="single" w:sz="4" w:space="0" w:color="auto"/>
              <w:bottom w:val="single" w:sz="4" w:space="0" w:color="auto"/>
              <w:right w:val="single" w:sz="4" w:space="0" w:color="auto"/>
            </w:tcBorders>
            <w:shd w:val="clear" w:color="auto" w:fill="FCD5B4"/>
            <w:noWrap/>
            <w:vAlign w:val="center"/>
          </w:tcPr>
          <w:p w14:paraId="417FBDCE" w14:textId="77777777" w:rsidR="00442982" w:rsidRPr="00424399" w:rsidRDefault="00442982" w:rsidP="004E5ACB">
            <w:pPr>
              <w:spacing w:after="0" w:line="240" w:lineRule="auto"/>
              <w:jc w:val="center"/>
              <w:rPr>
                <w:rFonts w:ascii="Calibri" w:eastAsia="Times New Roman" w:hAnsi="Calibri" w:cs="Calibri"/>
                <w:color w:val="000000"/>
                <w:sz w:val="18"/>
                <w:szCs w:val="18"/>
              </w:rPr>
            </w:pPr>
            <w:r w:rsidRPr="003D5714">
              <w:rPr>
                <w:rFonts w:ascii="Calibri" w:eastAsia="Times New Roman" w:hAnsi="Calibri" w:cs="Calibri"/>
                <w:b/>
                <w:bCs/>
                <w:color w:val="000000"/>
                <w:sz w:val="18"/>
                <w:szCs w:val="18"/>
              </w:rPr>
              <w:t> </w:t>
            </w:r>
            <w:r w:rsidRPr="003D5714">
              <w:rPr>
                <w:rFonts w:cstheme="minorHAnsi"/>
                <w:i/>
                <w:iCs/>
                <w:sz w:val="18"/>
                <w:szCs w:val="18"/>
              </w:rPr>
              <w:t>   SUM</w:t>
            </w:r>
          </w:p>
        </w:tc>
        <w:tc>
          <w:tcPr>
            <w:tcW w:w="1135" w:type="dxa"/>
            <w:tcBorders>
              <w:top w:val="single" w:sz="4" w:space="0" w:color="auto"/>
              <w:left w:val="nil"/>
              <w:bottom w:val="single" w:sz="4" w:space="0" w:color="auto"/>
              <w:right w:val="single" w:sz="4" w:space="0" w:color="auto"/>
            </w:tcBorders>
            <w:shd w:val="clear" w:color="auto" w:fill="FCD5B4"/>
            <w:noWrap/>
            <w:vAlign w:val="center"/>
          </w:tcPr>
          <w:p w14:paraId="5CA159E2" w14:textId="77777777" w:rsidR="00442982" w:rsidRPr="005B3F3E" w:rsidRDefault="00442982" w:rsidP="004E5ACB">
            <w:pPr>
              <w:spacing w:after="0" w:line="240" w:lineRule="auto"/>
              <w:jc w:val="center"/>
              <w:rPr>
                <w:rFonts w:ascii="Calibri" w:eastAsia="Times New Roman" w:hAnsi="Calibri" w:cs="Calibri"/>
                <w:b/>
                <w:color w:val="000000"/>
                <w:sz w:val="18"/>
                <w:szCs w:val="18"/>
              </w:rPr>
            </w:pPr>
            <w:r w:rsidRPr="00424399">
              <w:rPr>
                <w:rFonts w:ascii="Calibri" w:eastAsia="Times New Roman" w:hAnsi="Calibri" w:cs="Calibri"/>
                <w:b/>
                <w:color w:val="000000"/>
                <w:sz w:val="18"/>
                <w:szCs w:val="18"/>
              </w:rPr>
              <w:t>MORGAN</w:t>
            </w:r>
          </w:p>
        </w:tc>
        <w:tc>
          <w:tcPr>
            <w:tcW w:w="1637" w:type="dxa"/>
            <w:tcBorders>
              <w:top w:val="single" w:sz="4" w:space="0" w:color="auto"/>
              <w:left w:val="nil"/>
              <w:bottom w:val="single" w:sz="4" w:space="0" w:color="auto"/>
              <w:right w:val="single" w:sz="4" w:space="0" w:color="auto"/>
            </w:tcBorders>
            <w:shd w:val="clear" w:color="auto" w:fill="FCD5B4"/>
            <w:noWrap/>
            <w:vAlign w:val="center"/>
          </w:tcPr>
          <w:p w14:paraId="350208F8" w14:textId="67CA1C8A" w:rsidR="00442982" w:rsidRPr="00F47365" w:rsidRDefault="007119BE" w:rsidP="004E5ACB">
            <w:pPr>
              <w:spacing w:after="0" w:line="240" w:lineRule="auto"/>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116</w:t>
            </w:r>
          </w:p>
        </w:tc>
        <w:tc>
          <w:tcPr>
            <w:tcW w:w="1620" w:type="dxa"/>
            <w:tcBorders>
              <w:top w:val="single" w:sz="4" w:space="0" w:color="auto"/>
              <w:left w:val="nil"/>
              <w:bottom w:val="single" w:sz="4" w:space="0" w:color="auto"/>
              <w:right w:val="single" w:sz="4" w:space="0" w:color="auto"/>
            </w:tcBorders>
            <w:shd w:val="clear" w:color="auto" w:fill="FCD5B4"/>
            <w:noWrap/>
            <w:vAlign w:val="center"/>
          </w:tcPr>
          <w:p w14:paraId="2A1EF214" w14:textId="5BF86522" w:rsidR="00442982" w:rsidRPr="00424399" w:rsidRDefault="007119BE" w:rsidP="004E5AC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9</w:t>
            </w:r>
            <w:r w:rsidR="006B76F7">
              <w:rPr>
                <w:rFonts w:ascii="Calibri" w:eastAsia="Times New Roman" w:hAnsi="Calibri" w:cs="Calibri"/>
                <w:color w:val="000000"/>
                <w:sz w:val="18"/>
                <w:szCs w:val="18"/>
              </w:rPr>
              <w:t>%</w:t>
            </w:r>
          </w:p>
        </w:tc>
        <w:tc>
          <w:tcPr>
            <w:tcW w:w="1350" w:type="dxa"/>
            <w:tcBorders>
              <w:top w:val="single" w:sz="4" w:space="0" w:color="auto"/>
              <w:left w:val="nil"/>
              <w:bottom w:val="single" w:sz="4" w:space="0" w:color="auto"/>
              <w:right w:val="single" w:sz="4" w:space="0" w:color="auto"/>
            </w:tcBorders>
            <w:shd w:val="clear" w:color="auto" w:fill="FCD5B4"/>
            <w:noWrap/>
            <w:vAlign w:val="center"/>
          </w:tcPr>
          <w:p w14:paraId="0039B6E5" w14:textId="2C541C79" w:rsidR="00442982" w:rsidRPr="00E8720C" w:rsidRDefault="00222E03" w:rsidP="004E5ACB">
            <w:pPr>
              <w:spacing w:after="0" w:line="240" w:lineRule="auto"/>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20</w:t>
            </w:r>
          </w:p>
        </w:tc>
        <w:tc>
          <w:tcPr>
            <w:tcW w:w="1710" w:type="dxa"/>
            <w:tcBorders>
              <w:top w:val="single" w:sz="4" w:space="0" w:color="auto"/>
              <w:left w:val="nil"/>
              <w:bottom w:val="single" w:sz="4" w:space="0" w:color="auto"/>
              <w:right w:val="single" w:sz="4" w:space="0" w:color="auto"/>
            </w:tcBorders>
            <w:shd w:val="clear" w:color="auto" w:fill="FCD5B4"/>
            <w:noWrap/>
            <w:vAlign w:val="center"/>
          </w:tcPr>
          <w:p w14:paraId="412A2990" w14:textId="551BF9E5" w:rsidR="00442982" w:rsidRPr="00E8720C" w:rsidRDefault="006A47D6" w:rsidP="004E5ACB">
            <w:pPr>
              <w:spacing w:after="0" w:line="240" w:lineRule="auto"/>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14</w:t>
            </w:r>
          </w:p>
        </w:tc>
      </w:tr>
    </w:tbl>
    <w:p w14:paraId="3C2948D3" w14:textId="00B5EB7B" w:rsidR="001C60EF" w:rsidRDefault="001C60EF" w:rsidP="001C60EF">
      <w:pPr>
        <w:spacing w:line="276" w:lineRule="auto"/>
        <w:jc w:val="lowKashida"/>
        <w:rPr>
          <w:b/>
          <w:bCs/>
        </w:rPr>
      </w:pPr>
    </w:p>
    <w:p w14:paraId="0768FD56" w14:textId="5E176F67" w:rsidR="001C60EF" w:rsidRDefault="004E0133" w:rsidP="001C60EF">
      <w:pPr>
        <w:spacing w:line="276" w:lineRule="auto"/>
        <w:jc w:val="lowKashida"/>
      </w:pPr>
      <w:r>
        <w:rPr>
          <w:noProof/>
        </w:rPr>
        <w:drawing>
          <wp:anchor distT="0" distB="0" distL="114300" distR="114300" simplePos="0" relativeHeight="251686912" behindDoc="0" locked="0" layoutInCell="1" allowOverlap="1" wp14:anchorId="7A3769F9" wp14:editId="25D01947">
            <wp:simplePos x="0" y="0"/>
            <wp:positionH relativeFrom="margin">
              <wp:posOffset>-32385</wp:posOffset>
            </wp:positionH>
            <wp:positionV relativeFrom="paragraph">
              <wp:posOffset>311150</wp:posOffset>
            </wp:positionV>
            <wp:extent cx="5624195" cy="3827145"/>
            <wp:effectExtent l="0" t="0" r="14605" b="1905"/>
            <wp:wrapThrough wrapText="bothSides">
              <wp:wrapPolygon edited="0">
                <wp:start x="0" y="0"/>
                <wp:lineTo x="0" y="21503"/>
                <wp:lineTo x="21583" y="21503"/>
                <wp:lineTo x="21583" y="0"/>
                <wp:lineTo x="0" y="0"/>
              </wp:wrapPolygon>
            </wp:wrapThrough>
            <wp:docPr id="4" name="Chart 4">
              <a:extLst xmlns:a="http://schemas.openxmlformats.org/drawingml/2006/main">
                <a:ext uri="{FF2B5EF4-FFF2-40B4-BE49-F238E27FC236}">
                  <a16:creationId xmlns:a16="http://schemas.microsoft.com/office/drawing/2014/main" id="{F7B61A94-9EC4-4E02-9C11-009E48C016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1C60EF">
        <w:rPr>
          <w:b/>
          <w:bCs/>
        </w:rPr>
        <w:t>Chart</w:t>
      </w:r>
      <w:r w:rsidR="001C60EF" w:rsidRPr="00120876">
        <w:rPr>
          <w:b/>
          <w:bCs/>
        </w:rPr>
        <w:t xml:space="preserve"> </w:t>
      </w:r>
      <w:r w:rsidR="001C60EF">
        <w:rPr>
          <w:b/>
          <w:bCs/>
        </w:rPr>
        <w:t>DS</w:t>
      </w:r>
      <w:r w:rsidR="001C60EF" w:rsidRPr="00120876">
        <w:rPr>
          <w:b/>
          <w:bCs/>
        </w:rPr>
        <w:t>-</w:t>
      </w:r>
      <w:r w:rsidR="001C60EF">
        <w:rPr>
          <w:b/>
          <w:bCs/>
        </w:rPr>
        <w:t>2</w:t>
      </w:r>
      <w:r w:rsidR="001C60EF" w:rsidRPr="00120876">
        <w:rPr>
          <w:b/>
          <w:bCs/>
        </w:rPr>
        <w:t>.</w:t>
      </w:r>
      <w:r w:rsidR="001C60EF">
        <w:t xml:space="preserve">  Estimation of People with Shelter Needs</w:t>
      </w:r>
    </w:p>
    <w:p w14:paraId="307F1903" w14:textId="01746537" w:rsidR="004919DF" w:rsidRDefault="00ED393E" w:rsidP="005C2601">
      <w:pPr>
        <w:spacing w:line="276" w:lineRule="auto"/>
        <w:jc w:val="lowKashida"/>
        <w:rPr>
          <w:rFonts w:cs="Times New Roman"/>
          <w:szCs w:val="24"/>
        </w:rPr>
      </w:pPr>
      <w:r>
        <w:rPr>
          <w:noProof/>
        </w:rPr>
        <w:lastRenderedPageBreak/>
        <w:drawing>
          <wp:anchor distT="0" distB="0" distL="114300" distR="114300" simplePos="0" relativeHeight="251687936" behindDoc="0" locked="0" layoutInCell="1" allowOverlap="1" wp14:anchorId="1229CF95" wp14:editId="320A54C2">
            <wp:simplePos x="0" y="0"/>
            <wp:positionH relativeFrom="margin">
              <wp:posOffset>-53975</wp:posOffset>
            </wp:positionH>
            <wp:positionV relativeFrom="paragraph">
              <wp:posOffset>0</wp:posOffset>
            </wp:positionV>
            <wp:extent cx="6162675" cy="4762500"/>
            <wp:effectExtent l="0" t="0" r="9525" b="0"/>
            <wp:wrapThrough wrapText="bothSides">
              <wp:wrapPolygon edited="0">
                <wp:start x="0" y="0"/>
                <wp:lineTo x="0" y="21514"/>
                <wp:lineTo x="21567" y="21514"/>
                <wp:lineTo x="21567"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gion 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62675" cy="47625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888" behindDoc="0" locked="0" layoutInCell="1" allowOverlap="1" wp14:anchorId="0F6196B7" wp14:editId="3D3E4A1E">
            <wp:simplePos x="0" y="0"/>
            <wp:positionH relativeFrom="margin">
              <wp:align>center</wp:align>
            </wp:positionH>
            <wp:positionV relativeFrom="paragraph">
              <wp:posOffset>4736465</wp:posOffset>
            </wp:positionV>
            <wp:extent cx="4448175" cy="3475355"/>
            <wp:effectExtent l="0" t="0" r="9525" b="10795"/>
            <wp:wrapThrough wrapText="bothSides">
              <wp:wrapPolygon edited="0">
                <wp:start x="0" y="0"/>
                <wp:lineTo x="0" y="21549"/>
                <wp:lineTo x="21554" y="21549"/>
                <wp:lineTo x="21554" y="0"/>
                <wp:lineTo x="0" y="0"/>
              </wp:wrapPolygon>
            </wp:wrapThrough>
            <wp:docPr id="3" name="Chart 3">
              <a:extLst xmlns:a="http://schemas.openxmlformats.org/drawingml/2006/main">
                <a:ext uri="{FF2B5EF4-FFF2-40B4-BE49-F238E27FC236}">
                  <a16:creationId xmlns:a16="http://schemas.microsoft.com/office/drawing/2014/main" id="{04C66DC7-0C45-4DC5-943F-BACCB880E0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44B11CAD" w14:textId="73338D3E" w:rsidR="004919DF" w:rsidRDefault="004919DF" w:rsidP="005C2601">
      <w:pPr>
        <w:spacing w:line="276" w:lineRule="auto"/>
        <w:jc w:val="lowKashida"/>
        <w:rPr>
          <w:rFonts w:cs="Times New Roman"/>
          <w:szCs w:val="24"/>
        </w:rPr>
      </w:pPr>
    </w:p>
    <w:p w14:paraId="1BBE8347" w14:textId="6AE4FC55" w:rsidR="001C60EF" w:rsidRDefault="001C60EF" w:rsidP="005C2601">
      <w:pPr>
        <w:spacing w:line="276" w:lineRule="auto"/>
        <w:jc w:val="lowKashida"/>
        <w:rPr>
          <w:rFonts w:cs="Times New Roman"/>
          <w:szCs w:val="24"/>
        </w:rPr>
      </w:pPr>
    </w:p>
    <w:p w14:paraId="6DB149FA" w14:textId="44412A2B" w:rsidR="001C60EF" w:rsidRDefault="001C60EF" w:rsidP="005C2601">
      <w:pPr>
        <w:spacing w:line="276" w:lineRule="auto"/>
        <w:jc w:val="lowKashida"/>
        <w:rPr>
          <w:rFonts w:cs="Times New Roman"/>
          <w:szCs w:val="24"/>
        </w:rPr>
      </w:pPr>
    </w:p>
    <w:p w14:paraId="12FB9242" w14:textId="3F0E3633" w:rsidR="001C60EF" w:rsidRDefault="001C60EF" w:rsidP="005C2601">
      <w:pPr>
        <w:spacing w:line="276" w:lineRule="auto"/>
        <w:jc w:val="lowKashida"/>
        <w:rPr>
          <w:rFonts w:cs="Times New Roman"/>
          <w:szCs w:val="24"/>
        </w:rPr>
      </w:pPr>
    </w:p>
    <w:p w14:paraId="1F42213D" w14:textId="3CE339AE" w:rsidR="001C60EF" w:rsidRDefault="001C60EF" w:rsidP="005C2601">
      <w:pPr>
        <w:spacing w:line="276" w:lineRule="auto"/>
        <w:jc w:val="lowKashida"/>
        <w:rPr>
          <w:rFonts w:cs="Times New Roman"/>
          <w:szCs w:val="24"/>
        </w:rPr>
      </w:pPr>
    </w:p>
    <w:p w14:paraId="74289828" w14:textId="3CA1385C" w:rsidR="001C60EF" w:rsidRDefault="001C60EF" w:rsidP="005C2601">
      <w:pPr>
        <w:spacing w:line="276" w:lineRule="auto"/>
        <w:jc w:val="lowKashida"/>
        <w:rPr>
          <w:rFonts w:cs="Times New Roman"/>
          <w:szCs w:val="24"/>
        </w:rPr>
      </w:pPr>
    </w:p>
    <w:p w14:paraId="0FFBFE30" w14:textId="77777777" w:rsidR="001C60EF" w:rsidRDefault="001C60EF" w:rsidP="005C2601">
      <w:pPr>
        <w:spacing w:line="276" w:lineRule="auto"/>
        <w:jc w:val="lowKashida"/>
        <w:rPr>
          <w:rFonts w:cs="Times New Roman"/>
          <w:szCs w:val="24"/>
        </w:rPr>
      </w:pPr>
    </w:p>
    <w:p w14:paraId="5F52E907" w14:textId="2CE7FEAC" w:rsidR="00337A19" w:rsidRDefault="00337A19" w:rsidP="005C2601">
      <w:pPr>
        <w:spacing w:line="276" w:lineRule="auto"/>
        <w:jc w:val="lowKashida"/>
        <w:rPr>
          <w:rFonts w:cs="Times New Roman"/>
          <w:szCs w:val="24"/>
        </w:rPr>
      </w:pPr>
    </w:p>
    <w:p w14:paraId="15CA309F" w14:textId="70CA33A4" w:rsidR="00337A19" w:rsidRDefault="00337A19" w:rsidP="005C2601">
      <w:pPr>
        <w:spacing w:line="276" w:lineRule="auto"/>
        <w:jc w:val="lowKashida"/>
        <w:rPr>
          <w:rFonts w:cs="Times New Roman"/>
          <w:szCs w:val="24"/>
        </w:rPr>
      </w:pPr>
    </w:p>
    <w:p w14:paraId="77D6BAA3" w14:textId="159945EE" w:rsidR="00337A19" w:rsidRDefault="00337A19" w:rsidP="005C2601">
      <w:pPr>
        <w:spacing w:line="276" w:lineRule="auto"/>
        <w:jc w:val="lowKashida"/>
        <w:rPr>
          <w:rFonts w:cs="Times New Roman"/>
          <w:szCs w:val="24"/>
        </w:rPr>
      </w:pPr>
    </w:p>
    <w:p w14:paraId="3A06CAD1" w14:textId="1A875760" w:rsidR="00522A09" w:rsidRDefault="00E304D5" w:rsidP="00522A09">
      <w:pPr>
        <w:spacing w:line="276" w:lineRule="auto"/>
        <w:jc w:val="lowKashida"/>
        <w:rPr>
          <w:rFonts w:cs="Times New Roman"/>
          <w:szCs w:val="24"/>
        </w:rPr>
      </w:pPr>
      <w:r>
        <w:rPr>
          <w:b/>
          <w:bCs/>
        </w:rPr>
        <w:lastRenderedPageBreak/>
        <w:t>Methodology</w:t>
      </w:r>
      <w:r w:rsidR="00551234">
        <w:rPr>
          <w:b/>
          <w:bCs/>
        </w:rPr>
        <w:t xml:space="preserve">: </w:t>
      </w:r>
      <w:r w:rsidR="00522A09" w:rsidRPr="00C4707C">
        <w:rPr>
          <w:rFonts w:cs="Times New Roman"/>
          <w:szCs w:val="24"/>
        </w:rPr>
        <w:t xml:space="preserve">In this project, income data of the households </w:t>
      </w:r>
      <w:r w:rsidR="00522A09">
        <w:rPr>
          <w:rFonts w:cs="Times New Roman"/>
          <w:szCs w:val="24"/>
        </w:rPr>
        <w:t>and</w:t>
      </w:r>
      <w:r w:rsidR="00522A09" w:rsidRPr="00C4707C">
        <w:rPr>
          <w:rFonts w:cs="Times New Roman"/>
          <w:szCs w:val="24"/>
        </w:rPr>
        <w:t xml:space="preserve"> age data of the individuals of the communities in </w:t>
      </w:r>
      <w:r w:rsidR="00522A09">
        <w:rPr>
          <w:rFonts w:cs="Times New Roman"/>
          <w:szCs w:val="24"/>
        </w:rPr>
        <w:t>Region nine</w:t>
      </w:r>
      <w:r w:rsidR="00522A09" w:rsidRPr="00C4707C">
        <w:rPr>
          <w:rFonts w:cs="Times New Roman"/>
          <w:szCs w:val="24"/>
        </w:rPr>
        <w:t xml:space="preserve"> were downloaded. Then, the data were processed in the categories described by the FEMA’s </w:t>
      </w:r>
      <w:r w:rsidR="00522A09">
        <w:rPr>
          <w:rFonts w:cs="Times New Roman"/>
          <w:szCs w:val="24"/>
        </w:rPr>
        <w:t>manual. Next, the percentages of the population in each income and age class were calculated for all of the communities. Finally, assuming that the income intervals of the manual dated back to 1990, we updated the income classes based on the inflation rate, and the available census data, to these categories. Additionally, for calculations of the modification factors, the manual’s percentage of more than $35,000 was</w:t>
      </w:r>
      <w:r w:rsidR="00522A09" w:rsidRPr="00B557BF">
        <w:rPr>
          <w:rFonts w:cs="Times New Roman"/>
          <w:szCs w:val="24"/>
        </w:rPr>
        <w:t xml:space="preserve"> changed to </w:t>
      </w:r>
      <w:r w:rsidR="00522A09">
        <w:rPr>
          <w:rFonts w:cs="Times New Roman"/>
          <w:szCs w:val="24"/>
        </w:rPr>
        <w:t xml:space="preserve">a </w:t>
      </w:r>
      <w:r w:rsidR="00522A09" w:rsidRPr="00B557BF">
        <w:rPr>
          <w:rFonts w:cs="Times New Roman"/>
          <w:szCs w:val="24"/>
        </w:rPr>
        <w:t>percentage more than $60,000</w:t>
      </w:r>
      <w:r w:rsidR="00522A09">
        <w:rPr>
          <w:rFonts w:cs="Times New Roman"/>
          <w:szCs w:val="24"/>
        </w:rPr>
        <w:t>.</w:t>
      </w:r>
    </w:p>
    <w:p w14:paraId="410CC280" w14:textId="693C1DC9" w:rsidR="00A32573" w:rsidRPr="00C4707C" w:rsidRDefault="00A32573" w:rsidP="00A32573">
      <w:pPr>
        <w:spacing w:line="276" w:lineRule="auto"/>
        <w:jc w:val="lowKashida"/>
        <w:rPr>
          <w:rFonts w:cs="Times New Roman"/>
          <w:szCs w:val="24"/>
        </w:rPr>
      </w:pPr>
      <w:r>
        <w:rPr>
          <w:rFonts w:cs="Times New Roman"/>
          <w:szCs w:val="24"/>
        </w:rPr>
        <w:t xml:space="preserve">The income classes </w:t>
      </w:r>
    </w:p>
    <w:p w14:paraId="218E7B5F" w14:textId="77777777" w:rsidR="00A32573" w:rsidRPr="00C4707C" w:rsidRDefault="00A32573" w:rsidP="00A32573">
      <w:pPr>
        <w:spacing w:line="276" w:lineRule="auto"/>
        <w:jc w:val="lowKashida"/>
        <w:rPr>
          <w:rFonts w:cs="Times New Roman"/>
          <w:szCs w:val="24"/>
        </w:rPr>
      </w:pPr>
      <w:r w:rsidRPr="00C4707C">
        <w:rPr>
          <w:rFonts w:cs="Times New Roman"/>
          <w:szCs w:val="24"/>
        </w:rPr>
        <w:t>Income classes:</w:t>
      </w:r>
    </w:p>
    <w:p w14:paraId="721FC14D" w14:textId="77777777" w:rsidR="00A32573" w:rsidRPr="00C4707C" w:rsidRDefault="00A32573" w:rsidP="00A32573">
      <w:pPr>
        <w:pStyle w:val="ListParagraph"/>
        <w:numPr>
          <w:ilvl w:val="0"/>
          <w:numId w:val="2"/>
        </w:numPr>
        <w:spacing w:after="200" w:line="276" w:lineRule="auto"/>
        <w:ind w:firstLine="0"/>
        <w:jc w:val="lowKashida"/>
        <w:rPr>
          <w:rFonts w:cs="Times New Roman"/>
          <w:szCs w:val="24"/>
        </w:rPr>
      </w:pPr>
      <w:r w:rsidRPr="00C4707C">
        <w:rPr>
          <w:rFonts w:cs="Times New Roman"/>
          <w:szCs w:val="24"/>
        </w:rPr>
        <w:t>Household income up to $</w:t>
      </w:r>
      <w:r>
        <w:rPr>
          <w:rFonts w:cs="Times New Roman"/>
          <w:szCs w:val="24"/>
        </w:rPr>
        <w:t>2</w:t>
      </w:r>
      <w:r w:rsidRPr="00C4707C">
        <w:rPr>
          <w:rFonts w:cs="Times New Roman"/>
          <w:szCs w:val="24"/>
        </w:rPr>
        <w:t>0,000 per year;</w:t>
      </w:r>
    </w:p>
    <w:p w14:paraId="4747A65A" w14:textId="77777777" w:rsidR="00A32573" w:rsidRPr="00C4707C" w:rsidRDefault="00A32573" w:rsidP="00A32573">
      <w:pPr>
        <w:pStyle w:val="ListParagraph"/>
        <w:numPr>
          <w:ilvl w:val="0"/>
          <w:numId w:val="2"/>
        </w:numPr>
        <w:spacing w:after="200" w:line="276" w:lineRule="auto"/>
        <w:ind w:firstLine="0"/>
        <w:jc w:val="lowKashida"/>
        <w:rPr>
          <w:rFonts w:cs="Times New Roman"/>
          <w:szCs w:val="24"/>
        </w:rPr>
      </w:pPr>
      <w:r w:rsidRPr="00C4707C">
        <w:rPr>
          <w:rFonts w:cs="Times New Roman"/>
          <w:szCs w:val="24"/>
        </w:rPr>
        <w:t>Household income greater than $</w:t>
      </w:r>
      <w:r>
        <w:rPr>
          <w:rFonts w:cs="Times New Roman"/>
          <w:szCs w:val="24"/>
        </w:rPr>
        <w:t>2</w:t>
      </w:r>
      <w:r w:rsidRPr="00C4707C">
        <w:rPr>
          <w:rFonts w:cs="Times New Roman"/>
          <w:szCs w:val="24"/>
        </w:rPr>
        <w:t>0,000 but less than $</w:t>
      </w:r>
      <w:r>
        <w:rPr>
          <w:rFonts w:cs="Times New Roman"/>
          <w:szCs w:val="24"/>
        </w:rPr>
        <w:t>30</w:t>
      </w:r>
      <w:r w:rsidRPr="00C4707C">
        <w:rPr>
          <w:rFonts w:cs="Times New Roman"/>
          <w:szCs w:val="24"/>
        </w:rPr>
        <w:t>,000 per year;</w:t>
      </w:r>
    </w:p>
    <w:p w14:paraId="22C59C72" w14:textId="77777777" w:rsidR="00A32573" w:rsidRPr="00C4707C" w:rsidRDefault="00A32573" w:rsidP="00A32573">
      <w:pPr>
        <w:pStyle w:val="ListParagraph"/>
        <w:numPr>
          <w:ilvl w:val="0"/>
          <w:numId w:val="2"/>
        </w:numPr>
        <w:spacing w:after="200" w:line="276" w:lineRule="auto"/>
        <w:ind w:firstLine="0"/>
        <w:jc w:val="lowKashida"/>
        <w:rPr>
          <w:rFonts w:cs="Times New Roman"/>
          <w:szCs w:val="24"/>
        </w:rPr>
      </w:pPr>
      <w:r w:rsidRPr="00C4707C">
        <w:rPr>
          <w:rFonts w:cs="Times New Roman"/>
          <w:szCs w:val="24"/>
        </w:rPr>
        <w:t>Household income from $</w:t>
      </w:r>
      <w:r>
        <w:rPr>
          <w:rFonts w:cs="Times New Roman"/>
          <w:szCs w:val="24"/>
        </w:rPr>
        <w:t>30</w:t>
      </w:r>
      <w:r w:rsidRPr="00C4707C">
        <w:rPr>
          <w:rFonts w:cs="Times New Roman"/>
          <w:szCs w:val="24"/>
        </w:rPr>
        <w:t>,000 to less than $</w:t>
      </w:r>
      <w:r>
        <w:rPr>
          <w:rFonts w:cs="Times New Roman"/>
          <w:szCs w:val="24"/>
        </w:rPr>
        <w:t>50</w:t>
      </w:r>
      <w:r w:rsidRPr="00C4707C">
        <w:rPr>
          <w:rFonts w:cs="Times New Roman"/>
          <w:szCs w:val="24"/>
        </w:rPr>
        <w:t>,000 per year;</w:t>
      </w:r>
    </w:p>
    <w:p w14:paraId="120F7B69" w14:textId="77777777" w:rsidR="00A32573" w:rsidRPr="00C4707C" w:rsidRDefault="00A32573" w:rsidP="00A32573">
      <w:pPr>
        <w:pStyle w:val="ListParagraph"/>
        <w:numPr>
          <w:ilvl w:val="0"/>
          <w:numId w:val="2"/>
        </w:numPr>
        <w:spacing w:after="200" w:line="276" w:lineRule="auto"/>
        <w:ind w:firstLine="0"/>
        <w:jc w:val="lowKashida"/>
        <w:rPr>
          <w:rFonts w:cs="Times New Roman"/>
          <w:szCs w:val="24"/>
        </w:rPr>
      </w:pPr>
      <w:r w:rsidRPr="00C4707C">
        <w:rPr>
          <w:rFonts w:cs="Times New Roman"/>
          <w:szCs w:val="24"/>
        </w:rPr>
        <w:t>Household income from $</w:t>
      </w:r>
      <w:r>
        <w:rPr>
          <w:rFonts w:cs="Times New Roman"/>
          <w:szCs w:val="24"/>
        </w:rPr>
        <w:t>50</w:t>
      </w:r>
      <w:r w:rsidRPr="00C4707C">
        <w:rPr>
          <w:rFonts w:cs="Times New Roman"/>
          <w:szCs w:val="24"/>
        </w:rPr>
        <w:t>,000 to less than $</w:t>
      </w:r>
      <w:r>
        <w:rPr>
          <w:rFonts w:cs="Times New Roman"/>
          <w:szCs w:val="24"/>
        </w:rPr>
        <w:t>60</w:t>
      </w:r>
      <w:r w:rsidRPr="00C4707C">
        <w:rPr>
          <w:rFonts w:cs="Times New Roman"/>
          <w:szCs w:val="24"/>
        </w:rPr>
        <w:t>,000 per year; and</w:t>
      </w:r>
    </w:p>
    <w:p w14:paraId="76FE353F" w14:textId="77777777" w:rsidR="00A32573" w:rsidRPr="00C4707C" w:rsidRDefault="00A32573" w:rsidP="00A32573">
      <w:pPr>
        <w:pStyle w:val="ListParagraph"/>
        <w:numPr>
          <w:ilvl w:val="0"/>
          <w:numId w:val="2"/>
        </w:numPr>
        <w:spacing w:after="200" w:line="276" w:lineRule="auto"/>
        <w:ind w:firstLine="0"/>
        <w:jc w:val="lowKashida"/>
        <w:rPr>
          <w:rFonts w:cs="Times New Roman"/>
          <w:szCs w:val="24"/>
        </w:rPr>
      </w:pPr>
      <w:r w:rsidRPr="00C4707C">
        <w:rPr>
          <w:rFonts w:cs="Times New Roman"/>
          <w:szCs w:val="24"/>
        </w:rPr>
        <w:t>Household income of $</w:t>
      </w:r>
      <w:r>
        <w:rPr>
          <w:rFonts w:cs="Times New Roman"/>
          <w:szCs w:val="24"/>
        </w:rPr>
        <w:t>60</w:t>
      </w:r>
      <w:r w:rsidRPr="00C4707C">
        <w:rPr>
          <w:rFonts w:cs="Times New Roman"/>
          <w:szCs w:val="24"/>
        </w:rPr>
        <w:t xml:space="preserve">,000 or greater per year. </w:t>
      </w:r>
    </w:p>
    <w:p w14:paraId="114DA461" w14:textId="77777777" w:rsidR="00A32573" w:rsidRPr="00C4707C" w:rsidRDefault="00A32573" w:rsidP="00A32573">
      <w:pPr>
        <w:spacing w:line="276" w:lineRule="auto"/>
        <w:jc w:val="lowKashida"/>
        <w:rPr>
          <w:rFonts w:cs="Times New Roman"/>
          <w:szCs w:val="24"/>
        </w:rPr>
      </w:pPr>
      <w:r w:rsidRPr="00C4707C">
        <w:rPr>
          <w:rFonts w:cs="Times New Roman"/>
          <w:szCs w:val="24"/>
        </w:rPr>
        <w:t>Age categories:</w:t>
      </w:r>
    </w:p>
    <w:p w14:paraId="6AA7E5B1" w14:textId="77777777" w:rsidR="00A32573" w:rsidRPr="00C4707C" w:rsidRDefault="00A32573" w:rsidP="00A32573">
      <w:pPr>
        <w:pStyle w:val="ListParagraph"/>
        <w:numPr>
          <w:ilvl w:val="0"/>
          <w:numId w:val="3"/>
        </w:numPr>
        <w:spacing w:after="200" w:line="276" w:lineRule="auto"/>
        <w:ind w:firstLine="0"/>
        <w:jc w:val="lowKashida"/>
        <w:rPr>
          <w:rFonts w:cs="Times New Roman"/>
          <w:szCs w:val="24"/>
        </w:rPr>
      </w:pPr>
      <w:r w:rsidRPr="00C4707C">
        <w:rPr>
          <w:rFonts w:cs="Times New Roman"/>
          <w:szCs w:val="24"/>
        </w:rPr>
        <w:t>Individuals less than 16 years of age;</w:t>
      </w:r>
    </w:p>
    <w:p w14:paraId="4623A9F1" w14:textId="77777777" w:rsidR="00A32573" w:rsidRPr="00C4707C" w:rsidRDefault="00A32573" w:rsidP="00A32573">
      <w:pPr>
        <w:pStyle w:val="ListParagraph"/>
        <w:numPr>
          <w:ilvl w:val="0"/>
          <w:numId w:val="3"/>
        </w:numPr>
        <w:spacing w:after="200" w:line="276" w:lineRule="auto"/>
        <w:ind w:firstLine="0"/>
        <w:jc w:val="lowKashida"/>
        <w:rPr>
          <w:rFonts w:cs="Times New Roman"/>
          <w:szCs w:val="24"/>
        </w:rPr>
      </w:pPr>
      <w:r w:rsidRPr="00C4707C">
        <w:rPr>
          <w:rFonts w:cs="Times New Roman"/>
          <w:szCs w:val="24"/>
        </w:rPr>
        <w:t>Individuals from 16 to 65 years of age; and</w:t>
      </w:r>
    </w:p>
    <w:p w14:paraId="613B58F1" w14:textId="77777777" w:rsidR="00A32573" w:rsidRPr="00C4707C" w:rsidRDefault="00A32573" w:rsidP="00A32573">
      <w:pPr>
        <w:pStyle w:val="ListParagraph"/>
        <w:numPr>
          <w:ilvl w:val="0"/>
          <w:numId w:val="3"/>
        </w:numPr>
        <w:spacing w:after="200" w:line="276" w:lineRule="auto"/>
        <w:ind w:firstLine="0"/>
        <w:jc w:val="lowKashida"/>
        <w:rPr>
          <w:rFonts w:cs="Times New Roman"/>
          <w:szCs w:val="24"/>
        </w:rPr>
      </w:pPr>
      <w:r w:rsidRPr="00C4707C">
        <w:rPr>
          <w:rFonts w:cs="Times New Roman"/>
          <w:szCs w:val="24"/>
        </w:rPr>
        <w:t>Individuals greater than 65 years of age.</w:t>
      </w:r>
    </w:p>
    <w:p w14:paraId="3CCFFFF3" w14:textId="77777777" w:rsidR="00A32573" w:rsidRPr="00C4707C" w:rsidRDefault="00A32573" w:rsidP="00A32573">
      <w:pPr>
        <w:spacing w:line="276" w:lineRule="auto"/>
        <w:jc w:val="lowKashida"/>
        <w:rPr>
          <w:rFonts w:cs="Times New Roman"/>
          <w:szCs w:val="24"/>
        </w:rPr>
      </w:pPr>
      <w:r w:rsidRPr="00C4707C">
        <w:rPr>
          <w:rFonts w:cs="Times New Roman"/>
          <w:szCs w:val="24"/>
        </w:rPr>
        <w:t>Furthermore, we used the equation represented in the manual to calculate the number of individuals in need of shelters:</w:t>
      </w:r>
    </w:p>
    <w:p w14:paraId="129AE46C" w14:textId="77777777" w:rsidR="00A32573" w:rsidRPr="00BA7A2C" w:rsidRDefault="00A32573" w:rsidP="00A32573">
      <w:pPr>
        <w:spacing w:line="276" w:lineRule="auto"/>
        <w:jc w:val="lowKashida"/>
        <w:rPr>
          <w:rFonts w:asciiTheme="majorBidi" w:hAnsiTheme="majorBidi" w:cstheme="majorBidi"/>
          <w:szCs w:val="24"/>
        </w:rPr>
      </w:pPr>
      <w:r>
        <w:rPr>
          <w:rFonts w:asciiTheme="majorBidi" w:hAnsiTheme="majorBidi" w:cstheme="majorBidi"/>
          <w:b/>
          <w:bCs/>
          <w:noProof/>
          <w:szCs w:val="24"/>
        </w:rPr>
        <mc:AlternateContent>
          <mc:Choice Requires="wps">
            <w:drawing>
              <wp:anchor distT="0" distB="0" distL="114300" distR="114300" simplePos="0" relativeHeight="251681792" behindDoc="0" locked="0" layoutInCell="1" allowOverlap="1" wp14:anchorId="44F9E473" wp14:editId="41BDD888">
                <wp:simplePos x="0" y="0"/>
                <wp:positionH relativeFrom="column">
                  <wp:posOffset>4443095</wp:posOffset>
                </wp:positionH>
                <wp:positionV relativeFrom="paragraph">
                  <wp:posOffset>384810</wp:posOffset>
                </wp:positionV>
                <wp:extent cx="1821180" cy="273050"/>
                <wp:effectExtent l="4445"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B5E0F" w14:textId="77777777" w:rsidR="00A32573" w:rsidRPr="00B32235" w:rsidRDefault="00A32573" w:rsidP="00A32573">
                            <w:pPr>
                              <w:pStyle w:val="Caption"/>
                              <w:ind w:firstLine="0"/>
                              <w:rPr>
                                <w:rFonts w:cs="Times New Roman"/>
                                <w:b w:val="0"/>
                                <w:bCs w:val="0"/>
                                <w:color w:val="auto"/>
                              </w:rPr>
                            </w:pPr>
                            <w:bookmarkStart w:id="1" w:name="_Toc14729107"/>
                            <w:r w:rsidRPr="00B32235">
                              <w:rPr>
                                <w:rFonts w:cs="Times New Roman"/>
                                <w:b w:val="0"/>
                                <w:bCs w:val="0"/>
                                <w:color w:val="auto"/>
                              </w:rPr>
                              <w:t xml:space="preserve">Equation </w:t>
                            </w:r>
                            <w:r w:rsidRPr="00B32235">
                              <w:rPr>
                                <w:rFonts w:cs="Times New Roman"/>
                                <w:b w:val="0"/>
                                <w:bCs w:val="0"/>
                                <w:color w:val="auto"/>
                              </w:rPr>
                              <w:fldChar w:fldCharType="begin"/>
                            </w:r>
                            <w:r w:rsidRPr="00B32235">
                              <w:rPr>
                                <w:rFonts w:cs="Times New Roman"/>
                                <w:b w:val="0"/>
                                <w:bCs w:val="0"/>
                                <w:color w:val="auto"/>
                              </w:rPr>
                              <w:instrText xml:space="preserve"> SEQ Equation \* ARABIC </w:instrText>
                            </w:r>
                            <w:r w:rsidRPr="00B32235">
                              <w:rPr>
                                <w:rFonts w:cs="Times New Roman"/>
                                <w:b w:val="0"/>
                                <w:bCs w:val="0"/>
                                <w:color w:val="auto"/>
                              </w:rPr>
                              <w:fldChar w:fldCharType="separate"/>
                            </w:r>
                            <w:r>
                              <w:rPr>
                                <w:rFonts w:cs="Times New Roman"/>
                                <w:b w:val="0"/>
                                <w:bCs w:val="0"/>
                                <w:noProof/>
                                <w:color w:val="auto"/>
                              </w:rPr>
                              <w:t>2</w:t>
                            </w:r>
                            <w:r w:rsidRPr="00B32235">
                              <w:rPr>
                                <w:rFonts w:cs="Times New Roman"/>
                                <w:b w:val="0"/>
                                <w:bCs w:val="0"/>
                                <w:color w:val="auto"/>
                              </w:rPr>
                              <w:fldChar w:fldCharType="end"/>
                            </w:r>
                            <w:r w:rsidRPr="00B32235">
                              <w:rPr>
                                <w:rFonts w:cs="Times New Roman"/>
                                <w:b w:val="0"/>
                                <w:bCs w:val="0"/>
                                <w:color w:val="auto"/>
                              </w:rPr>
                              <w:t>. Shelter population</w:t>
                            </w:r>
                            <w:bookmarkEnd w:id="1"/>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F9E473" id="Text Box 2" o:spid="_x0000_s1027" type="#_x0000_t202" style="position:absolute;left:0;text-align:left;margin-left:349.85pt;margin-top:30.3pt;width:143.4pt;height:2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" filled="f" stroked="f">
                <v:textbox>
                  <w:txbxContent>
                    <w:p w14:paraId="4AAB5E0F" w14:textId="77777777" w:rsidR="00A32573" w:rsidRPr="00B32235" w:rsidRDefault="00A32573" w:rsidP="00A32573">
                      <w:pPr>
                        <w:pStyle w:val="Caption"/>
                        <w:ind w:firstLine="0"/>
                        <w:rPr>
                          <w:rFonts w:cs="Times New Roman"/>
                          <w:b w:val="0"/>
                          <w:bCs w:val="0"/>
                          <w:color w:val="auto"/>
                        </w:rPr>
                      </w:pPr>
                      <w:bookmarkStart w:id="3" w:name="_Toc14729107"/>
                      <w:r w:rsidRPr="00B32235">
                        <w:rPr>
                          <w:rFonts w:cs="Times New Roman"/>
                          <w:b w:val="0"/>
                          <w:bCs w:val="0"/>
                          <w:color w:val="auto"/>
                        </w:rPr>
                        <w:t xml:space="preserve">Equation </w:t>
                      </w:r>
                      <w:r w:rsidRPr="00B32235">
                        <w:rPr>
                          <w:rFonts w:cs="Times New Roman"/>
                          <w:b w:val="0"/>
                          <w:bCs w:val="0"/>
                          <w:color w:val="auto"/>
                        </w:rPr>
                        <w:fldChar w:fldCharType="begin"/>
                      </w:r>
                      <w:r w:rsidRPr="00B32235">
                        <w:rPr>
                          <w:rFonts w:cs="Times New Roman"/>
                          <w:b w:val="0"/>
                          <w:bCs w:val="0"/>
                          <w:color w:val="auto"/>
                        </w:rPr>
                        <w:instrText xml:space="preserve"> SEQ Equation \* ARABIC </w:instrText>
                      </w:r>
                      <w:r w:rsidRPr="00B32235">
                        <w:rPr>
                          <w:rFonts w:cs="Times New Roman"/>
                          <w:b w:val="0"/>
                          <w:bCs w:val="0"/>
                          <w:color w:val="auto"/>
                        </w:rPr>
                        <w:fldChar w:fldCharType="separate"/>
                      </w:r>
                      <w:r>
                        <w:rPr>
                          <w:rFonts w:cs="Times New Roman"/>
                          <w:b w:val="0"/>
                          <w:bCs w:val="0"/>
                          <w:noProof/>
                          <w:color w:val="auto"/>
                        </w:rPr>
                        <w:t>2</w:t>
                      </w:r>
                      <w:r w:rsidRPr="00B32235">
                        <w:rPr>
                          <w:rFonts w:cs="Times New Roman"/>
                          <w:b w:val="0"/>
                          <w:bCs w:val="0"/>
                          <w:color w:val="auto"/>
                        </w:rPr>
                        <w:fldChar w:fldCharType="end"/>
                      </w:r>
                      <w:r w:rsidRPr="00B32235">
                        <w:rPr>
                          <w:rFonts w:cs="Times New Roman"/>
                          <w:b w:val="0"/>
                          <w:bCs w:val="0"/>
                          <w:color w:val="auto"/>
                        </w:rPr>
                        <w:t>. Shelter population</w:t>
                      </w:r>
                      <w:bookmarkEnd w:id="3"/>
                    </w:p>
                  </w:txbxContent>
                </v:textbox>
              </v:shape>
            </w:pict>
          </mc:Fallback>
        </mc:AlternateContent>
      </w:r>
      <w:r>
        <w:rPr>
          <w:rFonts w:asciiTheme="majorBidi" w:hAnsiTheme="majorBidi" w:cstheme="majorBidi"/>
          <w:b/>
          <w:bCs/>
          <w:noProof/>
          <w:szCs w:val="24"/>
        </w:rPr>
        <w:br/>
      </w:r>
      <m:oMathPara>
        <m:oMathParaPr>
          <m:jc m:val="left"/>
        </m:oMathParaPr>
        <m:oMath>
          <m:r>
            <m:rPr>
              <m:sty m:val="p"/>
            </m:rPr>
            <w:rPr>
              <w:rFonts w:ascii="Cambria Math" w:hAnsi="Cambria Math" w:cstheme="majorBidi"/>
              <w:szCs w:val="24"/>
            </w:rPr>
            <m:t>#STP=</m:t>
          </m:r>
          <m:nary>
            <m:naryPr>
              <m:chr m:val="∑"/>
              <m:limLoc m:val="undOvr"/>
              <m:ctrlPr>
                <w:rPr>
                  <w:rFonts w:ascii="Cambria Math" w:hAnsi="Cambria Math" w:cstheme="majorBidi"/>
                  <w:iCs/>
                  <w:szCs w:val="24"/>
                </w:rPr>
              </m:ctrlPr>
            </m:naryPr>
            <m:sub>
              <m:r>
                <m:rPr>
                  <m:sty m:val="p"/>
                </m:rPr>
                <w:rPr>
                  <w:rFonts w:ascii="Cambria Math" w:hAnsi="Cambria Math" w:cstheme="majorBidi"/>
                  <w:szCs w:val="24"/>
                </w:rPr>
                <m:t>k=1</m:t>
              </m:r>
            </m:sub>
            <m:sup>
              <m:r>
                <m:rPr>
                  <m:sty m:val="p"/>
                </m:rPr>
                <w:rPr>
                  <w:rFonts w:ascii="Cambria Math" w:hAnsi="Cambria Math" w:cstheme="majorBidi"/>
                  <w:szCs w:val="24"/>
                </w:rPr>
                <m:t>5</m:t>
              </m:r>
            </m:sup>
            <m:e>
              <m:nary>
                <m:naryPr>
                  <m:chr m:val="∑"/>
                  <m:limLoc m:val="undOvr"/>
                  <m:ctrlPr>
                    <w:rPr>
                      <w:rFonts w:ascii="Cambria Math" w:hAnsi="Cambria Math" w:cstheme="majorBidi"/>
                      <w:iCs/>
                      <w:szCs w:val="24"/>
                    </w:rPr>
                  </m:ctrlPr>
                </m:naryPr>
                <m:sub>
                  <m:r>
                    <m:rPr>
                      <m:sty m:val="p"/>
                    </m:rPr>
                    <w:rPr>
                      <w:rFonts w:ascii="Cambria Math" w:hAnsi="Cambria Math" w:cstheme="majorBidi"/>
                      <w:szCs w:val="24"/>
                    </w:rPr>
                    <m:t>m=1</m:t>
                  </m:r>
                </m:sub>
                <m:sup>
                  <m:r>
                    <m:rPr>
                      <m:sty m:val="p"/>
                    </m:rPr>
                    <w:rPr>
                      <w:rFonts w:ascii="Cambria Math" w:hAnsi="Cambria Math" w:cstheme="majorBidi"/>
                      <w:szCs w:val="24"/>
                    </w:rPr>
                    <m:t>3</m:t>
                  </m:r>
                </m:sup>
                <m:e>
                  <m:r>
                    <m:rPr>
                      <m:sty m:val="p"/>
                    </m:rPr>
                    <w:rPr>
                      <w:rFonts w:ascii="Cambria Math" w:hAnsi="Cambria Math" w:cstheme="majorBidi"/>
                      <w:szCs w:val="24"/>
                    </w:rPr>
                    <m:t>[</m:t>
                  </m:r>
                  <m:sSub>
                    <m:sSubPr>
                      <m:ctrlPr>
                        <w:rPr>
                          <w:rFonts w:ascii="Cambria Math" w:hAnsi="Cambria Math" w:cstheme="majorBidi"/>
                          <w:iCs/>
                          <w:szCs w:val="24"/>
                        </w:rPr>
                      </m:ctrlPr>
                    </m:sSubPr>
                    <m:e>
                      <m:r>
                        <m:rPr>
                          <m:sty m:val="p"/>
                        </m:rPr>
                        <w:rPr>
                          <w:rFonts w:ascii="Cambria Math" w:hAnsi="Cambria Math" w:cstheme="majorBidi"/>
                          <w:szCs w:val="24"/>
                        </w:rPr>
                        <m:t>α</m:t>
                      </m:r>
                    </m:e>
                    <m:sub>
                      <m:r>
                        <m:rPr>
                          <m:sty m:val="p"/>
                        </m:rPr>
                        <w:rPr>
                          <w:rFonts w:ascii="Cambria Math" w:hAnsi="Cambria Math" w:cstheme="majorBidi"/>
                          <w:szCs w:val="24"/>
                        </w:rPr>
                        <m:t>km</m:t>
                      </m:r>
                    </m:sub>
                  </m:sSub>
                  <m:r>
                    <m:rPr>
                      <m:sty m:val="p"/>
                    </m:rPr>
                    <w:rPr>
                      <w:rFonts w:ascii="Cambria Math" w:hAnsi="Cambria Math" w:cstheme="majorBidi"/>
                      <w:szCs w:val="24"/>
                    </w:rPr>
                    <m:t>×DP×</m:t>
                  </m:r>
                  <m:sSub>
                    <m:sSubPr>
                      <m:ctrlPr>
                        <w:rPr>
                          <w:rFonts w:ascii="Cambria Math" w:hAnsi="Cambria Math" w:cstheme="majorBidi"/>
                          <w:iCs/>
                          <w:szCs w:val="24"/>
                        </w:rPr>
                      </m:ctrlPr>
                    </m:sSubPr>
                    <m:e>
                      <m:r>
                        <m:rPr>
                          <m:sty m:val="p"/>
                        </m:rPr>
                        <w:rPr>
                          <w:rFonts w:ascii="Cambria Math" w:hAnsi="Cambria Math" w:cstheme="majorBidi"/>
                          <w:szCs w:val="24"/>
                        </w:rPr>
                        <m:t>HI</m:t>
                      </m:r>
                    </m:e>
                    <m:sub>
                      <m:r>
                        <m:rPr>
                          <m:sty m:val="p"/>
                        </m:rPr>
                        <w:rPr>
                          <w:rFonts w:ascii="Cambria Math" w:hAnsi="Cambria Math" w:cstheme="majorBidi"/>
                          <w:szCs w:val="24"/>
                        </w:rPr>
                        <m:t>k</m:t>
                      </m:r>
                    </m:sub>
                  </m:sSub>
                  <m:r>
                    <m:rPr>
                      <m:sty m:val="p"/>
                    </m:rPr>
                    <w:rPr>
                      <w:rFonts w:ascii="Cambria Math" w:hAnsi="Cambria Math" w:cstheme="majorBidi"/>
                      <w:szCs w:val="24"/>
                    </w:rPr>
                    <m:t>×</m:t>
                  </m:r>
                  <m:sSub>
                    <m:sSubPr>
                      <m:ctrlPr>
                        <w:rPr>
                          <w:rFonts w:ascii="Cambria Math" w:hAnsi="Cambria Math" w:cstheme="majorBidi"/>
                          <w:iCs/>
                          <w:szCs w:val="24"/>
                        </w:rPr>
                      </m:ctrlPr>
                    </m:sSubPr>
                    <m:e>
                      <m:r>
                        <m:rPr>
                          <m:sty m:val="p"/>
                        </m:rPr>
                        <w:rPr>
                          <w:rFonts w:ascii="Cambria Math" w:hAnsi="Cambria Math" w:cstheme="majorBidi"/>
                          <w:szCs w:val="24"/>
                        </w:rPr>
                        <m:t>HA</m:t>
                      </m:r>
                    </m:e>
                    <m:sub>
                      <m:r>
                        <m:rPr>
                          <m:sty m:val="p"/>
                        </m:rPr>
                        <w:rPr>
                          <w:rFonts w:ascii="Cambria Math" w:hAnsi="Cambria Math" w:cstheme="majorBidi"/>
                          <w:szCs w:val="24"/>
                        </w:rPr>
                        <m:t>m</m:t>
                      </m:r>
                    </m:sub>
                  </m:sSub>
                  <m:r>
                    <m:rPr>
                      <m:sty m:val="p"/>
                    </m:rPr>
                    <w:rPr>
                      <w:rFonts w:ascii="Cambria Math" w:hAnsi="Cambria Math" w:cstheme="majorBidi"/>
                      <w:szCs w:val="24"/>
                    </w:rPr>
                    <m:t>]</m:t>
                  </m:r>
                </m:e>
              </m:nary>
            </m:e>
          </m:nary>
        </m:oMath>
      </m:oMathPara>
    </w:p>
    <w:p w14:paraId="5B39C03A" w14:textId="77777777" w:rsidR="00A32573" w:rsidRDefault="00A32573" w:rsidP="00A32573">
      <w:pPr>
        <w:tabs>
          <w:tab w:val="left" w:pos="1702"/>
        </w:tabs>
        <w:spacing w:line="276" w:lineRule="auto"/>
        <w:rPr>
          <w:rFonts w:cs="Times New Roman"/>
          <w:szCs w:val="24"/>
        </w:rPr>
      </w:pPr>
    </w:p>
    <w:p w14:paraId="5190455D" w14:textId="77777777" w:rsidR="00A32573" w:rsidRPr="00C4707C" w:rsidRDefault="00A32573" w:rsidP="00A32573">
      <w:pPr>
        <w:tabs>
          <w:tab w:val="left" w:pos="1702"/>
        </w:tabs>
        <w:spacing w:line="276" w:lineRule="auto"/>
        <w:rPr>
          <w:rFonts w:cs="Times New Roman"/>
          <w:szCs w:val="24"/>
        </w:rPr>
      </w:pPr>
      <w:r w:rsidRPr="00C4707C">
        <w:rPr>
          <w:rFonts w:cs="Times New Roman"/>
          <w:szCs w:val="24"/>
        </w:rPr>
        <w:t>Where:</w:t>
      </w:r>
    </w:p>
    <w:p w14:paraId="26C1E7E3" w14:textId="77777777" w:rsidR="00A32573" w:rsidRPr="00C4707C" w:rsidRDefault="00A32573" w:rsidP="00A32573">
      <w:pPr>
        <w:spacing w:after="0" w:line="276" w:lineRule="auto"/>
        <w:rPr>
          <w:rFonts w:cs="Times New Roman"/>
          <w:szCs w:val="24"/>
        </w:rPr>
      </w:pPr>
      <w:r w:rsidRPr="00C4707C">
        <w:rPr>
          <w:rFonts w:cs="Times New Roman"/>
          <w:szCs w:val="24"/>
        </w:rPr>
        <w:t>#STP = Number of people using established shelters</w:t>
      </w:r>
    </w:p>
    <w:p w14:paraId="77E9C6E7" w14:textId="77777777" w:rsidR="00A32573" w:rsidRPr="00AE5B28" w:rsidRDefault="00A32573" w:rsidP="00A32573">
      <w:pPr>
        <w:autoSpaceDE w:val="0"/>
        <w:autoSpaceDN w:val="0"/>
        <w:adjustRightInd w:val="0"/>
        <w:spacing w:after="0" w:line="276" w:lineRule="auto"/>
        <w:rPr>
          <w:rFonts w:ascii="Times-Roman" w:hAnsi="Times-Roman" w:cs="Times-Roman"/>
          <w:szCs w:val="24"/>
        </w:rPr>
      </w:pPr>
      <w:r w:rsidRPr="00AE5B28">
        <w:rPr>
          <w:rFonts w:ascii="Symbol" w:hAnsi="Symbol" w:cs="Symbol"/>
          <w:szCs w:val="24"/>
        </w:rPr>
        <w:t></w:t>
      </w:r>
      <w:r w:rsidRPr="00C4707C">
        <w:rPr>
          <w:rFonts w:cs="Times New Roman"/>
          <w:szCs w:val="24"/>
          <w:vertAlign w:val="subscript"/>
        </w:rPr>
        <w:t>km</w:t>
      </w:r>
      <w:r w:rsidRPr="00C4707C">
        <w:rPr>
          <w:rFonts w:cs="Times New Roman"/>
          <w:szCs w:val="24"/>
        </w:rPr>
        <w:t xml:space="preserve"> = a constant</w:t>
      </w:r>
    </w:p>
    <w:p w14:paraId="5E808B25" w14:textId="60E2AB63" w:rsidR="00A32573" w:rsidRPr="004E7271" w:rsidRDefault="00A32573" w:rsidP="00A32573">
      <w:pPr>
        <w:autoSpaceDE w:val="0"/>
        <w:autoSpaceDN w:val="0"/>
        <w:adjustRightInd w:val="0"/>
        <w:spacing w:after="0" w:line="276" w:lineRule="auto"/>
        <w:rPr>
          <w:rFonts w:cs="Times New Roman"/>
          <w:szCs w:val="24"/>
        </w:rPr>
      </w:pPr>
      <w:r w:rsidRPr="004E7271">
        <w:rPr>
          <w:rFonts w:cs="Times New Roman"/>
          <w:szCs w:val="24"/>
        </w:rPr>
        <w:t xml:space="preserve">DP = Displaced population by inundation </w:t>
      </w:r>
      <w:r>
        <w:rPr>
          <w:rFonts w:cs="Times New Roman"/>
          <w:szCs w:val="24"/>
        </w:rPr>
        <w:t xml:space="preserve">with </w:t>
      </w:r>
      <w:r w:rsidRPr="004E7271">
        <w:rPr>
          <w:rFonts w:cs="Times New Roman"/>
          <w:szCs w:val="24"/>
        </w:rPr>
        <w:t>equal or more than 1</w:t>
      </w:r>
      <w:r w:rsidR="00271DD7">
        <w:rPr>
          <w:rFonts w:cs="Times New Roman"/>
          <w:szCs w:val="24"/>
        </w:rPr>
        <w:t>-</w:t>
      </w:r>
      <w:r w:rsidRPr="004E7271">
        <w:rPr>
          <w:rFonts w:cs="Times New Roman"/>
          <w:szCs w:val="24"/>
        </w:rPr>
        <w:t>foot de</w:t>
      </w:r>
      <w:r>
        <w:rPr>
          <w:rFonts w:cs="Times New Roman"/>
          <w:szCs w:val="24"/>
        </w:rPr>
        <w:t>pth</w:t>
      </w:r>
    </w:p>
    <w:p w14:paraId="0466F4C5" w14:textId="77777777" w:rsidR="00A32573" w:rsidRPr="004E7271" w:rsidRDefault="00A32573" w:rsidP="00A32573">
      <w:pPr>
        <w:spacing w:after="0" w:line="276" w:lineRule="auto"/>
        <w:rPr>
          <w:rFonts w:cs="Times New Roman"/>
          <w:szCs w:val="24"/>
        </w:rPr>
      </w:pPr>
      <w:proofErr w:type="spellStart"/>
      <w:r w:rsidRPr="004E7271">
        <w:rPr>
          <w:rFonts w:cs="Times New Roman"/>
          <w:szCs w:val="24"/>
        </w:rPr>
        <w:t>HI</w:t>
      </w:r>
      <w:r w:rsidRPr="004E7271">
        <w:rPr>
          <w:rFonts w:cs="Times New Roman"/>
          <w:szCs w:val="24"/>
          <w:vertAlign w:val="subscript"/>
        </w:rPr>
        <w:t>k</w:t>
      </w:r>
      <w:proofErr w:type="spellEnd"/>
      <w:r w:rsidRPr="004E7271">
        <w:rPr>
          <w:rFonts w:cs="Times New Roman"/>
          <w:szCs w:val="24"/>
        </w:rPr>
        <w:t xml:space="preserve"> = Percentage of population in the k</w:t>
      </w:r>
      <w:r w:rsidRPr="004E7271">
        <w:rPr>
          <w:rFonts w:cs="Times New Roman"/>
          <w:szCs w:val="24"/>
          <w:vertAlign w:val="superscript"/>
        </w:rPr>
        <w:t>th</w:t>
      </w:r>
      <w:r w:rsidRPr="004E7271">
        <w:rPr>
          <w:rFonts w:cs="Times New Roman"/>
          <w:szCs w:val="24"/>
        </w:rPr>
        <w:t xml:space="preserve"> income class</w:t>
      </w:r>
    </w:p>
    <w:p w14:paraId="7CC8D35F" w14:textId="77777777" w:rsidR="00A32573" w:rsidRPr="004E7271" w:rsidRDefault="00A32573" w:rsidP="00A32573">
      <w:pPr>
        <w:spacing w:line="276" w:lineRule="auto"/>
        <w:rPr>
          <w:rFonts w:cs="Times New Roman"/>
          <w:szCs w:val="24"/>
        </w:rPr>
      </w:pPr>
      <w:proofErr w:type="spellStart"/>
      <w:r w:rsidRPr="004E7271">
        <w:rPr>
          <w:rFonts w:cs="Times New Roman"/>
          <w:szCs w:val="24"/>
        </w:rPr>
        <w:t>HA</w:t>
      </w:r>
      <w:r w:rsidRPr="004E7271">
        <w:rPr>
          <w:rFonts w:cs="Times New Roman"/>
          <w:szCs w:val="24"/>
          <w:vertAlign w:val="subscript"/>
        </w:rPr>
        <w:t>m</w:t>
      </w:r>
      <w:proofErr w:type="spellEnd"/>
      <w:r w:rsidRPr="004E7271">
        <w:rPr>
          <w:rFonts w:cs="Times New Roman"/>
          <w:szCs w:val="24"/>
        </w:rPr>
        <w:t xml:space="preserve"> = Percentage of population in </w:t>
      </w:r>
      <w:proofErr w:type="spellStart"/>
      <w:r w:rsidRPr="004E7271">
        <w:rPr>
          <w:rFonts w:cs="Times New Roman"/>
          <w:szCs w:val="24"/>
        </w:rPr>
        <w:t>m</w:t>
      </w:r>
      <w:r w:rsidRPr="004E7271">
        <w:rPr>
          <w:rFonts w:cs="Times New Roman"/>
          <w:szCs w:val="24"/>
          <w:vertAlign w:val="superscript"/>
        </w:rPr>
        <w:t>th</w:t>
      </w:r>
      <w:proofErr w:type="spellEnd"/>
      <w:r w:rsidRPr="004E7271">
        <w:rPr>
          <w:rFonts w:cs="Times New Roman"/>
          <w:szCs w:val="24"/>
        </w:rPr>
        <w:t xml:space="preserve"> age class</w:t>
      </w:r>
    </w:p>
    <w:p w14:paraId="3F61F15A" w14:textId="77777777" w:rsidR="00A32573" w:rsidRDefault="00A32573" w:rsidP="00A32573">
      <w:pPr>
        <w:spacing w:line="276" w:lineRule="auto"/>
        <w:rPr>
          <w:rFonts w:cs="Times New Roman"/>
          <w:szCs w:val="24"/>
        </w:rPr>
      </w:pPr>
      <w:r w:rsidRPr="005572CD">
        <w:rPr>
          <w:rFonts w:cs="Times New Roman"/>
          <w:szCs w:val="24"/>
        </w:rPr>
        <w:t>Equation 3 was used to calculate the constant needed above (</w:t>
      </w:r>
      <w:r w:rsidRPr="00AE5B28">
        <w:rPr>
          <w:rFonts w:ascii="Symbol" w:hAnsi="Symbol" w:cs="Symbol"/>
          <w:szCs w:val="24"/>
        </w:rPr>
        <w:t></w:t>
      </w:r>
      <w:r w:rsidRPr="005137C6">
        <w:rPr>
          <w:rFonts w:asciiTheme="majorBidi" w:hAnsiTheme="majorBidi" w:cstheme="majorBidi"/>
          <w:szCs w:val="24"/>
          <w:vertAlign w:val="subscript"/>
        </w:rPr>
        <w:t>km</w:t>
      </w:r>
      <w:r w:rsidRPr="005572CD">
        <w:rPr>
          <w:rFonts w:cs="Times New Roman"/>
          <w:szCs w:val="24"/>
        </w:rPr>
        <w:t xml:space="preserve">). </w:t>
      </w:r>
    </w:p>
    <w:p w14:paraId="2B74DDB1" w14:textId="77777777" w:rsidR="00A32573" w:rsidRPr="001E743C" w:rsidRDefault="00A32573" w:rsidP="00A32573">
      <w:pPr>
        <w:spacing w:line="276" w:lineRule="auto"/>
        <w:rPr>
          <w:rFonts w:cs="Times New Roman"/>
          <w:iCs/>
          <w:szCs w:val="24"/>
        </w:rPr>
      </w:pPr>
      <w:r>
        <w:rPr>
          <w:rFonts w:cs="Times New Roman"/>
          <w:noProof/>
          <w:szCs w:val="24"/>
        </w:rPr>
        <mc:AlternateContent>
          <mc:Choice Requires="wps">
            <w:drawing>
              <wp:anchor distT="0" distB="0" distL="114300" distR="114300" simplePos="0" relativeHeight="251682816" behindDoc="0" locked="0" layoutInCell="1" allowOverlap="1" wp14:anchorId="2B28C18F" wp14:editId="559650DB">
                <wp:simplePos x="0" y="0"/>
                <wp:positionH relativeFrom="column">
                  <wp:posOffset>4032250</wp:posOffset>
                </wp:positionH>
                <wp:positionV relativeFrom="paragraph">
                  <wp:posOffset>8890</wp:posOffset>
                </wp:positionV>
                <wp:extent cx="2094230" cy="273050"/>
                <wp:effectExtent l="3175"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23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93964" w14:textId="77777777" w:rsidR="00A32573" w:rsidRPr="00B32235" w:rsidRDefault="00A32573" w:rsidP="00A32573">
                            <w:pPr>
                              <w:pStyle w:val="Caption"/>
                              <w:ind w:firstLine="0"/>
                              <w:rPr>
                                <w:rFonts w:cs="Times New Roman"/>
                                <w:b w:val="0"/>
                                <w:bCs w:val="0"/>
                                <w:color w:val="auto"/>
                              </w:rPr>
                            </w:pPr>
                            <w:bookmarkStart w:id="2" w:name="_Toc14729108"/>
                            <w:r w:rsidRPr="00B32235">
                              <w:rPr>
                                <w:rFonts w:cs="Times New Roman"/>
                                <w:b w:val="0"/>
                                <w:bCs w:val="0"/>
                                <w:color w:val="auto"/>
                              </w:rPr>
                              <w:t xml:space="preserve">Equation </w:t>
                            </w:r>
                            <w:r w:rsidRPr="00B32235">
                              <w:rPr>
                                <w:rFonts w:cs="Times New Roman"/>
                                <w:b w:val="0"/>
                                <w:bCs w:val="0"/>
                                <w:color w:val="auto"/>
                              </w:rPr>
                              <w:fldChar w:fldCharType="begin"/>
                            </w:r>
                            <w:r w:rsidRPr="00B32235">
                              <w:rPr>
                                <w:rFonts w:cs="Times New Roman"/>
                                <w:b w:val="0"/>
                                <w:bCs w:val="0"/>
                                <w:color w:val="auto"/>
                              </w:rPr>
                              <w:instrText xml:space="preserve"> SEQ Equation \* ARABIC </w:instrText>
                            </w:r>
                            <w:r w:rsidRPr="00B32235">
                              <w:rPr>
                                <w:rFonts w:cs="Times New Roman"/>
                                <w:b w:val="0"/>
                                <w:bCs w:val="0"/>
                                <w:color w:val="auto"/>
                              </w:rPr>
                              <w:fldChar w:fldCharType="separate"/>
                            </w:r>
                            <w:r>
                              <w:rPr>
                                <w:rFonts w:cs="Times New Roman"/>
                                <w:b w:val="0"/>
                                <w:bCs w:val="0"/>
                                <w:noProof/>
                                <w:color w:val="auto"/>
                              </w:rPr>
                              <w:t>3</w:t>
                            </w:r>
                            <w:r w:rsidRPr="00B32235">
                              <w:rPr>
                                <w:rFonts w:cs="Times New Roman"/>
                                <w:b w:val="0"/>
                                <w:bCs w:val="0"/>
                                <w:color w:val="auto"/>
                              </w:rPr>
                              <w:fldChar w:fldCharType="end"/>
                            </w:r>
                            <w:r w:rsidRPr="00B32235">
                              <w:rPr>
                                <w:rFonts w:cs="Times New Roman"/>
                                <w:b w:val="0"/>
                                <w:bCs w:val="0"/>
                                <w:color w:val="auto"/>
                              </w:rPr>
                              <w:t>. Calculation of the constant</w:t>
                            </w:r>
                            <w:bookmarkEnd w:id="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28C18F" id="Text Box 8" o:spid="_x0000_s1028" type="#_x0000_t202" style="position:absolute;margin-left:317.5pt;margin-top:.7pt;width:164.9pt;height:2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" filled="f" stroked="f">
                <v:textbox>
                  <w:txbxContent>
                    <w:p w14:paraId="73093964" w14:textId="77777777" w:rsidR="00A32573" w:rsidRPr="00B32235" w:rsidRDefault="00A32573" w:rsidP="00A32573">
                      <w:pPr>
                        <w:pStyle w:val="Caption"/>
                        <w:ind w:firstLine="0"/>
                        <w:rPr>
                          <w:rFonts w:cs="Times New Roman"/>
                          <w:b w:val="0"/>
                          <w:bCs w:val="0"/>
                          <w:color w:val="auto"/>
                        </w:rPr>
                      </w:pPr>
                      <w:bookmarkStart w:id="5" w:name="_Toc14729108"/>
                      <w:r w:rsidRPr="00B32235">
                        <w:rPr>
                          <w:rFonts w:cs="Times New Roman"/>
                          <w:b w:val="0"/>
                          <w:bCs w:val="0"/>
                          <w:color w:val="auto"/>
                        </w:rPr>
                        <w:t xml:space="preserve">Equation </w:t>
                      </w:r>
                      <w:r w:rsidRPr="00B32235">
                        <w:rPr>
                          <w:rFonts w:cs="Times New Roman"/>
                          <w:b w:val="0"/>
                          <w:bCs w:val="0"/>
                          <w:color w:val="auto"/>
                        </w:rPr>
                        <w:fldChar w:fldCharType="begin"/>
                      </w:r>
                      <w:r w:rsidRPr="00B32235">
                        <w:rPr>
                          <w:rFonts w:cs="Times New Roman"/>
                          <w:b w:val="0"/>
                          <w:bCs w:val="0"/>
                          <w:color w:val="auto"/>
                        </w:rPr>
                        <w:instrText xml:space="preserve"> SEQ Equation \* ARABIC </w:instrText>
                      </w:r>
                      <w:r w:rsidRPr="00B32235">
                        <w:rPr>
                          <w:rFonts w:cs="Times New Roman"/>
                          <w:b w:val="0"/>
                          <w:bCs w:val="0"/>
                          <w:color w:val="auto"/>
                        </w:rPr>
                        <w:fldChar w:fldCharType="separate"/>
                      </w:r>
                      <w:r>
                        <w:rPr>
                          <w:rFonts w:cs="Times New Roman"/>
                          <w:b w:val="0"/>
                          <w:bCs w:val="0"/>
                          <w:noProof/>
                          <w:color w:val="auto"/>
                        </w:rPr>
                        <w:t>3</w:t>
                      </w:r>
                      <w:r w:rsidRPr="00B32235">
                        <w:rPr>
                          <w:rFonts w:cs="Times New Roman"/>
                          <w:b w:val="0"/>
                          <w:bCs w:val="0"/>
                          <w:color w:val="auto"/>
                        </w:rPr>
                        <w:fldChar w:fldCharType="end"/>
                      </w:r>
                      <w:r w:rsidRPr="00B32235">
                        <w:rPr>
                          <w:rFonts w:cs="Times New Roman"/>
                          <w:b w:val="0"/>
                          <w:bCs w:val="0"/>
                          <w:color w:val="auto"/>
                        </w:rPr>
                        <w:t>. Calculation of the constant</w:t>
                      </w:r>
                      <w:bookmarkEnd w:id="5"/>
                    </w:p>
                  </w:txbxContent>
                </v:textbox>
              </v:shape>
            </w:pict>
          </mc:Fallback>
        </mc:AlternateContent>
      </w:r>
      <m:oMath>
        <m:sSub>
          <m:sSubPr>
            <m:ctrlPr>
              <w:rPr>
                <w:rFonts w:ascii="Cambria Math" w:hAnsi="Cambria Math" w:cs="Times New Roman"/>
                <w:iCs/>
                <w:szCs w:val="24"/>
              </w:rPr>
            </m:ctrlPr>
          </m:sSubPr>
          <m:e>
            <m:r>
              <m:rPr>
                <m:sty m:val="p"/>
              </m:rPr>
              <w:rPr>
                <w:rFonts w:ascii="Cambria Math" w:hAnsi="Cambria Math" w:cs="Times New Roman"/>
                <w:szCs w:val="24"/>
              </w:rPr>
              <m:t>α</m:t>
            </m:r>
          </m:e>
          <m:sub>
            <m:r>
              <m:rPr>
                <m:sty m:val="p"/>
              </m:rPr>
              <w:rPr>
                <w:rFonts w:ascii="Cambria Math" w:hAnsi="Cambria Math" w:cs="Times New Roman"/>
                <w:szCs w:val="24"/>
              </w:rPr>
              <m:t>km</m:t>
            </m:r>
          </m:sub>
        </m:sSub>
        <m:r>
          <m:rPr>
            <m:sty m:val="p"/>
          </m:rPr>
          <w:rPr>
            <w:rFonts w:ascii="Cambria Math" w:hAnsi="Cambria Math" w:cs="Times New Roman"/>
            <w:szCs w:val="24"/>
          </w:rPr>
          <m:t>=(IW×</m:t>
        </m:r>
        <m:sSub>
          <m:sSubPr>
            <m:ctrlPr>
              <w:rPr>
                <w:rFonts w:ascii="Cambria Math" w:hAnsi="Cambria Math" w:cs="Times New Roman"/>
                <w:iCs/>
                <w:szCs w:val="24"/>
              </w:rPr>
            </m:ctrlPr>
          </m:sSubPr>
          <m:e>
            <m:r>
              <m:rPr>
                <m:sty m:val="p"/>
              </m:rPr>
              <w:rPr>
                <w:rFonts w:ascii="Cambria Math" w:hAnsi="Cambria Math" w:cs="Times New Roman"/>
                <w:szCs w:val="24"/>
              </w:rPr>
              <m:t>IM</m:t>
            </m:r>
          </m:e>
          <m:sub>
            <m:r>
              <m:rPr>
                <m:sty m:val="p"/>
              </m:rPr>
              <w:rPr>
                <w:rFonts w:ascii="Cambria Math" w:hAnsi="Cambria Math" w:cs="Times New Roman"/>
                <w:szCs w:val="24"/>
              </w:rPr>
              <m:t>k</m:t>
            </m:r>
          </m:sub>
        </m:sSub>
        <m:r>
          <m:rPr>
            <m:sty m:val="p"/>
          </m:rPr>
          <w:rPr>
            <w:rFonts w:ascii="Cambria Math" w:hAnsi="Cambria Math" w:cs="Times New Roman"/>
            <w:szCs w:val="24"/>
          </w:rPr>
          <m:t>)+(AW×</m:t>
        </m:r>
        <m:sSub>
          <m:sSubPr>
            <m:ctrlPr>
              <w:rPr>
                <w:rFonts w:ascii="Cambria Math" w:hAnsi="Cambria Math" w:cs="Times New Roman"/>
                <w:iCs/>
                <w:szCs w:val="24"/>
              </w:rPr>
            </m:ctrlPr>
          </m:sSubPr>
          <m:e>
            <m:r>
              <m:rPr>
                <m:sty m:val="p"/>
              </m:rPr>
              <w:rPr>
                <w:rFonts w:ascii="Cambria Math" w:hAnsi="Cambria Math" w:cs="Times New Roman"/>
                <w:szCs w:val="24"/>
              </w:rPr>
              <m:t>AM</m:t>
            </m:r>
          </m:e>
          <m:sub>
            <m:r>
              <m:rPr>
                <m:sty m:val="p"/>
              </m:rPr>
              <w:rPr>
                <w:rFonts w:ascii="Cambria Math" w:hAnsi="Cambria Math" w:cs="Times New Roman"/>
                <w:szCs w:val="24"/>
              </w:rPr>
              <m:t>k</m:t>
            </m:r>
          </m:sub>
        </m:sSub>
        <m:r>
          <m:rPr>
            <m:sty m:val="p"/>
          </m:rPr>
          <w:rPr>
            <w:rFonts w:ascii="Cambria Math" w:hAnsi="Cambria Math" w:cs="Times New Roman"/>
            <w:szCs w:val="24"/>
          </w:rPr>
          <m:t>)</m:t>
        </m:r>
      </m:oMath>
    </w:p>
    <w:p w14:paraId="3D699A87" w14:textId="77777777" w:rsidR="00A32573" w:rsidRPr="00F37B52" w:rsidRDefault="00A32573" w:rsidP="00A32573">
      <w:pPr>
        <w:autoSpaceDE w:val="0"/>
        <w:autoSpaceDN w:val="0"/>
        <w:adjustRightInd w:val="0"/>
        <w:spacing w:after="0" w:line="276" w:lineRule="auto"/>
        <w:rPr>
          <w:rFonts w:cs="Times New Roman"/>
          <w:szCs w:val="24"/>
        </w:rPr>
      </w:pPr>
      <w:r w:rsidRPr="00F37B52">
        <w:rPr>
          <w:rFonts w:cs="Times New Roman"/>
          <w:szCs w:val="24"/>
        </w:rPr>
        <w:t>IW = She</w:t>
      </w:r>
      <w:r>
        <w:rPr>
          <w:rFonts w:cs="Times New Roman"/>
          <w:szCs w:val="24"/>
        </w:rPr>
        <w:t>lter category weight for income</w:t>
      </w:r>
    </w:p>
    <w:p w14:paraId="175A14F9" w14:textId="77777777" w:rsidR="00A32573" w:rsidRPr="00F37B52" w:rsidRDefault="00A32573" w:rsidP="00A32573">
      <w:pPr>
        <w:autoSpaceDE w:val="0"/>
        <w:autoSpaceDN w:val="0"/>
        <w:adjustRightInd w:val="0"/>
        <w:spacing w:after="0" w:line="276" w:lineRule="auto"/>
        <w:rPr>
          <w:rFonts w:cs="Times New Roman"/>
          <w:szCs w:val="24"/>
        </w:rPr>
      </w:pPr>
      <w:r w:rsidRPr="00F37B52">
        <w:rPr>
          <w:rFonts w:cs="Times New Roman"/>
          <w:szCs w:val="24"/>
        </w:rPr>
        <w:t xml:space="preserve">AW = </w:t>
      </w:r>
      <w:r>
        <w:rPr>
          <w:rFonts w:cs="Times New Roman"/>
          <w:szCs w:val="24"/>
        </w:rPr>
        <w:t>Shelter category weight for age</w:t>
      </w:r>
    </w:p>
    <w:p w14:paraId="75E34575" w14:textId="77777777" w:rsidR="00A32573" w:rsidRPr="00F37B52" w:rsidRDefault="00A32573" w:rsidP="00A32573">
      <w:pPr>
        <w:autoSpaceDE w:val="0"/>
        <w:autoSpaceDN w:val="0"/>
        <w:adjustRightInd w:val="0"/>
        <w:spacing w:after="0" w:line="276" w:lineRule="auto"/>
        <w:rPr>
          <w:rFonts w:cs="Times New Roman"/>
          <w:szCs w:val="24"/>
        </w:rPr>
      </w:pPr>
      <w:proofErr w:type="spellStart"/>
      <w:r w:rsidRPr="00F37B52">
        <w:rPr>
          <w:rFonts w:cs="Times New Roman"/>
          <w:szCs w:val="24"/>
        </w:rPr>
        <w:lastRenderedPageBreak/>
        <w:t>IM</w:t>
      </w:r>
      <w:r w:rsidRPr="00F37B52">
        <w:rPr>
          <w:rFonts w:cs="Times New Roman"/>
          <w:szCs w:val="24"/>
          <w:vertAlign w:val="subscript"/>
        </w:rPr>
        <w:t>k</w:t>
      </w:r>
      <w:proofErr w:type="spellEnd"/>
      <w:r w:rsidRPr="00F37B52">
        <w:rPr>
          <w:rFonts w:cs="Times New Roman"/>
          <w:szCs w:val="24"/>
        </w:rPr>
        <w:t xml:space="preserve"> = Relative</w:t>
      </w:r>
      <w:r>
        <w:rPr>
          <w:rFonts w:cs="Times New Roman"/>
          <w:szCs w:val="24"/>
        </w:rPr>
        <w:t xml:space="preserve"> modification factor for income</w:t>
      </w:r>
    </w:p>
    <w:p w14:paraId="2AEC91C4" w14:textId="77777777" w:rsidR="00A32573" w:rsidRDefault="00A32573" w:rsidP="00A32573">
      <w:pPr>
        <w:spacing w:line="276" w:lineRule="auto"/>
        <w:rPr>
          <w:rFonts w:cs="Times New Roman"/>
          <w:szCs w:val="24"/>
        </w:rPr>
      </w:pPr>
      <w:proofErr w:type="spellStart"/>
      <w:r w:rsidRPr="00F37B52">
        <w:rPr>
          <w:rFonts w:cs="Times New Roman"/>
          <w:szCs w:val="24"/>
        </w:rPr>
        <w:t>AM</w:t>
      </w:r>
      <w:r w:rsidRPr="00F37B52">
        <w:rPr>
          <w:rFonts w:cs="Times New Roman"/>
          <w:szCs w:val="24"/>
          <w:vertAlign w:val="subscript"/>
        </w:rPr>
        <w:t>m</w:t>
      </w:r>
      <w:proofErr w:type="spellEnd"/>
      <w:r w:rsidRPr="00F37B52">
        <w:rPr>
          <w:rFonts w:cs="Times New Roman"/>
          <w:szCs w:val="24"/>
        </w:rPr>
        <w:t xml:space="preserve"> = Relat</w:t>
      </w:r>
      <w:r>
        <w:rPr>
          <w:rFonts w:cs="Times New Roman"/>
          <w:szCs w:val="24"/>
        </w:rPr>
        <w:t>ive modification factor for age</w:t>
      </w:r>
    </w:p>
    <w:p w14:paraId="50A0D435" w14:textId="020F0C14" w:rsidR="00A32573" w:rsidRDefault="00A32573" w:rsidP="00A32573">
      <w:pPr>
        <w:spacing w:line="276" w:lineRule="auto"/>
        <w:jc w:val="lowKashida"/>
        <w:rPr>
          <w:rFonts w:cs="Times New Roman"/>
          <w:szCs w:val="24"/>
        </w:rPr>
      </w:pPr>
      <w:r>
        <w:rPr>
          <w:rFonts w:cs="Times New Roman"/>
          <w:szCs w:val="24"/>
        </w:rPr>
        <w:t>As the income factor is more effective in shelter needs compared to age, the manual recommends the income weight (IW) of 0.8 and the age weight (AW) of 0.2</w:t>
      </w:r>
      <w:r w:rsidR="00555F49">
        <w:rPr>
          <w:rFonts w:cs="Times New Roman"/>
          <w:szCs w:val="24"/>
        </w:rPr>
        <w:t xml:space="preserve"> (retrieved from </w:t>
      </w:r>
      <w:hyperlink r:id="rId13" w:history="1">
        <w:r w:rsidR="00555F49" w:rsidRPr="0011442A">
          <w:rPr>
            <w:rStyle w:val="Hyperlink"/>
            <w:rFonts w:cs="Times New Roman"/>
            <w:szCs w:val="24"/>
          </w:rPr>
          <w:t>Table 13.1</w:t>
        </w:r>
      </w:hyperlink>
      <w:r w:rsidR="00555F49">
        <w:rPr>
          <w:rFonts w:cs="Times New Roman"/>
          <w:szCs w:val="24"/>
        </w:rPr>
        <w:t xml:space="preserve">, in </w:t>
      </w:r>
      <w:r w:rsidR="00555F49" w:rsidRPr="00555F49">
        <w:rPr>
          <w:rFonts w:cs="Times New Roman"/>
          <w:iCs/>
          <w:szCs w:val="24"/>
        </w:rPr>
        <w:t>Hazus®-MH technical manual</w:t>
      </w:r>
      <w:r w:rsidR="00555F49" w:rsidRPr="0011442A">
        <w:rPr>
          <w:rFonts w:cs="Times New Roman"/>
          <w:iCs/>
          <w:szCs w:val="24"/>
        </w:rPr>
        <w:t>)</w:t>
      </w:r>
      <w:r>
        <w:rPr>
          <w:rFonts w:cs="Times New Roman"/>
          <w:szCs w:val="24"/>
        </w:rPr>
        <w:t xml:space="preserve"> We used the same values in our model. The relative modification factors for each income and age class (</w:t>
      </w:r>
      <w:proofErr w:type="spellStart"/>
      <w:r>
        <w:rPr>
          <w:rFonts w:cs="Times New Roman"/>
          <w:szCs w:val="24"/>
        </w:rPr>
        <w:t>IM</w:t>
      </w:r>
      <w:r w:rsidRPr="00FD02CE">
        <w:rPr>
          <w:rFonts w:cs="Times New Roman"/>
          <w:szCs w:val="24"/>
          <w:vertAlign w:val="subscript"/>
        </w:rPr>
        <w:t>k</w:t>
      </w:r>
      <w:proofErr w:type="spellEnd"/>
      <w:r>
        <w:rPr>
          <w:rFonts w:cs="Times New Roman"/>
          <w:szCs w:val="24"/>
        </w:rPr>
        <w:t xml:space="preserve"> and </w:t>
      </w:r>
      <w:proofErr w:type="spellStart"/>
      <w:r>
        <w:rPr>
          <w:rFonts w:cs="Times New Roman"/>
          <w:szCs w:val="24"/>
        </w:rPr>
        <w:t>AM</w:t>
      </w:r>
      <w:r w:rsidRPr="00FD02CE">
        <w:rPr>
          <w:rFonts w:cs="Times New Roman"/>
          <w:szCs w:val="24"/>
          <w:vertAlign w:val="subscript"/>
        </w:rPr>
        <w:t>k</w:t>
      </w:r>
      <w:proofErr w:type="spellEnd"/>
      <w:r>
        <w:rPr>
          <w:rFonts w:cs="Times New Roman"/>
          <w:szCs w:val="24"/>
        </w:rPr>
        <w:t xml:space="preserve">) were extracted from the relevant table </w:t>
      </w:r>
      <w:r w:rsidR="00F0195D">
        <w:rPr>
          <w:rFonts w:cs="Times New Roman"/>
          <w:szCs w:val="24"/>
        </w:rPr>
        <w:t>(</w:t>
      </w:r>
      <w:hyperlink r:id="rId14" w:history="1">
        <w:r w:rsidR="00F0195D" w:rsidRPr="00F0195D">
          <w:rPr>
            <w:rStyle w:val="Hyperlink"/>
            <w:rFonts w:cs="Times New Roman"/>
            <w:szCs w:val="24"/>
          </w:rPr>
          <w:t>Table 13.2</w:t>
        </w:r>
      </w:hyperlink>
      <w:r w:rsidR="00F0195D">
        <w:rPr>
          <w:rFonts w:cs="Times New Roman"/>
          <w:szCs w:val="24"/>
        </w:rPr>
        <w:t>)</w:t>
      </w:r>
      <w:r>
        <w:rPr>
          <w:rFonts w:cs="Times New Roman"/>
          <w:szCs w:val="24"/>
        </w:rPr>
        <w:t>in the manual.</w:t>
      </w:r>
    </w:p>
    <w:p w14:paraId="7280B70E" w14:textId="42E9B71D" w:rsidR="005C2601" w:rsidRDefault="005C2601" w:rsidP="003730D2">
      <w:pPr>
        <w:spacing w:line="276" w:lineRule="auto"/>
        <w:jc w:val="lowKashida"/>
        <w:rPr>
          <w:rFonts w:cs="Times New Roman"/>
          <w:szCs w:val="24"/>
        </w:rPr>
      </w:pPr>
    </w:p>
    <w:p w14:paraId="60342B5F" w14:textId="054D4CC8" w:rsidR="004E5ACB" w:rsidRPr="00C4707C" w:rsidRDefault="004E5ACB" w:rsidP="003730D2">
      <w:pPr>
        <w:spacing w:line="276" w:lineRule="auto"/>
        <w:jc w:val="lowKashida"/>
        <w:rPr>
          <w:rFonts w:cs="Times New Roman"/>
          <w:szCs w:val="24"/>
        </w:rPr>
      </w:pPr>
    </w:p>
    <w:p w14:paraId="1574B563" w14:textId="1FFFF135" w:rsidR="001B5877" w:rsidRPr="001B5877" w:rsidRDefault="001B5877" w:rsidP="001B5877">
      <w:pPr>
        <w:pStyle w:val="APA-Level2"/>
        <w:spacing w:after="0"/>
        <w:rPr>
          <w:rFonts w:asciiTheme="minorHAnsi" w:hAnsiTheme="minorHAnsi"/>
          <w:bCs/>
          <w:sz w:val="22"/>
        </w:rPr>
      </w:pPr>
    </w:p>
    <w:p w14:paraId="5A45F05F" w14:textId="77777777" w:rsidR="00D74877" w:rsidRDefault="00D74877" w:rsidP="00D74877">
      <w:pPr>
        <w:pStyle w:val="APA-Title"/>
        <w:spacing w:after="0"/>
        <w:jc w:val="left"/>
        <w:rPr>
          <w:b/>
          <w:bCs/>
        </w:rPr>
      </w:pPr>
      <w:r w:rsidRPr="00A01F81">
        <w:rPr>
          <w:b/>
          <w:bCs/>
        </w:rPr>
        <w:t>References</w:t>
      </w:r>
    </w:p>
    <w:p w14:paraId="482352A4" w14:textId="77777777" w:rsidR="00D74877" w:rsidRPr="00040E06" w:rsidRDefault="00D74877" w:rsidP="00D74877">
      <w:pPr>
        <w:spacing w:line="276" w:lineRule="auto"/>
        <w:ind w:left="720" w:hanging="720"/>
        <w:rPr>
          <w:rFonts w:cs="Times New Roman"/>
          <w:szCs w:val="24"/>
        </w:rPr>
      </w:pPr>
      <w:r w:rsidRPr="00040E06">
        <w:rPr>
          <w:rFonts w:cs="Times New Roman"/>
          <w:szCs w:val="24"/>
        </w:rPr>
        <w:t xml:space="preserve">United States Census Bureau. (2019). </w:t>
      </w:r>
      <w:r w:rsidRPr="00040E06">
        <w:rPr>
          <w:rFonts w:cs="Times New Roman"/>
          <w:i/>
          <w:iCs/>
          <w:szCs w:val="24"/>
        </w:rPr>
        <w:t>American Fact Finder</w:t>
      </w:r>
      <w:r w:rsidRPr="00040E06">
        <w:rPr>
          <w:rFonts w:cs="Times New Roman"/>
          <w:szCs w:val="24"/>
        </w:rPr>
        <w:t>. Retrieved from https://factfinder.census.gov/faces/nav/jsf/pages/community_facts.xhtml</w:t>
      </w:r>
    </w:p>
    <w:p w14:paraId="0E262729" w14:textId="77777777" w:rsidR="00D74877" w:rsidRPr="00F37B52" w:rsidRDefault="00D74877" w:rsidP="00D74877">
      <w:pPr>
        <w:spacing w:line="276" w:lineRule="auto"/>
        <w:ind w:left="720" w:hanging="720"/>
        <w:rPr>
          <w:rFonts w:cs="Times New Roman"/>
          <w:szCs w:val="24"/>
        </w:rPr>
      </w:pPr>
      <w:r w:rsidRPr="00040E06">
        <w:rPr>
          <w:rFonts w:cs="Times New Roman"/>
          <w:szCs w:val="24"/>
        </w:rPr>
        <w:t>Department of Homeland Security and Federal Emergency Management Agency (FEMA). (n.d.).</w:t>
      </w:r>
      <w:r w:rsidRPr="00040E06">
        <w:rPr>
          <w:rFonts w:cs="Times New Roman"/>
          <w:i/>
          <w:iCs/>
          <w:szCs w:val="24"/>
        </w:rPr>
        <w:t xml:space="preserve"> Hazus®-MH technical manual: Multi-hazard loss estimation methodology, flood model</w:t>
      </w:r>
      <w:r w:rsidRPr="00040E06">
        <w:rPr>
          <w:rFonts w:cs="Times New Roman"/>
          <w:szCs w:val="24"/>
        </w:rPr>
        <w:t xml:space="preserve">. Washington, D.C.: FEMA. Retrieved from </w:t>
      </w:r>
      <w:r w:rsidRPr="00380EFA">
        <w:rPr>
          <w:rFonts w:cs="Times New Roman"/>
          <w:szCs w:val="24"/>
        </w:rPr>
        <w:t>https://www.fema.gov/sites/default/files/2020-09/fema_hazus_flood-model_technical-manual_2.1.pdf</w:t>
      </w:r>
    </w:p>
    <w:p w14:paraId="54EEE3D5" w14:textId="14560891" w:rsidR="006248FE" w:rsidRDefault="006248FE" w:rsidP="00600C5C"/>
    <w:p w14:paraId="43935C39" w14:textId="24A6C2CA" w:rsidR="00DE2E02" w:rsidRDefault="00DE2E02" w:rsidP="00600C5C"/>
    <w:p w14:paraId="2C8B7A6E" w14:textId="6F11FE86" w:rsidR="00DE2E02" w:rsidRDefault="00DE2E02" w:rsidP="00600C5C"/>
    <w:p w14:paraId="205E5052" w14:textId="3AD03935" w:rsidR="00DE2E02" w:rsidRDefault="00DE2E02" w:rsidP="00600C5C"/>
    <w:p w14:paraId="612F7095" w14:textId="6140A23F" w:rsidR="00DE2E02" w:rsidRDefault="00DE2E02" w:rsidP="00600C5C"/>
    <w:p w14:paraId="079D24A8" w14:textId="3AF1F308" w:rsidR="00DE2E02" w:rsidRDefault="00DE2E02" w:rsidP="00600C5C"/>
    <w:p w14:paraId="6F054941" w14:textId="576BF9AF" w:rsidR="00DE2E02" w:rsidRDefault="00DE2E02" w:rsidP="00600C5C"/>
    <w:p w14:paraId="645692C0" w14:textId="14F1F1A8" w:rsidR="00DE2E02" w:rsidRDefault="00DE2E02" w:rsidP="00600C5C"/>
    <w:p w14:paraId="20D06C29" w14:textId="6E954B90" w:rsidR="00DE2E02" w:rsidRDefault="00DE2E02" w:rsidP="00600C5C"/>
    <w:p w14:paraId="7080BF22" w14:textId="20F08FCA" w:rsidR="00DE2E02" w:rsidRDefault="00DE2E02" w:rsidP="00600C5C"/>
    <w:p w14:paraId="47C8FF57" w14:textId="45332B9E" w:rsidR="00DE2E02" w:rsidRDefault="00DE2E02" w:rsidP="00600C5C"/>
    <w:p w14:paraId="571D1D3F" w14:textId="24200A76" w:rsidR="00DE2E02" w:rsidRDefault="00DE2E02" w:rsidP="00600C5C"/>
    <w:p w14:paraId="7C3E1D37" w14:textId="134469B6" w:rsidR="00DE2E02" w:rsidRDefault="00DE2E02" w:rsidP="00600C5C"/>
    <w:p w14:paraId="42982723" w14:textId="4A504BAF" w:rsidR="00DE2E02" w:rsidRDefault="00DE2E02" w:rsidP="00600C5C"/>
    <w:p w14:paraId="057458DC" w14:textId="16F89318" w:rsidR="00DE2E02" w:rsidRDefault="00DE2E02" w:rsidP="00600C5C"/>
    <w:p w14:paraId="5EB26300" w14:textId="77777777" w:rsidR="00996D0B" w:rsidRPr="00511162" w:rsidRDefault="00996D0B" w:rsidP="00996D0B">
      <w:pPr>
        <w:rPr>
          <w:b/>
        </w:rPr>
      </w:pPr>
      <w:r w:rsidRPr="00511162">
        <w:rPr>
          <w:b/>
        </w:rPr>
        <w:lastRenderedPageBreak/>
        <w:t>Appendix.1</w:t>
      </w:r>
      <w:r>
        <w:rPr>
          <w:b/>
        </w:rPr>
        <w:t>. Type of Occupancy Classes, Used in Shelter Model.</w:t>
      </w:r>
    </w:p>
    <w:tbl>
      <w:tblPr>
        <w:tblW w:w="9762" w:type="dxa"/>
        <w:tblInd w:w="-209" w:type="dxa"/>
        <w:tblLook w:val="04A0" w:firstRow="1" w:lastRow="0" w:firstColumn="1" w:lastColumn="0" w:noHBand="0" w:noVBand="1"/>
      </w:tblPr>
      <w:tblGrid>
        <w:gridCol w:w="1592"/>
        <w:gridCol w:w="1382"/>
        <w:gridCol w:w="2378"/>
        <w:gridCol w:w="1800"/>
        <w:gridCol w:w="1200"/>
        <w:gridCol w:w="8"/>
        <w:gridCol w:w="1402"/>
      </w:tblGrid>
      <w:tr w:rsidR="002F4A5D" w:rsidRPr="00102AFC" w14:paraId="173DD05F" w14:textId="77777777" w:rsidTr="002F4A5D">
        <w:trPr>
          <w:trHeight w:val="790"/>
        </w:trPr>
        <w:tc>
          <w:tcPr>
            <w:tcW w:w="9762" w:type="dxa"/>
            <w:gridSpan w:val="7"/>
            <w:tcBorders>
              <w:top w:val="single" w:sz="8" w:space="0" w:color="auto"/>
              <w:left w:val="single" w:sz="8" w:space="0" w:color="auto"/>
              <w:bottom w:val="single" w:sz="8" w:space="0" w:color="auto"/>
              <w:right w:val="single" w:sz="4" w:space="0" w:color="auto"/>
            </w:tcBorders>
            <w:shd w:val="clear" w:color="000000" w:fill="DDD9C4"/>
            <w:noWrap/>
            <w:vAlign w:val="center"/>
            <w:hideMark/>
          </w:tcPr>
          <w:p w14:paraId="32771759" w14:textId="66E6EB3E" w:rsidR="002F4A5D" w:rsidRPr="00102AFC" w:rsidRDefault="002F4A5D" w:rsidP="009B4EC2">
            <w:pPr>
              <w:spacing w:after="0" w:line="240" w:lineRule="auto"/>
              <w:rPr>
                <w:rFonts w:ascii="Calibri" w:eastAsia="Times New Roman" w:hAnsi="Calibri" w:cs="Calibri"/>
                <w:b/>
                <w:bCs/>
                <w:color w:val="000000"/>
                <w:sz w:val="20"/>
                <w:szCs w:val="20"/>
              </w:rPr>
            </w:pPr>
          </w:p>
          <w:p w14:paraId="4119D4C9" w14:textId="778BC633" w:rsidR="002F4A5D" w:rsidRPr="00102AFC" w:rsidRDefault="002F4A5D" w:rsidP="00150D25">
            <w:pPr>
              <w:spacing w:after="0" w:line="240" w:lineRule="auto"/>
              <w:jc w:val="center"/>
              <w:rPr>
                <w:rFonts w:ascii="Calibri" w:eastAsia="Times New Roman" w:hAnsi="Calibri" w:cs="Calibri"/>
                <w:b/>
                <w:bCs/>
                <w:color w:val="000000"/>
                <w:sz w:val="20"/>
                <w:szCs w:val="20"/>
              </w:rPr>
            </w:pPr>
            <w:r w:rsidRPr="00FA65C5">
              <w:rPr>
                <w:rFonts w:ascii="Calibri" w:eastAsia="Times New Roman" w:hAnsi="Calibri" w:cs="Calibri"/>
                <w:b/>
                <w:bCs/>
                <w:color w:val="000000"/>
                <w:szCs w:val="20"/>
              </w:rPr>
              <w:t>STRUCTURE USE or APPEARANCE (Based on Habitable or Non-Habitable Occupancy)</w:t>
            </w:r>
          </w:p>
          <w:p w14:paraId="0E70C4E2" w14:textId="483F8ED5" w:rsidR="002F4A5D" w:rsidRPr="00102AFC" w:rsidRDefault="002F4A5D" w:rsidP="00150D25">
            <w:pPr>
              <w:spacing w:after="0" w:line="240" w:lineRule="auto"/>
              <w:jc w:val="center"/>
              <w:rPr>
                <w:rFonts w:ascii="Calibri" w:eastAsia="Times New Roman" w:hAnsi="Calibri" w:cs="Calibri"/>
                <w:b/>
                <w:bCs/>
                <w:color w:val="000000"/>
                <w:sz w:val="20"/>
                <w:szCs w:val="20"/>
              </w:rPr>
            </w:pPr>
          </w:p>
        </w:tc>
      </w:tr>
      <w:tr w:rsidR="00CE7A21" w:rsidRPr="00102AFC" w14:paraId="72F3A9F0" w14:textId="77777777" w:rsidTr="00252D17">
        <w:trPr>
          <w:trHeight w:val="300"/>
        </w:trPr>
        <w:tc>
          <w:tcPr>
            <w:tcW w:w="5352" w:type="dxa"/>
            <w:gridSpan w:val="3"/>
            <w:tcBorders>
              <w:top w:val="single" w:sz="8" w:space="0" w:color="auto"/>
              <w:left w:val="single" w:sz="8" w:space="0" w:color="auto"/>
              <w:bottom w:val="single" w:sz="4" w:space="0" w:color="auto"/>
              <w:right w:val="single" w:sz="8" w:space="0" w:color="000000"/>
            </w:tcBorders>
            <w:shd w:val="clear" w:color="auto" w:fill="DDD9C4"/>
            <w:noWrap/>
            <w:vAlign w:val="center"/>
            <w:hideMark/>
          </w:tcPr>
          <w:p w14:paraId="053A8256" w14:textId="77777777" w:rsidR="00CE7A21" w:rsidRPr="00102AFC" w:rsidRDefault="00CE7A21" w:rsidP="00150D25">
            <w:pPr>
              <w:spacing w:after="0" w:line="240" w:lineRule="auto"/>
              <w:jc w:val="center"/>
              <w:rPr>
                <w:rFonts w:ascii="Calibri" w:eastAsia="Times New Roman" w:hAnsi="Calibri" w:cs="Calibri"/>
                <w:b/>
                <w:bCs/>
                <w:color w:val="FF0000"/>
                <w:sz w:val="20"/>
                <w:szCs w:val="20"/>
              </w:rPr>
            </w:pPr>
            <w:r w:rsidRPr="00102AFC">
              <w:rPr>
                <w:rFonts w:ascii="Calibri" w:eastAsia="Times New Roman" w:hAnsi="Calibri" w:cs="Calibri"/>
                <w:b/>
                <w:bCs/>
                <w:sz w:val="20"/>
                <w:szCs w:val="20"/>
              </w:rPr>
              <w:t>33 Hazus Building Specific Occupancy Classes</w:t>
            </w:r>
          </w:p>
        </w:tc>
        <w:tc>
          <w:tcPr>
            <w:tcW w:w="1800" w:type="dxa"/>
            <w:tcBorders>
              <w:top w:val="nil"/>
              <w:left w:val="nil"/>
              <w:bottom w:val="single" w:sz="4" w:space="0" w:color="auto"/>
              <w:right w:val="single" w:sz="4" w:space="0" w:color="auto"/>
            </w:tcBorders>
            <w:shd w:val="clear" w:color="000000" w:fill="DDD9C4"/>
            <w:noWrap/>
            <w:vAlign w:val="center"/>
            <w:hideMark/>
          </w:tcPr>
          <w:p w14:paraId="30A6D4B1" w14:textId="77777777" w:rsidR="00CE7A21" w:rsidRPr="00102AFC" w:rsidRDefault="00CE7A21" w:rsidP="00150D25">
            <w:pPr>
              <w:spacing w:after="0" w:line="240" w:lineRule="auto"/>
              <w:jc w:val="center"/>
              <w:rPr>
                <w:rFonts w:ascii="Calibri" w:eastAsia="Times New Roman" w:hAnsi="Calibri" w:cs="Calibri"/>
                <w:color w:val="000000"/>
                <w:sz w:val="20"/>
                <w:szCs w:val="20"/>
              </w:rPr>
            </w:pPr>
            <w:r w:rsidRPr="00102AFC">
              <w:rPr>
                <w:rFonts w:ascii="Calibri" w:eastAsia="Times New Roman" w:hAnsi="Calibri" w:cs="Calibri"/>
                <w:color w:val="000000"/>
                <w:sz w:val="20"/>
                <w:szCs w:val="20"/>
              </w:rPr>
              <w:t>10 Building Classes</w:t>
            </w:r>
          </w:p>
        </w:tc>
        <w:tc>
          <w:tcPr>
            <w:tcW w:w="1208" w:type="dxa"/>
            <w:gridSpan w:val="2"/>
            <w:tcBorders>
              <w:top w:val="nil"/>
              <w:left w:val="nil"/>
              <w:bottom w:val="single" w:sz="4" w:space="0" w:color="auto"/>
              <w:right w:val="single" w:sz="4" w:space="0" w:color="auto"/>
            </w:tcBorders>
            <w:shd w:val="clear" w:color="000000" w:fill="DDD9C4"/>
            <w:noWrap/>
            <w:vAlign w:val="center"/>
            <w:hideMark/>
          </w:tcPr>
          <w:p w14:paraId="0B3A4DAA" w14:textId="77777777" w:rsidR="00CE7A21" w:rsidRPr="00102AFC" w:rsidRDefault="00CE7A21" w:rsidP="00150D25">
            <w:pPr>
              <w:spacing w:after="0" w:line="240" w:lineRule="auto"/>
              <w:jc w:val="center"/>
              <w:rPr>
                <w:rFonts w:ascii="Calibri" w:eastAsia="Times New Roman" w:hAnsi="Calibri" w:cs="Calibri"/>
                <w:color w:val="000000"/>
                <w:sz w:val="20"/>
                <w:szCs w:val="20"/>
              </w:rPr>
            </w:pPr>
            <w:r w:rsidRPr="00102AFC">
              <w:rPr>
                <w:rFonts w:ascii="Calibri" w:eastAsia="Times New Roman" w:hAnsi="Calibri" w:cs="Calibri"/>
                <w:color w:val="000000"/>
                <w:sz w:val="20"/>
                <w:szCs w:val="20"/>
              </w:rPr>
              <w:t>7 Building Classes</w:t>
            </w:r>
          </w:p>
        </w:tc>
        <w:tc>
          <w:tcPr>
            <w:tcW w:w="1402" w:type="dxa"/>
            <w:tcBorders>
              <w:top w:val="nil"/>
              <w:left w:val="nil"/>
              <w:bottom w:val="single" w:sz="4" w:space="0" w:color="auto"/>
              <w:right w:val="single" w:sz="4" w:space="0" w:color="auto"/>
            </w:tcBorders>
            <w:shd w:val="clear" w:color="000000" w:fill="DDD9C4"/>
            <w:noWrap/>
            <w:vAlign w:val="center"/>
            <w:hideMark/>
          </w:tcPr>
          <w:p w14:paraId="56C2318C" w14:textId="77777777" w:rsidR="00CE7A21" w:rsidRPr="00102AFC" w:rsidRDefault="00CE7A21" w:rsidP="00150D25">
            <w:pPr>
              <w:spacing w:after="0" w:line="240" w:lineRule="auto"/>
              <w:jc w:val="center"/>
              <w:rPr>
                <w:rFonts w:ascii="Calibri" w:eastAsia="Times New Roman" w:hAnsi="Calibri" w:cs="Calibri"/>
                <w:color w:val="000000"/>
                <w:sz w:val="20"/>
                <w:szCs w:val="20"/>
              </w:rPr>
            </w:pPr>
            <w:r w:rsidRPr="00102AFC">
              <w:rPr>
                <w:rFonts w:ascii="Calibri" w:eastAsia="Times New Roman" w:hAnsi="Calibri" w:cs="Calibri"/>
                <w:color w:val="000000"/>
                <w:sz w:val="20"/>
                <w:szCs w:val="20"/>
              </w:rPr>
              <w:t>5 Building Classes</w:t>
            </w:r>
          </w:p>
        </w:tc>
      </w:tr>
      <w:tr w:rsidR="00315966" w:rsidRPr="00102AFC" w14:paraId="3E75B300" w14:textId="77777777" w:rsidTr="00315966">
        <w:trPr>
          <w:trHeight w:val="1088"/>
        </w:trPr>
        <w:tc>
          <w:tcPr>
            <w:tcW w:w="5352" w:type="dxa"/>
            <w:gridSpan w:val="3"/>
            <w:tcBorders>
              <w:top w:val="single" w:sz="4" w:space="0" w:color="auto"/>
              <w:left w:val="single" w:sz="8" w:space="0" w:color="auto"/>
              <w:bottom w:val="single" w:sz="8" w:space="0" w:color="auto"/>
              <w:right w:val="single" w:sz="8" w:space="0" w:color="000000"/>
            </w:tcBorders>
            <w:shd w:val="clear" w:color="000000" w:fill="DDD9C4"/>
            <w:vAlign w:val="center"/>
            <w:hideMark/>
          </w:tcPr>
          <w:p w14:paraId="7EBEC48A" w14:textId="77777777" w:rsidR="00315966" w:rsidRDefault="00315966" w:rsidP="0058324D">
            <w:pPr>
              <w:spacing w:after="0" w:line="240" w:lineRule="auto"/>
              <w:jc w:val="center"/>
              <w:rPr>
                <w:rFonts w:ascii="Calibri" w:eastAsia="Times New Roman" w:hAnsi="Calibri" w:cs="Calibri"/>
                <w:b/>
                <w:bCs/>
                <w:sz w:val="20"/>
                <w:szCs w:val="20"/>
              </w:rPr>
            </w:pPr>
            <w:r w:rsidRPr="00102AFC">
              <w:rPr>
                <w:rFonts w:ascii="Calibri" w:eastAsia="Times New Roman" w:hAnsi="Calibri" w:cs="Calibri"/>
                <w:b/>
                <w:bCs/>
                <w:sz w:val="20"/>
                <w:szCs w:val="20"/>
              </w:rPr>
              <w:t>Open Hazus Software Program - Flood Assessment Structure Tool (FAST)</w:t>
            </w:r>
          </w:p>
          <w:p w14:paraId="7B4E2963" w14:textId="27FBB796" w:rsidR="00315966" w:rsidRPr="00102AFC" w:rsidRDefault="00315966" w:rsidP="0058324D">
            <w:pPr>
              <w:spacing w:after="0" w:line="240" w:lineRule="auto"/>
              <w:jc w:val="center"/>
              <w:rPr>
                <w:rFonts w:ascii="Calibri" w:eastAsia="Times New Roman" w:hAnsi="Calibri" w:cs="Calibri"/>
                <w:b/>
                <w:bCs/>
                <w:sz w:val="20"/>
                <w:szCs w:val="20"/>
              </w:rPr>
            </w:pPr>
            <w:r w:rsidRPr="00102AFC">
              <w:rPr>
                <w:rFonts w:ascii="Calibri" w:eastAsia="Times New Roman" w:hAnsi="Calibri" w:cs="Calibri"/>
                <w:b/>
                <w:bCs/>
                <w:sz w:val="20"/>
                <w:szCs w:val="20"/>
              </w:rPr>
              <w:br/>
              <w:t>Building-Level Risk Assessment Reports (BLRA)</w:t>
            </w:r>
          </w:p>
        </w:tc>
        <w:tc>
          <w:tcPr>
            <w:tcW w:w="1800" w:type="dxa"/>
            <w:vMerge w:val="restart"/>
            <w:tcBorders>
              <w:top w:val="nil"/>
              <w:left w:val="nil"/>
              <w:right w:val="single" w:sz="4" w:space="0" w:color="auto"/>
            </w:tcBorders>
            <w:shd w:val="clear" w:color="000000" w:fill="DDD9C4"/>
            <w:vAlign w:val="center"/>
            <w:hideMark/>
          </w:tcPr>
          <w:p w14:paraId="0096B268" w14:textId="77777777" w:rsidR="00315966" w:rsidRPr="00102AFC" w:rsidRDefault="00315966" w:rsidP="00315966">
            <w:pPr>
              <w:spacing w:after="0" w:line="240" w:lineRule="auto"/>
              <w:jc w:val="center"/>
              <w:rPr>
                <w:rFonts w:ascii="Calibri" w:eastAsia="Times New Roman" w:hAnsi="Calibri" w:cs="Calibri"/>
                <w:b/>
                <w:bCs/>
                <w:color w:val="000000"/>
                <w:sz w:val="20"/>
                <w:szCs w:val="20"/>
              </w:rPr>
            </w:pPr>
            <w:r w:rsidRPr="00102AFC">
              <w:rPr>
                <w:rFonts w:ascii="Calibri" w:eastAsia="Times New Roman" w:hAnsi="Calibri" w:cs="Calibri"/>
                <w:b/>
                <w:bCs/>
                <w:color w:val="000000"/>
                <w:sz w:val="20"/>
                <w:szCs w:val="20"/>
              </w:rPr>
              <w:t>10 Hazus Classes with Residential Breakdown</w:t>
            </w:r>
          </w:p>
        </w:tc>
        <w:tc>
          <w:tcPr>
            <w:tcW w:w="1208" w:type="dxa"/>
            <w:gridSpan w:val="2"/>
            <w:tcBorders>
              <w:top w:val="nil"/>
              <w:left w:val="nil"/>
              <w:right w:val="single" w:sz="4" w:space="0" w:color="auto"/>
            </w:tcBorders>
            <w:shd w:val="clear" w:color="000000" w:fill="DDD9C4"/>
            <w:vAlign w:val="bottom"/>
            <w:hideMark/>
          </w:tcPr>
          <w:p w14:paraId="3046E193" w14:textId="77777777" w:rsidR="00315966" w:rsidRPr="00102AFC" w:rsidRDefault="00315966" w:rsidP="00315966">
            <w:pPr>
              <w:spacing w:after="0" w:line="240" w:lineRule="auto"/>
              <w:jc w:val="center"/>
              <w:rPr>
                <w:rFonts w:ascii="Calibri" w:eastAsia="Times New Roman" w:hAnsi="Calibri" w:cs="Calibri"/>
                <w:b/>
                <w:bCs/>
                <w:color w:val="000000"/>
                <w:sz w:val="20"/>
                <w:szCs w:val="20"/>
              </w:rPr>
            </w:pPr>
            <w:r w:rsidRPr="00102AFC">
              <w:rPr>
                <w:rFonts w:ascii="Calibri" w:eastAsia="Times New Roman" w:hAnsi="Calibri" w:cs="Calibri"/>
                <w:b/>
                <w:bCs/>
                <w:color w:val="000000"/>
                <w:sz w:val="20"/>
                <w:szCs w:val="20"/>
              </w:rPr>
              <w:t>7 Hazus Generalized Classes</w:t>
            </w:r>
          </w:p>
        </w:tc>
        <w:tc>
          <w:tcPr>
            <w:tcW w:w="1402" w:type="dxa"/>
            <w:tcBorders>
              <w:top w:val="nil"/>
              <w:left w:val="nil"/>
              <w:right w:val="single" w:sz="4" w:space="0" w:color="auto"/>
            </w:tcBorders>
            <w:shd w:val="clear" w:color="000000" w:fill="DDD9C4"/>
            <w:vAlign w:val="bottom"/>
            <w:hideMark/>
          </w:tcPr>
          <w:p w14:paraId="2A489B2C" w14:textId="77777777" w:rsidR="00315966" w:rsidRPr="00102AFC" w:rsidRDefault="00315966" w:rsidP="00315966">
            <w:pPr>
              <w:spacing w:after="0" w:line="240" w:lineRule="auto"/>
              <w:jc w:val="center"/>
              <w:rPr>
                <w:rFonts w:ascii="Calibri" w:eastAsia="Times New Roman" w:hAnsi="Calibri" w:cs="Calibri"/>
                <w:b/>
                <w:bCs/>
                <w:color w:val="000000"/>
                <w:sz w:val="20"/>
                <w:szCs w:val="20"/>
              </w:rPr>
            </w:pPr>
            <w:r w:rsidRPr="00102AFC">
              <w:rPr>
                <w:rFonts w:ascii="Calibri" w:eastAsia="Times New Roman" w:hAnsi="Calibri" w:cs="Calibri"/>
                <w:b/>
                <w:bCs/>
                <w:color w:val="000000"/>
                <w:sz w:val="20"/>
                <w:szCs w:val="20"/>
              </w:rPr>
              <w:t>5 Generalized Classes (NFIP Rates)</w:t>
            </w:r>
          </w:p>
        </w:tc>
      </w:tr>
      <w:tr w:rsidR="00315966" w:rsidRPr="00102AFC" w14:paraId="5AA81358" w14:textId="784BE152" w:rsidTr="00565875">
        <w:trPr>
          <w:trHeight w:val="402"/>
        </w:trPr>
        <w:tc>
          <w:tcPr>
            <w:tcW w:w="1592" w:type="dxa"/>
            <w:tcBorders>
              <w:top w:val="nil"/>
              <w:left w:val="single" w:sz="4" w:space="0" w:color="auto"/>
              <w:bottom w:val="single" w:sz="4" w:space="0" w:color="auto"/>
              <w:right w:val="single" w:sz="4" w:space="0" w:color="auto"/>
            </w:tcBorders>
            <w:shd w:val="clear" w:color="auto" w:fill="DDD9C4"/>
            <w:vAlign w:val="center"/>
            <w:hideMark/>
          </w:tcPr>
          <w:p w14:paraId="525268AD" w14:textId="77777777" w:rsidR="00315966" w:rsidRPr="00102AFC" w:rsidRDefault="00315966" w:rsidP="00150D25">
            <w:pPr>
              <w:spacing w:after="0" w:line="240" w:lineRule="auto"/>
              <w:jc w:val="center"/>
              <w:rPr>
                <w:rFonts w:ascii="Calibri" w:eastAsia="Times New Roman" w:hAnsi="Calibri" w:cs="Calibri"/>
                <w:b/>
                <w:bCs/>
                <w:sz w:val="20"/>
                <w:szCs w:val="20"/>
              </w:rPr>
            </w:pPr>
            <w:r w:rsidRPr="00102AFC">
              <w:rPr>
                <w:rFonts w:ascii="Calibri" w:eastAsia="Times New Roman" w:hAnsi="Calibri" w:cs="Calibri"/>
                <w:b/>
                <w:bCs/>
                <w:sz w:val="20"/>
                <w:szCs w:val="20"/>
              </w:rPr>
              <w:t>Label</w:t>
            </w:r>
          </w:p>
        </w:tc>
        <w:tc>
          <w:tcPr>
            <w:tcW w:w="1382" w:type="dxa"/>
            <w:tcBorders>
              <w:top w:val="nil"/>
              <w:left w:val="nil"/>
              <w:bottom w:val="single" w:sz="4" w:space="0" w:color="auto"/>
              <w:right w:val="single" w:sz="4" w:space="0" w:color="auto"/>
            </w:tcBorders>
            <w:shd w:val="clear" w:color="000000" w:fill="DDD9C4"/>
            <w:vAlign w:val="center"/>
            <w:hideMark/>
          </w:tcPr>
          <w:p w14:paraId="3E869A60" w14:textId="77777777" w:rsidR="00315966" w:rsidRPr="00102AFC" w:rsidRDefault="00315966" w:rsidP="00150D25">
            <w:pPr>
              <w:spacing w:after="0" w:line="240" w:lineRule="auto"/>
              <w:jc w:val="center"/>
              <w:rPr>
                <w:rFonts w:ascii="Calibri" w:eastAsia="Times New Roman" w:hAnsi="Calibri" w:cs="Calibri"/>
                <w:b/>
                <w:bCs/>
                <w:sz w:val="20"/>
                <w:szCs w:val="20"/>
              </w:rPr>
            </w:pPr>
            <w:r w:rsidRPr="00102AFC">
              <w:rPr>
                <w:rFonts w:ascii="Calibri" w:eastAsia="Times New Roman" w:hAnsi="Calibri" w:cs="Calibri"/>
                <w:b/>
                <w:bCs/>
                <w:sz w:val="20"/>
                <w:szCs w:val="20"/>
              </w:rPr>
              <w:t>Hazus Occupancy Class</w:t>
            </w:r>
          </w:p>
        </w:tc>
        <w:tc>
          <w:tcPr>
            <w:tcW w:w="2378" w:type="dxa"/>
            <w:tcBorders>
              <w:top w:val="nil"/>
              <w:left w:val="nil"/>
              <w:bottom w:val="single" w:sz="4" w:space="0" w:color="auto"/>
              <w:right w:val="single" w:sz="8" w:space="0" w:color="auto"/>
            </w:tcBorders>
            <w:shd w:val="clear" w:color="000000" w:fill="DDD9C4"/>
            <w:vAlign w:val="center"/>
            <w:hideMark/>
          </w:tcPr>
          <w:p w14:paraId="4CDD336F" w14:textId="77777777" w:rsidR="00315966" w:rsidRPr="00102AFC" w:rsidRDefault="00315966" w:rsidP="00150D25">
            <w:pPr>
              <w:spacing w:after="0" w:line="240" w:lineRule="auto"/>
              <w:jc w:val="center"/>
              <w:rPr>
                <w:rFonts w:ascii="Calibri" w:eastAsia="Times New Roman" w:hAnsi="Calibri" w:cs="Calibri"/>
                <w:b/>
                <w:bCs/>
                <w:sz w:val="20"/>
                <w:szCs w:val="20"/>
              </w:rPr>
            </w:pPr>
            <w:r w:rsidRPr="00102AFC">
              <w:rPr>
                <w:rFonts w:ascii="Calibri" w:eastAsia="Times New Roman" w:hAnsi="Calibri" w:cs="Calibri"/>
                <w:b/>
                <w:bCs/>
                <w:sz w:val="20"/>
                <w:szCs w:val="20"/>
              </w:rPr>
              <w:t>Example Descriptions</w:t>
            </w:r>
          </w:p>
        </w:tc>
        <w:tc>
          <w:tcPr>
            <w:tcW w:w="1800" w:type="dxa"/>
            <w:vMerge/>
            <w:tcBorders>
              <w:left w:val="nil"/>
              <w:bottom w:val="single" w:sz="4" w:space="0" w:color="auto"/>
              <w:right w:val="single" w:sz="4" w:space="0" w:color="auto"/>
            </w:tcBorders>
            <w:shd w:val="clear" w:color="auto" w:fill="DDD9C4"/>
            <w:vAlign w:val="center"/>
            <w:hideMark/>
          </w:tcPr>
          <w:p w14:paraId="079AD9F4" w14:textId="17C4E762" w:rsidR="00315966" w:rsidRPr="00102AFC" w:rsidRDefault="00315966" w:rsidP="00150D25">
            <w:pPr>
              <w:spacing w:after="0" w:line="240" w:lineRule="auto"/>
              <w:jc w:val="center"/>
              <w:rPr>
                <w:rFonts w:ascii="Calibri" w:eastAsia="Times New Roman" w:hAnsi="Calibri" w:cs="Calibri"/>
                <w:b/>
                <w:bCs/>
                <w:sz w:val="20"/>
                <w:szCs w:val="20"/>
              </w:rPr>
            </w:pPr>
          </w:p>
        </w:tc>
        <w:tc>
          <w:tcPr>
            <w:tcW w:w="1200" w:type="dxa"/>
            <w:tcBorders>
              <w:top w:val="nil"/>
              <w:left w:val="nil"/>
              <w:bottom w:val="single" w:sz="4" w:space="0" w:color="auto"/>
              <w:right w:val="single" w:sz="4" w:space="0" w:color="auto"/>
            </w:tcBorders>
            <w:shd w:val="clear" w:color="auto" w:fill="DDD9C4"/>
            <w:vAlign w:val="center"/>
          </w:tcPr>
          <w:p w14:paraId="004C8242" w14:textId="300CCB62" w:rsidR="00315966" w:rsidRPr="00102AFC" w:rsidRDefault="00315966" w:rsidP="00150D25">
            <w:pPr>
              <w:spacing w:after="0" w:line="240" w:lineRule="auto"/>
              <w:jc w:val="center"/>
              <w:rPr>
                <w:rFonts w:ascii="Calibri" w:eastAsia="Times New Roman" w:hAnsi="Calibri" w:cs="Calibri"/>
                <w:b/>
                <w:bCs/>
                <w:sz w:val="20"/>
                <w:szCs w:val="20"/>
              </w:rPr>
            </w:pPr>
            <w:r>
              <w:rPr>
                <w:rFonts w:ascii="Calibri" w:eastAsia="Times New Roman" w:hAnsi="Calibri" w:cs="Calibri"/>
                <w:b/>
                <w:bCs/>
                <w:sz w:val="20"/>
                <w:szCs w:val="20"/>
              </w:rPr>
              <w:t xml:space="preserve">  </w:t>
            </w:r>
          </w:p>
        </w:tc>
        <w:tc>
          <w:tcPr>
            <w:tcW w:w="1410" w:type="dxa"/>
            <w:gridSpan w:val="2"/>
            <w:tcBorders>
              <w:top w:val="nil"/>
              <w:left w:val="nil"/>
              <w:bottom w:val="single" w:sz="4" w:space="0" w:color="auto"/>
              <w:right w:val="single" w:sz="4" w:space="0" w:color="auto"/>
            </w:tcBorders>
            <w:shd w:val="clear" w:color="auto" w:fill="DDD9C4"/>
            <w:vAlign w:val="center"/>
          </w:tcPr>
          <w:p w14:paraId="121004E6" w14:textId="77777777" w:rsidR="00315966" w:rsidRPr="00102AFC" w:rsidRDefault="00315966" w:rsidP="00315966">
            <w:pPr>
              <w:spacing w:after="0" w:line="240" w:lineRule="auto"/>
              <w:rPr>
                <w:rFonts w:ascii="Calibri" w:eastAsia="Times New Roman" w:hAnsi="Calibri" w:cs="Calibri"/>
                <w:b/>
                <w:bCs/>
                <w:sz w:val="20"/>
                <w:szCs w:val="20"/>
              </w:rPr>
            </w:pPr>
          </w:p>
        </w:tc>
      </w:tr>
      <w:tr w:rsidR="00A70792" w:rsidRPr="00102AFC" w14:paraId="5070C1DC" w14:textId="77777777" w:rsidTr="007565BA">
        <w:trPr>
          <w:trHeight w:val="485"/>
        </w:trPr>
        <w:tc>
          <w:tcPr>
            <w:tcW w:w="9762" w:type="dxa"/>
            <w:gridSpan w:val="7"/>
            <w:tcBorders>
              <w:top w:val="nil"/>
              <w:left w:val="single" w:sz="4" w:space="0" w:color="auto"/>
              <w:bottom w:val="single" w:sz="4" w:space="0" w:color="auto"/>
              <w:right w:val="single" w:sz="4" w:space="0" w:color="auto"/>
            </w:tcBorders>
            <w:shd w:val="clear" w:color="auto" w:fill="FFD966" w:themeFill="accent4" w:themeFillTint="99"/>
            <w:vAlign w:val="center"/>
            <w:hideMark/>
          </w:tcPr>
          <w:p w14:paraId="72C37BC9" w14:textId="5984F388" w:rsidR="00A70792" w:rsidRPr="00102AFC" w:rsidRDefault="00A70792" w:rsidP="00150D25">
            <w:pPr>
              <w:spacing w:after="0" w:line="240" w:lineRule="auto"/>
              <w:jc w:val="center"/>
              <w:rPr>
                <w:rFonts w:ascii="Calibri" w:eastAsia="Times New Roman" w:hAnsi="Calibri" w:cs="Calibri"/>
                <w:sz w:val="20"/>
                <w:szCs w:val="20"/>
              </w:rPr>
            </w:pPr>
            <w:r w:rsidRPr="00102AFC">
              <w:rPr>
                <w:rFonts w:ascii="Calibri" w:eastAsia="Times New Roman" w:hAnsi="Calibri" w:cs="Calibri"/>
                <w:b/>
                <w:bCs/>
                <w:szCs w:val="20"/>
              </w:rPr>
              <w:t>Residential</w:t>
            </w:r>
          </w:p>
        </w:tc>
      </w:tr>
      <w:tr w:rsidR="00A70792" w:rsidRPr="00102AFC" w14:paraId="2E0CCB8E" w14:textId="77777777" w:rsidTr="00A70792">
        <w:trPr>
          <w:trHeight w:val="240"/>
        </w:trPr>
        <w:tc>
          <w:tcPr>
            <w:tcW w:w="1592"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2CD10C69" w14:textId="77777777" w:rsidR="00A70792" w:rsidRPr="00102AFC" w:rsidRDefault="00A70792"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RES1</w:t>
            </w:r>
          </w:p>
        </w:tc>
        <w:tc>
          <w:tcPr>
            <w:tcW w:w="1382" w:type="dxa"/>
            <w:tcBorders>
              <w:top w:val="nil"/>
              <w:left w:val="nil"/>
              <w:bottom w:val="single" w:sz="4" w:space="0" w:color="auto"/>
              <w:right w:val="single" w:sz="4" w:space="0" w:color="auto"/>
            </w:tcBorders>
            <w:shd w:val="clear" w:color="auto" w:fill="FFF2CC" w:themeFill="accent4" w:themeFillTint="33"/>
            <w:hideMark/>
          </w:tcPr>
          <w:p w14:paraId="6AD5ED09" w14:textId="06B036D3" w:rsidR="00A70792" w:rsidRPr="00102AFC" w:rsidRDefault="00A70792"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Single</w:t>
            </w:r>
            <w:r>
              <w:rPr>
                <w:rFonts w:ascii="Calibri" w:eastAsia="Times New Roman" w:hAnsi="Calibri" w:cs="Calibri"/>
                <w:sz w:val="20"/>
                <w:szCs w:val="20"/>
              </w:rPr>
              <w:t xml:space="preserve"> </w:t>
            </w:r>
            <w:r w:rsidRPr="00102AFC">
              <w:rPr>
                <w:rFonts w:ascii="Calibri" w:eastAsia="Times New Roman" w:hAnsi="Calibri" w:cs="Calibri"/>
                <w:sz w:val="20"/>
                <w:szCs w:val="20"/>
              </w:rPr>
              <w:t>Family Dwelling</w:t>
            </w:r>
          </w:p>
        </w:tc>
        <w:tc>
          <w:tcPr>
            <w:tcW w:w="2378" w:type="dxa"/>
            <w:tcBorders>
              <w:top w:val="nil"/>
              <w:left w:val="nil"/>
              <w:bottom w:val="single" w:sz="4" w:space="0" w:color="auto"/>
              <w:right w:val="single" w:sz="8" w:space="0" w:color="auto"/>
            </w:tcBorders>
            <w:shd w:val="clear" w:color="auto" w:fill="FFF2CC" w:themeFill="accent4" w:themeFillTint="33"/>
            <w:vAlign w:val="center"/>
            <w:hideMark/>
          </w:tcPr>
          <w:p w14:paraId="2BF36AC1" w14:textId="77777777" w:rsidR="00A70792" w:rsidRPr="00102AFC" w:rsidRDefault="00A70792"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House</w:t>
            </w:r>
          </w:p>
        </w:tc>
        <w:tc>
          <w:tcPr>
            <w:tcW w:w="180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34534AF3" w14:textId="575EBEAB" w:rsidR="00A70792" w:rsidRPr="00102AFC" w:rsidRDefault="00A70792"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Single Family Home</w:t>
            </w:r>
            <w:r>
              <w:rPr>
                <w:rFonts w:ascii="Calibri" w:eastAsia="Times New Roman" w:hAnsi="Calibri" w:cs="Calibri"/>
                <w:sz w:val="20"/>
                <w:szCs w:val="20"/>
              </w:rPr>
              <w:t xml:space="preserve"> </w:t>
            </w:r>
          </w:p>
        </w:tc>
        <w:tc>
          <w:tcPr>
            <w:tcW w:w="1208" w:type="dxa"/>
            <w:gridSpan w:val="2"/>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7A6F2823" w14:textId="29619629" w:rsidR="00A70792" w:rsidRPr="00102AFC" w:rsidRDefault="00A70792"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Residential</w:t>
            </w:r>
          </w:p>
        </w:tc>
        <w:tc>
          <w:tcPr>
            <w:tcW w:w="1402"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563BB15" w14:textId="1EB9789D" w:rsidR="00A70792" w:rsidRPr="00102AFC" w:rsidRDefault="00A70792"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Single Family</w:t>
            </w:r>
          </w:p>
        </w:tc>
      </w:tr>
      <w:tr w:rsidR="00A70792" w:rsidRPr="00102AFC" w14:paraId="2270AC8A" w14:textId="77777777" w:rsidTr="00E06376">
        <w:trPr>
          <w:trHeight w:val="240"/>
        </w:trPr>
        <w:tc>
          <w:tcPr>
            <w:tcW w:w="1592"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1165A00C" w14:textId="77777777" w:rsidR="00A70792" w:rsidRPr="00102AFC" w:rsidRDefault="00A70792"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RES2</w:t>
            </w:r>
          </w:p>
        </w:tc>
        <w:tc>
          <w:tcPr>
            <w:tcW w:w="1382" w:type="dxa"/>
            <w:tcBorders>
              <w:top w:val="nil"/>
              <w:left w:val="nil"/>
              <w:bottom w:val="single" w:sz="4" w:space="0" w:color="auto"/>
              <w:right w:val="single" w:sz="4" w:space="0" w:color="auto"/>
            </w:tcBorders>
            <w:shd w:val="clear" w:color="auto" w:fill="FFF2CC" w:themeFill="accent4" w:themeFillTint="33"/>
            <w:vAlign w:val="center"/>
            <w:hideMark/>
          </w:tcPr>
          <w:p w14:paraId="02B9A575" w14:textId="77777777" w:rsidR="00A70792" w:rsidRPr="00102AFC" w:rsidRDefault="00A70792" w:rsidP="00A70792">
            <w:pPr>
              <w:spacing w:after="0" w:line="240" w:lineRule="auto"/>
              <w:ind w:leftChars="-6" w:left="1" w:hangingChars="7" w:hanging="14"/>
              <w:jc w:val="center"/>
              <w:rPr>
                <w:rFonts w:ascii="Calibri" w:eastAsia="Times New Roman" w:hAnsi="Calibri" w:cs="Calibri"/>
                <w:sz w:val="20"/>
                <w:szCs w:val="20"/>
              </w:rPr>
            </w:pPr>
            <w:r w:rsidRPr="00102AFC">
              <w:rPr>
                <w:rFonts w:ascii="Calibri" w:eastAsia="Times New Roman" w:hAnsi="Calibri" w:cs="Calibri"/>
                <w:sz w:val="20"/>
                <w:szCs w:val="20"/>
              </w:rPr>
              <w:t>Mobile / Manufactured Home</w:t>
            </w:r>
          </w:p>
        </w:tc>
        <w:tc>
          <w:tcPr>
            <w:tcW w:w="2378" w:type="dxa"/>
            <w:tcBorders>
              <w:top w:val="nil"/>
              <w:left w:val="nil"/>
              <w:bottom w:val="single" w:sz="4" w:space="0" w:color="auto"/>
              <w:right w:val="single" w:sz="8" w:space="0" w:color="auto"/>
            </w:tcBorders>
            <w:shd w:val="clear" w:color="auto" w:fill="FFF2CC" w:themeFill="accent4" w:themeFillTint="33"/>
            <w:vAlign w:val="center"/>
            <w:hideMark/>
          </w:tcPr>
          <w:p w14:paraId="270D3CB7" w14:textId="77777777" w:rsidR="00A70792" w:rsidRPr="00102AFC" w:rsidRDefault="00A70792"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Mobile / Manufactured Home</w:t>
            </w:r>
          </w:p>
        </w:tc>
        <w:tc>
          <w:tcPr>
            <w:tcW w:w="1800" w:type="dxa"/>
            <w:tcBorders>
              <w:top w:val="nil"/>
              <w:left w:val="nil"/>
              <w:bottom w:val="single" w:sz="4" w:space="0" w:color="auto"/>
              <w:right w:val="single" w:sz="4" w:space="0" w:color="auto"/>
            </w:tcBorders>
            <w:shd w:val="clear" w:color="auto" w:fill="FFF2CC" w:themeFill="accent4" w:themeFillTint="33"/>
            <w:vAlign w:val="center"/>
            <w:hideMark/>
          </w:tcPr>
          <w:p w14:paraId="41DF0FB3" w14:textId="77777777" w:rsidR="00A70792" w:rsidRPr="00102AFC" w:rsidRDefault="00A70792"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Mobile Home</w:t>
            </w:r>
          </w:p>
        </w:tc>
        <w:tc>
          <w:tcPr>
            <w:tcW w:w="1208" w:type="dxa"/>
            <w:gridSpan w:val="2"/>
            <w:vMerge/>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256A20FE" w14:textId="77777777" w:rsidR="00A70792" w:rsidRPr="00102AFC" w:rsidRDefault="00A70792" w:rsidP="00A70792">
            <w:pPr>
              <w:spacing w:after="0" w:line="240" w:lineRule="auto"/>
              <w:jc w:val="center"/>
              <w:rPr>
                <w:rFonts w:ascii="Calibri" w:eastAsia="Times New Roman" w:hAnsi="Calibri" w:cs="Calibri"/>
                <w:sz w:val="20"/>
                <w:szCs w:val="20"/>
              </w:rPr>
            </w:pPr>
          </w:p>
        </w:tc>
        <w:tc>
          <w:tcPr>
            <w:tcW w:w="1402" w:type="dxa"/>
            <w:vMerge/>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73807761" w14:textId="77777777" w:rsidR="00A70792" w:rsidRPr="00102AFC" w:rsidRDefault="00A70792" w:rsidP="00A70792">
            <w:pPr>
              <w:spacing w:after="0" w:line="240" w:lineRule="auto"/>
              <w:jc w:val="center"/>
              <w:rPr>
                <w:rFonts w:ascii="Calibri" w:eastAsia="Times New Roman" w:hAnsi="Calibri" w:cs="Calibri"/>
                <w:sz w:val="20"/>
                <w:szCs w:val="20"/>
              </w:rPr>
            </w:pPr>
          </w:p>
        </w:tc>
      </w:tr>
      <w:tr w:rsidR="00A70792" w:rsidRPr="00102AFC" w14:paraId="61DD255A" w14:textId="77777777" w:rsidTr="00E06376">
        <w:trPr>
          <w:trHeight w:val="540"/>
        </w:trPr>
        <w:tc>
          <w:tcPr>
            <w:tcW w:w="1592"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7CF74379" w14:textId="71D48C0C" w:rsidR="00A70792" w:rsidRPr="00102AFC" w:rsidRDefault="00A70792" w:rsidP="00A70792">
            <w:pPr>
              <w:spacing w:after="0" w:line="240" w:lineRule="auto"/>
              <w:jc w:val="center"/>
              <w:rPr>
                <w:rFonts w:ascii="Calibri" w:eastAsia="Times New Roman" w:hAnsi="Calibri" w:cs="Calibri"/>
                <w:sz w:val="20"/>
                <w:szCs w:val="20"/>
              </w:rPr>
            </w:pPr>
          </w:p>
        </w:tc>
        <w:tc>
          <w:tcPr>
            <w:tcW w:w="1382" w:type="dxa"/>
            <w:tcBorders>
              <w:top w:val="nil"/>
              <w:left w:val="nil"/>
              <w:bottom w:val="single" w:sz="4" w:space="0" w:color="auto"/>
              <w:right w:val="single" w:sz="4" w:space="0" w:color="auto"/>
            </w:tcBorders>
            <w:shd w:val="clear" w:color="auto" w:fill="FFF2CC" w:themeFill="accent4" w:themeFillTint="33"/>
            <w:vAlign w:val="center"/>
            <w:hideMark/>
          </w:tcPr>
          <w:p w14:paraId="34E46920" w14:textId="77777777" w:rsidR="00A70792" w:rsidRPr="00102AFC" w:rsidRDefault="00A70792"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RES3A Duplex</w:t>
            </w:r>
            <w:r w:rsidRPr="00102AFC">
              <w:rPr>
                <w:rFonts w:ascii="Calibri" w:eastAsia="Times New Roman" w:hAnsi="Calibri" w:cs="Calibri"/>
                <w:sz w:val="20"/>
                <w:szCs w:val="20"/>
              </w:rPr>
              <w:br/>
              <w:t>RES3B 3-4 Units</w:t>
            </w:r>
          </w:p>
        </w:tc>
        <w:tc>
          <w:tcPr>
            <w:tcW w:w="2378" w:type="dxa"/>
            <w:tcBorders>
              <w:top w:val="nil"/>
              <w:left w:val="nil"/>
              <w:bottom w:val="single" w:sz="4" w:space="0" w:color="auto"/>
              <w:right w:val="single" w:sz="8" w:space="0" w:color="auto"/>
            </w:tcBorders>
            <w:shd w:val="clear" w:color="auto" w:fill="FFF2CC" w:themeFill="accent4" w:themeFillTint="33"/>
            <w:vAlign w:val="center"/>
            <w:hideMark/>
          </w:tcPr>
          <w:p w14:paraId="39A1C751" w14:textId="77777777" w:rsidR="00A70792" w:rsidRPr="00102AFC" w:rsidRDefault="00A70792"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Family 2-4 Units:  Duplex, Multi-Family Small (RES3A, RES3B)</w:t>
            </w:r>
          </w:p>
        </w:tc>
        <w:tc>
          <w:tcPr>
            <w:tcW w:w="1800" w:type="dxa"/>
            <w:tcBorders>
              <w:top w:val="nil"/>
              <w:left w:val="nil"/>
              <w:bottom w:val="single" w:sz="4" w:space="0" w:color="auto"/>
              <w:right w:val="single" w:sz="4" w:space="0" w:color="auto"/>
            </w:tcBorders>
            <w:shd w:val="clear" w:color="auto" w:fill="FFF2CC" w:themeFill="accent4" w:themeFillTint="33"/>
            <w:noWrap/>
            <w:vAlign w:val="center"/>
            <w:hideMark/>
          </w:tcPr>
          <w:p w14:paraId="0E684E56" w14:textId="77777777" w:rsidR="00A70792" w:rsidRPr="00102AFC" w:rsidRDefault="00A70792" w:rsidP="00A70792">
            <w:pPr>
              <w:spacing w:after="240" w:line="240" w:lineRule="auto"/>
              <w:jc w:val="center"/>
              <w:rPr>
                <w:rFonts w:ascii="Calibri" w:eastAsia="Times New Roman" w:hAnsi="Calibri" w:cs="Calibri"/>
                <w:color w:val="000000"/>
                <w:sz w:val="20"/>
                <w:szCs w:val="20"/>
              </w:rPr>
            </w:pPr>
            <w:r w:rsidRPr="00102AFC">
              <w:rPr>
                <w:rFonts w:ascii="Calibri" w:eastAsia="Times New Roman" w:hAnsi="Calibri" w:cs="Calibri"/>
                <w:color w:val="000000"/>
                <w:sz w:val="20"/>
                <w:szCs w:val="20"/>
              </w:rPr>
              <w:t>Family 2-4 Units</w:t>
            </w:r>
          </w:p>
        </w:tc>
        <w:tc>
          <w:tcPr>
            <w:tcW w:w="1208" w:type="dxa"/>
            <w:gridSpan w:val="2"/>
            <w:vMerge/>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5291FFE6" w14:textId="77777777" w:rsidR="00A70792" w:rsidRPr="00102AFC" w:rsidRDefault="00A70792" w:rsidP="00A70792">
            <w:pPr>
              <w:spacing w:after="0" w:line="240" w:lineRule="auto"/>
              <w:jc w:val="center"/>
              <w:rPr>
                <w:rFonts w:ascii="Calibri" w:eastAsia="Times New Roman" w:hAnsi="Calibri" w:cs="Calibri"/>
                <w:sz w:val="20"/>
                <w:szCs w:val="20"/>
              </w:rPr>
            </w:pPr>
          </w:p>
        </w:tc>
        <w:tc>
          <w:tcPr>
            <w:tcW w:w="1402" w:type="dxa"/>
            <w:tcBorders>
              <w:top w:val="nil"/>
              <w:left w:val="nil"/>
              <w:bottom w:val="single" w:sz="4" w:space="0" w:color="auto"/>
              <w:right w:val="single" w:sz="4" w:space="0" w:color="auto"/>
            </w:tcBorders>
            <w:shd w:val="clear" w:color="auto" w:fill="FFF2CC" w:themeFill="accent4" w:themeFillTint="33"/>
            <w:vAlign w:val="center"/>
            <w:hideMark/>
          </w:tcPr>
          <w:p w14:paraId="4612FF68" w14:textId="77777777" w:rsidR="00A70792" w:rsidRPr="00102AFC" w:rsidRDefault="00A70792"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2-4 Family</w:t>
            </w:r>
          </w:p>
        </w:tc>
      </w:tr>
      <w:tr w:rsidR="00A70792" w:rsidRPr="00102AFC" w14:paraId="44113907" w14:textId="77777777" w:rsidTr="00E06376">
        <w:trPr>
          <w:trHeight w:val="990"/>
        </w:trPr>
        <w:tc>
          <w:tcPr>
            <w:tcW w:w="1592"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138BF762" w14:textId="77777777" w:rsidR="00A70792" w:rsidRPr="00102AFC" w:rsidRDefault="00A70792"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RES3</w:t>
            </w:r>
          </w:p>
        </w:tc>
        <w:tc>
          <w:tcPr>
            <w:tcW w:w="1382" w:type="dxa"/>
            <w:tcBorders>
              <w:top w:val="nil"/>
              <w:left w:val="nil"/>
              <w:bottom w:val="single" w:sz="4" w:space="0" w:color="auto"/>
              <w:right w:val="single" w:sz="4" w:space="0" w:color="auto"/>
            </w:tcBorders>
            <w:shd w:val="clear" w:color="auto" w:fill="FFF2CC" w:themeFill="accent4" w:themeFillTint="33"/>
            <w:vAlign w:val="center"/>
            <w:hideMark/>
          </w:tcPr>
          <w:p w14:paraId="7B9E2378" w14:textId="77777777" w:rsidR="00A70792" w:rsidRPr="00102AFC" w:rsidRDefault="00A70792" w:rsidP="00A70792">
            <w:pPr>
              <w:spacing w:after="0" w:line="240" w:lineRule="auto"/>
              <w:ind w:leftChars="-6" w:left="1" w:hangingChars="7" w:hanging="14"/>
              <w:jc w:val="center"/>
              <w:rPr>
                <w:rFonts w:ascii="Calibri" w:eastAsia="Times New Roman" w:hAnsi="Calibri" w:cs="Calibri"/>
                <w:sz w:val="20"/>
                <w:szCs w:val="20"/>
              </w:rPr>
            </w:pPr>
            <w:r w:rsidRPr="00102AFC">
              <w:rPr>
                <w:rFonts w:ascii="Calibri" w:eastAsia="Times New Roman" w:hAnsi="Calibri" w:cs="Calibri"/>
                <w:sz w:val="20"/>
                <w:szCs w:val="20"/>
              </w:rPr>
              <w:t>RES3C 5-9 Units</w:t>
            </w:r>
            <w:r w:rsidRPr="00102AFC">
              <w:rPr>
                <w:rFonts w:ascii="Calibri" w:eastAsia="Times New Roman" w:hAnsi="Calibri" w:cs="Calibri"/>
                <w:sz w:val="20"/>
                <w:szCs w:val="20"/>
              </w:rPr>
              <w:br/>
              <w:t>RES3D 10-19 Units</w:t>
            </w:r>
            <w:r w:rsidRPr="00102AFC">
              <w:rPr>
                <w:rFonts w:ascii="Calibri" w:eastAsia="Times New Roman" w:hAnsi="Calibri" w:cs="Calibri"/>
                <w:sz w:val="20"/>
                <w:szCs w:val="20"/>
              </w:rPr>
              <w:br/>
              <w:t>RES3E 20-49 Units</w:t>
            </w:r>
            <w:r w:rsidRPr="00102AFC">
              <w:rPr>
                <w:rFonts w:ascii="Calibri" w:eastAsia="Times New Roman" w:hAnsi="Calibri" w:cs="Calibri"/>
                <w:sz w:val="20"/>
                <w:szCs w:val="20"/>
              </w:rPr>
              <w:br/>
              <w:t>RES3F 50+ Units</w:t>
            </w:r>
          </w:p>
        </w:tc>
        <w:tc>
          <w:tcPr>
            <w:tcW w:w="2378" w:type="dxa"/>
            <w:tcBorders>
              <w:top w:val="nil"/>
              <w:left w:val="nil"/>
              <w:bottom w:val="single" w:sz="4" w:space="0" w:color="auto"/>
              <w:right w:val="single" w:sz="8" w:space="0" w:color="auto"/>
            </w:tcBorders>
            <w:shd w:val="clear" w:color="auto" w:fill="FFF2CC" w:themeFill="accent4" w:themeFillTint="33"/>
            <w:vAlign w:val="center"/>
            <w:hideMark/>
          </w:tcPr>
          <w:p w14:paraId="7CC3AD9F" w14:textId="306B80B0" w:rsidR="00A70792" w:rsidRPr="00102AFC" w:rsidRDefault="00A70792" w:rsidP="008417AC">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 xml:space="preserve">Other Residential (&gt; 4 Units):  Apartment/Condominium, Multi-Family Medium (RES3C to RES3D), </w:t>
            </w:r>
            <w:r w:rsidR="008417AC">
              <w:rPr>
                <w:rFonts w:ascii="Calibri" w:eastAsia="Times New Roman" w:hAnsi="Calibri" w:cs="Calibri"/>
                <w:sz w:val="20"/>
                <w:szCs w:val="20"/>
              </w:rPr>
              <w:t>Multi</w:t>
            </w:r>
            <w:bookmarkStart w:id="3" w:name="_GoBack"/>
            <w:bookmarkEnd w:id="3"/>
            <w:r w:rsidRPr="00102AFC">
              <w:rPr>
                <w:rFonts w:ascii="Calibri" w:eastAsia="Times New Roman" w:hAnsi="Calibri" w:cs="Calibri"/>
                <w:sz w:val="20"/>
                <w:szCs w:val="20"/>
              </w:rPr>
              <w:t>-family Large (RES3E, RES3F)</w:t>
            </w:r>
          </w:p>
        </w:tc>
        <w:tc>
          <w:tcPr>
            <w:tcW w:w="1800" w:type="dxa"/>
            <w:vMerge w:val="restart"/>
            <w:tcBorders>
              <w:top w:val="single" w:sz="4" w:space="0" w:color="auto"/>
              <w:left w:val="nil"/>
              <w:bottom w:val="single" w:sz="4" w:space="0" w:color="000000"/>
              <w:right w:val="single" w:sz="4" w:space="0" w:color="auto"/>
            </w:tcBorders>
            <w:shd w:val="clear" w:color="auto" w:fill="FFF2CC" w:themeFill="accent4" w:themeFillTint="33"/>
            <w:vAlign w:val="center"/>
            <w:hideMark/>
          </w:tcPr>
          <w:p w14:paraId="79E8B6DA" w14:textId="77777777" w:rsidR="00A70792" w:rsidRPr="00102AFC" w:rsidRDefault="00A70792"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Multi-Family</w:t>
            </w:r>
            <w:r w:rsidRPr="00102AFC">
              <w:rPr>
                <w:rFonts w:ascii="Calibri" w:eastAsia="Times New Roman" w:hAnsi="Calibri" w:cs="Calibri"/>
                <w:sz w:val="20"/>
                <w:szCs w:val="20"/>
              </w:rPr>
              <w:br/>
              <w:t xml:space="preserve"> &amp;</w:t>
            </w:r>
            <w:r w:rsidRPr="00102AFC">
              <w:rPr>
                <w:rFonts w:ascii="Calibri" w:eastAsia="Times New Roman" w:hAnsi="Calibri" w:cs="Calibri"/>
                <w:sz w:val="20"/>
                <w:szCs w:val="20"/>
              </w:rPr>
              <w:br/>
              <w:t xml:space="preserve"> Other Residential</w:t>
            </w:r>
            <w:r w:rsidRPr="00102AFC">
              <w:rPr>
                <w:rFonts w:ascii="Calibri" w:eastAsia="Times New Roman" w:hAnsi="Calibri" w:cs="Calibri"/>
                <w:sz w:val="20"/>
                <w:szCs w:val="20"/>
              </w:rPr>
              <w:br/>
              <w:t>(&gt; 4 units)</w:t>
            </w:r>
          </w:p>
        </w:tc>
        <w:tc>
          <w:tcPr>
            <w:tcW w:w="1208" w:type="dxa"/>
            <w:gridSpan w:val="2"/>
            <w:vMerge/>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6FBBC067" w14:textId="77777777" w:rsidR="00A70792" w:rsidRPr="00102AFC" w:rsidRDefault="00A70792" w:rsidP="00A70792">
            <w:pPr>
              <w:spacing w:after="0" w:line="240" w:lineRule="auto"/>
              <w:jc w:val="center"/>
              <w:rPr>
                <w:rFonts w:ascii="Calibri" w:eastAsia="Times New Roman" w:hAnsi="Calibri" w:cs="Calibri"/>
                <w:sz w:val="20"/>
                <w:szCs w:val="20"/>
              </w:rPr>
            </w:pPr>
          </w:p>
        </w:tc>
        <w:tc>
          <w:tcPr>
            <w:tcW w:w="1402" w:type="dxa"/>
            <w:vMerge w:val="restart"/>
            <w:tcBorders>
              <w:top w:val="nil"/>
              <w:left w:val="single" w:sz="4" w:space="0" w:color="auto"/>
              <w:bottom w:val="single" w:sz="4" w:space="0" w:color="000000"/>
              <w:right w:val="single" w:sz="4" w:space="0" w:color="auto"/>
            </w:tcBorders>
            <w:shd w:val="clear" w:color="auto" w:fill="FFF2CC" w:themeFill="accent4" w:themeFillTint="33"/>
            <w:vAlign w:val="center"/>
            <w:hideMark/>
          </w:tcPr>
          <w:p w14:paraId="10D12F53" w14:textId="77777777" w:rsidR="00A70792" w:rsidRPr="00102AFC" w:rsidRDefault="00A70792"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 xml:space="preserve">Other Residential </w:t>
            </w:r>
            <w:r w:rsidRPr="00102AFC">
              <w:rPr>
                <w:rFonts w:ascii="Calibri" w:eastAsia="Times New Roman" w:hAnsi="Calibri" w:cs="Calibri"/>
                <w:sz w:val="20"/>
                <w:szCs w:val="20"/>
              </w:rPr>
              <w:br/>
              <w:t>&gt; 4 units</w:t>
            </w:r>
            <w:r w:rsidRPr="00102AFC">
              <w:rPr>
                <w:rFonts w:ascii="Calibri" w:eastAsia="Times New Roman" w:hAnsi="Calibri" w:cs="Calibri"/>
                <w:sz w:val="20"/>
                <w:szCs w:val="20"/>
              </w:rPr>
              <w:br/>
            </w:r>
            <w:r w:rsidRPr="00102AFC">
              <w:rPr>
                <w:rFonts w:ascii="Calibri" w:eastAsia="Times New Roman" w:hAnsi="Calibri" w:cs="Calibri"/>
                <w:sz w:val="20"/>
                <w:szCs w:val="20"/>
              </w:rPr>
              <w:br/>
              <w:t>(Occupancy &gt; 6 months)</w:t>
            </w:r>
          </w:p>
        </w:tc>
      </w:tr>
      <w:tr w:rsidR="00A70792" w:rsidRPr="00102AFC" w14:paraId="4B8BB135" w14:textId="77777777" w:rsidTr="00E06376">
        <w:trPr>
          <w:trHeight w:val="503"/>
        </w:trPr>
        <w:tc>
          <w:tcPr>
            <w:tcW w:w="1592"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2C998AC9" w14:textId="77777777" w:rsidR="00A70792" w:rsidRPr="00102AFC" w:rsidRDefault="00A70792"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RES4</w:t>
            </w:r>
          </w:p>
        </w:tc>
        <w:tc>
          <w:tcPr>
            <w:tcW w:w="1382" w:type="dxa"/>
            <w:tcBorders>
              <w:top w:val="nil"/>
              <w:left w:val="nil"/>
              <w:bottom w:val="single" w:sz="4" w:space="0" w:color="auto"/>
              <w:right w:val="single" w:sz="4" w:space="0" w:color="auto"/>
            </w:tcBorders>
            <w:shd w:val="clear" w:color="auto" w:fill="FFF2CC" w:themeFill="accent4" w:themeFillTint="33"/>
            <w:vAlign w:val="center"/>
            <w:hideMark/>
          </w:tcPr>
          <w:p w14:paraId="196E1B3C" w14:textId="77777777" w:rsidR="00A70792" w:rsidRPr="00102AFC" w:rsidRDefault="00A70792"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Temporary Lodging</w:t>
            </w:r>
          </w:p>
        </w:tc>
        <w:tc>
          <w:tcPr>
            <w:tcW w:w="2378" w:type="dxa"/>
            <w:tcBorders>
              <w:top w:val="nil"/>
              <w:left w:val="nil"/>
              <w:bottom w:val="single" w:sz="4" w:space="0" w:color="auto"/>
              <w:right w:val="single" w:sz="8" w:space="0" w:color="auto"/>
            </w:tcBorders>
            <w:shd w:val="clear" w:color="auto" w:fill="FFF2CC" w:themeFill="accent4" w:themeFillTint="33"/>
            <w:vAlign w:val="center"/>
            <w:hideMark/>
          </w:tcPr>
          <w:p w14:paraId="30179AF3" w14:textId="77777777" w:rsidR="00A70792" w:rsidRPr="00102AFC" w:rsidRDefault="00A70792"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Hotel/Motel</w:t>
            </w:r>
          </w:p>
        </w:tc>
        <w:tc>
          <w:tcPr>
            <w:tcW w:w="1800" w:type="dxa"/>
            <w:vMerge/>
            <w:tcBorders>
              <w:top w:val="single" w:sz="4" w:space="0" w:color="auto"/>
              <w:left w:val="nil"/>
              <w:bottom w:val="single" w:sz="4" w:space="0" w:color="000000"/>
              <w:right w:val="single" w:sz="4" w:space="0" w:color="auto"/>
            </w:tcBorders>
            <w:shd w:val="clear" w:color="auto" w:fill="FFF2CC" w:themeFill="accent4" w:themeFillTint="33"/>
            <w:vAlign w:val="center"/>
            <w:hideMark/>
          </w:tcPr>
          <w:p w14:paraId="14A02111" w14:textId="77777777" w:rsidR="00A70792" w:rsidRPr="00102AFC" w:rsidRDefault="00A70792" w:rsidP="00A70792">
            <w:pPr>
              <w:spacing w:after="0" w:line="240" w:lineRule="auto"/>
              <w:jc w:val="center"/>
              <w:rPr>
                <w:rFonts w:ascii="Calibri" w:eastAsia="Times New Roman" w:hAnsi="Calibri" w:cs="Calibri"/>
                <w:sz w:val="20"/>
                <w:szCs w:val="20"/>
              </w:rPr>
            </w:pPr>
          </w:p>
        </w:tc>
        <w:tc>
          <w:tcPr>
            <w:tcW w:w="1208" w:type="dxa"/>
            <w:gridSpan w:val="2"/>
            <w:vMerge/>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5E2132E9" w14:textId="77777777" w:rsidR="00A70792" w:rsidRPr="00102AFC" w:rsidRDefault="00A70792" w:rsidP="00A70792">
            <w:pPr>
              <w:spacing w:after="0" w:line="240" w:lineRule="auto"/>
              <w:jc w:val="center"/>
              <w:rPr>
                <w:rFonts w:ascii="Calibri" w:eastAsia="Times New Roman" w:hAnsi="Calibri" w:cs="Calibri"/>
                <w:sz w:val="20"/>
                <w:szCs w:val="20"/>
              </w:rPr>
            </w:pPr>
          </w:p>
        </w:tc>
        <w:tc>
          <w:tcPr>
            <w:tcW w:w="1402" w:type="dxa"/>
            <w:vMerge/>
            <w:tcBorders>
              <w:top w:val="nil"/>
              <w:left w:val="single" w:sz="4" w:space="0" w:color="auto"/>
              <w:bottom w:val="single" w:sz="4" w:space="0" w:color="000000"/>
              <w:right w:val="single" w:sz="4" w:space="0" w:color="auto"/>
            </w:tcBorders>
            <w:shd w:val="clear" w:color="auto" w:fill="FFF2CC" w:themeFill="accent4" w:themeFillTint="33"/>
            <w:vAlign w:val="center"/>
            <w:hideMark/>
          </w:tcPr>
          <w:p w14:paraId="3AAAF527" w14:textId="77777777" w:rsidR="00A70792" w:rsidRPr="00102AFC" w:rsidRDefault="00A70792" w:rsidP="00A70792">
            <w:pPr>
              <w:spacing w:after="0" w:line="240" w:lineRule="auto"/>
              <w:jc w:val="center"/>
              <w:rPr>
                <w:rFonts w:ascii="Calibri" w:eastAsia="Times New Roman" w:hAnsi="Calibri" w:cs="Calibri"/>
                <w:sz w:val="20"/>
                <w:szCs w:val="20"/>
              </w:rPr>
            </w:pPr>
          </w:p>
        </w:tc>
      </w:tr>
      <w:tr w:rsidR="00A70792" w:rsidRPr="00102AFC" w14:paraId="5D795150" w14:textId="77777777" w:rsidTr="00E06376">
        <w:trPr>
          <w:trHeight w:val="510"/>
        </w:trPr>
        <w:tc>
          <w:tcPr>
            <w:tcW w:w="1592"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0B90A612" w14:textId="77777777" w:rsidR="00A70792" w:rsidRPr="00102AFC" w:rsidRDefault="00A70792"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RES5</w:t>
            </w:r>
          </w:p>
        </w:tc>
        <w:tc>
          <w:tcPr>
            <w:tcW w:w="1382" w:type="dxa"/>
            <w:tcBorders>
              <w:top w:val="nil"/>
              <w:left w:val="nil"/>
              <w:bottom w:val="single" w:sz="4" w:space="0" w:color="auto"/>
              <w:right w:val="single" w:sz="4" w:space="0" w:color="auto"/>
            </w:tcBorders>
            <w:shd w:val="clear" w:color="auto" w:fill="FFF2CC" w:themeFill="accent4" w:themeFillTint="33"/>
            <w:vAlign w:val="center"/>
            <w:hideMark/>
          </w:tcPr>
          <w:p w14:paraId="473FC5C6" w14:textId="77777777" w:rsidR="00A70792" w:rsidRPr="00102AFC" w:rsidRDefault="00A70792"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Institutional Dormitory</w:t>
            </w:r>
          </w:p>
        </w:tc>
        <w:tc>
          <w:tcPr>
            <w:tcW w:w="2378" w:type="dxa"/>
            <w:tcBorders>
              <w:top w:val="nil"/>
              <w:left w:val="nil"/>
              <w:bottom w:val="single" w:sz="4" w:space="0" w:color="auto"/>
              <w:right w:val="single" w:sz="8" w:space="0" w:color="auto"/>
            </w:tcBorders>
            <w:shd w:val="clear" w:color="auto" w:fill="FFF2CC" w:themeFill="accent4" w:themeFillTint="33"/>
            <w:vAlign w:val="center"/>
            <w:hideMark/>
          </w:tcPr>
          <w:p w14:paraId="74931079" w14:textId="77777777" w:rsidR="00A70792" w:rsidRPr="00102AFC" w:rsidRDefault="00A70792"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Group Housing (military, college)</w:t>
            </w:r>
          </w:p>
        </w:tc>
        <w:tc>
          <w:tcPr>
            <w:tcW w:w="1800" w:type="dxa"/>
            <w:vMerge/>
            <w:tcBorders>
              <w:top w:val="single" w:sz="4" w:space="0" w:color="auto"/>
              <w:left w:val="nil"/>
              <w:bottom w:val="single" w:sz="4" w:space="0" w:color="000000"/>
              <w:right w:val="single" w:sz="4" w:space="0" w:color="auto"/>
            </w:tcBorders>
            <w:shd w:val="clear" w:color="auto" w:fill="FFF2CC" w:themeFill="accent4" w:themeFillTint="33"/>
            <w:vAlign w:val="center"/>
            <w:hideMark/>
          </w:tcPr>
          <w:p w14:paraId="48EBE01A" w14:textId="77777777" w:rsidR="00A70792" w:rsidRPr="00102AFC" w:rsidRDefault="00A70792" w:rsidP="00A70792">
            <w:pPr>
              <w:spacing w:after="0" w:line="240" w:lineRule="auto"/>
              <w:jc w:val="center"/>
              <w:rPr>
                <w:rFonts w:ascii="Calibri" w:eastAsia="Times New Roman" w:hAnsi="Calibri" w:cs="Calibri"/>
                <w:sz w:val="20"/>
                <w:szCs w:val="20"/>
              </w:rPr>
            </w:pPr>
          </w:p>
        </w:tc>
        <w:tc>
          <w:tcPr>
            <w:tcW w:w="1208" w:type="dxa"/>
            <w:gridSpan w:val="2"/>
            <w:vMerge/>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1C011FE3" w14:textId="77777777" w:rsidR="00A70792" w:rsidRPr="00102AFC" w:rsidRDefault="00A70792" w:rsidP="00A70792">
            <w:pPr>
              <w:spacing w:after="0" w:line="240" w:lineRule="auto"/>
              <w:jc w:val="center"/>
              <w:rPr>
                <w:rFonts w:ascii="Calibri" w:eastAsia="Times New Roman" w:hAnsi="Calibri" w:cs="Calibri"/>
                <w:sz w:val="20"/>
                <w:szCs w:val="20"/>
              </w:rPr>
            </w:pPr>
          </w:p>
        </w:tc>
        <w:tc>
          <w:tcPr>
            <w:tcW w:w="1402" w:type="dxa"/>
            <w:vMerge/>
            <w:tcBorders>
              <w:top w:val="nil"/>
              <w:left w:val="single" w:sz="4" w:space="0" w:color="auto"/>
              <w:bottom w:val="single" w:sz="4" w:space="0" w:color="000000"/>
              <w:right w:val="single" w:sz="4" w:space="0" w:color="auto"/>
            </w:tcBorders>
            <w:shd w:val="clear" w:color="auto" w:fill="FFF2CC" w:themeFill="accent4" w:themeFillTint="33"/>
            <w:vAlign w:val="center"/>
            <w:hideMark/>
          </w:tcPr>
          <w:p w14:paraId="72310427" w14:textId="77777777" w:rsidR="00A70792" w:rsidRPr="00102AFC" w:rsidRDefault="00A70792" w:rsidP="00A70792">
            <w:pPr>
              <w:spacing w:after="0" w:line="240" w:lineRule="auto"/>
              <w:jc w:val="center"/>
              <w:rPr>
                <w:rFonts w:ascii="Calibri" w:eastAsia="Times New Roman" w:hAnsi="Calibri" w:cs="Calibri"/>
                <w:sz w:val="20"/>
                <w:szCs w:val="20"/>
              </w:rPr>
            </w:pPr>
          </w:p>
        </w:tc>
      </w:tr>
      <w:tr w:rsidR="00A70792" w:rsidRPr="00102AFC" w14:paraId="30CDDFC0" w14:textId="77777777" w:rsidTr="00E06376">
        <w:trPr>
          <w:trHeight w:val="395"/>
        </w:trPr>
        <w:tc>
          <w:tcPr>
            <w:tcW w:w="1592"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0B7ED31F" w14:textId="77777777" w:rsidR="00A70792" w:rsidRPr="00102AFC" w:rsidRDefault="00A70792"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RES6</w:t>
            </w:r>
          </w:p>
        </w:tc>
        <w:tc>
          <w:tcPr>
            <w:tcW w:w="1382" w:type="dxa"/>
            <w:tcBorders>
              <w:top w:val="nil"/>
              <w:left w:val="nil"/>
              <w:bottom w:val="single" w:sz="4" w:space="0" w:color="auto"/>
              <w:right w:val="single" w:sz="4" w:space="0" w:color="auto"/>
            </w:tcBorders>
            <w:shd w:val="clear" w:color="auto" w:fill="FFF2CC" w:themeFill="accent4" w:themeFillTint="33"/>
            <w:vAlign w:val="center"/>
            <w:hideMark/>
          </w:tcPr>
          <w:p w14:paraId="1B7608BB" w14:textId="77777777" w:rsidR="00A70792" w:rsidRPr="00102AFC" w:rsidRDefault="00A70792"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Nursing Home</w:t>
            </w:r>
          </w:p>
        </w:tc>
        <w:tc>
          <w:tcPr>
            <w:tcW w:w="2378" w:type="dxa"/>
            <w:tcBorders>
              <w:top w:val="nil"/>
              <w:left w:val="nil"/>
              <w:bottom w:val="single" w:sz="4" w:space="0" w:color="auto"/>
              <w:right w:val="single" w:sz="8" w:space="0" w:color="auto"/>
            </w:tcBorders>
            <w:shd w:val="clear" w:color="auto" w:fill="FFF2CC" w:themeFill="accent4" w:themeFillTint="33"/>
            <w:noWrap/>
            <w:vAlign w:val="center"/>
            <w:hideMark/>
          </w:tcPr>
          <w:p w14:paraId="1A39B7D1" w14:textId="020D9336" w:rsidR="00A70792" w:rsidRPr="00102AFC" w:rsidRDefault="00A70792" w:rsidP="00A70792">
            <w:pPr>
              <w:spacing w:after="0" w:line="240" w:lineRule="auto"/>
              <w:jc w:val="center"/>
              <w:rPr>
                <w:rFonts w:ascii="Times New Roman" w:eastAsia="Times New Roman" w:hAnsi="Times New Roman" w:cs="Times New Roman"/>
                <w:color w:val="000000"/>
                <w:sz w:val="20"/>
                <w:szCs w:val="20"/>
              </w:rPr>
            </w:pPr>
          </w:p>
        </w:tc>
        <w:tc>
          <w:tcPr>
            <w:tcW w:w="1800" w:type="dxa"/>
            <w:vMerge/>
            <w:tcBorders>
              <w:top w:val="single" w:sz="4" w:space="0" w:color="auto"/>
              <w:left w:val="nil"/>
              <w:bottom w:val="single" w:sz="4" w:space="0" w:color="000000"/>
              <w:right w:val="single" w:sz="4" w:space="0" w:color="auto"/>
            </w:tcBorders>
            <w:shd w:val="clear" w:color="auto" w:fill="FFF2CC" w:themeFill="accent4" w:themeFillTint="33"/>
            <w:vAlign w:val="center"/>
            <w:hideMark/>
          </w:tcPr>
          <w:p w14:paraId="334D8426" w14:textId="77777777" w:rsidR="00A70792" w:rsidRPr="00102AFC" w:rsidRDefault="00A70792" w:rsidP="00A70792">
            <w:pPr>
              <w:spacing w:after="0" w:line="240" w:lineRule="auto"/>
              <w:jc w:val="center"/>
              <w:rPr>
                <w:rFonts w:ascii="Calibri" w:eastAsia="Times New Roman" w:hAnsi="Calibri" w:cs="Calibri"/>
                <w:sz w:val="20"/>
                <w:szCs w:val="20"/>
              </w:rPr>
            </w:pPr>
          </w:p>
        </w:tc>
        <w:tc>
          <w:tcPr>
            <w:tcW w:w="1208" w:type="dxa"/>
            <w:gridSpan w:val="2"/>
            <w:vMerge/>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3FD37AA0" w14:textId="77777777" w:rsidR="00A70792" w:rsidRPr="00102AFC" w:rsidRDefault="00A70792" w:rsidP="00A70792">
            <w:pPr>
              <w:spacing w:after="0" w:line="240" w:lineRule="auto"/>
              <w:jc w:val="center"/>
              <w:rPr>
                <w:rFonts w:ascii="Calibri" w:eastAsia="Times New Roman" w:hAnsi="Calibri" w:cs="Calibri"/>
                <w:sz w:val="20"/>
                <w:szCs w:val="20"/>
              </w:rPr>
            </w:pPr>
          </w:p>
        </w:tc>
        <w:tc>
          <w:tcPr>
            <w:tcW w:w="1402" w:type="dxa"/>
            <w:vMerge/>
            <w:tcBorders>
              <w:top w:val="nil"/>
              <w:left w:val="single" w:sz="4" w:space="0" w:color="auto"/>
              <w:bottom w:val="single" w:sz="4" w:space="0" w:color="000000"/>
              <w:right w:val="single" w:sz="4" w:space="0" w:color="auto"/>
            </w:tcBorders>
            <w:shd w:val="clear" w:color="auto" w:fill="FFF2CC" w:themeFill="accent4" w:themeFillTint="33"/>
            <w:vAlign w:val="center"/>
            <w:hideMark/>
          </w:tcPr>
          <w:p w14:paraId="2F141748" w14:textId="77777777" w:rsidR="00A70792" w:rsidRPr="00102AFC" w:rsidRDefault="00A70792" w:rsidP="00A70792">
            <w:pPr>
              <w:spacing w:after="0" w:line="240" w:lineRule="auto"/>
              <w:jc w:val="center"/>
              <w:rPr>
                <w:rFonts w:ascii="Calibri" w:eastAsia="Times New Roman" w:hAnsi="Calibri" w:cs="Calibri"/>
                <w:sz w:val="20"/>
                <w:szCs w:val="20"/>
              </w:rPr>
            </w:pPr>
          </w:p>
        </w:tc>
      </w:tr>
      <w:tr w:rsidR="00D90D6E" w:rsidRPr="00102AFC" w14:paraId="4DB25940" w14:textId="77777777" w:rsidTr="00D90D6E">
        <w:trPr>
          <w:trHeight w:val="575"/>
        </w:trPr>
        <w:tc>
          <w:tcPr>
            <w:tcW w:w="9762" w:type="dxa"/>
            <w:gridSpan w:val="7"/>
            <w:tcBorders>
              <w:top w:val="nil"/>
              <w:left w:val="single" w:sz="4" w:space="0" w:color="auto"/>
              <w:bottom w:val="single" w:sz="4" w:space="0" w:color="auto"/>
              <w:right w:val="single" w:sz="4" w:space="0" w:color="auto"/>
            </w:tcBorders>
            <w:shd w:val="clear" w:color="auto" w:fill="A8D08D" w:themeFill="accent6" w:themeFillTint="99"/>
            <w:vAlign w:val="center"/>
            <w:hideMark/>
          </w:tcPr>
          <w:p w14:paraId="5B0AF052" w14:textId="1A07B851" w:rsidR="00D90D6E" w:rsidRPr="00102AFC" w:rsidRDefault="00D90D6E" w:rsidP="00D90D6E">
            <w:pPr>
              <w:spacing w:after="0" w:line="240" w:lineRule="auto"/>
              <w:jc w:val="center"/>
              <w:rPr>
                <w:rFonts w:ascii="Times New Roman" w:eastAsia="Times New Roman" w:hAnsi="Times New Roman" w:cs="Times New Roman"/>
                <w:color w:val="000000"/>
                <w:szCs w:val="20"/>
              </w:rPr>
            </w:pPr>
            <w:r w:rsidRPr="00102AFC">
              <w:rPr>
                <w:rFonts w:ascii="Calibri" w:eastAsia="Times New Roman" w:hAnsi="Calibri" w:cs="Calibri"/>
                <w:b/>
                <w:bCs/>
                <w:szCs w:val="20"/>
              </w:rPr>
              <w:t>Commercial</w:t>
            </w:r>
          </w:p>
        </w:tc>
      </w:tr>
      <w:tr w:rsidR="00A70792" w:rsidRPr="00102AFC" w14:paraId="3BA257F8" w14:textId="77777777" w:rsidTr="00C73340">
        <w:trPr>
          <w:trHeight w:val="430"/>
        </w:trPr>
        <w:tc>
          <w:tcPr>
            <w:tcW w:w="159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B7C820A" w14:textId="3555848E" w:rsidR="00A70792" w:rsidRPr="00102AFC" w:rsidRDefault="00A70792" w:rsidP="00A70792">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COM1</w:t>
            </w:r>
          </w:p>
        </w:tc>
        <w:tc>
          <w:tcPr>
            <w:tcW w:w="1382"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42956012" w14:textId="17DDD725" w:rsidR="00A70792" w:rsidRPr="00102AFC" w:rsidRDefault="00A70792" w:rsidP="00A70792">
            <w:pPr>
              <w:spacing w:after="0" w:line="240" w:lineRule="auto"/>
              <w:jc w:val="center"/>
              <w:rPr>
                <w:rFonts w:ascii="Calibri" w:eastAsia="Times New Roman" w:hAnsi="Calibri" w:cs="Calibri"/>
                <w:b/>
                <w:bCs/>
                <w:sz w:val="20"/>
                <w:szCs w:val="20"/>
              </w:rPr>
            </w:pPr>
            <w:r w:rsidRPr="004D0FB5">
              <w:rPr>
                <w:rFonts w:ascii="Calibri" w:eastAsia="Times New Roman" w:hAnsi="Calibri" w:cs="Calibri"/>
                <w:b/>
                <w:bCs/>
                <w:sz w:val="20"/>
                <w:szCs w:val="20"/>
              </w:rPr>
              <w:t>Retail Trade</w:t>
            </w:r>
          </w:p>
        </w:tc>
        <w:tc>
          <w:tcPr>
            <w:tcW w:w="2378" w:type="dxa"/>
            <w:tcBorders>
              <w:top w:val="single" w:sz="4" w:space="0" w:color="auto"/>
              <w:left w:val="nil"/>
              <w:bottom w:val="single" w:sz="4" w:space="0" w:color="auto"/>
              <w:right w:val="single" w:sz="8" w:space="0" w:color="auto"/>
            </w:tcBorders>
            <w:shd w:val="clear" w:color="auto" w:fill="C5E0B3" w:themeFill="accent6" w:themeFillTint="66"/>
            <w:noWrap/>
            <w:vAlign w:val="center"/>
          </w:tcPr>
          <w:p w14:paraId="77937358" w14:textId="73638863" w:rsidR="00A70792" w:rsidRPr="00CA0269" w:rsidRDefault="00A70792" w:rsidP="00A70792">
            <w:pPr>
              <w:ind w:firstLineChars="300" w:firstLine="600"/>
              <w:jc w:val="center"/>
              <w:rPr>
                <w:rFonts w:ascii="Calibri" w:hAnsi="Calibri" w:cs="Calibri"/>
                <w:sz w:val="20"/>
                <w:szCs w:val="20"/>
              </w:rPr>
            </w:pPr>
            <w:r>
              <w:rPr>
                <w:rFonts w:ascii="Calibri" w:hAnsi="Calibri" w:cs="Calibri"/>
                <w:sz w:val="20"/>
                <w:szCs w:val="20"/>
              </w:rPr>
              <w:t>Store</w:t>
            </w:r>
          </w:p>
        </w:tc>
        <w:tc>
          <w:tcPr>
            <w:tcW w:w="1800"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6EBCEAE1" w14:textId="5618D497" w:rsidR="00A70792" w:rsidRPr="00102AFC" w:rsidRDefault="00C73340"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Commercial</w:t>
            </w:r>
          </w:p>
        </w:tc>
        <w:tc>
          <w:tcPr>
            <w:tcW w:w="1208"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08BB9F0" w14:textId="16118A64" w:rsidR="00A70792" w:rsidRPr="00102AFC" w:rsidRDefault="00C73340"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Commercial</w:t>
            </w:r>
          </w:p>
        </w:tc>
        <w:tc>
          <w:tcPr>
            <w:tcW w:w="1402"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6B69244C" w14:textId="51ADD571" w:rsidR="00A70792" w:rsidRPr="00102AFC" w:rsidRDefault="00C73340" w:rsidP="00A70792">
            <w:pPr>
              <w:spacing w:after="0" w:line="240" w:lineRule="auto"/>
              <w:jc w:val="center"/>
              <w:rPr>
                <w:rFonts w:ascii="Calibri" w:eastAsia="Times New Roman" w:hAnsi="Calibri" w:cs="Calibri"/>
                <w:sz w:val="20"/>
                <w:szCs w:val="20"/>
              </w:rPr>
            </w:pPr>
            <w:r w:rsidRPr="00102AFC">
              <w:rPr>
                <w:rFonts w:ascii="Calibri" w:eastAsia="Times New Roman" w:hAnsi="Calibri" w:cs="Calibri"/>
                <w:sz w:val="20"/>
                <w:szCs w:val="20"/>
              </w:rPr>
              <w:t>Non-Res</w:t>
            </w:r>
            <w:r>
              <w:rPr>
                <w:rFonts w:ascii="Calibri" w:eastAsia="Times New Roman" w:hAnsi="Calibri" w:cs="Calibri"/>
                <w:sz w:val="20"/>
                <w:szCs w:val="20"/>
              </w:rPr>
              <w:t>idential Business or Commercial</w:t>
            </w:r>
            <w:r w:rsidRPr="00102AFC">
              <w:rPr>
                <w:rFonts w:ascii="Calibri" w:eastAsia="Times New Roman" w:hAnsi="Calibri" w:cs="Calibri"/>
                <w:sz w:val="20"/>
                <w:szCs w:val="20"/>
              </w:rPr>
              <w:br/>
              <w:t>(Occupancy &lt; 6 months)</w:t>
            </w:r>
          </w:p>
        </w:tc>
      </w:tr>
    </w:tbl>
    <w:p w14:paraId="11E54BB3" w14:textId="07980C39" w:rsidR="00DE2E02" w:rsidRDefault="00DE2E02" w:rsidP="00600C5C"/>
    <w:p w14:paraId="6F199EC0" w14:textId="712AB829" w:rsidR="00DE2E02" w:rsidRDefault="00DE2E02" w:rsidP="00600C5C"/>
    <w:p w14:paraId="0EE7DED4" w14:textId="77777777" w:rsidR="00DE2E02" w:rsidRDefault="00DE2E02" w:rsidP="00600C5C"/>
    <w:sectPr w:rsidR="00DE2E02">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C0966" w14:textId="77777777" w:rsidR="004675DB" w:rsidRDefault="004675DB" w:rsidP="00EF28C4">
      <w:pPr>
        <w:spacing w:after="0" w:line="240" w:lineRule="auto"/>
      </w:pPr>
      <w:r>
        <w:separator/>
      </w:r>
    </w:p>
  </w:endnote>
  <w:endnote w:type="continuationSeparator" w:id="0">
    <w:p w14:paraId="11661057" w14:textId="77777777" w:rsidR="004675DB" w:rsidRDefault="004675DB" w:rsidP="00EF2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D476E" w14:textId="77777777" w:rsidR="004E5ACB" w:rsidRDefault="004E5ACB">
    <w:pPr>
      <w:pStyle w:val="Footer"/>
    </w:pPr>
    <w:r w:rsidRPr="00723EE0">
      <w:rPr>
        <w:noProof/>
        <w:color w:val="1F3864" w:themeColor="accent1" w:themeShade="80"/>
      </w:rPr>
      <mc:AlternateContent>
        <mc:Choice Requires="wps">
          <w:drawing>
            <wp:anchor distT="0" distB="0" distL="114300" distR="114300" simplePos="0" relativeHeight="251661312" behindDoc="0" locked="0" layoutInCell="1" allowOverlap="1" wp14:anchorId="0EDA37C9" wp14:editId="649AD80F">
              <wp:simplePos x="0" y="0"/>
              <wp:positionH relativeFrom="column">
                <wp:posOffset>-914400</wp:posOffset>
              </wp:positionH>
              <wp:positionV relativeFrom="paragraph">
                <wp:posOffset>238760</wp:posOffset>
              </wp:positionV>
              <wp:extent cx="7800975" cy="419100"/>
              <wp:effectExtent l="0" t="0" r="9525" b="0"/>
              <wp:wrapNone/>
              <wp:docPr id="7" name="Tit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00975" cy="419100"/>
                      </a:xfrm>
                      <a:prstGeom prst="rect">
                        <a:avLst/>
                      </a:prstGeom>
                      <a:solidFill>
                        <a:schemeClr val="accent1">
                          <a:lumMod val="50000"/>
                        </a:schemeClr>
                      </a:solidFill>
                    </wps:spPr>
                    <wps:txbx>
                      <w:txbxContent>
                        <w:p w14:paraId="6D2CF4EE" w14:textId="37BF4C4E" w:rsidR="004E5ACB" w:rsidRPr="00F9165B" w:rsidRDefault="004E5ACB" w:rsidP="00CA08A5">
                          <w:pPr>
                            <w:tabs>
                              <w:tab w:val="left" w:pos="5760"/>
                            </w:tabs>
                            <w:rPr>
                              <w:sz w:val="16"/>
                              <w:szCs w:val="16"/>
                            </w:rPr>
                          </w:pPr>
                          <w:r>
                            <w:rPr>
                              <w:rFonts w:ascii="Arial" w:hAnsi="Arial" w:cs="Arial"/>
                              <w:b/>
                              <w:bCs/>
                              <w:color w:val="FFFFFF" w:themeColor="background1"/>
                              <w:kern w:val="24"/>
                              <w:sz w:val="24"/>
                              <w:szCs w:val="24"/>
                            </w:rPr>
                            <w:t xml:space="preserve">                     </w:t>
                          </w:r>
                          <w:r w:rsidRPr="00F9165B">
                            <w:rPr>
                              <w:rFonts w:ascii="Arial" w:hAnsi="Arial" w:cs="Arial"/>
                              <w:b/>
                              <w:bCs/>
                              <w:color w:val="FFFFFF" w:themeColor="background1"/>
                              <w:kern w:val="24"/>
                              <w:sz w:val="24"/>
                              <w:szCs w:val="24"/>
                            </w:rPr>
                            <w:t xml:space="preserve">WV Statewide Risk Assessment </w:t>
                          </w:r>
                          <w:r>
                            <w:rPr>
                              <w:rFonts w:ascii="Arial" w:hAnsi="Arial" w:cs="Arial"/>
                              <w:b/>
                              <w:bCs/>
                              <w:color w:val="FFFFFF" w:themeColor="background1"/>
                              <w:kern w:val="24"/>
                              <w:sz w:val="24"/>
                              <w:szCs w:val="24"/>
                            </w:rPr>
                            <w:t xml:space="preserve">                                                                           8/</w:t>
                          </w:r>
                          <w:r w:rsidR="00C64964">
                            <w:rPr>
                              <w:rFonts w:ascii="Arial" w:hAnsi="Arial" w:cs="Arial"/>
                              <w:b/>
                              <w:bCs/>
                              <w:color w:val="FFFFFF" w:themeColor="background1"/>
                              <w:kern w:val="24"/>
                              <w:sz w:val="24"/>
                              <w:szCs w:val="24"/>
                            </w:rPr>
                            <w:t>31</w:t>
                          </w:r>
                          <w:r w:rsidRPr="00F9165B">
                            <w:rPr>
                              <w:rFonts w:ascii="Arial" w:hAnsi="Arial" w:cs="Arial"/>
                              <w:b/>
                              <w:bCs/>
                              <w:color w:val="FFFFFF" w:themeColor="background1"/>
                              <w:kern w:val="24"/>
                              <w:sz w:val="24"/>
                              <w:szCs w:val="24"/>
                            </w:rPr>
                            <w:t>/2021</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0EDA37C9" id="_x0000_t202" coordsize="21600,21600" o:spt="202" path="m,l,21600r21600,l21600,xe">
              <v:stroke joinstyle="miter"/>
              <v:path gradientshapeok="t" o:connecttype="rect"/>
            </v:shapetype>
            <v:shape id="_x0000_s1029" type="#_x0000_t202" style="position:absolute;margin-left:-1in;margin-top:18.8pt;width:614.25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" fillcolor="#1f3763 [1604]" stroked="f">
              <v:path arrowok="t"/>
              <v:textbox>
                <w:txbxContent>
                  <w:p w14:paraId="6D2CF4EE" w14:textId="37BF4C4E" w:rsidR="004E5ACB" w:rsidRPr="00F9165B" w:rsidRDefault="004E5ACB" w:rsidP="00CA08A5">
                    <w:pPr>
                      <w:tabs>
                        <w:tab w:val="left" w:pos="5760"/>
                      </w:tabs>
                      <w:rPr>
                        <w:sz w:val="16"/>
                        <w:szCs w:val="16"/>
                      </w:rPr>
                    </w:pPr>
                    <w:r>
                      <w:rPr>
                        <w:rFonts w:ascii="Arial" w:hAnsi="Arial" w:cs="Arial"/>
                        <w:b/>
                        <w:bCs/>
                        <w:color w:val="FFFFFF" w:themeColor="background1"/>
                        <w:kern w:val="24"/>
                        <w:sz w:val="24"/>
                        <w:szCs w:val="24"/>
                      </w:rPr>
                      <w:t xml:space="preserve">                     </w:t>
                    </w:r>
                    <w:r w:rsidRPr="00F9165B">
                      <w:rPr>
                        <w:rFonts w:ascii="Arial" w:hAnsi="Arial" w:cs="Arial"/>
                        <w:b/>
                        <w:bCs/>
                        <w:color w:val="FFFFFF" w:themeColor="background1"/>
                        <w:kern w:val="24"/>
                        <w:sz w:val="24"/>
                        <w:szCs w:val="24"/>
                      </w:rPr>
                      <w:t xml:space="preserve">WV Statewide Risk Assessment </w:t>
                    </w:r>
                    <w:r>
                      <w:rPr>
                        <w:rFonts w:ascii="Arial" w:hAnsi="Arial" w:cs="Arial"/>
                        <w:b/>
                        <w:bCs/>
                        <w:color w:val="FFFFFF" w:themeColor="background1"/>
                        <w:kern w:val="24"/>
                        <w:sz w:val="24"/>
                        <w:szCs w:val="24"/>
                      </w:rPr>
                      <w:t xml:space="preserve">                                                                           8/</w:t>
                    </w:r>
                    <w:r w:rsidR="00C64964">
                      <w:rPr>
                        <w:rFonts w:ascii="Arial" w:hAnsi="Arial" w:cs="Arial"/>
                        <w:b/>
                        <w:bCs/>
                        <w:color w:val="FFFFFF" w:themeColor="background1"/>
                        <w:kern w:val="24"/>
                        <w:sz w:val="24"/>
                        <w:szCs w:val="24"/>
                      </w:rPr>
                      <w:t>31</w:t>
                    </w:r>
                    <w:r w:rsidRPr="00F9165B">
                      <w:rPr>
                        <w:rFonts w:ascii="Arial" w:hAnsi="Arial" w:cs="Arial"/>
                        <w:b/>
                        <w:bCs/>
                        <w:color w:val="FFFFFF" w:themeColor="background1"/>
                        <w:kern w:val="24"/>
                        <w:sz w:val="24"/>
                        <w:szCs w:val="24"/>
                      </w:rPr>
                      <w:t>/2021</w:t>
                    </w:r>
                  </w:p>
                </w:txbxContent>
              </v:textbox>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E2987" w14:textId="20EBC3A7" w:rsidR="004E5ACB" w:rsidRDefault="004675DB">
    <w:pPr>
      <w:pStyle w:val="Footer"/>
      <w:jc w:val="right"/>
    </w:pPr>
    <w:sdt>
      <w:sdtPr>
        <w:id w:val="1783145361"/>
        <w:docPartObj>
          <w:docPartGallery w:val="Page Numbers (Bottom of Page)"/>
          <w:docPartUnique/>
        </w:docPartObj>
      </w:sdtPr>
      <w:sdtEndPr>
        <w:rPr>
          <w:noProof/>
        </w:rPr>
      </w:sdtEndPr>
      <w:sdtContent>
        <w:r w:rsidR="004E5ACB">
          <w:fldChar w:fldCharType="begin"/>
        </w:r>
        <w:r w:rsidR="004E5ACB">
          <w:instrText xml:space="preserve"> PAGE   \* MERGEFORMAT </w:instrText>
        </w:r>
        <w:r w:rsidR="004E5ACB">
          <w:fldChar w:fldCharType="separate"/>
        </w:r>
        <w:r w:rsidR="008417AC">
          <w:rPr>
            <w:noProof/>
          </w:rPr>
          <w:t>8</w:t>
        </w:r>
        <w:r w:rsidR="004E5ACB">
          <w:rPr>
            <w:noProof/>
          </w:rPr>
          <w:fldChar w:fldCharType="end"/>
        </w:r>
      </w:sdtContent>
    </w:sdt>
  </w:p>
  <w:p w14:paraId="426BDA56" w14:textId="1E47C7A7" w:rsidR="004E5ACB" w:rsidRDefault="004E5A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FBD97" w14:textId="77777777" w:rsidR="004675DB" w:rsidRDefault="004675DB" w:rsidP="00EF28C4">
      <w:pPr>
        <w:spacing w:after="0" w:line="240" w:lineRule="auto"/>
      </w:pPr>
      <w:r>
        <w:separator/>
      </w:r>
    </w:p>
  </w:footnote>
  <w:footnote w:type="continuationSeparator" w:id="0">
    <w:p w14:paraId="27A60287" w14:textId="77777777" w:rsidR="004675DB" w:rsidRDefault="004675DB" w:rsidP="00EF28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8139B"/>
    <w:multiLevelType w:val="hybridMultilevel"/>
    <w:tmpl w:val="B126A7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A1070F"/>
    <w:multiLevelType w:val="multilevel"/>
    <w:tmpl w:val="F9E2F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76F0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D2B3F01"/>
    <w:multiLevelType w:val="multilevel"/>
    <w:tmpl w:val="782C8F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7631F6B"/>
    <w:multiLevelType w:val="hybridMultilevel"/>
    <w:tmpl w:val="FAF6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586B63"/>
    <w:multiLevelType w:val="multilevel"/>
    <w:tmpl w:val="E580218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F854344"/>
    <w:multiLevelType w:val="hybridMultilevel"/>
    <w:tmpl w:val="A5F07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011607"/>
    <w:multiLevelType w:val="hybridMultilevel"/>
    <w:tmpl w:val="A4B07F02"/>
    <w:lvl w:ilvl="0" w:tplc="72B29012">
      <w:start w:val="91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904BA1"/>
    <w:multiLevelType w:val="multilevel"/>
    <w:tmpl w:val="5C8618A2"/>
    <w:lvl w:ilvl="0">
      <w:start w:val="1"/>
      <w:numFmt w:val="upperRoman"/>
      <w:lvlText w:val="%1."/>
      <w:lvlJc w:val="righ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6"/>
  </w:num>
  <w:num w:numId="3">
    <w:abstractNumId w:val="4"/>
  </w:num>
  <w:num w:numId="4">
    <w:abstractNumId w:val="3"/>
  </w:num>
  <w:num w:numId="5">
    <w:abstractNumId w:val="1"/>
  </w:num>
  <w:num w:numId="6">
    <w:abstractNumId w:val="2"/>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zMLEwMjIyNzcysjRT0lEKTi0uzszPAykwNKgFABTe/1ktAAAA"/>
  </w:docVars>
  <w:rsids>
    <w:rsidRoot w:val="00723EE0"/>
    <w:rsid w:val="00006FC6"/>
    <w:rsid w:val="00010063"/>
    <w:rsid w:val="00022B4E"/>
    <w:rsid w:val="00037874"/>
    <w:rsid w:val="0004121B"/>
    <w:rsid w:val="00041E75"/>
    <w:rsid w:val="00044C4D"/>
    <w:rsid w:val="000473B2"/>
    <w:rsid w:val="00052879"/>
    <w:rsid w:val="000534A3"/>
    <w:rsid w:val="0005517B"/>
    <w:rsid w:val="00063473"/>
    <w:rsid w:val="00064060"/>
    <w:rsid w:val="0006539D"/>
    <w:rsid w:val="00072E39"/>
    <w:rsid w:val="0007479C"/>
    <w:rsid w:val="00075AA8"/>
    <w:rsid w:val="000763A8"/>
    <w:rsid w:val="00087F62"/>
    <w:rsid w:val="000907D4"/>
    <w:rsid w:val="000A0906"/>
    <w:rsid w:val="000A34F6"/>
    <w:rsid w:val="000B132D"/>
    <w:rsid w:val="000B4F2B"/>
    <w:rsid w:val="000B687C"/>
    <w:rsid w:val="000B6D8D"/>
    <w:rsid w:val="000C0FB6"/>
    <w:rsid w:val="000C2714"/>
    <w:rsid w:val="000D0C04"/>
    <w:rsid w:val="000D11F7"/>
    <w:rsid w:val="000D2CDF"/>
    <w:rsid w:val="000D453C"/>
    <w:rsid w:val="000D4B4B"/>
    <w:rsid w:val="000D78F8"/>
    <w:rsid w:val="000E6286"/>
    <w:rsid w:val="000E6396"/>
    <w:rsid w:val="000F006E"/>
    <w:rsid w:val="000F11AB"/>
    <w:rsid w:val="000F3E3C"/>
    <w:rsid w:val="000F654E"/>
    <w:rsid w:val="000F7457"/>
    <w:rsid w:val="000F7F6F"/>
    <w:rsid w:val="00102AFC"/>
    <w:rsid w:val="00105E58"/>
    <w:rsid w:val="00107243"/>
    <w:rsid w:val="00110239"/>
    <w:rsid w:val="00112A34"/>
    <w:rsid w:val="0011442A"/>
    <w:rsid w:val="00115C85"/>
    <w:rsid w:val="0011722B"/>
    <w:rsid w:val="001202E0"/>
    <w:rsid w:val="00120876"/>
    <w:rsid w:val="00125ECC"/>
    <w:rsid w:val="0012741C"/>
    <w:rsid w:val="00132422"/>
    <w:rsid w:val="0013792C"/>
    <w:rsid w:val="00143E85"/>
    <w:rsid w:val="00144C44"/>
    <w:rsid w:val="0015079A"/>
    <w:rsid w:val="00150D25"/>
    <w:rsid w:val="001511EA"/>
    <w:rsid w:val="00155E19"/>
    <w:rsid w:val="00156A9F"/>
    <w:rsid w:val="00162AB3"/>
    <w:rsid w:val="00164612"/>
    <w:rsid w:val="001662E4"/>
    <w:rsid w:val="001719D6"/>
    <w:rsid w:val="00187DAD"/>
    <w:rsid w:val="001925EB"/>
    <w:rsid w:val="001972D6"/>
    <w:rsid w:val="001A4B32"/>
    <w:rsid w:val="001A5E0E"/>
    <w:rsid w:val="001B1A8A"/>
    <w:rsid w:val="001B1E50"/>
    <w:rsid w:val="001B25CF"/>
    <w:rsid w:val="001B5877"/>
    <w:rsid w:val="001B71F0"/>
    <w:rsid w:val="001C03B1"/>
    <w:rsid w:val="001C22CA"/>
    <w:rsid w:val="001C2985"/>
    <w:rsid w:val="001C5C80"/>
    <w:rsid w:val="001C60EF"/>
    <w:rsid w:val="001C7967"/>
    <w:rsid w:val="001D6CD8"/>
    <w:rsid w:val="001D7288"/>
    <w:rsid w:val="001E0F8C"/>
    <w:rsid w:val="001E0FE1"/>
    <w:rsid w:val="001E3904"/>
    <w:rsid w:val="001E46EA"/>
    <w:rsid w:val="001E4733"/>
    <w:rsid w:val="001E4A14"/>
    <w:rsid w:val="001E5557"/>
    <w:rsid w:val="001F005C"/>
    <w:rsid w:val="001F1314"/>
    <w:rsid w:val="001F58A7"/>
    <w:rsid w:val="001F590C"/>
    <w:rsid w:val="00200677"/>
    <w:rsid w:val="002129B2"/>
    <w:rsid w:val="00213A7A"/>
    <w:rsid w:val="002206F6"/>
    <w:rsid w:val="00221FD2"/>
    <w:rsid w:val="002222D1"/>
    <w:rsid w:val="00222744"/>
    <w:rsid w:val="00222E03"/>
    <w:rsid w:val="00224579"/>
    <w:rsid w:val="0022704D"/>
    <w:rsid w:val="002326CC"/>
    <w:rsid w:val="00236C2B"/>
    <w:rsid w:val="00240561"/>
    <w:rsid w:val="002450EE"/>
    <w:rsid w:val="002475D8"/>
    <w:rsid w:val="00252940"/>
    <w:rsid w:val="002529D2"/>
    <w:rsid w:val="00252D17"/>
    <w:rsid w:val="00260101"/>
    <w:rsid w:val="00266832"/>
    <w:rsid w:val="00271DD7"/>
    <w:rsid w:val="00281919"/>
    <w:rsid w:val="00281DF3"/>
    <w:rsid w:val="00286459"/>
    <w:rsid w:val="00290F59"/>
    <w:rsid w:val="002937CD"/>
    <w:rsid w:val="002943D3"/>
    <w:rsid w:val="00296FD1"/>
    <w:rsid w:val="002A143F"/>
    <w:rsid w:val="002A27A6"/>
    <w:rsid w:val="002A777D"/>
    <w:rsid w:val="002B02B1"/>
    <w:rsid w:val="002B42EE"/>
    <w:rsid w:val="002B7676"/>
    <w:rsid w:val="002B7D5A"/>
    <w:rsid w:val="002C27AD"/>
    <w:rsid w:val="002C7FE5"/>
    <w:rsid w:val="002D0647"/>
    <w:rsid w:val="002D39B7"/>
    <w:rsid w:val="002E1681"/>
    <w:rsid w:val="002E67E9"/>
    <w:rsid w:val="002F3F05"/>
    <w:rsid w:val="002F47B2"/>
    <w:rsid w:val="002F4A5D"/>
    <w:rsid w:val="002F521D"/>
    <w:rsid w:val="002F7608"/>
    <w:rsid w:val="00300394"/>
    <w:rsid w:val="00302898"/>
    <w:rsid w:val="00305ECD"/>
    <w:rsid w:val="0030737A"/>
    <w:rsid w:val="00307989"/>
    <w:rsid w:val="00310CC8"/>
    <w:rsid w:val="00315966"/>
    <w:rsid w:val="00317E1A"/>
    <w:rsid w:val="003215D0"/>
    <w:rsid w:val="00322C41"/>
    <w:rsid w:val="00332BFE"/>
    <w:rsid w:val="00337A19"/>
    <w:rsid w:val="00340FA5"/>
    <w:rsid w:val="003424FB"/>
    <w:rsid w:val="00344F4D"/>
    <w:rsid w:val="00346987"/>
    <w:rsid w:val="003566FE"/>
    <w:rsid w:val="003575B0"/>
    <w:rsid w:val="003644C8"/>
    <w:rsid w:val="00364BF7"/>
    <w:rsid w:val="00372CD2"/>
    <w:rsid w:val="003730D2"/>
    <w:rsid w:val="0037321C"/>
    <w:rsid w:val="00382982"/>
    <w:rsid w:val="00390BA5"/>
    <w:rsid w:val="00390D5D"/>
    <w:rsid w:val="00395D60"/>
    <w:rsid w:val="003A218F"/>
    <w:rsid w:val="003A45BE"/>
    <w:rsid w:val="003A6409"/>
    <w:rsid w:val="003A7A46"/>
    <w:rsid w:val="003A7CB8"/>
    <w:rsid w:val="003B29A6"/>
    <w:rsid w:val="003C46B0"/>
    <w:rsid w:val="003D0353"/>
    <w:rsid w:val="003D1354"/>
    <w:rsid w:val="003D5714"/>
    <w:rsid w:val="003D6E9A"/>
    <w:rsid w:val="003E22B3"/>
    <w:rsid w:val="003E2601"/>
    <w:rsid w:val="003E304D"/>
    <w:rsid w:val="003E3381"/>
    <w:rsid w:val="003E3BB0"/>
    <w:rsid w:val="003E5D4E"/>
    <w:rsid w:val="003F4127"/>
    <w:rsid w:val="004007D7"/>
    <w:rsid w:val="00403921"/>
    <w:rsid w:val="00404227"/>
    <w:rsid w:val="00405385"/>
    <w:rsid w:val="004176DA"/>
    <w:rsid w:val="00417D4D"/>
    <w:rsid w:val="00423909"/>
    <w:rsid w:val="00424399"/>
    <w:rsid w:val="00426E1B"/>
    <w:rsid w:val="004346BB"/>
    <w:rsid w:val="00442982"/>
    <w:rsid w:val="00443118"/>
    <w:rsid w:val="004439BA"/>
    <w:rsid w:val="004457FA"/>
    <w:rsid w:val="004515AC"/>
    <w:rsid w:val="004538B1"/>
    <w:rsid w:val="00453EEE"/>
    <w:rsid w:val="00457655"/>
    <w:rsid w:val="00457896"/>
    <w:rsid w:val="00466F01"/>
    <w:rsid w:val="004675DB"/>
    <w:rsid w:val="00474A91"/>
    <w:rsid w:val="00475447"/>
    <w:rsid w:val="0047602D"/>
    <w:rsid w:val="00481249"/>
    <w:rsid w:val="00484E97"/>
    <w:rsid w:val="004919DF"/>
    <w:rsid w:val="0049300A"/>
    <w:rsid w:val="00497BA1"/>
    <w:rsid w:val="004A0FF0"/>
    <w:rsid w:val="004B111D"/>
    <w:rsid w:val="004B1695"/>
    <w:rsid w:val="004B4424"/>
    <w:rsid w:val="004B566D"/>
    <w:rsid w:val="004C1ECA"/>
    <w:rsid w:val="004C3D88"/>
    <w:rsid w:val="004C77CE"/>
    <w:rsid w:val="004D0FB5"/>
    <w:rsid w:val="004D409B"/>
    <w:rsid w:val="004D63AC"/>
    <w:rsid w:val="004D7FEB"/>
    <w:rsid w:val="004E0133"/>
    <w:rsid w:val="004E5ACB"/>
    <w:rsid w:val="004E5B55"/>
    <w:rsid w:val="004F1C34"/>
    <w:rsid w:val="004F278A"/>
    <w:rsid w:val="00511162"/>
    <w:rsid w:val="00512E48"/>
    <w:rsid w:val="00522A09"/>
    <w:rsid w:val="00524BD3"/>
    <w:rsid w:val="00526B1F"/>
    <w:rsid w:val="00527330"/>
    <w:rsid w:val="0053650F"/>
    <w:rsid w:val="0053710A"/>
    <w:rsid w:val="00542003"/>
    <w:rsid w:val="00551234"/>
    <w:rsid w:val="00551C36"/>
    <w:rsid w:val="00555F49"/>
    <w:rsid w:val="00555FC4"/>
    <w:rsid w:val="00567249"/>
    <w:rsid w:val="00567255"/>
    <w:rsid w:val="00567D4A"/>
    <w:rsid w:val="00572535"/>
    <w:rsid w:val="005728E5"/>
    <w:rsid w:val="00573E2E"/>
    <w:rsid w:val="00582441"/>
    <w:rsid w:val="00582CED"/>
    <w:rsid w:val="0058324D"/>
    <w:rsid w:val="00585120"/>
    <w:rsid w:val="00590E86"/>
    <w:rsid w:val="00593A6D"/>
    <w:rsid w:val="005951FF"/>
    <w:rsid w:val="005A1157"/>
    <w:rsid w:val="005A2A89"/>
    <w:rsid w:val="005A3BB9"/>
    <w:rsid w:val="005A7E4D"/>
    <w:rsid w:val="005B2CA5"/>
    <w:rsid w:val="005B3F3E"/>
    <w:rsid w:val="005B3FB2"/>
    <w:rsid w:val="005B64BA"/>
    <w:rsid w:val="005C2601"/>
    <w:rsid w:val="005C4961"/>
    <w:rsid w:val="005C58EA"/>
    <w:rsid w:val="005C67EE"/>
    <w:rsid w:val="005C6BAF"/>
    <w:rsid w:val="005D1974"/>
    <w:rsid w:val="005D3985"/>
    <w:rsid w:val="005D43A0"/>
    <w:rsid w:val="005D46A7"/>
    <w:rsid w:val="005D66FF"/>
    <w:rsid w:val="005E1DBC"/>
    <w:rsid w:val="005E38DD"/>
    <w:rsid w:val="005F45DD"/>
    <w:rsid w:val="005F7AB1"/>
    <w:rsid w:val="00600C5C"/>
    <w:rsid w:val="00613E22"/>
    <w:rsid w:val="006212BD"/>
    <w:rsid w:val="006248FE"/>
    <w:rsid w:val="006417DA"/>
    <w:rsid w:val="00642B39"/>
    <w:rsid w:val="00651025"/>
    <w:rsid w:val="00657862"/>
    <w:rsid w:val="00661CC4"/>
    <w:rsid w:val="006632C5"/>
    <w:rsid w:val="00664357"/>
    <w:rsid w:val="00667816"/>
    <w:rsid w:val="00671075"/>
    <w:rsid w:val="00672076"/>
    <w:rsid w:val="006808DB"/>
    <w:rsid w:val="0068234B"/>
    <w:rsid w:val="006862AC"/>
    <w:rsid w:val="00686638"/>
    <w:rsid w:val="0069074E"/>
    <w:rsid w:val="006922B0"/>
    <w:rsid w:val="00693729"/>
    <w:rsid w:val="0069733E"/>
    <w:rsid w:val="00697F1D"/>
    <w:rsid w:val="006A4548"/>
    <w:rsid w:val="006A47D6"/>
    <w:rsid w:val="006A640F"/>
    <w:rsid w:val="006B186A"/>
    <w:rsid w:val="006B5B66"/>
    <w:rsid w:val="006B6CAA"/>
    <w:rsid w:val="006B6ED4"/>
    <w:rsid w:val="006B76F7"/>
    <w:rsid w:val="006C1998"/>
    <w:rsid w:val="006D0DA8"/>
    <w:rsid w:val="006D2743"/>
    <w:rsid w:val="006D383D"/>
    <w:rsid w:val="006D5E70"/>
    <w:rsid w:val="006D79B4"/>
    <w:rsid w:val="006D7C70"/>
    <w:rsid w:val="006D7ECA"/>
    <w:rsid w:val="006E218E"/>
    <w:rsid w:val="006E34B8"/>
    <w:rsid w:val="006E36F5"/>
    <w:rsid w:val="006E3701"/>
    <w:rsid w:val="006E4A41"/>
    <w:rsid w:val="006E6002"/>
    <w:rsid w:val="006E6030"/>
    <w:rsid w:val="006E7251"/>
    <w:rsid w:val="00700594"/>
    <w:rsid w:val="007119BE"/>
    <w:rsid w:val="00715939"/>
    <w:rsid w:val="007206DC"/>
    <w:rsid w:val="00723EE0"/>
    <w:rsid w:val="00724995"/>
    <w:rsid w:val="00730212"/>
    <w:rsid w:val="00735D84"/>
    <w:rsid w:val="0073768B"/>
    <w:rsid w:val="0074187F"/>
    <w:rsid w:val="007443FF"/>
    <w:rsid w:val="0074697D"/>
    <w:rsid w:val="00754196"/>
    <w:rsid w:val="007547A9"/>
    <w:rsid w:val="00760C29"/>
    <w:rsid w:val="00762DF8"/>
    <w:rsid w:val="007772C1"/>
    <w:rsid w:val="0078002E"/>
    <w:rsid w:val="007857FF"/>
    <w:rsid w:val="0079150A"/>
    <w:rsid w:val="00797D8E"/>
    <w:rsid w:val="007A46CA"/>
    <w:rsid w:val="007B2BB6"/>
    <w:rsid w:val="007B626E"/>
    <w:rsid w:val="007C019C"/>
    <w:rsid w:val="007C2286"/>
    <w:rsid w:val="007C4BF2"/>
    <w:rsid w:val="007C5172"/>
    <w:rsid w:val="007C519F"/>
    <w:rsid w:val="007C5251"/>
    <w:rsid w:val="007C6937"/>
    <w:rsid w:val="007D5CD2"/>
    <w:rsid w:val="007D6641"/>
    <w:rsid w:val="007E0870"/>
    <w:rsid w:val="007E19A9"/>
    <w:rsid w:val="007E2AB8"/>
    <w:rsid w:val="007E358C"/>
    <w:rsid w:val="007E5C3F"/>
    <w:rsid w:val="007E63DE"/>
    <w:rsid w:val="007E67FD"/>
    <w:rsid w:val="007F194D"/>
    <w:rsid w:val="007F7A10"/>
    <w:rsid w:val="00805445"/>
    <w:rsid w:val="00814147"/>
    <w:rsid w:val="008249D3"/>
    <w:rsid w:val="0083250A"/>
    <w:rsid w:val="00832D54"/>
    <w:rsid w:val="00833C48"/>
    <w:rsid w:val="00834808"/>
    <w:rsid w:val="0083537A"/>
    <w:rsid w:val="008374FC"/>
    <w:rsid w:val="008417AC"/>
    <w:rsid w:val="00842845"/>
    <w:rsid w:val="00846275"/>
    <w:rsid w:val="00850243"/>
    <w:rsid w:val="00851227"/>
    <w:rsid w:val="00854F04"/>
    <w:rsid w:val="00867EBA"/>
    <w:rsid w:val="00867F60"/>
    <w:rsid w:val="0087375C"/>
    <w:rsid w:val="00880F4D"/>
    <w:rsid w:val="00884522"/>
    <w:rsid w:val="008846B8"/>
    <w:rsid w:val="00885AB3"/>
    <w:rsid w:val="008872AE"/>
    <w:rsid w:val="00891A82"/>
    <w:rsid w:val="00892FE9"/>
    <w:rsid w:val="008A1213"/>
    <w:rsid w:val="008B6A47"/>
    <w:rsid w:val="008C15CA"/>
    <w:rsid w:val="008C2130"/>
    <w:rsid w:val="008C2FAA"/>
    <w:rsid w:val="008D1A08"/>
    <w:rsid w:val="008E1F60"/>
    <w:rsid w:val="008E489D"/>
    <w:rsid w:val="008E4E0F"/>
    <w:rsid w:val="009132F8"/>
    <w:rsid w:val="00920F96"/>
    <w:rsid w:val="009217C8"/>
    <w:rsid w:val="00921AC3"/>
    <w:rsid w:val="00924DE6"/>
    <w:rsid w:val="00925C76"/>
    <w:rsid w:val="009330B1"/>
    <w:rsid w:val="009453AB"/>
    <w:rsid w:val="00945A53"/>
    <w:rsid w:val="00945B4A"/>
    <w:rsid w:val="009508FC"/>
    <w:rsid w:val="00954270"/>
    <w:rsid w:val="00954B85"/>
    <w:rsid w:val="009666DA"/>
    <w:rsid w:val="00966B95"/>
    <w:rsid w:val="00983C0E"/>
    <w:rsid w:val="00990FC5"/>
    <w:rsid w:val="00992086"/>
    <w:rsid w:val="00996D0B"/>
    <w:rsid w:val="009A2B41"/>
    <w:rsid w:val="009A6454"/>
    <w:rsid w:val="009B4EC2"/>
    <w:rsid w:val="009B5635"/>
    <w:rsid w:val="009B7AF7"/>
    <w:rsid w:val="009B7DDA"/>
    <w:rsid w:val="009C1A40"/>
    <w:rsid w:val="009C23D7"/>
    <w:rsid w:val="009C6E23"/>
    <w:rsid w:val="009D1765"/>
    <w:rsid w:val="009D4FED"/>
    <w:rsid w:val="009E2A83"/>
    <w:rsid w:val="009F0A83"/>
    <w:rsid w:val="009F14AF"/>
    <w:rsid w:val="009F1EE2"/>
    <w:rsid w:val="009F5218"/>
    <w:rsid w:val="009F7A31"/>
    <w:rsid w:val="00A03791"/>
    <w:rsid w:val="00A043C0"/>
    <w:rsid w:val="00A12BD0"/>
    <w:rsid w:val="00A150CC"/>
    <w:rsid w:val="00A20835"/>
    <w:rsid w:val="00A256F3"/>
    <w:rsid w:val="00A3085A"/>
    <w:rsid w:val="00A32573"/>
    <w:rsid w:val="00A3263E"/>
    <w:rsid w:val="00A357E8"/>
    <w:rsid w:val="00A50987"/>
    <w:rsid w:val="00A52E17"/>
    <w:rsid w:val="00A533A6"/>
    <w:rsid w:val="00A54C38"/>
    <w:rsid w:val="00A63CB7"/>
    <w:rsid w:val="00A661C2"/>
    <w:rsid w:val="00A70792"/>
    <w:rsid w:val="00A753C1"/>
    <w:rsid w:val="00A9006D"/>
    <w:rsid w:val="00A9061C"/>
    <w:rsid w:val="00A93810"/>
    <w:rsid w:val="00A93EC9"/>
    <w:rsid w:val="00A94F87"/>
    <w:rsid w:val="00AA3702"/>
    <w:rsid w:val="00AA5FC1"/>
    <w:rsid w:val="00AC3763"/>
    <w:rsid w:val="00AC6223"/>
    <w:rsid w:val="00AC6C50"/>
    <w:rsid w:val="00AC7500"/>
    <w:rsid w:val="00AD2CC1"/>
    <w:rsid w:val="00AD334D"/>
    <w:rsid w:val="00AD3533"/>
    <w:rsid w:val="00AD4D34"/>
    <w:rsid w:val="00AD5660"/>
    <w:rsid w:val="00AE06E3"/>
    <w:rsid w:val="00AE284E"/>
    <w:rsid w:val="00AE6AAC"/>
    <w:rsid w:val="00AE7C2A"/>
    <w:rsid w:val="00AF3888"/>
    <w:rsid w:val="00AF62CE"/>
    <w:rsid w:val="00B0022F"/>
    <w:rsid w:val="00B01AA6"/>
    <w:rsid w:val="00B01D42"/>
    <w:rsid w:val="00B0368C"/>
    <w:rsid w:val="00B03AA6"/>
    <w:rsid w:val="00B15F4A"/>
    <w:rsid w:val="00B16F5C"/>
    <w:rsid w:val="00B2427F"/>
    <w:rsid w:val="00B24793"/>
    <w:rsid w:val="00B30825"/>
    <w:rsid w:val="00B327CE"/>
    <w:rsid w:val="00B33120"/>
    <w:rsid w:val="00B36BC3"/>
    <w:rsid w:val="00B406BE"/>
    <w:rsid w:val="00B41A24"/>
    <w:rsid w:val="00B43009"/>
    <w:rsid w:val="00B44600"/>
    <w:rsid w:val="00B461E2"/>
    <w:rsid w:val="00B505EB"/>
    <w:rsid w:val="00B52309"/>
    <w:rsid w:val="00B555B5"/>
    <w:rsid w:val="00B5631C"/>
    <w:rsid w:val="00B60C17"/>
    <w:rsid w:val="00B63A21"/>
    <w:rsid w:val="00B64E47"/>
    <w:rsid w:val="00B75080"/>
    <w:rsid w:val="00B82F4D"/>
    <w:rsid w:val="00B93194"/>
    <w:rsid w:val="00B955F6"/>
    <w:rsid w:val="00BA2811"/>
    <w:rsid w:val="00BB5953"/>
    <w:rsid w:val="00BB69B6"/>
    <w:rsid w:val="00BC02C7"/>
    <w:rsid w:val="00BD3F82"/>
    <w:rsid w:val="00BD6F03"/>
    <w:rsid w:val="00BD73C9"/>
    <w:rsid w:val="00BD7796"/>
    <w:rsid w:val="00BE0C6E"/>
    <w:rsid w:val="00BE156A"/>
    <w:rsid w:val="00BE182D"/>
    <w:rsid w:val="00BE1864"/>
    <w:rsid w:val="00BE231C"/>
    <w:rsid w:val="00BE6598"/>
    <w:rsid w:val="00BF0529"/>
    <w:rsid w:val="00BF0E7C"/>
    <w:rsid w:val="00BF24DE"/>
    <w:rsid w:val="00C01050"/>
    <w:rsid w:val="00C06E98"/>
    <w:rsid w:val="00C10F5B"/>
    <w:rsid w:val="00C13534"/>
    <w:rsid w:val="00C1429F"/>
    <w:rsid w:val="00C23295"/>
    <w:rsid w:val="00C23BC7"/>
    <w:rsid w:val="00C240B7"/>
    <w:rsid w:val="00C30CB8"/>
    <w:rsid w:val="00C336D9"/>
    <w:rsid w:val="00C34BC3"/>
    <w:rsid w:val="00C35433"/>
    <w:rsid w:val="00C37733"/>
    <w:rsid w:val="00C43E9D"/>
    <w:rsid w:val="00C4611D"/>
    <w:rsid w:val="00C61CE7"/>
    <w:rsid w:val="00C64964"/>
    <w:rsid w:val="00C6520E"/>
    <w:rsid w:val="00C73340"/>
    <w:rsid w:val="00C7460A"/>
    <w:rsid w:val="00C75433"/>
    <w:rsid w:val="00C754A1"/>
    <w:rsid w:val="00C76211"/>
    <w:rsid w:val="00C76919"/>
    <w:rsid w:val="00C77C44"/>
    <w:rsid w:val="00C82248"/>
    <w:rsid w:val="00C82703"/>
    <w:rsid w:val="00C87D6D"/>
    <w:rsid w:val="00C94826"/>
    <w:rsid w:val="00C97A8D"/>
    <w:rsid w:val="00C97B4A"/>
    <w:rsid w:val="00CA0269"/>
    <w:rsid w:val="00CA08A5"/>
    <w:rsid w:val="00CA40ED"/>
    <w:rsid w:val="00CA498F"/>
    <w:rsid w:val="00CA71E8"/>
    <w:rsid w:val="00CB0BC5"/>
    <w:rsid w:val="00CB69AD"/>
    <w:rsid w:val="00CB7685"/>
    <w:rsid w:val="00CC19D9"/>
    <w:rsid w:val="00CC2C2D"/>
    <w:rsid w:val="00CC5C7B"/>
    <w:rsid w:val="00CD3994"/>
    <w:rsid w:val="00CD77C8"/>
    <w:rsid w:val="00CE03DD"/>
    <w:rsid w:val="00CE234E"/>
    <w:rsid w:val="00CE6509"/>
    <w:rsid w:val="00CE72BB"/>
    <w:rsid w:val="00CE77B2"/>
    <w:rsid w:val="00CE7A21"/>
    <w:rsid w:val="00D02FBE"/>
    <w:rsid w:val="00D03132"/>
    <w:rsid w:val="00D035B7"/>
    <w:rsid w:val="00D14207"/>
    <w:rsid w:val="00D1568F"/>
    <w:rsid w:val="00D1591C"/>
    <w:rsid w:val="00D258D8"/>
    <w:rsid w:val="00D26143"/>
    <w:rsid w:val="00D34D0F"/>
    <w:rsid w:val="00D362F6"/>
    <w:rsid w:val="00D4054E"/>
    <w:rsid w:val="00D4771F"/>
    <w:rsid w:val="00D51296"/>
    <w:rsid w:val="00D5353B"/>
    <w:rsid w:val="00D53A25"/>
    <w:rsid w:val="00D6198E"/>
    <w:rsid w:val="00D64920"/>
    <w:rsid w:val="00D671E2"/>
    <w:rsid w:val="00D71CB4"/>
    <w:rsid w:val="00D71FE2"/>
    <w:rsid w:val="00D722D9"/>
    <w:rsid w:val="00D7233A"/>
    <w:rsid w:val="00D74877"/>
    <w:rsid w:val="00D831FC"/>
    <w:rsid w:val="00D83E0D"/>
    <w:rsid w:val="00D859B6"/>
    <w:rsid w:val="00D90D6E"/>
    <w:rsid w:val="00D95D53"/>
    <w:rsid w:val="00D96050"/>
    <w:rsid w:val="00DA0E1A"/>
    <w:rsid w:val="00DA2557"/>
    <w:rsid w:val="00DA5B02"/>
    <w:rsid w:val="00DB1120"/>
    <w:rsid w:val="00DB2301"/>
    <w:rsid w:val="00DB27F6"/>
    <w:rsid w:val="00DB5529"/>
    <w:rsid w:val="00DB59AF"/>
    <w:rsid w:val="00DB6DD6"/>
    <w:rsid w:val="00DC163B"/>
    <w:rsid w:val="00DC75B9"/>
    <w:rsid w:val="00DD41EF"/>
    <w:rsid w:val="00DD60E1"/>
    <w:rsid w:val="00DE2E02"/>
    <w:rsid w:val="00DE48C6"/>
    <w:rsid w:val="00DF0673"/>
    <w:rsid w:val="00DF184A"/>
    <w:rsid w:val="00DF296C"/>
    <w:rsid w:val="00DF7827"/>
    <w:rsid w:val="00DF7AB3"/>
    <w:rsid w:val="00E01CA0"/>
    <w:rsid w:val="00E046D1"/>
    <w:rsid w:val="00E06376"/>
    <w:rsid w:val="00E11A2C"/>
    <w:rsid w:val="00E20219"/>
    <w:rsid w:val="00E2152D"/>
    <w:rsid w:val="00E215D8"/>
    <w:rsid w:val="00E26091"/>
    <w:rsid w:val="00E304D5"/>
    <w:rsid w:val="00E33430"/>
    <w:rsid w:val="00E337B8"/>
    <w:rsid w:val="00E45AF0"/>
    <w:rsid w:val="00E470B8"/>
    <w:rsid w:val="00E4725D"/>
    <w:rsid w:val="00E5549A"/>
    <w:rsid w:val="00E56613"/>
    <w:rsid w:val="00E65CCB"/>
    <w:rsid w:val="00E662E0"/>
    <w:rsid w:val="00E671C3"/>
    <w:rsid w:val="00E67443"/>
    <w:rsid w:val="00E706A1"/>
    <w:rsid w:val="00E706AB"/>
    <w:rsid w:val="00E732DA"/>
    <w:rsid w:val="00E77D23"/>
    <w:rsid w:val="00E85351"/>
    <w:rsid w:val="00E86DD2"/>
    <w:rsid w:val="00E8720C"/>
    <w:rsid w:val="00E902E8"/>
    <w:rsid w:val="00E928D1"/>
    <w:rsid w:val="00E94008"/>
    <w:rsid w:val="00E96492"/>
    <w:rsid w:val="00EA20A5"/>
    <w:rsid w:val="00EA7E71"/>
    <w:rsid w:val="00EB1F4D"/>
    <w:rsid w:val="00EB7E61"/>
    <w:rsid w:val="00EC58D0"/>
    <w:rsid w:val="00EC6041"/>
    <w:rsid w:val="00ED393E"/>
    <w:rsid w:val="00ED4000"/>
    <w:rsid w:val="00ED4CB8"/>
    <w:rsid w:val="00ED6537"/>
    <w:rsid w:val="00EE6761"/>
    <w:rsid w:val="00EF28C4"/>
    <w:rsid w:val="00EF5FFD"/>
    <w:rsid w:val="00EF65F5"/>
    <w:rsid w:val="00F0195D"/>
    <w:rsid w:val="00F04522"/>
    <w:rsid w:val="00F11DA5"/>
    <w:rsid w:val="00F24C2E"/>
    <w:rsid w:val="00F27123"/>
    <w:rsid w:val="00F3059A"/>
    <w:rsid w:val="00F34512"/>
    <w:rsid w:val="00F346C6"/>
    <w:rsid w:val="00F4050D"/>
    <w:rsid w:val="00F411E7"/>
    <w:rsid w:val="00F43C28"/>
    <w:rsid w:val="00F443B2"/>
    <w:rsid w:val="00F44519"/>
    <w:rsid w:val="00F44FE7"/>
    <w:rsid w:val="00F46548"/>
    <w:rsid w:val="00F46629"/>
    <w:rsid w:val="00F47365"/>
    <w:rsid w:val="00F47D2F"/>
    <w:rsid w:val="00F50EE7"/>
    <w:rsid w:val="00F529A3"/>
    <w:rsid w:val="00F54871"/>
    <w:rsid w:val="00F55843"/>
    <w:rsid w:val="00F5609F"/>
    <w:rsid w:val="00F612F9"/>
    <w:rsid w:val="00F61C21"/>
    <w:rsid w:val="00F621E3"/>
    <w:rsid w:val="00F641E1"/>
    <w:rsid w:val="00F65FC2"/>
    <w:rsid w:val="00F71055"/>
    <w:rsid w:val="00F71F77"/>
    <w:rsid w:val="00F8040C"/>
    <w:rsid w:val="00F81372"/>
    <w:rsid w:val="00F84719"/>
    <w:rsid w:val="00F84AE2"/>
    <w:rsid w:val="00F85628"/>
    <w:rsid w:val="00F8639C"/>
    <w:rsid w:val="00F8693A"/>
    <w:rsid w:val="00F86B59"/>
    <w:rsid w:val="00F9165B"/>
    <w:rsid w:val="00F9336D"/>
    <w:rsid w:val="00F93D66"/>
    <w:rsid w:val="00F9630F"/>
    <w:rsid w:val="00FA4167"/>
    <w:rsid w:val="00FA65C5"/>
    <w:rsid w:val="00FA738B"/>
    <w:rsid w:val="00FB7CF1"/>
    <w:rsid w:val="00FC44BF"/>
    <w:rsid w:val="00FD12D8"/>
    <w:rsid w:val="00FD5B00"/>
    <w:rsid w:val="00FE595D"/>
    <w:rsid w:val="00FF440D"/>
    <w:rsid w:val="00FF5F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1F9813"/>
  <w15:chartTrackingRefBased/>
  <w15:docId w15:val="{FB52B3AC-7D67-4000-B2D5-DF2318D0C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3EE0"/>
    <w:rPr>
      <w:color w:val="0563C1" w:themeColor="hyperlink"/>
      <w:u w:val="single"/>
    </w:rPr>
  </w:style>
  <w:style w:type="table" w:styleId="TableGrid">
    <w:name w:val="Table Grid"/>
    <w:basedOn w:val="TableNormal"/>
    <w:uiPriority w:val="39"/>
    <w:rsid w:val="00723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28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28C4"/>
  </w:style>
  <w:style w:type="paragraph" w:styleId="Footer">
    <w:name w:val="footer"/>
    <w:basedOn w:val="Normal"/>
    <w:link w:val="FooterChar"/>
    <w:uiPriority w:val="99"/>
    <w:unhideWhenUsed/>
    <w:rsid w:val="00EF28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28C4"/>
  </w:style>
  <w:style w:type="character" w:customStyle="1" w:styleId="UnresolvedMention1">
    <w:name w:val="Unresolved Mention1"/>
    <w:basedOn w:val="DefaultParagraphFont"/>
    <w:uiPriority w:val="99"/>
    <w:semiHidden/>
    <w:unhideWhenUsed/>
    <w:rsid w:val="00B75080"/>
    <w:rPr>
      <w:color w:val="605E5C"/>
      <w:shd w:val="clear" w:color="auto" w:fill="E1DFDD"/>
    </w:rPr>
  </w:style>
  <w:style w:type="character" w:styleId="FollowedHyperlink">
    <w:name w:val="FollowedHyperlink"/>
    <w:basedOn w:val="DefaultParagraphFont"/>
    <w:uiPriority w:val="99"/>
    <w:semiHidden/>
    <w:unhideWhenUsed/>
    <w:rsid w:val="00A50987"/>
    <w:rPr>
      <w:color w:val="954F72" w:themeColor="followedHyperlink"/>
      <w:u w:val="single"/>
    </w:rPr>
  </w:style>
  <w:style w:type="paragraph" w:styleId="BalloonText">
    <w:name w:val="Balloon Text"/>
    <w:basedOn w:val="Normal"/>
    <w:link w:val="BalloonTextChar"/>
    <w:uiPriority w:val="99"/>
    <w:semiHidden/>
    <w:unhideWhenUsed/>
    <w:rsid w:val="00DF7A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AB3"/>
    <w:rPr>
      <w:rFonts w:ascii="Segoe UI" w:hAnsi="Segoe UI" w:cs="Segoe UI"/>
      <w:sz w:val="18"/>
      <w:szCs w:val="18"/>
    </w:rPr>
  </w:style>
  <w:style w:type="paragraph" w:styleId="ListParagraph">
    <w:name w:val="List Paragraph"/>
    <w:basedOn w:val="Normal"/>
    <w:uiPriority w:val="34"/>
    <w:qFormat/>
    <w:rsid w:val="001E0FE1"/>
    <w:pPr>
      <w:ind w:left="720"/>
      <w:contextualSpacing/>
    </w:pPr>
  </w:style>
  <w:style w:type="character" w:customStyle="1" w:styleId="UnresolvedMention2">
    <w:name w:val="Unresolved Mention2"/>
    <w:basedOn w:val="DefaultParagraphFont"/>
    <w:uiPriority w:val="99"/>
    <w:semiHidden/>
    <w:unhideWhenUsed/>
    <w:rsid w:val="006248FE"/>
    <w:rPr>
      <w:color w:val="605E5C"/>
      <w:shd w:val="clear" w:color="auto" w:fill="E1DFDD"/>
    </w:rPr>
  </w:style>
  <w:style w:type="paragraph" w:customStyle="1" w:styleId="APA-Level2">
    <w:name w:val="APA- Level 2"/>
    <w:basedOn w:val="Normal"/>
    <w:next w:val="Normal"/>
    <w:qFormat/>
    <w:rsid w:val="001B5877"/>
    <w:pPr>
      <w:spacing w:line="480" w:lineRule="auto"/>
    </w:pPr>
    <w:rPr>
      <w:rFonts w:ascii="Times New Roman" w:hAnsi="Times New Roman"/>
      <w:b/>
      <w:sz w:val="24"/>
    </w:rPr>
  </w:style>
  <w:style w:type="paragraph" w:styleId="Caption">
    <w:name w:val="caption"/>
    <w:basedOn w:val="Normal"/>
    <w:next w:val="Normal"/>
    <w:uiPriority w:val="35"/>
    <w:unhideWhenUsed/>
    <w:qFormat/>
    <w:rsid w:val="00A32573"/>
    <w:pPr>
      <w:spacing w:after="200" w:line="240" w:lineRule="auto"/>
      <w:ind w:firstLine="720"/>
    </w:pPr>
    <w:rPr>
      <w:rFonts w:ascii="Times New Roman" w:hAnsi="Times New Roman"/>
      <w:b/>
      <w:bCs/>
      <w:color w:val="4472C4" w:themeColor="accent1"/>
      <w:sz w:val="18"/>
      <w:szCs w:val="18"/>
    </w:rPr>
  </w:style>
  <w:style w:type="paragraph" w:customStyle="1" w:styleId="APA-Title">
    <w:name w:val="APA- Title"/>
    <w:basedOn w:val="Normal"/>
    <w:next w:val="Normal"/>
    <w:qFormat/>
    <w:rsid w:val="00D74877"/>
    <w:pPr>
      <w:spacing w:after="80" w:line="360" w:lineRule="auto"/>
      <w:jc w:val="center"/>
    </w:pPr>
    <w:rPr>
      <w:rFonts w:ascii="Times New Roman" w:hAnsi="Times New Roman"/>
      <w:cap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0183">
      <w:bodyDiv w:val="1"/>
      <w:marLeft w:val="0"/>
      <w:marRight w:val="0"/>
      <w:marTop w:val="0"/>
      <w:marBottom w:val="0"/>
      <w:divBdr>
        <w:top w:val="none" w:sz="0" w:space="0" w:color="auto"/>
        <w:left w:val="none" w:sz="0" w:space="0" w:color="auto"/>
        <w:bottom w:val="none" w:sz="0" w:space="0" w:color="auto"/>
        <w:right w:val="none" w:sz="0" w:space="0" w:color="auto"/>
      </w:divBdr>
    </w:div>
    <w:div w:id="28460336">
      <w:bodyDiv w:val="1"/>
      <w:marLeft w:val="0"/>
      <w:marRight w:val="0"/>
      <w:marTop w:val="0"/>
      <w:marBottom w:val="0"/>
      <w:divBdr>
        <w:top w:val="none" w:sz="0" w:space="0" w:color="auto"/>
        <w:left w:val="none" w:sz="0" w:space="0" w:color="auto"/>
        <w:bottom w:val="none" w:sz="0" w:space="0" w:color="auto"/>
        <w:right w:val="none" w:sz="0" w:space="0" w:color="auto"/>
      </w:divBdr>
    </w:div>
    <w:div w:id="83763799">
      <w:bodyDiv w:val="1"/>
      <w:marLeft w:val="0"/>
      <w:marRight w:val="0"/>
      <w:marTop w:val="0"/>
      <w:marBottom w:val="0"/>
      <w:divBdr>
        <w:top w:val="none" w:sz="0" w:space="0" w:color="auto"/>
        <w:left w:val="none" w:sz="0" w:space="0" w:color="auto"/>
        <w:bottom w:val="none" w:sz="0" w:space="0" w:color="auto"/>
        <w:right w:val="none" w:sz="0" w:space="0" w:color="auto"/>
      </w:divBdr>
    </w:div>
    <w:div w:id="101463448">
      <w:bodyDiv w:val="1"/>
      <w:marLeft w:val="0"/>
      <w:marRight w:val="0"/>
      <w:marTop w:val="0"/>
      <w:marBottom w:val="0"/>
      <w:divBdr>
        <w:top w:val="none" w:sz="0" w:space="0" w:color="auto"/>
        <w:left w:val="none" w:sz="0" w:space="0" w:color="auto"/>
        <w:bottom w:val="none" w:sz="0" w:space="0" w:color="auto"/>
        <w:right w:val="none" w:sz="0" w:space="0" w:color="auto"/>
      </w:divBdr>
    </w:div>
    <w:div w:id="181166834">
      <w:bodyDiv w:val="1"/>
      <w:marLeft w:val="0"/>
      <w:marRight w:val="0"/>
      <w:marTop w:val="0"/>
      <w:marBottom w:val="0"/>
      <w:divBdr>
        <w:top w:val="none" w:sz="0" w:space="0" w:color="auto"/>
        <w:left w:val="none" w:sz="0" w:space="0" w:color="auto"/>
        <w:bottom w:val="none" w:sz="0" w:space="0" w:color="auto"/>
        <w:right w:val="none" w:sz="0" w:space="0" w:color="auto"/>
      </w:divBdr>
    </w:div>
    <w:div w:id="284848795">
      <w:bodyDiv w:val="1"/>
      <w:marLeft w:val="0"/>
      <w:marRight w:val="0"/>
      <w:marTop w:val="0"/>
      <w:marBottom w:val="0"/>
      <w:divBdr>
        <w:top w:val="none" w:sz="0" w:space="0" w:color="auto"/>
        <w:left w:val="none" w:sz="0" w:space="0" w:color="auto"/>
        <w:bottom w:val="none" w:sz="0" w:space="0" w:color="auto"/>
        <w:right w:val="none" w:sz="0" w:space="0" w:color="auto"/>
      </w:divBdr>
    </w:div>
    <w:div w:id="288048578">
      <w:bodyDiv w:val="1"/>
      <w:marLeft w:val="0"/>
      <w:marRight w:val="0"/>
      <w:marTop w:val="0"/>
      <w:marBottom w:val="0"/>
      <w:divBdr>
        <w:top w:val="none" w:sz="0" w:space="0" w:color="auto"/>
        <w:left w:val="none" w:sz="0" w:space="0" w:color="auto"/>
        <w:bottom w:val="none" w:sz="0" w:space="0" w:color="auto"/>
        <w:right w:val="none" w:sz="0" w:space="0" w:color="auto"/>
      </w:divBdr>
    </w:div>
    <w:div w:id="328558584">
      <w:bodyDiv w:val="1"/>
      <w:marLeft w:val="0"/>
      <w:marRight w:val="0"/>
      <w:marTop w:val="0"/>
      <w:marBottom w:val="0"/>
      <w:divBdr>
        <w:top w:val="none" w:sz="0" w:space="0" w:color="auto"/>
        <w:left w:val="none" w:sz="0" w:space="0" w:color="auto"/>
        <w:bottom w:val="none" w:sz="0" w:space="0" w:color="auto"/>
        <w:right w:val="none" w:sz="0" w:space="0" w:color="auto"/>
      </w:divBdr>
    </w:div>
    <w:div w:id="329673456">
      <w:bodyDiv w:val="1"/>
      <w:marLeft w:val="0"/>
      <w:marRight w:val="0"/>
      <w:marTop w:val="0"/>
      <w:marBottom w:val="0"/>
      <w:divBdr>
        <w:top w:val="none" w:sz="0" w:space="0" w:color="auto"/>
        <w:left w:val="none" w:sz="0" w:space="0" w:color="auto"/>
        <w:bottom w:val="none" w:sz="0" w:space="0" w:color="auto"/>
        <w:right w:val="none" w:sz="0" w:space="0" w:color="auto"/>
      </w:divBdr>
    </w:div>
    <w:div w:id="376468534">
      <w:bodyDiv w:val="1"/>
      <w:marLeft w:val="0"/>
      <w:marRight w:val="0"/>
      <w:marTop w:val="0"/>
      <w:marBottom w:val="0"/>
      <w:divBdr>
        <w:top w:val="none" w:sz="0" w:space="0" w:color="auto"/>
        <w:left w:val="none" w:sz="0" w:space="0" w:color="auto"/>
        <w:bottom w:val="none" w:sz="0" w:space="0" w:color="auto"/>
        <w:right w:val="none" w:sz="0" w:space="0" w:color="auto"/>
      </w:divBdr>
    </w:div>
    <w:div w:id="460803175">
      <w:bodyDiv w:val="1"/>
      <w:marLeft w:val="0"/>
      <w:marRight w:val="0"/>
      <w:marTop w:val="0"/>
      <w:marBottom w:val="0"/>
      <w:divBdr>
        <w:top w:val="none" w:sz="0" w:space="0" w:color="auto"/>
        <w:left w:val="none" w:sz="0" w:space="0" w:color="auto"/>
        <w:bottom w:val="none" w:sz="0" w:space="0" w:color="auto"/>
        <w:right w:val="none" w:sz="0" w:space="0" w:color="auto"/>
      </w:divBdr>
    </w:div>
    <w:div w:id="485706312">
      <w:bodyDiv w:val="1"/>
      <w:marLeft w:val="0"/>
      <w:marRight w:val="0"/>
      <w:marTop w:val="0"/>
      <w:marBottom w:val="0"/>
      <w:divBdr>
        <w:top w:val="none" w:sz="0" w:space="0" w:color="auto"/>
        <w:left w:val="none" w:sz="0" w:space="0" w:color="auto"/>
        <w:bottom w:val="none" w:sz="0" w:space="0" w:color="auto"/>
        <w:right w:val="none" w:sz="0" w:space="0" w:color="auto"/>
      </w:divBdr>
    </w:div>
    <w:div w:id="490877161">
      <w:bodyDiv w:val="1"/>
      <w:marLeft w:val="0"/>
      <w:marRight w:val="0"/>
      <w:marTop w:val="0"/>
      <w:marBottom w:val="0"/>
      <w:divBdr>
        <w:top w:val="none" w:sz="0" w:space="0" w:color="auto"/>
        <w:left w:val="none" w:sz="0" w:space="0" w:color="auto"/>
        <w:bottom w:val="none" w:sz="0" w:space="0" w:color="auto"/>
        <w:right w:val="none" w:sz="0" w:space="0" w:color="auto"/>
      </w:divBdr>
    </w:div>
    <w:div w:id="505436503">
      <w:bodyDiv w:val="1"/>
      <w:marLeft w:val="0"/>
      <w:marRight w:val="0"/>
      <w:marTop w:val="0"/>
      <w:marBottom w:val="0"/>
      <w:divBdr>
        <w:top w:val="none" w:sz="0" w:space="0" w:color="auto"/>
        <w:left w:val="none" w:sz="0" w:space="0" w:color="auto"/>
        <w:bottom w:val="none" w:sz="0" w:space="0" w:color="auto"/>
        <w:right w:val="none" w:sz="0" w:space="0" w:color="auto"/>
      </w:divBdr>
    </w:div>
    <w:div w:id="564217301">
      <w:bodyDiv w:val="1"/>
      <w:marLeft w:val="0"/>
      <w:marRight w:val="0"/>
      <w:marTop w:val="0"/>
      <w:marBottom w:val="0"/>
      <w:divBdr>
        <w:top w:val="none" w:sz="0" w:space="0" w:color="auto"/>
        <w:left w:val="none" w:sz="0" w:space="0" w:color="auto"/>
        <w:bottom w:val="none" w:sz="0" w:space="0" w:color="auto"/>
        <w:right w:val="none" w:sz="0" w:space="0" w:color="auto"/>
      </w:divBdr>
    </w:div>
    <w:div w:id="603457779">
      <w:bodyDiv w:val="1"/>
      <w:marLeft w:val="0"/>
      <w:marRight w:val="0"/>
      <w:marTop w:val="0"/>
      <w:marBottom w:val="0"/>
      <w:divBdr>
        <w:top w:val="none" w:sz="0" w:space="0" w:color="auto"/>
        <w:left w:val="none" w:sz="0" w:space="0" w:color="auto"/>
        <w:bottom w:val="none" w:sz="0" w:space="0" w:color="auto"/>
        <w:right w:val="none" w:sz="0" w:space="0" w:color="auto"/>
      </w:divBdr>
    </w:div>
    <w:div w:id="610626119">
      <w:bodyDiv w:val="1"/>
      <w:marLeft w:val="0"/>
      <w:marRight w:val="0"/>
      <w:marTop w:val="0"/>
      <w:marBottom w:val="0"/>
      <w:divBdr>
        <w:top w:val="none" w:sz="0" w:space="0" w:color="auto"/>
        <w:left w:val="none" w:sz="0" w:space="0" w:color="auto"/>
        <w:bottom w:val="none" w:sz="0" w:space="0" w:color="auto"/>
        <w:right w:val="none" w:sz="0" w:space="0" w:color="auto"/>
      </w:divBdr>
    </w:div>
    <w:div w:id="631978019">
      <w:bodyDiv w:val="1"/>
      <w:marLeft w:val="0"/>
      <w:marRight w:val="0"/>
      <w:marTop w:val="0"/>
      <w:marBottom w:val="0"/>
      <w:divBdr>
        <w:top w:val="none" w:sz="0" w:space="0" w:color="auto"/>
        <w:left w:val="none" w:sz="0" w:space="0" w:color="auto"/>
        <w:bottom w:val="none" w:sz="0" w:space="0" w:color="auto"/>
        <w:right w:val="none" w:sz="0" w:space="0" w:color="auto"/>
      </w:divBdr>
    </w:div>
    <w:div w:id="640312664">
      <w:bodyDiv w:val="1"/>
      <w:marLeft w:val="0"/>
      <w:marRight w:val="0"/>
      <w:marTop w:val="0"/>
      <w:marBottom w:val="0"/>
      <w:divBdr>
        <w:top w:val="none" w:sz="0" w:space="0" w:color="auto"/>
        <w:left w:val="none" w:sz="0" w:space="0" w:color="auto"/>
        <w:bottom w:val="none" w:sz="0" w:space="0" w:color="auto"/>
        <w:right w:val="none" w:sz="0" w:space="0" w:color="auto"/>
      </w:divBdr>
    </w:div>
    <w:div w:id="648285650">
      <w:bodyDiv w:val="1"/>
      <w:marLeft w:val="0"/>
      <w:marRight w:val="0"/>
      <w:marTop w:val="0"/>
      <w:marBottom w:val="0"/>
      <w:divBdr>
        <w:top w:val="none" w:sz="0" w:space="0" w:color="auto"/>
        <w:left w:val="none" w:sz="0" w:space="0" w:color="auto"/>
        <w:bottom w:val="none" w:sz="0" w:space="0" w:color="auto"/>
        <w:right w:val="none" w:sz="0" w:space="0" w:color="auto"/>
      </w:divBdr>
    </w:div>
    <w:div w:id="659625415">
      <w:bodyDiv w:val="1"/>
      <w:marLeft w:val="0"/>
      <w:marRight w:val="0"/>
      <w:marTop w:val="0"/>
      <w:marBottom w:val="0"/>
      <w:divBdr>
        <w:top w:val="none" w:sz="0" w:space="0" w:color="auto"/>
        <w:left w:val="none" w:sz="0" w:space="0" w:color="auto"/>
        <w:bottom w:val="none" w:sz="0" w:space="0" w:color="auto"/>
        <w:right w:val="none" w:sz="0" w:space="0" w:color="auto"/>
      </w:divBdr>
    </w:div>
    <w:div w:id="692346812">
      <w:bodyDiv w:val="1"/>
      <w:marLeft w:val="0"/>
      <w:marRight w:val="0"/>
      <w:marTop w:val="0"/>
      <w:marBottom w:val="0"/>
      <w:divBdr>
        <w:top w:val="none" w:sz="0" w:space="0" w:color="auto"/>
        <w:left w:val="none" w:sz="0" w:space="0" w:color="auto"/>
        <w:bottom w:val="none" w:sz="0" w:space="0" w:color="auto"/>
        <w:right w:val="none" w:sz="0" w:space="0" w:color="auto"/>
      </w:divBdr>
    </w:div>
    <w:div w:id="739446997">
      <w:bodyDiv w:val="1"/>
      <w:marLeft w:val="0"/>
      <w:marRight w:val="0"/>
      <w:marTop w:val="0"/>
      <w:marBottom w:val="0"/>
      <w:divBdr>
        <w:top w:val="none" w:sz="0" w:space="0" w:color="auto"/>
        <w:left w:val="none" w:sz="0" w:space="0" w:color="auto"/>
        <w:bottom w:val="none" w:sz="0" w:space="0" w:color="auto"/>
        <w:right w:val="none" w:sz="0" w:space="0" w:color="auto"/>
      </w:divBdr>
    </w:div>
    <w:div w:id="777943259">
      <w:bodyDiv w:val="1"/>
      <w:marLeft w:val="0"/>
      <w:marRight w:val="0"/>
      <w:marTop w:val="0"/>
      <w:marBottom w:val="0"/>
      <w:divBdr>
        <w:top w:val="none" w:sz="0" w:space="0" w:color="auto"/>
        <w:left w:val="none" w:sz="0" w:space="0" w:color="auto"/>
        <w:bottom w:val="none" w:sz="0" w:space="0" w:color="auto"/>
        <w:right w:val="none" w:sz="0" w:space="0" w:color="auto"/>
      </w:divBdr>
    </w:div>
    <w:div w:id="924847770">
      <w:bodyDiv w:val="1"/>
      <w:marLeft w:val="0"/>
      <w:marRight w:val="0"/>
      <w:marTop w:val="0"/>
      <w:marBottom w:val="0"/>
      <w:divBdr>
        <w:top w:val="none" w:sz="0" w:space="0" w:color="auto"/>
        <w:left w:val="none" w:sz="0" w:space="0" w:color="auto"/>
        <w:bottom w:val="none" w:sz="0" w:space="0" w:color="auto"/>
        <w:right w:val="none" w:sz="0" w:space="0" w:color="auto"/>
      </w:divBdr>
    </w:div>
    <w:div w:id="926303864">
      <w:bodyDiv w:val="1"/>
      <w:marLeft w:val="0"/>
      <w:marRight w:val="0"/>
      <w:marTop w:val="0"/>
      <w:marBottom w:val="0"/>
      <w:divBdr>
        <w:top w:val="none" w:sz="0" w:space="0" w:color="auto"/>
        <w:left w:val="none" w:sz="0" w:space="0" w:color="auto"/>
        <w:bottom w:val="none" w:sz="0" w:space="0" w:color="auto"/>
        <w:right w:val="none" w:sz="0" w:space="0" w:color="auto"/>
      </w:divBdr>
    </w:div>
    <w:div w:id="1015840074">
      <w:bodyDiv w:val="1"/>
      <w:marLeft w:val="0"/>
      <w:marRight w:val="0"/>
      <w:marTop w:val="0"/>
      <w:marBottom w:val="0"/>
      <w:divBdr>
        <w:top w:val="none" w:sz="0" w:space="0" w:color="auto"/>
        <w:left w:val="none" w:sz="0" w:space="0" w:color="auto"/>
        <w:bottom w:val="none" w:sz="0" w:space="0" w:color="auto"/>
        <w:right w:val="none" w:sz="0" w:space="0" w:color="auto"/>
      </w:divBdr>
    </w:div>
    <w:div w:id="1033337354">
      <w:bodyDiv w:val="1"/>
      <w:marLeft w:val="0"/>
      <w:marRight w:val="0"/>
      <w:marTop w:val="0"/>
      <w:marBottom w:val="0"/>
      <w:divBdr>
        <w:top w:val="none" w:sz="0" w:space="0" w:color="auto"/>
        <w:left w:val="none" w:sz="0" w:space="0" w:color="auto"/>
        <w:bottom w:val="none" w:sz="0" w:space="0" w:color="auto"/>
        <w:right w:val="none" w:sz="0" w:space="0" w:color="auto"/>
      </w:divBdr>
    </w:div>
    <w:div w:id="1040471299">
      <w:bodyDiv w:val="1"/>
      <w:marLeft w:val="0"/>
      <w:marRight w:val="0"/>
      <w:marTop w:val="0"/>
      <w:marBottom w:val="0"/>
      <w:divBdr>
        <w:top w:val="none" w:sz="0" w:space="0" w:color="auto"/>
        <w:left w:val="none" w:sz="0" w:space="0" w:color="auto"/>
        <w:bottom w:val="none" w:sz="0" w:space="0" w:color="auto"/>
        <w:right w:val="none" w:sz="0" w:space="0" w:color="auto"/>
      </w:divBdr>
    </w:div>
    <w:div w:id="1045831308">
      <w:bodyDiv w:val="1"/>
      <w:marLeft w:val="0"/>
      <w:marRight w:val="0"/>
      <w:marTop w:val="0"/>
      <w:marBottom w:val="0"/>
      <w:divBdr>
        <w:top w:val="none" w:sz="0" w:space="0" w:color="auto"/>
        <w:left w:val="none" w:sz="0" w:space="0" w:color="auto"/>
        <w:bottom w:val="none" w:sz="0" w:space="0" w:color="auto"/>
        <w:right w:val="none" w:sz="0" w:space="0" w:color="auto"/>
      </w:divBdr>
    </w:div>
    <w:div w:id="1061901634">
      <w:bodyDiv w:val="1"/>
      <w:marLeft w:val="0"/>
      <w:marRight w:val="0"/>
      <w:marTop w:val="0"/>
      <w:marBottom w:val="0"/>
      <w:divBdr>
        <w:top w:val="none" w:sz="0" w:space="0" w:color="auto"/>
        <w:left w:val="none" w:sz="0" w:space="0" w:color="auto"/>
        <w:bottom w:val="none" w:sz="0" w:space="0" w:color="auto"/>
        <w:right w:val="none" w:sz="0" w:space="0" w:color="auto"/>
      </w:divBdr>
    </w:div>
    <w:div w:id="1078290827">
      <w:bodyDiv w:val="1"/>
      <w:marLeft w:val="0"/>
      <w:marRight w:val="0"/>
      <w:marTop w:val="0"/>
      <w:marBottom w:val="0"/>
      <w:divBdr>
        <w:top w:val="none" w:sz="0" w:space="0" w:color="auto"/>
        <w:left w:val="none" w:sz="0" w:space="0" w:color="auto"/>
        <w:bottom w:val="none" w:sz="0" w:space="0" w:color="auto"/>
        <w:right w:val="none" w:sz="0" w:space="0" w:color="auto"/>
      </w:divBdr>
    </w:div>
    <w:div w:id="1084491950">
      <w:bodyDiv w:val="1"/>
      <w:marLeft w:val="0"/>
      <w:marRight w:val="0"/>
      <w:marTop w:val="0"/>
      <w:marBottom w:val="0"/>
      <w:divBdr>
        <w:top w:val="none" w:sz="0" w:space="0" w:color="auto"/>
        <w:left w:val="none" w:sz="0" w:space="0" w:color="auto"/>
        <w:bottom w:val="none" w:sz="0" w:space="0" w:color="auto"/>
        <w:right w:val="none" w:sz="0" w:space="0" w:color="auto"/>
      </w:divBdr>
    </w:div>
    <w:div w:id="1088694458">
      <w:bodyDiv w:val="1"/>
      <w:marLeft w:val="0"/>
      <w:marRight w:val="0"/>
      <w:marTop w:val="0"/>
      <w:marBottom w:val="0"/>
      <w:divBdr>
        <w:top w:val="none" w:sz="0" w:space="0" w:color="auto"/>
        <w:left w:val="none" w:sz="0" w:space="0" w:color="auto"/>
        <w:bottom w:val="none" w:sz="0" w:space="0" w:color="auto"/>
        <w:right w:val="none" w:sz="0" w:space="0" w:color="auto"/>
      </w:divBdr>
    </w:div>
    <w:div w:id="1092162709">
      <w:bodyDiv w:val="1"/>
      <w:marLeft w:val="0"/>
      <w:marRight w:val="0"/>
      <w:marTop w:val="0"/>
      <w:marBottom w:val="0"/>
      <w:divBdr>
        <w:top w:val="none" w:sz="0" w:space="0" w:color="auto"/>
        <w:left w:val="none" w:sz="0" w:space="0" w:color="auto"/>
        <w:bottom w:val="none" w:sz="0" w:space="0" w:color="auto"/>
        <w:right w:val="none" w:sz="0" w:space="0" w:color="auto"/>
      </w:divBdr>
    </w:div>
    <w:div w:id="1119839069">
      <w:bodyDiv w:val="1"/>
      <w:marLeft w:val="0"/>
      <w:marRight w:val="0"/>
      <w:marTop w:val="0"/>
      <w:marBottom w:val="0"/>
      <w:divBdr>
        <w:top w:val="none" w:sz="0" w:space="0" w:color="auto"/>
        <w:left w:val="none" w:sz="0" w:space="0" w:color="auto"/>
        <w:bottom w:val="none" w:sz="0" w:space="0" w:color="auto"/>
        <w:right w:val="none" w:sz="0" w:space="0" w:color="auto"/>
      </w:divBdr>
    </w:div>
    <w:div w:id="1123689366">
      <w:bodyDiv w:val="1"/>
      <w:marLeft w:val="0"/>
      <w:marRight w:val="0"/>
      <w:marTop w:val="0"/>
      <w:marBottom w:val="0"/>
      <w:divBdr>
        <w:top w:val="none" w:sz="0" w:space="0" w:color="auto"/>
        <w:left w:val="none" w:sz="0" w:space="0" w:color="auto"/>
        <w:bottom w:val="none" w:sz="0" w:space="0" w:color="auto"/>
        <w:right w:val="none" w:sz="0" w:space="0" w:color="auto"/>
      </w:divBdr>
    </w:div>
    <w:div w:id="1163397578">
      <w:bodyDiv w:val="1"/>
      <w:marLeft w:val="0"/>
      <w:marRight w:val="0"/>
      <w:marTop w:val="0"/>
      <w:marBottom w:val="0"/>
      <w:divBdr>
        <w:top w:val="none" w:sz="0" w:space="0" w:color="auto"/>
        <w:left w:val="none" w:sz="0" w:space="0" w:color="auto"/>
        <w:bottom w:val="none" w:sz="0" w:space="0" w:color="auto"/>
        <w:right w:val="none" w:sz="0" w:space="0" w:color="auto"/>
      </w:divBdr>
    </w:div>
    <w:div w:id="1473522972">
      <w:bodyDiv w:val="1"/>
      <w:marLeft w:val="0"/>
      <w:marRight w:val="0"/>
      <w:marTop w:val="0"/>
      <w:marBottom w:val="0"/>
      <w:divBdr>
        <w:top w:val="none" w:sz="0" w:space="0" w:color="auto"/>
        <w:left w:val="none" w:sz="0" w:space="0" w:color="auto"/>
        <w:bottom w:val="none" w:sz="0" w:space="0" w:color="auto"/>
        <w:right w:val="none" w:sz="0" w:space="0" w:color="auto"/>
      </w:divBdr>
    </w:div>
    <w:div w:id="1506166300">
      <w:bodyDiv w:val="1"/>
      <w:marLeft w:val="0"/>
      <w:marRight w:val="0"/>
      <w:marTop w:val="0"/>
      <w:marBottom w:val="0"/>
      <w:divBdr>
        <w:top w:val="none" w:sz="0" w:space="0" w:color="auto"/>
        <w:left w:val="none" w:sz="0" w:space="0" w:color="auto"/>
        <w:bottom w:val="none" w:sz="0" w:space="0" w:color="auto"/>
        <w:right w:val="none" w:sz="0" w:space="0" w:color="auto"/>
      </w:divBdr>
    </w:div>
    <w:div w:id="1516767606">
      <w:bodyDiv w:val="1"/>
      <w:marLeft w:val="0"/>
      <w:marRight w:val="0"/>
      <w:marTop w:val="0"/>
      <w:marBottom w:val="0"/>
      <w:divBdr>
        <w:top w:val="none" w:sz="0" w:space="0" w:color="auto"/>
        <w:left w:val="none" w:sz="0" w:space="0" w:color="auto"/>
        <w:bottom w:val="none" w:sz="0" w:space="0" w:color="auto"/>
        <w:right w:val="none" w:sz="0" w:space="0" w:color="auto"/>
      </w:divBdr>
    </w:div>
    <w:div w:id="1575354994">
      <w:bodyDiv w:val="1"/>
      <w:marLeft w:val="0"/>
      <w:marRight w:val="0"/>
      <w:marTop w:val="0"/>
      <w:marBottom w:val="0"/>
      <w:divBdr>
        <w:top w:val="none" w:sz="0" w:space="0" w:color="auto"/>
        <w:left w:val="none" w:sz="0" w:space="0" w:color="auto"/>
        <w:bottom w:val="none" w:sz="0" w:space="0" w:color="auto"/>
        <w:right w:val="none" w:sz="0" w:space="0" w:color="auto"/>
      </w:divBdr>
    </w:div>
    <w:div w:id="1676613263">
      <w:bodyDiv w:val="1"/>
      <w:marLeft w:val="0"/>
      <w:marRight w:val="0"/>
      <w:marTop w:val="0"/>
      <w:marBottom w:val="0"/>
      <w:divBdr>
        <w:top w:val="none" w:sz="0" w:space="0" w:color="auto"/>
        <w:left w:val="none" w:sz="0" w:space="0" w:color="auto"/>
        <w:bottom w:val="none" w:sz="0" w:space="0" w:color="auto"/>
        <w:right w:val="none" w:sz="0" w:space="0" w:color="auto"/>
      </w:divBdr>
    </w:div>
    <w:div w:id="1747875667">
      <w:bodyDiv w:val="1"/>
      <w:marLeft w:val="0"/>
      <w:marRight w:val="0"/>
      <w:marTop w:val="0"/>
      <w:marBottom w:val="0"/>
      <w:divBdr>
        <w:top w:val="none" w:sz="0" w:space="0" w:color="auto"/>
        <w:left w:val="none" w:sz="0" w:space="0" w:color="auto"/>
        <w:bottom w:val="none" w:sz="0" w:space="0" w:color="auto"/>
        <w:right w:val="none" w:sz="0" w:space="0" w:color="auto"/>
      </w:divBdr>
    </w:div>
    <w:div w:id="1812403613">
      <w:bodyDiv w:val="1"/>
      <w:marLeft w:val="0"/>
      <w:marRight w:val="0"/>
      <w:marTop w:val="0"/>
      <w:marBottom w:val="0"/>
      <w:divBdr>
        <w:top w:val="none" w:sz="0" w:space="0" w:color="auto"/>
        <w:left w:val="none" w:sz="0" w:space="0" w:color="auto"/>
        <w:bottom w:val="none" w:sz="0" w:space="0" w:color="auto"/>
        <w:right w:val="none" w:sz="0" w:space="0" w:color="auto"/>
      </w:divBdr>
    </w:div>
    <w:div w:id="1956253645">
      <w:bodyDiv w:val="1"/>
      <w:marLeft w:val="0"/>
      <w:marRight w:val="0"/>
      <w:marTop w:val="0"/>
      <w:marBottom w:val="0"/>
      <w:divBdr>
        <w:top w:val="none" w:sz="0" w:space="0" w:color="auto"/>
        <w:left w:val="none" w:sz="0" w:space="0" w:color="auto"/>
        <w:bottom w:val="none" w:sz="0" w:space="0" w:color="auto"/>
        <w:right w:val="none" w:sz="0" w:space="0" w:color="auto"/>
      </w:divBdr>
    </w:div>
    <w:div w:id="1963994889">
      <w:bodyDiv w:val="1"/>
      <w:marLeft w:val="0"/>
      <w:marRight w:val="0"/>
      <w:marTop w:val="0"/>
      <w:marBottom w:val="0"/>
      <w:divBdr>
        <w:top w:val="none" w:sz="0" w:space="0" w:color="auto"/>
        <w:left w:val="none" w:sz="0" w:space="0" w:color="auto"/>
        <w:bottom w:val="none" w:sz="0" w:space="0" w:color="auto"/>
        <w:right w:val="none" w:sz="0" w:space="0" w:color="auto"/>
      </w:divBdr>
    </w:div>
    <w:div w:id="2025130393">
      <w:bodyDiv w:val="1"/>
      <w:marLeft w:val="0"/>
      <w:marRight w:val="0"/>
      <w:marTop w:val="0"/>
      <w:marBottom w:val="0"/>
      <w:divBdr>
        <w:top w:val="none" w:sz="0" w:space="0" w:color="auto"/>
        <w:left w:val="none" w:sz="0" w:space="0" w:color="auto"/>
        <w:bottom w:val="none" w:sz="0" w:space="0" w:color="auto"/>
        <w:right w:val="none" w:sz="0" w:space="0" w:color="auto"/>
      </w:divBdr>
    </w:div>
    <w:div w:id="2031563814">
      <w:bodyDiv w:val="1"/>
      <w:marLeft w:val="0"/>
      <w:marRight w:val="0"/>
      <w:marTop w:val="0"/>
      <w:marBottom w:val="0"/>
      <w:divBdr>
        <w:top w:val="none" w:sz="0" w:space="0" w:color="auto"/>
        <w:left w:val="none" w:sz="0" w:space="0" w:color="auto"/>
        <w:bottom w:val="none" w:sz="0" w:space="0" w:color="auto"/>
        <w:right w:val="none" w:sz="0" w:space="0" w:color="auto"/>
      </w:divBdr>
    </w:div>
    <w:div w:id="2043246797">
      <w:bodyDiv w:val="1"/>
      <w:marLeft w:val="0"/>
      <w:marRight w:val="0"/>
      <w:marTop w:val="0"/>
      <w:marBottom w:val="0"/>
      <w:divBdr>
        <w:top w:val="none" w:sz="0" w:space="0" w:color="auto"/>
        <w:left w:val="none" w:sz="0" w:space="0" w:color="auto"/>
        <w:bottom w:val="none" w:sz="0" w:space="0" w:color="auto"/>
        <w:right w:val="none" w:sz="0" w:space="0" w:color="auto"/>
      </w:divBdr>
    </w:div>
    <w:div w:id="2047098822">
      <w:bodyDiv w:val="1"/>
      <w:marLeft w:val="0"/>
      <w:marRight w:val="0"/>
      <w:marTop w:val="0"/>
      <w:marBottom w:val="0"/>
      <w:divBdr>
        <w:top w:val="none" w:sz="0" w:space="0" w:color="auto"/>
        <w:left w:val="none" w:sz="0" w:space="0" w:color="auto"/>
        <w:bottom w:val="none" w:sz="0" w:space="0" w:color="auto"/>
        <w:right w:val="none" w:sz="0" w:space="0" w:color="auto"/>
      </w:divBdr>
    </w:div>
    <w:div w:id="2134598045">
      <w:bodyDiv w:val="1"/>
      <w:marLeft w:val="0"/>
      <w:marRight w:val="0"/>
      <w:marTop w:val="0"/>
      <w:marBottom w:val="0"/>
      <w:divBdr>
        <w:top w:val="none" w:sz="0" w:space="0" w:color="auto"/>
        <w:left w:val="none" w:sz="0" w:space="0" w:color="auto"/>
        <w:bottom w:val="none" w:sz="0" w:space="0" w:color="auto"/>
        <w:right w:val="none" w:sz="0" w:space="0" w:color="auto"/>
      </w:divBdr>
    </w:div>
    <w:div w:id="213517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fema.gov/sites/default/files/2020-09/fema_hazus_flood-model_technical-manual_2.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fema.gov/sites/default/files/2020-09/fema_hazus_flood-model_technical-manual_2.1.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gistc-filesrv2\hazardData\userFiles\Annie\SHELTER\Displacement%20Data\Report\Region%209\Region9_Displacement_Data_08_11_20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istc-filesrv2\hazardData\userFiles\Annie\SHELTER\Displacement%20Data\Report\Region%209\Region9_Displacement_Data_08_11_202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istc-filesrv2\hazardData\userFiles\Annie\SHELTER\Displacement%20Data\Report\Region%209\Region9_Displacement_Data_08_11_202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baseline="0">
                <a:solidFill>
                  <a:schemeClr val="tx1">
                    <a:lumMod val="65000"/>
                    <a:lumOff val="35000"/>
                  </a:schemeClr>
                </a:solidFill>
                <a:latin typeface="+mn-lt"/>
                <a:ea typeface="+mn-ea"/>
                <a:cs typeface="+mn-cs"/>
              </a:defRPr>
            </a:pPr>
            <a:r>
              <a:rPr lang="en-US" sz="1200" b="1" i="0" u="none" strike="noStrike" baseline="0">
                <a:solidFill>
                  <a:sysClr val="windowText" lastClr="000000">
                    <a:lumMod val="65000"/>
                    <a:lumOff val="35000"/>
                  </a:sysClr>
                </a:solidFill>
                <a:latin typeface="Calibri" panose="020F0502020204030204"/>
              </a:rPr>
              <a:t>Percentage of Displaced Population Residing in Flood Zone</a:t>
            </a:r>
          </a:p>
        </c:rich>
      </c:tx>
      <c:layout>
        <c:manualLayout>
          <c:xMode val="edge"/>
          <c:yMode val="edge"/>
          <c:x val="0.18788258238553512"/>
          <c:y val="2.3623432295237488E-3"/>
        </c:manualLayout>
      </c:layout>
      <c:overlay val="0"/>
      <c:spPr>
        <a:noFill/>
        <a:ln>
          <a:noFill/>
        </a:ln>
        <a:effectLst/>
      </c:spPr>
      <c:txPr>
        <a:bodyPr rot="0" spcFirstLastPara="1" vertOverflow="ellipsis" vert="horz" wrap="square" anchor="ctr" anchorCtr="1"/>
        <a:lstStyle/>
        <a:p>
          <a:pPr>
            <a:defRPr sz="1400" b="0" i="0" u="none" strike="noStrike"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Sheet1!$A$3:$A$13</c:f>
              <c:strCache>
                <c:ptCount val="11"/>
                <c:pt idx="0">
                  <c:v>Berkeley County*</c:v>
                </c:pt>
                <c:pt idx="1">
                  <c:v>Jefferson County*</c:v>
                </c:pt>
                <c:pt idx="2">
                  <c:v>Morgan County*</c:v>
                </c:pt>
                <c:pt idx="3">
                  <c:v>Ranson</c:v>
                </c:pt>
                <c:pt idx="4">
                  <c:v>Martinsburg</c:v>
                </c:pt>
                <c:pt idx="5">
                  <c:v>Bath</c:v>
                </c:pt>
                <c:pt idx="6">
                  <c:v>Shepherdstown</c:v>
                </c:pt>
                <c:pt idx="7">
                  <c:v>Charles Town</c:v>
                </c:pt>
                <c:pt idx="8">
                  <c:v>Paw Paw</c:v>
                </c:pt>
                <c:pt idx="9">
                  <c:v>Harpers Ferry</c:v>
                </c:pt>
                <c:pt idx="10">
                  <c:v>Bolivar</c:v>
                </c:pt>
              </c:strCache>
            </c:strRef>
          </c:tx>
          <c:spPr>
            <a:solidFill>
              <a:srgbClr val="FFC000"/>
            </a:solidFill>
            <a:ln w="12700">
              <a:solidFill>
                <a:schemeClr val="bg1"/>
              </a:solidFill>
            </a:ln>
            <a:effectLst/>
          </c:spPr>
          <c:invertIfNegative val="0"/>
          <c:dPt>
            <c:idx val="0"/>
            <c:invertIfNegative val="0"/>
            <c:bubble3D val="0"/>
            <c:spPr>
              <a:solidFill>
                <a:schemeClr val="bg1">
                  <a:lumMod val="75000"/>
                </a:schemeClr>
              </a:solidFill>
              <a:ln w="12700">
                <a:solidFill>
                  <a:schemeClr val="bg1"/>
                </a:solidFill>
              </a:ln>
              <a:effectLst/>
            </c:spPr>
            <c:extLst>
              <c:ext xmlns:c16="http://schemas.microsoft.com/office/drawing/2014/chart" uri="{C3380CC4-5D6E-409C-BE32-E72D297353CC}">
                <c16:uniqueId val="{00000001-8AE0-4BE6-9E53-EBF8421122A1}"/>
              </c:ext>
            </c:extLst>
          </c:dPt>
          <c:dPt>
            <c:idx val="1"/>
            <c:invertIfNegative val="0"/>
            <c:bubble3D val="0"/>
            <c:spPr>
              <a:solidFill>
                <a:schemeClr val="bg1">
                  <a:lumMod val="75000"/>
                </a:schemeClr>
              </a:solidFill>
              <a:ln w="12700">
                <a:solidFill>
                  <a:schemeClr val="bg1"/>
                </a:solidFill>
              </a:ln>
              <a:effectLst/>
            </c:spPr>
            <c:extLst>
              <c:ext xmlns:c16="http://schemas.microsoft.com/office/drawing/2014/chart" uri="{C3380CC4-5D6E-409C-BE32-E72D297353CC}">
                <c16:uniqueId val="{00000003-8AE0-4BE6-9E53-EBF8421122A1}"/>
              </c:ext>
            </c:extLst>
          </c:dPt>
          <c:dPt>
            <c:idx val="2"/>
            <c:invertIfNegative val="0"/>
            <c:bubble3D val="0"/>
            <c:spPr>
              <a:solidFill>
                <a:schemeClr val="bg1">
                  <a:lumMod val="75000"/>
                </a:schemeClr>
              </a:solidFill>
              <a:ln w="12700">
                <a:solidFill>
                  <a:schemeClr val="bg1"/>
                </a:solidFill>
              </a:ln>
              <a:effectLst/>
            </c:spPr>
            <c:extLst>
              <c:ext xmlns:c16="http://schemas.microsoft.com/office/drawing/2014/chart" uri="{C3380CC4-5D6E-409C-BE32-E72D297353CC}">
                <c16:uniqueId val="{00000005-8AE0-4BE6-9E53-EBF8421122A1}"/>
              </c:ext>
            </c:extLst>
          </c:dPt>
          <c:dPt>
            <c:idx val="3"/>
            <c:invertIfNegative val="0"/>
            <c:bubble3D val="0"/>
            <c:spPr>
              <a:solidFill>
                <a:schemeClr val="accent5">
                  <a:lumMod val="60000"/>
                  <a:lumOff val="40000"/>
                </a:schemeClr>
              </a:solidFill>
              <a:ln w="12700">
                <a:solidFill>
                  <a:schemeClr val="bg1"/>
                </a:solidFill>
              </a:ln>
              <a:effectLst/>
            </c:spPr>
            <c:extLst>
              <c:ext xmlns:c16="http://schemas.microsoft.com/office/drawing/2014/chart" uri="{C3380CC4-5D6E-409C-BE32-E72D297353CC}">
                <c16:uniqueId val="{00000007-8AE0-4BE6-9E53-EBF8421122A1}"/>
              </c:ext>
            </c:extLst>
          </c:dPt>
          <c:dPt>
            <c:idx val="4"/>
            <c:invertIfNegative val="0"/>
            <c:bubble3D val="0"/>
            <c:spPr>
              <a:solidFill>
                <a:schemeClr val="accent5">
                  <a:lumMod val="60000"/>
                  <a:lumOff val="40000"/>
                </a:schemeClr>
              </a:solidFill>
              <a:ln w="12700">
                <a:solidFill>
                  <a:schemeClr val="bg1"/>
                </a:solidFill>
              </a:ln>
              <a:effectLst/>
            </c:spPr>
            <c:extLst>
              <c:ext xmlns:c16="http://schemas.microsoft.com/office/drawing/2014/chart" uri="{C3380CC4-5D6E-409C-BE32-E72D297353CC}">
                <c16:uniqueId val="{00000009-8AE0-4BE6-9E53-EBF8421122A1}"/>
              </c:ext>
            </c:extLst>
          </c:dPt>
          <c:dPt>
            <c:idx val="5"/>
            <c:invertIfNegative val="0"/>
            <c:bubble3D val="0"/>
            <c:spPr>
              <a:solidFill>
                <a:schemeClr val="accent5">
                  <a:lumMod val="60000"/>
                  <a:lumOff val="40000"/>
                </a:schemeClr>
              </a:solidFill>
              <a:ln w="12700">
                <a:solidFill>
                  <a:schemeClr val="bg1"/>
                </a:solidFill>
              </a:ln>
              <a:effectLst/>
            </c:spPr>
            <c:extLst>
              <c:ext xmlns:c16="http://schemas.microsoft.com/office/drawing/2014/chart" uri="{C3380CC4-5D6E-409C-BE32-E72D297353CC}">
                <c16:uniqueId val="{0000000B-8AE0-4BE6-9E53-EBF8421122A1}"/>
              </c:ext>
            </c:extLst>
          </c:dPt>
          <c:dPt>
            <c:idx val="6"/>
            <c:invertIfNegative val="0"/>
            <c:bubble3D val="0"/>
            <c:spPr>
              <a:solidFill>
                <a:schemeClr val="accent5">
                  <a:lumMod val="60000"/>
                  <a:lumOff val="40000"/>
                </a:schemeClr>
              </a:solidFill>
              <a:ln w="12700">
                <a:solidFill>
                  <a:schemeClr val="bg1"/>
                </a:solidFill>
              </a:ln>
              <a:effectLst/>
            </c:spPr>
            <c:extLst>
              <c:ext xmlns:c16="http://schemas.microsoft.com/office/drawing/2014/chart" uri="{C3380CC4-5D6E-409C-BE32-E72D297353CC}">
                <c16:uniqueId val="{0000000D-8AE0-4BE6-9E53-EBF8421122A1}"/>
              </c:ext>
            </c:extLst>
          </c:dPt>
          <c:dPt>
            <c:idx val="7"/>
            <c:invertIfNegative val="0"/>
            <c:bubble3D val="0"/>
            <c:spPr>
              <a:solidFill>
                <a:schemeClr val="accent5">
                  <a:lumMod val="60000"/>
                  <a:lumOff val="40000"/>
                </a:schemeClr>
              </a:solidFill>
              <a:ln w="12700">
                <a:solidFill>
                  <a:schemeClr val="bg1"/>
                </a:solidFill>
              </a:ln>
              <a:effectLst/>
            </c:spPr>
            <c:extLst>
              <c:ext xmlns:c16="http://schemas.microsoft.com/office/drawing/2014/chart" uri="{C3380CC4-5D6E-409C-BE32-E72D297353CC}">
                <c16:uniqueId val="{0000000F-8AE0-4BE6-9E53-EBF8421122A1}"/>
              </c:ext>
            </c:extLst>
          </c:dPt>
          <c:dPt>
            <c:idx val="8"/>
            <c:invertIfNegative val="0"/>
            <c:bubble3D val="0"/>
            <c:spPr>
              <a:solidFill>
                <a:schemeClr val="accent5">
                  <a:lumMod val="60000"/>
                  <a:lumOff val="40000"/>
                </a:schemeClr>
              </a:solidFill>
              <a:ln w="12700">
                <a:solidFill>
                  <a:schemeClr val="bg1"/>
                </a:solidFill>
              </a:ln>
              <a:effectLst/>
            </c:spPr>
            <c:extLst>
              <c:ext xmlns:c16="http://schemas.microsoft.com/office/drawing/2014/chart" uri="{C3380CC4-5D6E-409C-BE32-E72D297353CC}">
                <c16:uniqueId val="{00000011-8AE0-4BE6-9E53-EBF8421122A1}"/>
              </c:ext>
            </c:extLst>
          </c:dPt>
          <c:dPt>
            <c:idx val="9"/>
            <c:invertIfNegative val="0"/>
            <c:bubble3D val="0"/>
            <c:spPr>
              <a:solidFill>
                <a:schemeClr val="accent5">
                  <a:lumMod val="60000"/>
                  <a:lumOff val="40000"/>
                </a:schemeClr>
              </a:solidFill>
              <a:ln w="12700">
                <a:solidFill>
                  <a:schemeClr val="bg1"/>
                </a:solidFill>
              </a:ln>
              <a:effectLst/>
            </c:spPr>
            <c:extLst>
              <c:ext xmlns:c16="http://schemas.microsoft.com/office/drawing/2014/chart" uri="{C3380CC4-5D6E-409C-BE32-E72D297353CC}">
                <c16:uniqueId val="{00000013-8AE0-4BE6-9E53-EBF8421122A1}"/>
              </c:ext>
            </c:extLst>
          </c:dPt>
          <c:dPt>
            <c:idx val="10"/>
            <c:invertIfNegative val="0"/>
            <c:bubble3D val="0"/>
            <c:spPr>
              <a:solidFill>
                <a:schemeClr val="accent5">
                  <a:lumMod val="60000"/>
                  <a:lumOff val="40000"/>
                </a:schemeClr>
              </a:solidFill>
              <a:ln w="12700">
                <a:solidFill>
                  <a:schemeClr val="bg1"/>
                </a:solidFill>
              </a:ln>
              <a:effectLst/>
            </c:spPr>
            <c:extLst>
              <c:ext xmlns:c16="http://schemas.microsoft.com/office/drawing/2014/chart" uri="{C3380CC4-5D6E-409C-BE32-E72D297353CC}">
                <c16:uniqueId val="{00000015-8AE0-4BE6-9E53-EBF8421122A1}"/>
              </c:ext>
            </c:extLst>
          </c:dPt>
          <c:cat>
            <c:strRef>
              <c:f>Sheet1!$A$3:$A$13</c:f>
              <c:strCache>
                <c:ptCount val="11"/>
                <c:pt idx="0">
                  <c:v>Berkeley County*</c:v>
                </c:pt>
                <c:pt idx="1">
                  <c:v>Jefferson County*</c:v>
                </c:pt>
                <c:pt idx="2">
                  <c:v>Morgan County*</c:v>
                </c:pt>
                <c:pt idx="3">
                  <c:v>Ranson</c:v>
                </c:pt>
                <c:pt idx="4">
                  <c:v>Martinsburg</c:v>
                </c:pt>
                <c:pt idx="5">
                  <c:v>Bath</c:v>
                </c:pt>
                <c:pt idx="6">
                  <c:v>Shepherdstown</c:v>
                </c:pt>
                <c:pt idx="7">
                  <c:v>Charles Town</c:v>
                </c:pt>
                <c:pt idx="8">
                  <c:v>Paw Paw</c:v>
                </c:pt>
                <c:pt idx="9">
                  <c:v>Harpers Ferry</c:v>
                </c:pt>
                <c:pt idx="10">
                  <c:v>Bolivar</c:v>
                </c:pt>
              </c:strCache>
            </c:strRef>
          </c:cat>
          <c:val>
            <c:numRef>
              <c:f>Sheet1!$O$3:$O$13</c:f>
              <c:numCache>
                <c:formatCode>0.00</c:formatCode>
                <c:ptCount val="11"/>
                <c:pt idx="0">
                  <c:v>41.6</c:v>
                </c:pt>
                <c:pt idx="1">
                  <c:v>43.7</c:v>
                </c:pt>
                <c:pt idx="2">
                  <c:v>48.9</c:v>
                </c:pt>
                <c:pt idx="3">
                  <c:v>20.8</c:v>
                </c:pt>
                <c:pt idx="4">
                  <c:v>41.2</c:v>
                </c:pt>
                <c:pt idx="5">
                  <c:v>38.6</c:v>
                </c:pt>
                <c:pt idx="6">
                  <c:v>97.1</c:v>
                </c:pt>
                <c:pt idx="7">
                  <c:v>16</c:v>
                </c:pt>
                <c:pt idx="8">
                  <c:v>5.6</c:v>
                </c:pt>
                <c:pt idx="9">
                  <c:v>100</c:v>
                </c:pt>
                <c:pt idx="10">
                  <c:v>100</c:v>
                </c:pt>
              </c:numCache>
            </c:numRef>
          </c:val>
          <c:extLst>
            <c:ext xmlns:c16="http://schemas.microsoft.com/office/drawing/2014/chart" uri="{C3380CC4-5D6E-409C-BE32-E72D297353CC}">
              <c16:uniqueId val="{00000016-8AE0-4BE6-9E53-EBF8421122A1}"/>
            </c:ext>
          </c:extLst>
        </c:ser>
        <c:dLbls>
          <c:showLegendKey val="0"/>
          <c:showVal val="0"/>
          <c:showCatName val="0"/>
          <c:showSerName val="0"/>
          <c:showPercent val="0"/>
          <c:showBubbleSize val="0"/>
        </c:dLbls>
        <c:gapWidth val="0"/>
        <c:axId val="476091760"/>
        <c:axId val="476092088"/>
        <c:extLst>
          <c:ext xmlns:c15="http://schemas.microsoft.com/office/drawing/2012/chart" uri="{02D57815-91ED-43cb-92C2-25804820EDAC}">
            <c15:filteredBarSeries>
              <c15:ser>
                <c:idx val="1"/>
                <c:order val="1"/>
                <c:tx>
                  <c:strRef>
                    <c:extLst>
                      <c:ext uri="{02D57815-91ED-43cb-92C2-25804820EDAC}">
                        <c15:formulaRef>
                          <c15:sqref>Sheet1!$A$3:$A$5</c15:sqref>
                        </c15:formulaRef>
                      </c:ext>
                    </c:extLst>
                    <c:strCache>
                      <c:ptCount val="3"/>
                      <c:pt idx="0">
                        <c:v>Berkeley County*</c:v>
                      </c:pt>
                      <c:pt idx="1">
                        <c:v>Jefferson County*</c:v>
                      </c:pt>
                      <c:pt idx="2">
                        <c:v>Morgan County*</c:v>
                      </c:pt>
                    </c:strCache>
                  </c:strRef>
                </c:tx>
                <c:spPr>
                  <a:solidFill>
                    <a:schemeClr val="accent3"/>
                  </a:solidFill>
                  <a:ln>
                    <a:noFill/>
                  </a:ln>
                  <a:effectLst/>
                </c:spPr>
                <c:invertIfNegative val="0"/>
                <c:cat>
                  <c:strRef>
                    <c:extLst>
                      <c:ext uri="{02D57815-91ED-43cb-92C2-25804820EDAC}">
                        <c15:formulaRef>
                          <c15:sqref>Sheet1!$A$3:$A$13</c15:sqref>
                        </c15:formulaRef>
                      </c:ext>
                    </c:extLst>
                    <c:strCache>
                      <c:ptCount val="11"/>
                      <c:pt idx="0">
                        <c:v>Berkeley County*</c:v>
                      </c:pt>
                      <c:pt idx="1">
                        <c:v>Jefferson County*</c:v>
                      </c:pt>
                      <c:pt idx="2">
                        <c:v>Morgan County*</c:v>
                      </c:pt>
                      <c:pt idx="3">
                        <c:v>Ranson</c:v>
                      </c:pt>
                      <c:pt idx="4">
                        <c:v>Martinsburg</c:v>
                      </c:pt>
                      <c:pt idx="5">
                        <c:v>Bath</c:v>
                      </c:pt>
                      <c:pt idx="6">
                        <c:v>Shepherdstown</c:v>
                      </c:pt>
                      <c:pt idx="7">
                        <c:v>Charles Town</c:v>
                      </c:pt>
                      <c:pt idx="8">
                        <c:v>Paw Paw</c:v>
                      </c:pt>
                      <c:pt idx="9">
                        <c:v>Harpers Ferry</c:v>
                      </c:pt>
                      <c:pt idx="10">
                        <c:v>Bolivar</c:v>
                      </c:pt>
                    </c:strCache>
                  </c:strRef>
                </c:cat>
                <c:val>
                  <c:numRef>
                    <c:extLst>
                      <c:ext uri="{02D57815-91ED-43cb-92C2-25804820EDAC}">
                        <c15:formulaRef>
                          <c15:sqref>Sheet1!$O$3:$O$5</c15:sqref>
                        </c15:formulaRef>
                      </c:ext>
                    </c:extLst>
                    <c:numCache>
                      <c:formatCode>0.00</c:formatCode>
                      <c:ptCount val="3"/>
                      <c:pt idx="0">
                        <c:v>41.6</c:v>
                      </c:pt>
                      <c:pt idx="1">
                        <c:v>43.7</c:v>
                      </c:pt>
                      <c:pt idx="2">
                        <c:v>48.9</c:v>
                      </c:pt>
                    </c:numCache>
                  </c:numRef>
                </c:val>
                <c:extLst>
                  <c:ext xmlns:c16="http://schemas.microsoft.com/office/drawing/2014/chart" uri="{C3380CC4-5D6E-409C-BE32-E72D297353CC}">
                    <c16:uniqueId val="{00000017-8AE0-4BE6-9E53-EBF8421122A1}"/>
                  </c:ext>
                </c:extLst>
              </c15:ser>
            </c15:filteredBarSeries>
          </c:ext>
        </c:extLst>
      </c:barChart>
      <c:catAx>
        <c:axId val="476091760"/>
        <c:scaling>
          <c:orientation val="minMax"/>
        </c:scaling>
        <c:delete val="0"/>
        <c:axPos val="b"/>
        <c:title>
          <c:tx>
            <c:rich>
              <a:bodyPr rot="0" spcFirstLastPara="1" vertOverflow="ellipsis" vert="horz" wrap="square" anchor="ctr" anchorCtr="1"/>
              <a:lstStyle/>
              <a:p>
                <a:pPr>
                  <a:defRPr sz="1100" b="1" i="0" u="none" strike="noStrike" baseline="0">
                    <a:solidFill>
                      <a:sysClr val="windowText" lastClr="000000"/>
                    </a:solidFill>
                    <a:latin typeface="+mn-lt"/>
                    <a:ea typeface="+mn-ea"/>
                    <a:cs typeface="+mn-cs"/>
                  </a:defRPr>
                </a:pPr>
                <a:r>
                  <a:rPr lang="en-US" sz="1100" b="1">
                    <a:solidFill>
                      <a:sysClr val="windowText" lastClr="000000"/>
                    </a:solidFill>
                  </a:rPr>
                  <a:t>Community</a:t>
                </a:r>
              </a:p>
            </c:rich>
          </c:tx>
          <c:overlay val="0"/>
          <c:spPr>
            <a:noFill/>
            <a:ln>
              <a:noFill/>
            </a:ln>
            <a:effectLst/>
          </c:spPr>
          <c:txPr>
            <a:bodyPr rot="0" spcFirstLastPara="1" vertOverflow="ellipsis" vert="horz" wrap="square" anchor="ctr" anchorCtr="1"/>
            <a:lstStyle/>
            <a:p>
              <a:pPr>
                <a:defRPr sz="1100" b="1" i="0" u="none" strike="noStrike"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25400" cap="flat" cmpd="sng" algn="ctr">
            <a:solidFill>
              <a:schemeClr val="tx1"/>
            </a:solidFill>
            <a:round/>
          </a:ln>
          <a:effectLst/>
        </c:spPr>
        <c:txPr>
          <a:bodyPr rot="-5400000" spcFirstLastPara="1" vertOverflow="ellipsis" wrap="square" anchor="t" anchorCtr="1"/>
          <a:lstStyle/>
          <a:p>
            <a:pPr>
              <a:defRPr sz="1050" b="1" i="1" u="none" strike="noStrike" baseline="0">
                <a:solidFill>
                  <a:schemeClr val="tx1">
                    <a:lumMod val="65000"/>
                    <a:lumOff val="35000"/>
                  </a:schemeClr>
                </a:solidFill>
                <a:latin typeface="+mn-lt"/>
                <a:ea typeface="+mn-ea"/>
                <a:cs typeface="+mn-cs"/>
              </a:defRPr>
            </a:pPr>
            <a:endParaRPr lang="en-US"/>
          </a:p>
        </c:txPr>
        <c:crossAx val="476092088"/>
        <c:crosses val="autoZero"/>
        <c:auto val="0"/>
        <c:lblAlgn val="ctr"/>
        <c:lblOffset val="100"/>
        <c:noMultiLvlLbl val="0"/>
      </c:catAx>
      <c:valAx>
        <c:axId val="476092088"/>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baseline="0">
                    <a:solidFill>
                      <a:sysClr val="windowText" lastClr="000000"/>
                    </a:solidFill>
                    <a:latin typeface="+mn-lt"/>
                    <a:ea typeface="+mn-ea"/>
                    <a:cs typeface="+mn-cs"/>
                  </a:defRPr>
                </a:pPr>
                <a:r>
                  <a:rPr lang="en-US" sz="1050" b="1">
                    <a:solidFill>
                      <a:sysClr val="windowText" lastClr="000000"/>
                    </a:solidFill>
                  </a:rPr>
                  <a:t>Percentage of displaced people</a:t>
                </a:r>
              </a:p>
            </c:rich>
          </c:tx>
          <c:layout>
            <c:manualLayout>
              <c:xMode val="edge"/>
              <c:yMode val="edge"/>
              <c:x val="2.437537618690808E-2"/>
              <c:y val="0.1611997327940454"/>
            </c:manualLayout>
          </c:layout>
          <c:overlay val="0"/>
          <c:spPr>
            <a:noFill/>
            <a:ln>
              <a:noFill/>
            </a:ln>
            <a:effectLst/>
          </c:spPr>
          <c:txPr>
            <a:bodyPr rot="-5400000" spcFirstLastPara="1" vertOverflow="ellipsis" vert="horz" wrap="square" anchor="ctr" anchorCtr="1"/>
            <a:lstStyle/>
            <a:p>
              <a:pPr>
                <a:defRPr sz="1050" b="1" i="0" u="none" strike="noStrike"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25400">
            <a:solidFill>
              <a:schemeClr val="tx1"/>
            </a:solidFill>
          </a:ln>
          <a:effectLst/>
        </c:spPr>
        <c:txPr>
          <a:bodyPr rot="-60000000" spcFirstLastPara="1" vertOverflow="ellipsis" vert="horz" wrap="square" anchor="ctr" anchorCtr="1"/>
          <a:lstStyle/>
          <a:p>
            <a:pPr>
              <a:defRPr sz="1050" b="1" i="1" u="none" strike="noStrike" baseline="0">
                <a:solidFill>
                  <a:schemeClr val="tx1">
                    <a:lumMod val="65000"/>
                    <a:lumOff val="35000"/>
                  </a:schemeClr>
                </a:solidFill>
                <a:latin typeface="+mn-lt"/>
                <a:ea typeface="+mn-ea"/>
                <a:cs typeface="+mn-cs"/>
              </a:defRPr>
            </a:pPr>
            <a:endParaRPr lang="en-US"/>
          </a:p>
        </c:txPr>
        <c:crossAx val="4760917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baseline="0">
                <a:solidFill>
                  <a:schemeClr val="tx1">
                    <a:lumMod val="65000"/>
                    <a:lumOff val="35000"/>
                  </a:schemeClr>
                </a:solidFill>
                <a:latin typeface="+mn-lt"/>
                <a:ea typeface="+mn-ea"/>
                <a:cs typeface="+mn-cs"/>
              </a:defRPr>
            </a:pPr>
            <a:r>
              <a:rPr lang="en-US" sz="1200" b="1" i="0" u="none" strike="noStrike" baseline="0">
                <a:solidFill>
                  <a:sysClr val="windowText" lastClr="000000">
                    <a:lumMod val="65000"/>
                    <a:lumOff val="35000"/>
                  </a:sysClr>
                </a:solidFill>
                <a:latin typeface="Calibri" panose="020F0502020204030204"/>
              </a:rPr>
              <a:t>Percentage of Population in Flood Zones in Need of Shelter</a:t>
            </a:r>
          </a:p>
        </c:rich>
      </c:tx>
      <c:layout>
        <c:manualLayout>
          <c:xMode val="edge"/>
          <c:yMode val="edge"/>
          <c:x val="0.17282430629217946"/>
          <c:y val="2.4645331774957348E-2"/>
        </c:manualLayout>
      </c:layout>
      <c:overlay val="0"/>
      <c:spPr>
        <a:noFill/>
        <a:ln>
          <a:noFill/>
        </a:ln>
        <a:effectLst/>
      </c:spPr>
      <c:txPr>
        <a:bodyPr rot="0" spcFirstLastPara="1" vertOverflow="ellipsis" vert="horz" wrap="square" anchor="ctr" anchorCtr="1"/>
        <a:lstStyle/>
        <a:p>
          <a:pPr>
            <a:defRPr sz="1400" b="0" i="0" u="none" strike="noStrike"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Sheet1!$A$3:$A$13</c:f>
              <c:strCache>
                <c:ptCount val="11"/>
                <c:pt idx="0">
                  <c:v>Berkeley County*</c:v>
                </c:pt>
                <c:pt idx="1">
                  <c:v>Jefferson County*</c:v>
                </c:pt>
                <c:pt idx="2">
                  <c:v>Morgan County*</c:v>
                </c:pt>
                <c:pt idx="3">
                  <c:v>Ranson</c:v>
                </c:pt>
                <c:pt idx="4">
                  <c:v>Martinsburg</c:v>
                </c:pt>
                <c:pt idx="5">
                  <c:v>Bath</c:v>
                </c:pt>
                <c:pt idx="6">
                  <c:v>Shepherdstown</c:v>
                </c:pt>
                <c:pt idx="7">
                  <c:v>Charles Town</c:v>
                </c:pt>
                <c:pt idx="8">
                  <c:v>Paw Paw</c:v>
                </c:pt>
                <c:pt idx="9">
                  <c:v>Harpers Ferry</c:v>
                </c:pt>
                <c:pt idx="10">
                  <c:v>Bolivar</c:v>
                </c:pt>
              </c:strCache>
            </c:strRef>
          </c:tx>
          <c:spPr>
            <a:solidFill>
              <a:schemeClr val="accent6">
                <a:lumMod val="40000"/>
                <a:lumOff val="60000"/>
              </a:schemeClr>
            </a:solidFill>
            <a:ln w="12700">
              <a:solidFill>
                <a:schemeClr val="bg1"/>
              </a:solidFill>
            </a:ln>
            <a:effectLst/>
          </c:spPr>
          <c:invertIfNegative val="0"/>
          <c:cat>
            <c:strRef>
              <c:f>Sheet1!$A$3:$A$13</c:f>
              <c:strCache>
                <c:ptCount val="10"/>
                <c:pt idx="0">
                  <c:v>Berkeley County*</c:v>
                </c:pt>
                <c:pt idx="1">
                  <c:v>Jefferson County*</c:v>
                </c:pt>
                <c:pt idx="2">
                  <c:v>Morgan County*</c:v>
                </c:pt>
                <c:pt idx="3">
                  <c:v>Ranson</c:v>
                </c:pt>
                <c:pt idx="4">
                  <c:v>Martinsburg</c:v>
                </c:pt>
                <c:pt idx="5">
                  <c:v>Shepherdstown</c:v>
                </c:pt>
                <c:pt idx="6">
                  <c:v>Charles Town</c:v>
                </c:pt>
                <c:pt idx="7">
                  <c:v>Paw Paw</c:v>
                </c:pt>
                <c:pt idx="8">
                  <c:v>Harpers Ferry</c:v>
                </c:pt>
                <c:pt idx="9">
                  <c:v>Bolivar</c:v>
                </c:pt>
              </c:strCache>
            </c:strRef>
          </c:cat>
          <c:val>
            <c:numRef>
              <c:f>Sheet1!$R$3:$R$13</c:f>
              <c:numCache>
                <c:formatCode>0.00</c:formatCode>
                <c:ptCount val="10"/>
                <c:pt idx="0">
                  <c:v>6</c:v>
                </c:pt>
                <c:pt idx="1">
                  <c:v>6</c:v>
                </c:pt>
                <c:pt idx="2">
                  <c:v>9</c:v>
                </c:pt>
                <c:pt idx="3">
                  <c:v>4</c:v>
                </c:pt>
                <c:pt idx="4">
                  <c:v>9</c:v>
                </c:pt>
                <c:pt idx="5">
                  <c:v>20</c:v>
                </c:pt>
                <c:pt idx="6">
                  <c:v>3</c:v>
                </c:pt>
                <c:pt idx="7">
                  <c:v>2</c:v>
                </c:pt>
                <c:pt idx="8">
                  <c:v>16</c:v>
                </c:pt>
                <c:pt idx="9">
                  <c:v>28</c:v>
                </c:pt>
              </c:numCache>
            </c:numRef>
          </c:val>
          <c:extLst>
            <c:ext xmlns:c16="http://schemas.microsoft.com/office/drawing/2014/chart" uri="{C3380CC4-5D6E-409C-BE32-E72D297353CC}">
              <c16:uniqueId val="{00000000-E3AE-4E21-ACA7-4D9DE4B03E85}"/>
            </c:ext>
          </c:extLst>
        </c:ser>
        <c:dLbls>
          <c:showLegendKey val="0"/>
          <c:showVal val="0"/>
          <c:showCatName val="0"/>
          <c:showSerName val="0"/>
          <c:showPercent val="0"/>
          <c:showBubbleSize val="0"/>
        </c:dLbls>
        <c:gapWidth val="0"/>
        <c:axId val="476077328"/>
        <c:axId val="476076016"/>
      </c:barChart>
      <c:catAx>
        <c:axId val="476077328"/>
        <c:scaling>
          <c:orientation val="minMax"/>
        </c:scaling>
        <c:delete val="0"/>
        <c:axPos val="b"/>
        <c:title>
          <c:tx>
            <c:rich>
              <a:bodyPr rot="0" spcFirstLastPara="1" vertOverflow="ellipsis" vert="horz" wrap="square" anchor="ctr" anchorCtr="1"/>
              <a:lstStyle/>
              <a:p>
                <a:pPr>
                  <a:defRPr sz="1100" b="0" i="0" u="none" strike="noStrike" baseline="0">
                    <a:solidFill>
                      <a:sysClr val="windowText" lastClr="000000"/>
                    </a:solidFill>
                    <a:latin typeface="+mn-lt"/>
                    <a:ea typeface="+mn-ea"/>
                    <a:cs typeface="+mn-cs"/>
                  </a:defRPr>
                </a:pPr>
                <a:r>
                  <a:rPr lang="en-US" sz="1100" b="1">
                    <a:solidFill>
                      <a:sysClr val="windowText" lastClr="000000"/>
                    </a:solidFill>
                  </a:rPr>
                  <a:t>Community</a:t>
                </a:r>
              </a:p>
            </c:rich>
          </c:tx>
          <c:layout>
            <c:manualLayout>
              <c:xMode val="edge"/>
              <c:yMode val="edge"/>
              <c:x val="0.42608479969133362"/>
              <c:y val="0.90233947237431555"/>
            </c:manualLayout>
          </c:layout>
          <c:overlay val="0"/>
          <c:spPr>
            <a:noFill/>
            <a:ln>
              <a:noFill/>
            </a:ln>
            <a:effectLst/>
          </c:spPr>
          <c:txPr>
            <a:bodyPr rot="0" spcFirstLastPara="1" vertOverflow="ellipsis" vert="horz" wrap="square" anchor="ctr" anchorCtr="1"/>
            <a:lstStyle/>
            <a:p>
              <a:pPr>
                <a:defRPr sz="1100" b="0" i="0" u="none" strike="noStrike"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25400" cap="flat" cmpd="sng" algn="ctr">
            <a:solidFill>
              <a:schemeClr val="tx1"/>
            </a:solidFill>
            <a:round/>
          </a:ln>
          <a:effectLst/>
        </c:spPr>
        <c:txPr>
          <a:bodyPr rot="-5400000" spcFirstLastPara="1" vertOverflow="ellipsis" wrap="square" anchor="ctr" anchorCtr="1"/>
          <a:lstStyle/>
          <a:p>
            <a:pPr>
              <a:defRPr sz="1050" b="1" i="1" u="none" strike="noStrike" baseline="0">
                <a:solidFill>
                  <a:schemeClr val="tx1">
                    <a:lumMod val="65000"/>
                    <a:lumOff val="35000"/>
                  </a:schemeClr>
                </a:solidFill>
                <a:latin typeface="+mn-lt"/>
                <a:ea typeface="+mn-ea"/>
                <a:cs typeface="+mn-cs"/>
              </a:defRPr>
            </a:pPr>
            <a:endParaRPr lang="en-US"/>
          </a:p>
        </c:txPr>
        <c:crossAx val="476076016"/>
        <c:crossesAt val="0"/>
        <c:auto val="1"/>
        <c:lblAlgn val="ctr"/>
        <c:lblOffset val="100"/>
        <c:noMultiLvlLbl val="0"/>
      </c:catAx>
      <c:valAx>
        <c:axId val="476076016"/>
        <c:scaling>
          <c:orientation val="minMax"/>
          <c:max val="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baseline="0">
                    <a:solidFill>
                      <a:sysClr val="windowText" lastClr="000000"/>
                    </a:solidFill>
                    <a:latin typeface="+mn-lt"/>
                    <a:ea typeface="+mn-ea"/>
                    <a:cs typeface="+mn-cs"/>
                  </a:defRPr>
                </a:pPr>
                <a:r>
                  <a:rPr lang="en-US" sz="1050" b="1">
                    <a:solidFill>
                      <a:sysClr val="windowText" lastClr="000000"/>
                    </a:solidFill>
                  </a:rPr>
                  <a:t>Percentage of Shelter needs</a:t>
                </a:r>
              </a:p>
            </c:rich>
          </c:tx>
          <c:layout>
            <c:manualLayout>
              <c:xMode val="edge"/>
              <c:yMode val="edge"/>
              <c:x val="1.6987866001088828E-2"/>
              <c:y val="0.15866742219809746"/>
            </c:manualLayout>
          </c:layout>
          <c:overlay val="0"/>
          <c:spPr>
            <a:noFill/>
            <a:ln>
              <a:noFill/>
            </a:ln>
            <a:effectLst/>
          </c:spPr>
          <c:txPr>
            <a:bodyPr rot="-5400000" spcFirstLastPara="1" vertOverflow="ellipsis" vert="horz" wrap="square" anchor="ctr" anchorCtr="1"/>
            <a:lstStyle/>
            <a:p>
              <a:pPr>
                <a:defRPr sz="900" b="0" i="0" u="none" strike="noStrike"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25400">
            <a:solidFill>
              <a:schemeClr val="tx1"/>
            </a:solidFill>
          </a:ln>
          <a:effectLst/>
        </c:spPr>
        <c:txPr>
          <a:bodyPr rot="-60000000" spcFirstLastPara="1" vertOverflow="ellipsis" vert="horz" wrap="square" anchor="ctr" anchorCtr="1"/>
          <a:lstStyle/>
          <a:p>
            <a:pPr>
              <a:defRPr sz="1050" b="1" i="1" u="none" strike="noStrike" baseline="0">
                <a:solidFill>
                  <a:schemeClr val="tx1">
                    <a:lumMod val="65000"/>
                    <a:lumOff val="35000"/>
                  </a:schemeClr>
                </a:solidFill>
                <a:latin typeface="+mn-lt"/>
                <a:ea typeface="+mn-ea"/>
                <a:cs typeface="+mn-cs"/>
              </a:defRPr>
            </a:pPr>
            <a:endParaRPr lang="en-US"/>
          </a:p>
        </c:txPr>
        <c:crossAx val="47607732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t>Proportion of People with Shelter Needs to Displaced</a:t>
            </a:r>
            <a:r>
              <a:rPr lang="en-US" sz="1200" b="1" baseline="0"/>
              <a:t> People</a:t>
            </a:r>
            <a:r>
              <a:rPr lang="en-US" sz="1200" b="1"/>
              <a:t>  </a:t>
            </a:r>
            <a:r>
              <a:rPr lang="en-US" sz="1200" b="1" baseline="0"/>
              <a:t> </a:t>
            </a:r>
            <a:endParaRPr lang="en-US" sz="1200" b="1"/>
          </a:p>
        </c:rich>
      </c:tx>
      <c:layout>
        <c:manualLayout>
          <c:xMode val="edge"/>
          <c:yMode val="edge"/>
          <c:x val="0.12573268812490515"/>
          <c:y val="2.092304239423023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Sheet1!$O$2</c:f>
              <c:strCache>
                <c:ptCount val="1"/>
                <c:pt idx="0">
                  <c:v>Displaced Percentage  </c:v>
                </c:pt>
              </c:strCache>
            </c:strRef>
          </c:tx>
          <c:spPr>
            <a:solidFill>
              <a:schemeClr val="accent5">
                <a:lumMod val="60000"/>
                <a:lumOff val="40000"/>
              </a:schemeClr>
            </a:solidFill>
            <a:ln>
              <a:noFill/>
            </a:ln>
            <a:effectLst/>
          </c:spPr>
          <c:invertIfNegative val="0"/>
          <c:cat>
            <c:strRef>
              <c:f>Sheet1!$A$3:$A$5</c:f>
              <c:strCache>
                <c:ptCount val="3"/>
                <c:pt idx="0">
                  <c:v>Berkeley County*</c:v>
                </c:pt>
                <c:pt idx="1">
                  <c:v>Jefferson County*</c:v>
                </c:pt>
                <c:pt idx="2">
                  <c:v>Morgan County*</c:v>
                </c:pt>
              </c:strCache>
            </c:strRef>
          </c:cat>
          <c:val>
            <c:numRef>
              <c:f>Sheet1!$O$3:$O$5</c:f>
              <c:numCache>
                <c:formatCode>0.00</c:formatCode>
                <c:ptCount val="3"/>
                <c:pt idx="0">
                  <c:v>41.6</c:v>
                </c:pt>
                <c:pt idx="1">
                  <c:v>43.7</c:v>
                </c:pt>
                <c:pt idx="2">
                  <c:v>48.9</c:v>
                </c:pt>
              </c:numCache>
            </c:numRef>
          </c:val>
          <c:extLst>
            <c:ext xmlns:c16="http://schemas.microsoft.com/office/drawing/2014/chart" uri="{C3380CC4-5D6E-409C-BE32-E72D297353CC}">
              <c16:uniqueId val="{00000000-694F-4F77-969F-BB395E608163}"/>
            </c:ext>
          </c:extLst>
        </c:ser>
        <c:ser>
          <c:idx val="1"/>
          <c:order val="1"/>
          <c:tx>
            <c:strRef>
              <c:f>Sheet1!$R$2</c:f>
              <c:strCache>
                <c:ptCount val="1"/>
                <c:pt idx="0">
                  <c:v>Percentage of Population with Shelter Needs</c:v>
                </c:pt>
              </c:strCache>
            </c:strRef>
          </c:tx>
          <c:spPr>
            <a:solidFill>
              <a:schemeClr val="accent6">
                <a:lumMod val="40000"/>
                <a:lumOff val="60000"/>
              </a:schemeClr>
            </a:solidFill>
            <a:ln>
              <a:noFill/>
            </a:ln>
            <a:effectLst/>
          </c:spPr>
          <c:invertIfNegative val="0"/>
          <c:cat>
            <c:strRef>
              <c:f>Sheet1!$A$3:$A$5</c:f>
              <c:strCache>
                <c:ptCount val="3"/>
                <c:pt idx="0">
                  <c:v>Berkeley County*</c:v>
                </c:pt>
                <c:pt idx="1">
                  <c:v>Jefferson County*</c:v>
                </c:pt>
                <c:pt idx="2">
                  <c:v>Morgan County*</c:v>
                </c:pt>
              </c:strCache>
            </c:strRef>
          </c:cat>
          <c:val>
            <c:numRef>
              <c:f>Sheet1!$R$3:$R$5</c:f>
              <c:numCache>
                <c:formatCode>0.00</c:formatCode>
                <c:ptCount val="3"/>
                <c:pt idx="0">
                  <c:v>6</c:v>
                </c:pt>
                <c:pt idx="1">
                  <c:v>6</c:v>
                </c:pt>
                <c:pt idx="2">
                  <c:v>9</c:v>
                </c:pt>
              </c:numCache>
            </c:numRef>
          </c:val>
          <c:extLst>
            <c:ext xmlns:c16="http://schemas.microsoft.com/office/drawing/2014/chart" uri="{C3380CC4-5D6E-409C-BE32-E72D297353CC}">
              <c16:uniqueId val="{00000001-694F-4F77-969F-BB395E608163}"/>
            </c:ext>
          </c:extLst>
        </c:ser>
        <c:dLbls>
          <c:showLegendKey val="0"/>
          <c:showVal val="0"/>
          <c:showCatName val="0"/>
          <c:showSerName val="0"/>
          <c:showPercent val="0"/>
          <c:showBubbleSize val="0"/>
        </c:dLbls>
        <c:gapWidth val="150"/>
        <c:overlap val="100"/>
        <c:axId val="488512208"/>
        <c:axId val="488512536"/>
      </c:barChart>
      <c:catAx>
        <c:axId val="488512208"/>
        <c:scaling>
          <c:orientation val="minMax"/>
        </c:scaling>
        <c:delete val="0"/>
        <c:axPos val="b"/>
        <c:numFmt formatCode="General" sourceLinked="1"/>
        <c:majorTickMark val="none"/>
        <c:minorTickMark val="none"/>
        <c:tickLblPos val="nextTo"/>
        <c:spPr>
          <a:noFill/>
          <a:ln w="25400" cap="flat" cmpd="sng" algn="ctr">
            <a:solidFill>
              <a:schemeClr val="tx1"/>
            </a:solidFill>
            <a:round/>
          </a:ln>
          <a:effectLst/>
        </c:spPr>
        <c:txPr>
          <a:bodyPr rot="-60000000" spcFirstLastPara="1" vertOverflow="ellipsis" vert="horz" wrap="square" anchor="ctr" anchorCtr="1"/>
          <a:lstStyle/>
          <a:p>
            <a:pPr>
              <a:defRPr sz="1050" b="1" i="1" u="none" strike="noStrike" kern="1200" baseline="0">
                <a:solidFill>
                  <a:schemeClr val="tx1">
                    <a:lumMod val="65000"/>
                    <a:lumOff val="35000"/>
                  </a:schemeClr>
                </a:solidFill>
                <a:latin typeface="+mn-lt"/>
                <a:ea typeface="+mn-ea"/>
                <a:cs typeface="+mn-cs"/>
              </a:defRPr>
            </a:pPr>
            <a:endParaRPr lang="en-US"/>
          </a:p>
        </c:txPr>
        <c:crossAx val="488512536"/>
        <c:crosses val="autoZero"/>
        <c:auto val="1"/>
        <c:lblAlgn val="ctr"/>
        <c:lblOffset val="100"/>
        <c:noMultiLvlLbl val="0"/>
      </c:catAx>
      <c:valAx>
        <c:axId val="488512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19050">
            <a:solidFill>
              <a:schemeClr val="tx1"/>
            </a:solidFill>
          </a:ln>
          <a:effectLst/>
        </c:spPr>
        <c:txPr>
          <a:bodyPr rot="-60000000" spcFirstLastPara="1" vertOverflow="ellipsis" vert="horz" wrap="square" anchor="ctr" anchorCtr="1"/>
          <a:lstStyle/>
          <a:p>
            <a:pPr>
              <a:defRPr sz="1050" b="1" i="1" u="none" strike="noStrike" kern="1200" baseline="0">
                <a:solidFill>
                  <a:schemeClr val="tx1">
                    <a:lumMod val="65000"/>
                    <a:lumOff val="35000"/>
                  </a:schemeClr>
                </a:solidFill>
                <a:latin typeface="+mn-lt"/>
                <a:ea typeface="+mn-ea"/>
                <a:cs typeface="+mn-cs"/>
              </a:defRPr>
            </a:pPr>
            <a:endParaRPr lang="en-US"/>
          </a:p>
        </c:txPr>
        <c:crossAx val="48851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1"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06BAC-A575-4D46-B266-3AF171607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1685</Words>
  <Characters>9608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Anahita Mahmoudi</dc:creator>
  <cp:keywords/>
  <dc:description/>
  <cp:lastModifiedBy>Kurt Donaldson</cp:lastModifiedBy>
  <cp:revision>2</cp:revision>
  <cp:lastPrinted>2021-08-06T21:28:00Z</cp:lastPrinted>
  <dcterms:created xsi:type="dcterms:W3CDTF">2022-01-19T14:51:00Z</dcterms:created>
  <dcterms:modified xsi:type="dcterms:W3CDTF">2022-01-19T14:51:00Z</dcterms:modified>
</cp:coreProperties>
</file>